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4A624" w14:textId="77777777" w:rsidR="00835CA4" w:rsidRPr="00F60FEF" w:rsidRDefault="00B1104D">
      <w:pPr>
        <w:shd w:val="clear" w:color="auto" w:fill="FFFFFF"/>
        <w:ind w:left="125"/>
        <w:jc w:val="center"/>
      </w:pPr>
      <w:r w:rsidRPr="00F60FEF">
        <w:rPr>
          <w:b/>
          <w:bCs/>
          <w:spacing w:val="-11"/>
          <w:sz w:val="28"/>
          <w:szCs w:val="28"/>
        </w:rPr>
        <w:t>SMLOUVA O POSKYTOV</w:t>
      </w:r>
      <w:r w:rsidRPr="00F60FEF">
        <w:rPr>
          <w:rFonts w:eastAsia="Times New Roman" w:cs="Times New Roman"/>
          <w:b/>
          <w:bCs/>
          <w:spacing w:val="-11"/>
          <w:sz w:val="28"/>
          <w:szCs w:val="28"/>
        </w:rPr>
        <w:t>Á</w:t>
      </w:r>
      <w:r w:rsidRPr="00F60FEF">
        <w:rPr>
          <w:rFonts w:eastAsia="Times New Roman"/>
          <w:b/>
          <w:bCs/>
          <w:spacing w:val="-11"/>
          <w:sz w:val="28"/>
          <w:szCs w:val="28"/>
        </w:rPr>
        <w:t>N</w:t>
      </w:r>
      <w:r w:rsidRPr="00F60FEF">
        <w:rPr>
          <w:rFonts w:eastAsia="Times New Roman" w:cs="Times New Roman"/>
          <w:b/>
          <w:bCs/>
          <w:spacing w:val="-11"/>
          <w:sz w:val="28"/>
          <w:szCs w:val="28"/>
        </w:rPr>
        <w:t>Í</w:t>
      </w:r>
      <w:r w:rsidRPr="00F60FEF">
        <w:rPr>
          <w:rFonts w:eastAsia="Times New Roman"/>
          <w:b/>
          <w:bCs/>
          <w:spacing w:val="-11"/>
          <w:sz w:val="28"/>
          <w:szCs w:val="28"/>
        </w:rPr>
        <w:t xml:space="preserve"> SLU</w:t>
      </w:r>
      <w:r w:rsidRPr="00F60FEF">
        <w:rPr>
          <w:rFonts w:eastAsia="Times New Roman" w:cs="Times New Roman"/>
          <w:b/>
          <w:bCs/>
          <w:spacing w:val="-11"/>
          <w:sz w:val="28"/>
          <w:szCs w:val="28"/>
        </w:rPr>
        <w:t>Ž</w:t>
      </w:r>
      <w:r w:rsidRPr="00F60FEF">
        <w:rPr>
          <w:rFonts w:eastAsia="Times New Roman"/>
          <w:b/>
          <w:bCs/>
          <w:spacing w:val="-11"/>
          <w:sz w:val="28"/>
          <w:szCs w:val="28"/>
        </w:rPr>
        <w:t>EB</w:t>
      </w:r>
    </w:p>
    <w:p w14:paraId="04A67432" w14:textId="77777777" w:rsidR="00835CA4" w:rsidRDefault="00B1104D">
      <w:pPr>
        <w:shd w:val="clear" w:color="auto" w:fill="FFFFFF"/>
        <w:spacing w:before="43"/>
        <w:ind w:left="1416"/>
        <w:rPr>
          <w:rFonts w:eastAsia="Times New Roman"/>
          <w:b/>
          <w:bCs/>
          <w:spacing w:val="-5"/>
        </w:rPr>
      </w:pPr>
      <w:r w:rsidRPr="00F60FEF">
        <w:rPr>
          <w:b/>
          <w:bCs/>
          <w:spacing w:val="-5"/>
        </w:rPr>
        <w:t>uzav</w:t>
      </w:r>
      <w:r w:rsidRPr="00F60FEF">
        <w:rPr>
          <w:rFonts w:eastAsia="Times New Roman" w:cs="Times New Roman"/>
          <w:b/>
          <w:bCs/>
          <w:spacing w:val="-5"/>
        </w:rPr>
        <w:t>ř</w:t>
      </w:r>
      <w:r w:rsidRPr="00F60FEF">
        <w:rPr>
          <w:rFonts w:eastAsia="Times New Roman"/>
          <w:b/>
          <w:bCs/>
          <w:spacing w:val="-5"/>
        </w:rPr>
        <w:t>en</w:t>
      </w:r>
      <w:r w:rsidRPr="00F60FEF">
        <w:rPr>
          <w:rFonts w:eastAsia="Times New Roman" w:cs="Times New Roman"/>
          <w:b/>
          <w:bCs/>
          <w:spacing w:val="-5"/>
        </w:rPr>
        <w:t>á</w:t>
      </w:r>
      <w:r w:rsidRPr="00F60FEF">
        <w:rPr>
          <w:rFonts w:eastAsia="Times New Roman"/>
          <w:b/>
          <w:bCs/>
          <w:spacing w:val="-5"/>
        </w:rPr>
        <w:t xml:space="preserve"> dle </w:t>
      </w:r>
      <w:proofErr w:type="spellStart"/>
      <w:r w:rsidRPr="00F60FEF">
        <w:rPr>
          <w:rFonts w:eastAsia="Times New Roman"/>
          <w:b/>
          <w:bCs/>
          <w:spacing w:val="-5"/>
        </w:rPr>
        <w:t>ust</w:t>
      </w:r>
      <w:proofErr w:type="spellEnd"/>
      <w:r w:rsidRPr="00F60FEF">
        <w:rPr>
          <w:rFonts w:eastAsia="Times New Roman"/>
          <w:b/>
          <w:bCs/>
          <w:spacing w:val="-5"/>
        </w:rPr>
        <w:t xml:space="preserve">. </w:t>
      </w:r>
      <w:r w:rsidRPr="00F60FEF">
        <w:rPr>
          <w:rFonts w:eastAsia="Times New Roman" w:cs="Times New Roman"/>
          <w:b/>
          <w:bCs/>
          <w:spacing w:val="-5"/>
        </w:rPr>
        <w:t>§</w:t>
      </w:r>
      <w:r w:rsidRPr="00F60FEF">
        <w:rPr>
          <w:rFonts w:eastAsia="Times New Roman"/>
          <w:b/>
          <w:bCs/>
          <w:spacing w:val="-5"/>
        </w:rPr>
        <w:t xml:space="preserve"> 1746 odst. 2 z</w:t>
      </w:r>
      <w:r w:rsidRPr="00F60FEF">
        <w:rPr>
          <w:rFonts w:eastAsia="Times New Roman" w:cs="Times New Roman"/>
          <w:b/>
          <w:bCs/>
          <w:spacing w:val="-5"/>
        </w:rPr>
        <w:t>á</w:t>
      </w:r>
      <w:r w:rsidRPr="00F60FEF">
        <w:rPr>
          <w:rFonts w:eastAsia="Times New Roman"/>
          <w:b/>
          <w:bCs/>
          <w:spacing w:val="-5"/>
        </w:rPr>
        <w:t xml:space="preserve">kona </w:t>
      </w:r>
      <w:r w:rsidRPr="00F60FEF">
        <w:rPr>
          <w:rFonts w:eastAsia="Times New Roman" w:cs="Times New Roman"/>
          <w:b/>
          <w:bCs/>
          <w:spacing w:val="-5"/>
        </w:rPr>
        <w:t>č</w:t>
      </w:r>
      <w:r w:rsidRPr="00F60FEF">
        <w:rPr>
          <w:rFonts w:eastAsia="Times New Roman"/>
          <w:b/>
          <w:bCs/>
          <w:spacing w:val="-5"/>
        </w:rPr>
        <w:t>. 89/2012 Sb., ob</w:t>
      </w:r>
      <w:r w:rsidRPr="00F60FEF">
        <w:rPr>
          <w:rFonts w:eastAsia="Times New Roman" w:cs="Times New Roman"/>
          <w:b/>
          <w:bCs/>
          <w:spacing w:val="-5"/>
        </w:rPr>
        <w:t>č</w:t>
      </w:r>
      <w:r w:rsidRPr="00F60FEF">
        <w:rPr>
          <w:rFonts w:eastAsia="Times New Roman"/>
          <w:b/>
          <w:bCs/>
          <w:spacing w:val="-5"/>
        </w:rPr>
        <w:t>ansk</w:t>
      </w:r>
      <w:r w:rsidRPr="00F60FEF">
        <w:rPr>
          <w:rFonts w:eastAsia="Times New Roman" w:cs="Times New Roman"/>
          <w:b/>
          <w:bCs/>
          <w:spacing w:val="-5"/>
        </w:rPr>
        <w:t>ý</w:t>
      </w:r>
      <w:r w:rsidRPr="00F60FEF">
        <w:rPr>
          <w:rFonts w:eastAsia="Times New Roman"/>
          <w:b/>
          <w:bCs/>
          <w:spacing w:val="-5"/>
        </w:rPr>
        <w:t xml:space="preserve"> z</w:t>
      </w:r>
      <w:r w:rsidRPr="00F60FEF">
        <w:rPr>
          <w:rFonts w:eastAsia="Times New Roman" w:cs="Times New Roman"/>
          <w:b/>
          <w:bCs/>
          <w:spacing w:val="-5"/>
        </w:rPr>
        <w:t>á</w:t>
      </w:r>
      <w:r w:rsidRPr="00F60FEF">
        <w:rPr>
          <w:rFonts w:eastAsia="Times New Roman"/>
          <w:b/>
          <w:bCs/>
          <w:spacing w:val="-5"/>
        </w:rPr>
        <w:t>kon</w:t>
      </w:r>
      <w:r w:rsidRPr="00F60FEF">
        <w:rPr>
          <w:rFonts w:eastAsia="Times New Roman" w:cs="Times New Roman"/>
          <w:b/>
          <w:bCs/>
          <w:spacing w:val="-5"/>
        </w:rPr>
        <w:t>í</w:t>
      </w:r>
      <w:r w:rsidRPr="00F60FEF">
        <w:rPr>
          <w:rFonts w:eastAsia="Times New Roman"/>
          <w:b/>
          <w:bCs/>
          <w:spacing w:val="-5"/>
        </w:rPr>
        <w:t>k</w:t>
      </w:r>
    </w:p>
    <w:p w14:paraId="00C44FBA" w14:textId="77777777" w:rsidR="00F60FEF" w:rsidRPr="00F60FEF" w:rsidRDefault="00F60FEF" w:rsidP="00F60FEF">
      <w:pPr>
        <w:shd w:val="clear" w:color="auto" w:fill="FFFFFF"/>
        <w:spacing w:before="43"/>
      </w:pPr>
      <w:r>
        <w:rPr>
          <w:b/>
          <w:bCs/>
          <w:spacing w:val="-5"/>
        </w:rPr>
        <w:t>_____________________________________________________________________________________</w:t>
      </w:r>
    </w:p>
    <w:p w14:paraId="06333078" w14:textId="77777777" w:rsidR="00613932" w:rsidRDefault="00613932" w:rsidP="00613932">
      <w:pPr>
        <w:pStyle w:val="Bezmezer"/>
        <w:jc w:val="center"/>
        <w:rPr>
          <w:b/>
          <w:lang w:val="en-US"/>
        </w:rPr>
      </w:pPr>
    </w:p>
    <w:p w14:paraId="74D73146" w14:textId="77777777" w:rsidR="00F60FEF" w:rsidRPr="00613932" w:rsidRDefault="00B1104D" w:rsidP="00613932">
      <w:pPr>
        <w:pStyle w:val="Bezmezer"/>
        <w:jc w:val="center"/>
        <w:rPr>
          <w:b/>
          <w:lang w:val="en-US"/>
        </w:rPr>
      </w:pPr>
      <w:r w:rsidRPr="00613932">
        <w:rPr>
          <w:b/>
          <w:lang w:val="en-US"/>
        </w:rPr>
        <w:t>I.</w:t>
      </w:r>
    </w:p>
    <w:p w14:paraId="7E8A5347" w14:textId="77777777" w:rsidR="00835CA4" w:rsidRDefault="00B1104D" w:rsidP="00613932">
      <w:pPr>
        <w:pStyle w:val="Bezmezer"/>
        <w:jc w:val="center"/>
        <w:rPr>
          <w:rFonts w:eastAsia="Times New Roman"/>
          <w:b/>
          <w:spacing w:val="-7"/>
        </w:rPr>
      </w:pPr>
      <w:r w:rsidRPr="00613932">
        <w:rPr>
          <w:b/>
          <w:spacing w:val="-7"/>
        </w:rPr>
        <w:t>Smluvn</w:t>
      </w:r>
      <w:r w:rsidRPr="00613932">
        <w:rPr>
          <w:rFonts w:eastAsia="Times New Roman"/>
          <w:b/>
          <w:spacing w:val="-7"/>
        </w:rPr>
        <w:t>í strany</w:t>
      </w:r>
    </w:p>
    <w:p w14:paraId="1BA9CDB2" w14:textId="77777777" w:rsidR="00613932" w:rsidRDefault="00613932" w:rsidP="00613932">
      <w:pPr>
        <w:pStyle w:val="Bezmezer"/>
        <w:jc w:val="center"/>
        <w:rPr>
          <w:b/>
        </w:rPr>
      </w:pPr>
    </w:p>
    <w:p w14:paraId="5C44E5BA" w14:textId="77777777" w:rsidR="00613932" w:rsidRPr="00613932" w:rsidRDefault="00613932" w:rsidP="00613932">
      <w:pPr>
        <w:pStyle w:val="Bezmezer"/>
        <w:jc w:val="center"/>
        <w:rPr>
          <w:b/>
        </w:rPr>
      </w:pPr>
    </w:p>
    <w:p w14:paraId="5A2DF606" w14:textId="77777777" w:rsidR="00835CA4" w:rsidRPr="003D257C" w:rsidRDefault="00B1104D" w:rsidP="00613932">
      <w:pPr>
        <w:pStyle w:val="Bezmezer"/>
      </w:pPr>
      <w:r w:rsidRPr="003D257C">
        <w:t>Objednatel:</w:t>
      </w:r>
      <w:r w:rsidR="000C0A1A" w:rsidRPr="003D257C">
        <w:tab/>
      </w:r>
      <w:r w:rsidR="000C0A1A" w:rsidRPr="003D257C">
        <w:tab/>
      </w:r>
      <w:r w:rsidR="003D2B12">
        <w:tab/>
      </w:r>
      <w:r w:rsidR="00E908A7" w:rsidRPr="00E908A7">
        <w:rPr>
          <w:b/>
        </w:rPr>
        <w:t>Zlínský kraj</w:t>
      </w:r>
    </w:p>
    <w:tbl>
      <w:tblPr>
        <w:tblW w:w="9354" w:type="dxa"/>
        <w:tblLook w:val="04A0" w:firstRow="1" w:lastRow="0" w:firstColumn="1" w:lastColumn="0" w:noHBand="0" w:noVBand="1"/>
      </w:tblPr>
      <w:tblGrid>
        <w:gridCol w:w="2835"/>
        <w:gridCol w:w="6269"/>
        <w:gridCol w:w="250"/>
      </w:tblGrid>
      <w:tr w:rsidR="003D257C" w:rsidRPr="003D257C" w14:paraId="3FEA3B5E" w14:textId="77777777" w:rsidTr="003D257C">
        <w:tc>
          <w:tcPr>
            <w:tcW w:w="9354" w:type="dxa"/>
            <w:gridSpan w:val="3"/>
            <w:shd w:val="clear" w:color="auto" w:fill="auto"/>
          </w:tcPr>
          <w:p w14:paraId="30441BC6" w14:textId="77777777" w:rsidR="003D257C" w:rsidRPr="003D257C" w:rsidRDefault="003D257C" w:rsidP="00613932">
            <w:pPr>
              <w:pStyle w:val="Bezmezer"/>
            </w:pPr>
          </w:p>
        </w:tc>
      </w:tr>
      <w:tr w:rsidR="003D257C" w:rsidRPr="003D257C" w14:paraId="644B96B5" w14:textId="77777777" w:rsidTr="003D257C">
        <w:trPr>
          <w:gridAfter w:val="1"/>
          <w:wAfter w:w="250" w:type="dxa"/>
        </w:trPr>
        <w:tc>
          <w:tcPr>
            <w:tcW w:w="2835" w:type="dxa"/>
            <w:shd w:val="clear" w:color="auto" w:fill="auto"/>
          </w:tcPr>
          <w:p w14:paraId="17F46715" w14:textId="77777777" w:rsidR="003D257C" w:rsidRPr="003D257C" w:rsidRDefault="003D257C" w:rsidP="00DA5133">
            <w:pPr>
              <w:pStyle w:val="Bezmezer"/>
              <w:ind w:left="-113"/>
            </w:pPr>
            <w:r w:rsidRPr="003D257C">
              <w:t>zastoupen:</w:t>
            </w:r>
          </w:p>
        </w:tc>
        <w:tc>
          <w:tcPr>
            <w:tcW w:w="6269" w:type="dxa"/>
            <w:shd w:val="clear" w:color="auto" w:fill="auto"/>
          </w:tcPr>
          <w:p w14:paraId="1623539E" w14:textId="58E67DDD" w:rsidR="003D257C" w:rsidRPr="003D257C" w:rsidRDefault="00DA5133" w:rsidP="00DA5133">
            <w:pPr>
              <w:pStyle w:val="Bezmezer"/>
              <w:ind w:left="-113"/>
            </w:pPr>
            <w:r>
              <w:t xml:space="preserve">Ing. </w:t>
            </w:r>
            <w:r w:rsidR="00363E58">
              <w:t>Tomáš Zimáček</w:t>
            </w:r>
            <w:r>
              <w:t xml:space="preserve">, vedoucí odboru </w:t>
            </w:r>
            <w:r w:rsidR="00001279">
              <w:t>informačních a komunikačních technologií</w:t>
            </w:r>
            <w:r>
              <w:t xml:space="preserve"> Krajského úřadu Zlínského kraje</w:t>
            </w:r>
          </w:p>
        </w:tc>
      </w:tr>
      <w:tr w:rsidR="003D257C" w:rsidRPr="003D257C" w14:paraId="5873EB1F" w14:textId="77777777" w:rsidTr="003D257C">
        <w:trPr>
          <w:gridAfter w:val="1"/>
          <w:wAfter w:w="250" w:type="dxa"/>
        </w:trPr>
        <w:tc>
          <w:tcPr>
            <w:tcW w:w="2835" w:type="dxa"/>
            <w:shd w:val="clear" w:color="auto" w:fill="auto"/>
          </w:tcPr>
          <w:p w14:paraId="42E19471" w14:textId="77777777" w:rsidR="003D257C" w:rsidRPr="003D257C" w:rsidRDefault="003D257C" w:rsidP="00DA5133">
            <w:pPr>
              <w:pStyle w:val="Bezmezer"/>
              <w:ind w:left="-113"/>
            </w:pPr>
            <w:r w:rsidRPr="003D257C">
              <w:t>sídlo:</w:t>
            </w:r>
          </w:p>
        </w:tc>
        <w:tc>
          <w:tcPr>
            <w:tcW w:w="6269" w:type="dxa"/>
            <w:shd w:val="clear" w:color="auto" w:fill="auto"/>
          </w:tcPr>
          <w:p w14:paraId="63088219" w14:textId="77777777" w:rsidR="003D257C" w:rsidRPr="003D257C" w:rsidRDefault="00E908A7" w:rsidP="00DA5133">
            <w:pPr>
              <w:pStyle w:val="Bezmezer"/>
              <w:ind w:left="-113"/>
            </w:pPr>
            <w:r w:rsidRPr="00DA5133">
              <w:t>třída Tomáše Bati 21, 761 90 Zlín</w:t>
            </w:r>
          </w:p>
        </w:tc>
      </w:tr>
      <w:tr w:rsidR="003D257C" w:rsidRPr="003D257C" w14:paraId="1F05EBB5" w14:textId="77777777" w:rsidTr="003D257C">
        <w:trPr>
          <w:gridAfter w:val="1"/>
          <w:wAfter w:w="250" w:type="dxa"/>
        </w:trPr>
        <w:tc>
          <w:tcPr>
            <w:tcW w:w="2835" w:type="dxa"/>
            <w:shd w:val="clear" w:color="auto" w:fill="auto"/>
          </w:tcPr>
          <w:p w14:paraId="720FEFA2" w14:textId="77777777" w:rsidR="003D257C" w:rsidRPr="003D257C" w:rsidRDefault="003D257C" w:rsidP="00DA5133">
            <w:pPr>
              <w:pStyle w:val="Bezmezer"/>
              <w:ind w:left="-113"/>
            </w:pPr>
            <w:r w:rsidRPr="003D257C">
              <w:t>IČO:</w:t>
            </w:r>
          </w:p>
        </w:tc>
        <w:tc>
          <w:tcPr>
            <w:tcW w:w="6269" w:type="dxa"/>
            <w:shd w:val="clear" w:color="auto" w:fill="auto"/>
          </w:tcPr>
          <w:p w14:paraId="6868FEDA" w14:textId="77777777" w:rsidR="003D257C" w:rsidRPr="003D257C" w:rsidRDefault="00E908A7" w:rsidP="00DA5133">
            <w:pPr>
              <w:pStyle w:val="Bezmezer"/>
              <w:ind w:left="-113"/>
            </w:pPr>
            <w:r w:rsidRPr="00DA5133">
              <w:t>70891320</w:t>
            </w:r>
          </w:p>
        </w:tc>
      </w:tr>
      <w:tr w:rsidR="003D257C" w:rsidRPr="003D257C" w14:paraId="5A4CD32E" w14:textId="77777777" w:rsidTr="003D257C">
        <w:trPr>
          <w:gridAfter w:val="1"/>
          <w:wAfter w:w="250" w:type="dxa"/>
        </w:trPr>
        <w:tc>
          <w:tcPr>
            <w:tcW w:w="2835" w:type="dxa"/>
            <w:shd w:val="clear" w:color="auto" w:fill="auto"/>
          </w:tcPr>
          <w:p w14:paraId="4130318E" w14:textId="77777777" w:rsidR="003D257C" w:rsidRPr="003D257C" w:rsidRDefault="003D257C" w:rsidP="00DA5133">
            <w:pPr>
              <w:pStyle w:val="Bezmezer"/>
              <w:ind w:left="-113"/>
            </w:pPr>
            <w:r w:rsidRPr="003D257C">
              <w:t>DIČ:</w:t>
            </w:r>
          </w:p>
        </w:tc>
        <w:tc>
          <w:tcPr>
            <w:tcW w:w="6269" w:type="dxa"/>
            <w:shd w:val="clear" w:color="auto" w:fill="auto"/>
          </w:tcPr>
          <w:p w14:paraId="70E9F444" w14:textId="77777777" w:rsidR="003D257C" w:rsidRPr="003D257C" w:rsidRDefault="00E908A7" w:rsidP="00DA5133">
            <w:pPr>
              <w:pStyle w:val="Bezmezer"/>
              <w:ind w:left="-113"/>
            </w:pPr>
            <w:r w:rsidRPr="00DA5133">
              <w:t>CZ70891320</w:t>
            </w:r>
          </w:p>
        </w:tc>
      </w:tr>
      <w:tr w:rsidR="003D257C" w:rsidRPr="003D257C" w14:paraId="2F5F6F78" w14:textId="77777777" w:rsidTr="003D257C">
        <w:trPr>
          <w:gridAfter w:val="1"/>
          <w:wAfter w:w="250" w:type="dxa"/>
        </w:trPr>
        <w:tc>
          <w:tcPr>
            <w:tcW w:w="2835" w:type="dxa"/>
            <w:shd w:val="clear" w:color="auto" w:fill="auto"/>
          </w:tcPr>
          <w:p w14:paraId="504E7CED" w14:textId="77777777" w:rsidR="003D257C" w:rsidRPr="003D257C" w:rsidRDefault="003D257C" w:rsidP="00DA5133">
            <w:pPr>
              <w:pStyle w:val="Bezmezer"/>
              <w:ind w:left="-113"/>
            </w:pPr>
            <w:r w:rsidRPr="003D257C">
              <w:t>bankovní spojení:</w:t>
            </w:r>
          </w:p>
        </w:tc>
        <w:tc>
          <w:tcPr>
            <w:tcW w:w="6269" w:type="dxa"/>
            <w:shd w:val="clear" w:color="auto" w:fill="auto"/>
          </w:tcPr>
          <w:p w14:paraId="6E1B7B8B" w14:textId="77777777" w:rsidR="003D257C" w:rsidRPr="003D257C" w:rsidRDefault="00E908A7" w:rsidP="00DA5133">
            <w:pPr>
              <w:pStyle w:val="Bezmezer"/>
              <w:ind w:left="-113"/>
            </w:pPr>
            <w:r w:rsidRPr="00E908A7">
              <w:t xml:space="preserve">Česká spořitelna, a.s. </w:t>
            </w:r>
          </w:p>
        </w:tc>
      </w:tr>
      <w:tr w:rsidR="003D257C" w:rsidRPr="003D257C" w14:paraId="4641793D" w14:textId="77777777" w:rsidTr="003D257C">
        <w:trPr>
          <w:gridAfter w:val="1"/>
          <w:wAfter w:w="250" w:type="dxa"/>
        </w:trPr>
        <w:tc>
          <w:tcPr>
            <w:tcW w:w="2835" w:type="dxa"/>
            <w:shd w:val="clear" w:color="auto" w:fill="auto"/>
          </w:tcPr>
          <w:p w14:paraId="7B441EB0" w14:textId="77777777" w:rsidR="003D257C" w:rsidRPr="003D257C" w:rsidRDefault="003D257C" w:rsidP="00DA5133">
            <w:pPr>
              <w:pStyle w:val="Bezmezer"/>
              <w:ind w:left="-113"/>
            </w:pPr>
            <w:r w:rsidRPr="003D257C">
              <w:t>číslo účtu:</w:t>
            </w:r>
          </w:p>
        </w:tc>
        <w:tc>
          <w:tcPr>
            <w:tcW w:w="6269" w:type="dxa"/>
            <w:shd w:val="clear" w:color="auto" w:fill="auto"/>
          </w:tcPr>
          <w:p w14:paraId="7F5A4CCE" w14:textId="77777777" w:rsidR="003D257C" w:rsidRPr="003D257C" w:rsidRDefault="00E908A7" w:rsidP="00DA5133">
            <w:pPr>
              <w:pStyle w:val="Bezmezer"/>
              <w:ind w:left="-113"/>
            </w:pPr>
            <w:r w:rsidRPr="00E908A7">
              <w:t>2786182/0800</w:t>
            </w:r>
          </w:p>
        </w:tc>
      </w:tr>
      <w:tr w:rsidR="003D257C" w:rsidRPr="003D257C" w14:paraId="0EC2E749" w14:textId="77777777" w:rsidTr="003D257C">
        <w:trPr>
          <w:gridAfter w:val="1"/>
          <w:wAfter w:w="250" w:type="dxa"/>
        </w:trPr>
        <w:tc>
          <w:tcPr>
            <w:tcW w:w="2835" w:type="dxa"/>
            <w:shd w:val="clear" w:color="auto" w:fill="auto"/>
          </w:tcPr>
          <w:p w14:paraId="58D5037B" w14:textId="77777777" w:rsidR="003D257C" w:rsidRPr="003D257C" w:rsidRDefault="003D257C" w:rsidP="00DA5133">
            <w:pPr>
              <w:pStyle w:val="Bezmezer"/>
              <w:ind w:left="-113"/>
            </w:pPr>
            <w:r w:rsidRPr="003D257C">
              <w:t>kontaktní osoba:</w:t>
            </w:r>
          </w:p>
        </w:tc>
        <w:tc>
          <w:tcPr>
            <w:tcW w:w="6269" w:type="dxa"/>
            <w:shd w:val="clear" w:color="auto" w:fill="auto"/>
          </w:tcPr>
          <w:p w14:paraId="5DF157D1" w14:textId="31FB4A11" w:rsidR="003D257C" w:rsidRPr="003D257C" w:rsidRDefault="00343C51" w:rsidP="00DA5133">
            <w:pPr>
              <w:pStyle w:val="Bezmezer"/>
              <w:ind w:left="-113"/>
            </w:pPr>
            <w:r>
              <w:t>XXXX</w:t>
            </w:r>
          </w:p>
        </w:tc>
      </w:tr>
      <w:tr w:rsidR="003D257C" w:rsidRPr="003D257C" w14:paraId="6630356D" w14:textId="77777777" w:rsidTr="003D257C">
        <w:trPr>
          <w:gridAfter w:val="1"/>
          <w:wAfter w:w="250" w:type="dxa"/>
        </w:trPr>
        <w:tc>
          <w:tcPr>
            <w:tcW w:w="2835" w:type="dxa"/>
            <w:shd w:val="clear" w:color="auto" w:fill="auto"/>
          </w:tcPr>
          <w:p w14:paraId="662FA6BF" w14:textId="77777777" w:rsidR="003D257C" w:rsidRPr="003D257C" w:rsidRDefault="003D257C" w:rsidP="00DA5133">
            <w:pPr>
              <w:pStyle w:val="Bezmezer"/>
              <w:ind w:left="-113"/>
            </w:pPr>
            <w:r w:rsidRPr="003D257C">
              <w:t>tel.:</w:t>
            </w:r>
          </w:p>
        </w:tc>
        <w:tc>
          <w:tcPr>
            <w:tcW w:w="6269" w:type="dxa"/>
            <w:shd w:val="clear" w:color="auto" w:fill="auto"/>
          </w:tcPr>
          <w:p w14:paraId="4D1CD550" w14:textId="18AB37D6" w:rsidR="003D257C" w:rsidRPr="003D257C" w:rsidRDefault="00343C51" w:rsidP="00DA5133">
            <w:pPr>
              <w:pStyle w:val="Bezmezer"/>
              <w:ind w:left="-113"/>
            </w:pPr>
            <w:r>
              <w:t>XXXX</w:t>
            </w:r>
          </w:p>
        </w:tc>
      </w:tr>
      <w:tr w:rsidR="003D257C" w:rsidRPr="003D257C" w14:paraId="7B59746B" w14:textId="77777777" w:rsidTr="003D257C">
        <w:trPr>
          <w:gridAfter w:val="1"/>
          <w:wAfter w:w="250" w:type="dxa"/>
        </w:trPr>
        <w:tc>
          <w:tcPr>
            <w:tcW w:w="2835" w:type="dxa"/>
            <w:shd w:val="clear" w:color="auto" w:fill="auto"/>
          </w:tcPr>
          <w:p w14:paraId="627E8EDB" w14:textId="77777777" w:rsidR="003D257C" w:rsidRPr="003D257C" w:rsidRDefault="003D257C" w:rsidP="00DA5133">
            <w:pPr>
              <w:pStyle w:val="Bezmezer"/>
              <w:ind w:left="-113"/>
            </w:pPr>
            <w:r w:rsidRPr="003D257C">
              <w:t>e-mail:</w:t>
            </w:r>
            <w:r w:rsidRPr="003D257C">
              <w:tab/>
            </w:r>
          </w:p>
        </w:tc>
        <w:tc>
          <w:tcPr>
            <w:tcW w:w="6269" w:type="dxa"/>
            <w:shd w:val="clear" w:color="auto" w:fill="auto"/>
          </w:tcPr>
          <w:p w14:paraId="2C3B55DB" w14:textId="0B7FFF03" w:rsidR="003D257C" w:rsidRPr="003D257C" w:rsidRDefault="00343C51" w:rsidP="00DA5133">
            <w:pPr>
              <w:pStyle w:val="Bezmezer"/>
              <w:ind w:left="-113"/>
            </w:pPr>
            <w:r>
              <w:t>XXXX</w:t>
            </w:r>
          </w:p>
        </w:tc>
      </w:tr>
    </w:tbl>
    <w:p w14:paraId="1EC4BC75" w14:textId="77777777" w:rsidR="00DA5133" w:rsidRDefault="00DA5133" w:rsidP="00F60FEF">
      <w:pPr>
        <w:shd w:val="clear" w:color="auto" w:fill="FFFFFF"/>
        <w:spacing w:line="274" w:lineRule="exact"/>
        <w:rPr>
          <w:rFonts w:eastAsia="Times New Roman"/>
          <w:spacing w:val="1"/>
          <w:sz w:val="22"/>
          <w:szCs w:val="22"/>
        </w:rPr>
      </w:pPr>
    </w:p>
    <w:p w14:paraId="31E0BA19" w14:textId="7B44F054" w:rsidR="00F60FEF" w:rsidRPr="003D257C" w:rsidRDefault="00F60FEF" w:rsidP="00F60FEF">
      <w:pPr>
        <w:shd w:val="clear" w:color="auto" w:fill="FFFFFF"/>
        <w:spacing w:line="274" w:lineRule="exact"/>
        <w:rPr>
          <w:sz w:val="22"/>
          <w:szCs w:val="22"/>
        </w:rPr>
      </w:pPr>
      <w:r w:rsidRPr="003D257C">
        <w:rPr>
          <w:rFonts w:eastAsia="Times New Roman"/>
          <w:spacing w:val="1"/>
          <w:sz w:val="22"/>
          <w:szCs w:val="22"/>
        </w:rPr>
        <w:t>a</w:t>
      </w:r>
    </w:p>
    <w:p w14:paraId="15502874" w14:textId="0B4BA772" w:rsidR="00835CA4" w:rsidRPr="003D2B12" w:rsidRDefault="00B1104D" w:rsidP="00613932">
      <w:pPr>
        <w:pStyle w:val="Bezmezer"/>
        <w:rPr>
          <w:b/>
        </w:rPr>
      </w:pPr>
      <w:r w:rsidRPr="003D257C">
        <w:rPr>
          <w:spacing w:val="-9"/>
        </w:rPr>
        <w:t>Poskytovatel:</w:t>
      </w:r>
      <w:r w:rsidR="00F60FEF" w:rsidRPr="003D257C">
        <w:rPr>
          <w:spacing w:val="-9"/>
        </w:rPr>
        <w:tab/>
      </w:r>
      <w:r w:rsidR="003D257C" w:rsidRPr="003D257C">
        <w:rPr>
          <w:spacing w:val="-9"/>
        </w:rPr>
        <w:tab/>
      </w:r>
      <w:r w:rsidR="003D257C" w:rsidRPr="003D257C">
        <w:rPr>
          <w:spacing w:val="-9"/>
        </w:rPr>
        <w:tab/>
      </w:r>
      <w:r w:rsidR="00FB2F32" w:rsidRPr="003D2B12">
        <w:rPr>
          <w:b/>
        </w:rPr>
        <w:t xml:space="preserve">I3 </w:t>
      </w:r>
      <w:proofErr w:type="spellStart"/>
      <w:r w:rsidR="00FB2F32" w:rsidRPr="003D2B12">
        <w:rPr>
          <w:b/>
        </w:rPr>
        <w:t>Consultants</w:t>
      </w:r>
      <w:proofErr w:type="spellEnd"/>
      <w:r w:rsidR="00FB2F32" w:rsidRPr="003D2B12">
        <w:rPr>
          <w:b/>
        </w:rPr>
        <w:t xml:space="preserve"> s.r.o.</w:t>
      </w:r>
    </w:p>
    <w:p w14:paraId="3F2C95AD" w14:textId="7063826C" w:rsidR="003D257C" w:rsidRDefault="003D257C" w:rsidP="00DA5133">
      <w:pPr>
        <w:pStyle w:val="Bezmezer"/>
        <w:ind w:left="2160" w:firstLine="720"/>
        <w:rPr>
          <w:spacing w:val="-5"/>
        </w:rPr>
      </w:pPr>
      <w:r w:rsidRPr="003D257C">
        <w:rPr>
          <w:spacing w:val="-5"/>
        </w:rPr>
        <w:t>veden u Městského soudu v Praze, spisová značka C 126634</w:t>
      </w:r>
    </w:p>
    <w:p w14:paraId="57BC8D39" w14:textId="77777777" w:rsidR="00DA5133" w:rsidRPr="003D257C" w:rsidRDefault="00DA5133" w:rsidP="00DA5133">
      <w:pPr>
        <w:pStyle w:val="Bezmezer"/>
        <w:ind w:left="2160" w:firstLine="720"/>
        <w:rPr>
          <w:spacing w:val="-5"/>
        </w:rPr>
      </w:pPr>
    </w:p>
    <w:tbl>
      <w:tblPr>
        <w:tblW w:w="0" w:type="auto"/>
        <w:tblLook w:val="04A0" w:firstRow="1" w:lastRow="0" w:firstColumn="1" w:lastColumn="0" w:noHBand="0" w:noVBand="1"/>
      </w:tblPr>
      <w:tblGrid>
        <w:gridCol w:w="2905"/>
        <w:gridCol w:w="6161"/>
      </w:tblGrid>
      <w:tr w:rsidR="003D257C" w:rsidRPr="003D257C" w14:paraId="3B526194" w14:textId="77777777">
        <w:tc>
          <w:tcPr>
            <w:tcW w:w="2905" w:type="dxa"/>
          </w:tcPr>
          <w:p w14:paraId="2C76D5C8" w14:textId="77777777" w:rsidR="003D257C" w:rsidRPr="003D257C" w:rsidRDefault="003D257C" w:rsidP="00613932">
            <w:pPr>
              <w:pStyle w:val="Bezmezer"/>
              <w:ind w:left="-113"/>
            </w:pPr>
            <w:r w:rsidRPr="003D257C">
              <w:t>zastoupen:</w:t>
            </w:r>
          </w:p>
        </w:tc>
        <w:tc>
          <w:tcPr>
            <w:tcW w:w="6161" w:type="dxa"/>
          </w:tcPr>
          <w:p w14:paraId="60D08A31" w14:textId="77777777" w:rsidR="003D257C" w:rsidRPr="003D257C" w:rsidRDefault="003D257C" w:rsidP="00DA5133">
            <w:pPr>
              <w:pStyle w:val="Bezmezer"/>
              <w:ind w:left="-113"/>
            </w:pPr>
            <w:r w:rsidRPr="003D257C">
              <w:t>Ing. Igor Prosecký, jednatel</w:t>
            </w:r>
          </w:p>
        </w:tc>
      </w:tr>
      <w:tr w:rsidR="003D257C" w:rsidRPr="003D257C" w14:paraId="55BF4384" w14:textId="77777777">
        <w:tc>
          <w:tcPr>
            <w:tcW w:w="2905" w:type="dxa"/>
          </w:tcPr>
          <w:p w14:paraId="62763432" w14:textId="77777777" w:rsidR="003D257C" w:rsidRPr="003D257C" w:rsidRDefault="003D257C" w:rsidP="00613932">
            <w:pPr>
              <w:pStyle w:val="Bezmezer"/>
              <w:ind w:left="-113"/>
            </w:pPr>
            <w:r w:rsidRPr="003D257C">
              <w:t>sídlo:</w:t>
            </w:r>
          </w:p>
        </w:tc>
        <w:tc>
          <w:tcPr>
            <w:tcW w:w="6161" w:type="dxa"/>
          </w:tcPr>
          <w:p w14:paraId="6BBD3C4D" w14:textId="77777777" w:rsidR="003D257C" w:rsidRPr="003D257C" w:rsidRDefault="003D257C" w:rsidP="00DA5133">
            <w:pPr>
              <w:pStyle w:val="Bezmezer"/>
              <w:ind w:left="-113"/>
            </w:pPr>
            <w:r w:rsidRPr="003D257C">
              <w:t>Praha 6 - Řepy, K Trninám 945/34, PSČ 163 00</w:t>
            </w:r>
          </w:p>
        </w:tc>
      </w:tr>
      <w:tr w:rsidR="003D257C" w:rsidRPr="003D257C" w14:paraId="48A6E3C5" w14:textId="77777777">
        <w:tc>
          <w:tcPr>
            <w:tcW w:w="2905" w:type="dxa"/>
          </w:tcPr>
          <w:p w14:paraId="258E0E60" w14:textId="77777777" w:rsidR="003D257C" w:rsidRPr="003D257C" w:rsidRDefault="003D257C" w:rsidP="00613932">
            <w:pPr>
              <w:pStyle w:val="Bezmezer"/>
              <w:ind w:left="-113"/>
            </w:pPr>
            <w:r w:rsidRPr="003D257C">
              <w:t>IČO:</w:t>
            </w:r>
          </w:p>
        </w:tc>
        <w:tc>
          <w:tcPr>
            <w:tcW w:w="6161" w:type="dxa"/>
          </w:tcPr>
          <w:p w14:paraId="55CA302C" w14:textId="7CF21DAD" w:rsidR="003D257C" w:rsidRPr="003D257C" w:rsidRDefault="003D257C" w:rsidP="00DA5133">
            <w:pPr>
              <w:pStyle w:val="Bezmezer"/>
              <w:ind w:left="-113"/>
            </w:pPr>
            <w:r w:rsidRPr="003D257C">
              <w:t>27921344</w:t>
            </w:r>
          </w:p>
        </w:tc>
      </w:tr>
      <w:tr w:rsidR="003D257C" w:rsidRPr="003D257C" w14:paraId="7C85A1FD" w14:textId="77777777">
        <w:tc>
          <w:tcPr>
            <w:tcW w:w="2905" w:type="dxa"/>
          </w:tcPr>
          <w:p w14:paraId="457CE9F6" w14:textId="77777777" w:rsidR="003D257C" w:rsidRPr="003D257C" w:rsidRDefault="003D257C" w:rsidP="00613932">
            <w:pPr>
              <w:pStyle w:val="Bezmezer"/>
              <w:ind w:left="-113"/>
            </w:pPr>
            <w:r w:rsidRPr="003D257C">
              <w:t>DIČ:</w:t>
            </w:r>
          </w:p>
        </w:tc>
        <w:tc>
          <w:tcPr>
            <w:tcW w:w="6161" w:type="dxa"/>
          </w:tcPr>
          <w:p w14:paraId="642863B2" w14:textId="77777777" w:rsidR="003D257C" w:rsidRPr="003D257C" w:rsidRDefault="003D257C" w:rsidP="00DA5133">
            <w:pPr>
              <w:pStyle w:val="Bezmezer"/>
              <w:ind w:left="-113"/>
            </w:pPr>
            <w:r w:rsidRPr="003D257C">
              <w:t xml:space="preserve">CZ27921344  </w:t>
            </w:r>
          </w:p>
        </w:tc>
      </w:tr>
      <w:tr w:rsidR="003D257C" w:rsidRPr="003D257C" w14:paraId="5257E9BD" w14:textId="77777777">
        <w:tc>
          <w:tcPr>
            <w:tcW w:w="2905" w:type="dxa"/>
          </w:tcPr>
          <w:p w14:paraId="2DA4708E" w14:textId="77777777" w:rsidR="003D257C" w:rsidRPr="003D257C" w:rsidRDefault="003D257C" w:rsidP="00613932">
            <w:pPr>
              <w:pStyle w:val="Bezmezer"/>
              <w:ind w:left="-113"/>
            </w:pPr>
            <w:r w:rsidRPr="003D257C">
              <w:t>bankovní spojení:</w:t>
            </w:r>
          </w:p>
        </w:tc>
        <w:tc>
          <w:tcPr>
            <w:tcW w:w="6161" w:type="dxa"/>
          </w:tcPr>
          <w:p w14:paraId="187EC4FD" w14:textId="77777777" w:rsidR="003D257C" w:rsidRPr="003D257C" w:rsidRDefault="003D257C" w:rsidP="00DA5133">
            <w:pPr>
              <w:pStyle w:val="Bezmezer"/>
              <w:ind w:left="-113"/>
            </w:pPr>
            <w:r w:rsidRPr="003D257C">
              <w:t>Komerční banka, a.s.</w:t>
            </w:r>
          </w:p>
        </w:tc>
      </w:tr>
      <w:tr w:rsidR="003D257C" w:rsidRPr="003D257C" w14:paraId="75F47C6E" w14:textId="77777777">
        <w:tc>
          <w:tcPr>
            <w:tcW w:w="2905" w:type="dxa"/>
          </w:tcPr>
          <w:p w14:paraId="11AECA9C" w14:textId="77777777" w:rsidR="003D257C" w:rsidRPr="003D257C" w:rsidRDefault="003D257C" w:rsidP="00613932">
            <w:pPr>
              <w:pStyle w:val="Bezmezer"/>
              <w:ind w:left="-113"/>
            </w:pPr>
            <w:r w:rsidRPr="003D257C">
              <w:t>číslo účtu:</w:t>
            </w:r>
          </w:p>
        </w:tc>
        <w:tc>
          <w:tcPr>
            <w:tcW w:w="6161" w:type="dxa"/>
          </w:tcPr>
          <w:p w14:paraId="799F7911" w14:textId="77777777" w:rsidR="003D257C" w:rsidRPr="003D257C" w:rsidRDefault="003D257C" w:rsidP="00DA5133">
            <w:pPr>
              <w:pStyle w:val="Bezmezer"/>
              <w:ind w:left="-113"/>
            </w:pPr>
            <w:r w:rsidRPr="003D257C">
              <w:t>43-561350297/0100</w:t>
            </w:r>
          </w:p>
        </w:tc>
      </w:tr>
      <w:tr w:rsidR="003D257C" w:rsidRPr="003D257C" w14:paraId="6C9726DF" w14:textId="77777777">
        <w:tc>
          <w:tcPr>
            <w:tcW w:w="2905" w:type="dxa"/>
          </w:tcPr>
          <w:p w14:paraId="3F568085" w14:textId="77777777" w:rsidR="003D257C" w:rsidRPr="003D257C" w:rsidRDefault="003D257C" w:rsidP="00613932">
            <w:pPr>
              <w:pStyle w:val="Bezmezer"/>
              <w:ind w:left="-113"/>
            </w:pPr>
            <w:r w:rsidRPr="003D257C">
              <w:t>kontaktní osoba:</w:t>
            </w:r>
          </w:p>
        </w:tc>
        <w:tc>
          <w:tcPr>
            <w:tcW w:w="6161" w:type="dxa"/>
          </w:tcPr>
          <w:p w14:paraId="748D5231" w14:textId="77777777" w:rsidR="003D257C" w:rsidRPr="003D257C" w:rsidRDefault="003D257C" w:rsidP="00DA5133">
            <w:pPr>
              <w:pStyle w:val="Bezmezer"/>
              <w:ind w:left="-113"/>
            </w:pPr>
            <w:r w:rsidRPr="003D257C">
              <w:t>Ing. Igor Prosecký, jednatel</w:t>
            </w:r>
          </w:p>
        </w:tc>
      </w:tr>
      <w:tr w:rsidR="003D257C" w:rsidRPr="003D257C" w14:paraId="70E7EABE" w14:textId="77777777">
        <w:tc>
          <w:tcPr>
            <w:tcW w:w="2905" w:type="dxa"/>
          </w:tcPr>
          <w:p w14:paraId="7DBB29A0" w14:textId="77777777" w:rsidR="003D257C" w:rsidRPr="003D257C" w:rsidRDefault="003D257C" w:rsidP="00613932">
            <w:pPr>
              <w:pStyle w:val="Bezmezer"/>
              <w:ind w:left="-113"/>
            </w:pPr>
            <w:r w:rsidRPr="003D257C">
              <w:t>tel.:</w:t>
            </w:r>
          </w:p>
        </w:tc>
        <w:tc>
          <w:tcPr>
            <w:tcW w:w="6161" w:type="dxa"/>
          </w:tcPr>
          <w:p w14:paraId="1038DFA1" w14:textId="2797201E" w:rsidR="003D257C" w:rsidRPr="003D257C" w:rsidRDefault="00343C51" w:rsidP="00DA5133">
            <w:pPr>
              <w:pStyle w:val="Bezmezer"/>
              <w:ind w:left="-113"/>
            </w:pPr>
            <w:r>
              <w:t>XXXX</w:t>
            </w:r>
          </w:p>
        </w:tc>
      </w:tr>
      <w:tr w:rsidR="003D257C" w:rsidRPr="003D257C" w14:paraId="52F2DBB2" w14:textId="77777777">
        <w:tc>
          <w:tcPr>
            <w:tcW w:w="2905" w:type="dxa"/>
          </w:tcPr>
          <w:p w14:paraId="0C257144" w14:textId="77777777" w:rsidR="003D257C" w:rsidRPr="003D257C" w:rsidRDefault="003D257C" w:rsidP="00613932">
            <w:pPr>
              <w:pStyle w:val="Bezmezer"/>
              <w:ind w:left="-113"/>
            </w:pPr>
            <w:r w:rsidRPr="003D257C">
              <w:t>e-mail:</w:t>
            </w:r>
            <w:r w:rsidRPr="003D257C">
              <w:tab/>
            </w:r>
          </w:p>
        </w:tc>
        <w:tc>
          <w:tcPr>
            <w:tcW w:w="6161" w:type="dxa"/>
          </w:tcPr>
          <w:p w14:paraId="1376E318" w14:textId="61FAF57F" w:rsidR="0017499F" w:rsidRPr="003D257C" w:rsidRDefault="00343C51" w:rsidP="0017499F">
            <w:pPr>
              <w:pStyle w:val="Bezmezer"/>
              <w:ind w:left="-113"/>
            </w:pPr>
            <w:hyperlink r:id="rId10" w:history="1">
              <w:r w:rsidR="003D257C" w:rsidRPr="00DA5133">
                <w:t>obchod@i3c.cz</w:t>
              </w:r>
            </w:hyperlink>
          </w:p>
        </w:tc>
      </w:tr>
      <w:tr w:rsidR="0017499F" w:rsidRPr="003D257C" w14:paraId="2540079E" w14:textId="77777777">
        <w:tc>
          <w:tcPr>
            <w:tcW w:w="2905" w:type="dxa"/>
          </w:tcPr>
          <w:p w14:paraId="0EEBC3B5" w14:textId="0D2EE352" w:rsidR="0017499F" w:rsidRPr="0017499F" w:rsidRDefault="0017499F" w:rsidP="00613932">
            <w:pPr>
              <w:pStyle w:val="Bezmezer"/>
              <w:ind w:left="-113"/>
              <w:rPr>
                <w:i/>
                <w:iCs/>
              </w:rPr>
            </w:pPr>
            <w:r w:rsidRPr="0017499F">
              <w:rPr>
                <w:i/>
                <w:iCs/>
              </w:rPr>
              <w:t>korespondenční adresa:</w:t>
            </w:r>
          </w:p>
        </w:tc>
        <w:tc>
          <w:tcPr>
            <w:tcW w:w="6161" w:type="dxa"/>
          </w:tcPr>
          <w:p w14:paraId="05BFAC42" w14:textId="34525618" w:rsidR="0017499F" w:rsidRPr="0017499F" w:rsidRDefault="0017499F" w:rsidP="0017499F">
            <w:pPr>
              <w:pStyle w:val="Bezmezer"/>
              <w:ind w:left="-113"/>
              <w:rPr>
                <w:i/>
                <w:iCs/>
              </w:rPr>
            </w:pPr>
            <w:r>
              <w:rPr>
                <w:i/>
                <w:iCs/>
              </w:rPr>
              <w:t>Scheinerova 6, 628 00 Brno</w:t>
            </w:r>
          </w:p>
        </w:tc>
      </w:tr>
    </w:tbl>
    <w:p w14:paraId="258F8AAB" w14:textId="77777777" w:rsidR="00DA5133" w:rsidRDefault="00DA5133" w:rsidP="00DA5133">
      <w:pPr>
        <w:pStyle w:val="Bezmezer"/>
        <w:jc w:val="center"/>
        <w:rPr>
          <w:b/>
          <w:bCs/>
          <w:spacing w:val="-6"/>
          <w:szCs w:val="22"/>
          <w:lang w:val="en-US"/>
        </w:rPr>
      </w:pPr>
    </w:p>
    <w:p w14:paraId="28CAFB61" w14:textId="4E6220C2" w:rsidR="00F60FEF" w:rsidRPr="003D257C" w:rsidRDefault="00B1104D" w:rsidP="00DA5133">
      <w:pPr>
        <w:pStyle w:val="Bezmezer"/>
        <w:jc w:val="center"/>
        <w:rPr>
          <w:b/>
          <w:bCs/>
          <w:spacing w:val="-6"/>
          <w:szCs w:val="22"/>
          <w:lang w:val="en-US"/>
        </w:rPr>
      </w:pPr>
      <w:r w:rsidRPr="003D257C">
        <w:rPr>
          <w:b/>
          <w:bCs/>
          <w:spacing w:val="-6"/>
          <w:szCs w:val="22"/>
          <w:lang w:val="en-US"/>
        </w:rPr>
        <w:t>II.</w:t>
      </w:r>
    </w:p>
    <w:p w14:paraId="0E1A8DE2" w14:textId="77777777" w:rsidR="00835CA4" w:rsidRDefault="00B1104D" w:rsidP="00284FEB">
      <w:pPr>
        <w:shd w:val="clear" w:color="auto" w:fill="FFFFFF"/>
        <w:spacing w:line="264" w:lineRule="exact"/>
        <w:ind w:right="3"/>
        <w:jc w:val="center"/>
        <w:rPr>
          <w:rFonts w:eastAsia="Times New Roman"/>
          <w:b/>
          <w:bCs/>
          <w:spacing w:val="-7"/>
          <w:sz w:val="22"/>
          <w:szCs w:val="22"/>
        </w:rPr>
      </w:pPr>
      <w:r w:rsidRPr="003D257C">
        <w:rPr>
          <w:b/>
          <w:bCs/>
          <w:spacing w:val="-7"/>
          <w:sz w:val="22"/>
          <w:szCs w:val="22"/>
        </w:rPr>
        <w:t>P</w:t>
      </w:r>
      <w:r w:rsidRPr="003D257C">
        <w:rPr>
          <w:rFonts w:eastAsia="Times New Roman"/>
          <w:b/>
          <w:bCs/>
          <w:spacing w:val="-7"/>
          <w:sz w:val="22"/>
          <w:szCs w:val="22"/>
        </w:rPr>
        <w:t>ředmět smlouvy</w:t>
      </w:r>
    </w:p>
    <w:p w14:paraId="2BC1E22E" w14:textId="650133AA" w:rsidR="00835CA4" w:rsidRPr="00792E6A" w:rsidRDefault="00B1104D" w:rsidP="00C2269B">
      <w:pPr>
        <w:numPr>
          <w:ilvl w:val="0"/>
          <w:numId w:val="1"/>
        </w:numPr>
        <w:shd w:val="clear" w:color="auto" w:fill="FFFFFF"/>
        <w:tabs>
          <w:tab w:val="left" w:pos="355"/>
        </w:tabs>
        <w:spacing w:line="264" w:lineRule="exact"/>
        <w:ind w:left="355" w:hanging="355"/>
        <w:jc w:val="both"/>
        <w:rPr>
          <w:b/>
          <w:bCs/>
          <w:spacing w:val="-3"/>
          <w:sz w:val="22"/>
          <w:szCs w:val="22"/>
        </w:rPr>
      </w:pPr>
      <w:r w:rsidRPr="003D257C">
        <w:rPr>
          <w:sz w:val="22"/>
          <w:szCs w:val="22"/>
        </w:rPr>
        <w:t>P</w:t>
      </w:r>
      <w:r w:rsidRPr="003D257C">
        <w:rPr>
          <w:rFonts w:eastAsia="Times New Roman"/>
          <w:sz w:val="22"/>
          <w:szCs w:val="22"/>
        </w:rPr>
        <w:t xml:space="preserve">ředmětem této smlouvy je poskytování </w:t>
      </w:r>
      <w:r w:rsidR="00C2269B">
        <w:rPr>
          <w:rFonts w:eastAsia="Times New Roman"/>
          <w:sz w:val="22"/>
          <w:szCs w:val="22"/>
        </w:rPr>
        <w:t xml:space="preserve">konzultačních </w:t>
      </w:r>
      <w:r w:rsidRPr="003D257C">
        <w:rPr>
          <w:rFonts w:eastAsia="Times New Roman"/>
          <w:sz w:val="22"/>
          <w:szCs w:val="22"/>
        </w:rPr>
        <w:t xml:space="preserve">služeb v oblasti </w:t>
      </w:r>
      <w:r w:rsidR="00382AEA">
        <w:rPr>
          <w:rFonts w:eastAsia="Times New Roman"/>
          <w:sz w:val="22"/>
          <w:szCs w:val="22"/>
        </w:rPr>
        <w:t>kybernetické bezpečnosti</w:t>
      </w:r>
      <w:r w:rsidRPr="003D257C">
        <w:rPr>
          <w:rFonts w:eastAsia="Times New Roman"/>
          <w:spacing w:val="4"/>
          <w:sz w:val="22"/>
          <w:szCs w:val="22"/>
        </w:rPr>
        <w:t xml:space="preserve"> </w:t>
      </w:r>
      <w:r w:rsidR="00DA5133">
        <w:rPr>
          <w:rFonts w:eastAsia="Times New Roman"/>
          <w:spacing w:val="4"/>
          <w:sz w:val="22"/>
          <w:szCs w:val="22"/>
        </w:rPr>
        <w:t>pro Krajský úřad Zlínského kraje</w:t>
      </w:r>
      <w:r w:rsidR="00382AEA">
        <w:rPr>
          <w:rFonts w:eastAsia="Times New Roman"/>
          <w:spacing w:val="4"/>
          <w:sz w:val="22"/>
          <w:szCs w:val="22"/>
        </w:rPr>
        <w:t>,</w:t>
      </w:r>
      <w:r w:rsidR="00DA5133">
        <w:rPr>
          <w:rFonts w:eastAsia="Times New Roman"/>
          <w:spacing w:val="4"/>
          <w:sz w:val="22"/>
          <w:szCs w:val="22"/>
        </w:rPr>
        <w:t xml:space="preserve"> </w:t>
      </w:r>
      <w:r w:rsidR="00382AEA">
        <w:rPr>
          <w:rFonts w:eastAsia="Times New Roman"/>
          <w:spacing w:val="4"/>
          <w:sz w:val="22"/>
          <w:szCs w:val="22"/>
        </w:rPr>
        <w:t xml:space="preserve">týkající </w:t>
      </w:r>
      <w:r w:rsidR="00DA5133">
        <w:rPr>
          <w:rFonts w:eastAsia="Times New Roman"/>
          <w:spacing w:val="4"/>
          <w:sz w:val="22"/>
          <w:szCs w:val="22"/>
        </w:rPr>
        <w:t xml:space="preserve">se praktické aplikace </w:t>
      </w:r>
      <w:r w:rsidR="00382AEA">
        <w:rPr>
          <w:rFonts w:eastAsia="Times New Roman"/>
          <w:spacing w:val="4"/>
          <w:sz w:val="22"/>
          <w:szCs w:val="22"/>
        </w:rPr>
        <w:t>zákona č. 181/2014 Sb., o kybernetické bezpečnosti a jeho prováděcích předpisů,</w:t>
      </w:r>
      <w:r w:rsidR="00613932">
        <w:rPr>
          <w:rFonts w:eastAsia="Times New Roman"/>
          <w:spacing w:val="4"/>
          <w:sz w:val="22"/>
          <w:szCs w:val="22"/>
        </w:rPr>
        <w:t xml:space="preserve"> </w:t>
      </w:r>
      <w:r w:rsidR="00DA5133">
        <w:rPr>
          <w:rFonts w:eastAsia="Times New Roman"/>
          <w:spacing w:val="4"/>
          <w:sz w:val="22"/>
          <w:szCs w:val="22"/>
        </w:rPr>
        <w:t>za</w:t>
      </w:r>
      <w:r w:rsidRPr="003D257C">
        <w:rPr>
          <w:rFonts w:eastAsia="Times New Roman"/>
          <w:spacing w:val="4"/>
          <w:sz w:val="22"/>
          <w:szCs w:val="22"/>
        </w:rPr>
        <w:t xml:space="preserve"> podmín</w:t>
      </w:r>
      <w:r w:rsidR="00DA5133">
        <w:rPr>
          <w:rFonts w:eastAsia="Times New Roman"/>
          <w:spacing w:val="4"/>
          <w:sz w:val="22"/>
          <w:szCs w:val="22"/>
        </w:rPr>
        <w:t>ek dále uvedených v</w:t>
      </w:r>
      <w:r w:rsidRPr="003D257C">
        <w:rPr>
          <w:rFonts w:eastAsia="Times New Roman"/>
          <w:spacing w:val="4"/>
          <w:sz w:val="22"/>
          <w:szCs w:val="22"/>
        </w:rPr>
        <w:t xml:space="preserve"> této smlouv</w:t>
      </w:r>
      <w:r w:rsidR="00DA5133">
        <w:rPr>
          <w:rFonts w:eastAsia="Times New Roman"/>
          <w:spacing w:val="4"/>
          <w:sz w:val="22"/>
          <w:szCs w:val="22"/>
        </w:rPr>
        <w:t>ě</w:t>
      </w:r>
      <w:r w:rsidRPr="003D257C">
        <w:rPr>
          <w:rFonts w:eastAsia="Times New Roman"/>
          <w:spacing w:val="4"/>
          <w:sz w:val="22"/>
          <w:szCs w:val="22"/>
        </w:rPr>
        <w:t xml:space="preserve"> </w:t>
      </w:r>
      <w:r w:rsidRPr="003D257C">
        <w:rPr>
          <w:rFonts w:eastAsia="Times New Roman"/>
          <w:sz w:val="22"/>
          <w:szCs w:val="22"/>
        </w:rPr>
        <w:t>(dále jen „služba").</w:t>
      </w:r>
    </w:p>
    <w:p w14:paraId="480ED8B3" w14:textId="4683B70F" w:rsidR="00792E6A" w:rsidRPr="00792E6A" w:rsidRDefault="00792E6A" w:rsidP="00792E6A">
      <w:pPr>
        <w:numPr>
          <w:ilvl w:val="0"/>
          <w:numId w:val="1"/>
        </w:numPr>
        <w:shd w:val="clear" w:color="auto" w:fill="FFFFFF"/>
        <w:tabs>
          <w:tab w:val="left" w:pos="355"/>
        </w:tabs>
        <w:spacing w:line="264" w:lineRule="exact"/>
        <w:ind w:left="355" w:hanging="355"/>
        <w:jc w:val="both"/>
        <w:rPr>
          <w:rFonts w:eastAsia="Times New Roman"/>
          <w:spacing w:val="4"/>
          <w:sz w:val="22"/>
          <w:szCs w:val="22"/>
        </w:rPr>
      </w:pPr>
      <w:r w:rsidRPr="00792E6A">
        <w:rPr>
          <w:rFonts w:eastAsia="Times New Roman"/>
          <w:spacing w:val="4"/>
          <w:sz w:val="22"/>
          <w:szCs w:val="22"/>
        </w:rPr>
        <w:t>Poskytovatel prohlašuje, že je odborně způsobilý</w:t>
      </w:r>
      <w:r w:rsidR="00DA5133">
        <w:rPr>
          <w:rFonts w:eastAsia="Times New Roman"/>
          <w:spacing w:val="4"/>
          <w:sz w:val="22"/>
          <w:szCs w:val="22"/>
        </w:rPr>
        <w:t xml:space="preserve"> k</w:t>
      </w:r>
      <w:r w:rsidRPr="00792E6A">
        <w:rPr>
          <w:rFonts w:eastAsia="Times New Roman"/>
          <w:spacing w:val="4"/>
          <w:sz w:val="22"/>
          <w:szCs w:val="22"/>
        </w:rPr>
        <w:t xml:space="preserve"> poskytování poradenských služeb</w:t>
      </w:r>
      <w:r w:rsidR="00DA5133">
        <w:rPr>
          <w:rFonts w:eastAsia="Times New Roman"/>
          <w:spacing w:val="4"/>
          <w:sz w:val="22"/>
          <w:szCs w:val="22"/>
        </w:rPr>
        <w:t xml:space="preserve"> v oblasti</w:t>
      </w:r>
      <w:r w:rsidRPr="00792E6A">
        <w:rPr>
          <w:rFonts w:eastAsia="Times New Roman"/>
          <w:spacing w:val="4"/>
          <w:sz w:val="22"/>
          <w:szCs w:val="22"/>
        </w:rPr>
        <w:t> </w:t>
      </w:r>
      <w:r w:rsidR="00382AEA">
        <w:rPr>
          <w:rFonts w:eastAsia="Times New Roman"/>
          <w:spacing w:val="4"/>
          <w:sz w:val="22"/>
          <w:szCs w:val="22"/>
        </w:rPr>
        <w:t>kybernetické bezpečnosti</w:t>
      </w:r>
      <w:r w:rsidRPr="00792E6A">
        <w:rPr>
          <w:rFonts w:eastAsia="Times New Roman"/>
          <w:spacing w:val="4"/>
          <w:sz w:val="22"/>
          <w:szCs w:val="22"/>
        </w:rPr>
        <w:t xml:space="preserve"> dle platné legislativy i </w:t>
      </w:r>
      <w:r w:rsidR="00DA5133">
        <w:rPr>
          <w:rFonts w:eastAsia="Times New Roman"/>
          <w:spacing w:val="4"/>
          <w:sz w:val="22"/>
          <w:szCs w:val="22"/>
        </w:rPr>
        <w:t xml:space="preserve">v oblasti </w:t>
      </w:r>
      <w:r w:rsidRPr="00792E6A">
        <w:rPr>
          <w:rFonts w:eastAsia="Times New Roman"/>
          <w:spacing w:val="4"/>
          <w:sz w:val="22"/>
          <w:szCs w:val="22"/>
        </w:rPr>
        <w:t xml:space="preserve">poskytování služeb </w:t>
      </w:r>
      <w:r w:rsidR="00382AEA">
        <w:rPr>
          <w:rFonts w:eastAsia="Times New Roman"/>
          <w:spacing w:val="4"/>
          <w:sz w:val="22"/>
          <w:szCs w:val="22"/>
        </w:rPr>
        <w:t>manažera kybernetické bezpečnosti</w:t>
      </w:r>
      <w:r w:rsidRPr="00792E6A">
        <w:rPr>
          <w:rFonts w:eastAsia="Times New Roman"/>
          <w:spacing w:val="4"/>
          <w:sz w:val="22"/>
          <w:szCs w:val="22"/>
        </w:rPr>
        <w:t xml:space="preserve"> a disponuje odpovídajícím personálním a technickým zázemím. </w:t>
      </w:r>
    </w:p>
    <w:p w14:paraId="7C9C2AA2" w14:textId="11B0D09E" w:rsidR="00792E6A" w:rsidRPr="00792E6A" w:rsidRDefault="00792E6A" w:rsidP="00792E6A">
      <w:pPr>
        <w:numPr>
          <w:ilvl w:val="0"/>
          <w:numId w:val="1"/>
        </w:numPr>
        <w:shd w:val="clear" w:color="auto" w:fill="FFFFFF"/>
        <w:tabs>
          <w:tab w:val="left" w:pos="355"/>
        </w:tabs>
        <w:spacing w:line="264" w:lineRule="exact"/>
        <w:ind w:left="355" w:hanging="355"/>
        <w:jc w:val="both"/>
        <w:rPr>
          <w:rFonts w:eastAsia="Times New Roman"/>
          <w:spacing w:val="4"/>
          <w:sz w:val="22"/>
          <w:szCs w:val="22"/>
        </w:rPr>
      </w:pPr>
      <w:r w:rsidRPr="00792E6A">
        <w:rPr>
          <w:rFonts w:eastAsia="Times New Roman"/>
          <w:spacing w:val="4"/>
          <w:sz w:val="22"/>
          <w:szCs w:val="22"/>
        </w:rPr>
        <w:t xml:space="preserve">Objednatel se zavazuje, že zaplatí </w:t>
      </w:r>
      <w:r w:rsidR="00DA5133">
        <w:rPr>
          <w:rFonts w:eastAsia="Times New Roman"/>
          <w:spacing w:val="4"/>
          <w:sz w:val="22"/>
          <w:szCs w:val="22"/>
        </w:rPr>
        <w:t xml:space="preserve">Poskytovateli za poskytování výše uvedené služby </w:t>
      </w:r>
      <w:r w:rsidRPr="00792E6A">
        <w:rPr>
          <w:rFonts w:eastAsia="Times New Roman"/>
          <w:spacing w:val="4"/>
          <w:sz w:val="22"/>
          <w:szCs w:val="22"/>
        </w:rPr>
        <w:t xml:space="preserve">v této smlouvě dohodnutou cenu. </w:t>
      </w:r>
    </w:p>
    <w:p w14:paraId="0E1C805E" w14:textId="77777777" w:rsidR="009C02A8" w:rsidRPr="003D257C" w:rsidRDefault="00B1104D" w:rsidP="009C02A8">
      <w:pPr>
        <w:shd w:val="clear" w:color="auto" w:fill="FFFFFF"/>
        <w:spacing w:before="240" w:line="264" w:lineRule="exact"/>
        <w:ind w:left="3710" w:right="3778"/>
        <w:jc w:val="center"/>
        <w:rPr>
          <w:b/>
          <w:bCs/>
          <w:spacing w:val="-2"/>
          <w:sz w:val="22"/>
          <w:szCs w:val="22"/>
          <w:lang w:val="en-US"/>
        </w:rPr>
      </w:pPr>
      <w:r w:rsidRPr="003D257C">
        <w:rPr>
          <w:b/>
          <w:bCs/>
          <w:spacing w:val="-2"/>
          <w:sz w:val="22"/>
          <w:szCs w:val="22"/>
          <w:lang w:val="en-US"/>
        </w:rPr>
        <w:lastRenderedPageBreak/>
        <w:t xml:space="preserve">III. </w:t>
      </w:r>
    </w:p>
    <w:p w14:paraId="76753ED5" w14:textId="77777777" w:rsidR="00835CA4" w:rsidRPr="003D257C" w:rsidRDefault="00B1104D" w:rsidP="00A97BC7">
      <w:pPr>
        <w:shd w:val="clear" w:color="auto" w:fill="FFFFFF"/>
        <w:spacing w:line="264" w:lineRule="exact"/>
        <w:ind w:right="33"/>
        <w:jc w:val="center"/>
        <w:rPr>
          <w:sz w:val="22"/>
          <w:szCs w:val="22"/>
        </w:rPr>
      </w:pPr>
      <w:r w:rsidRPr="003D257C">
        <w:rPr>
          <w:b/>
          <w:bCs/>
          <w:spacing w:val="-6"/>
          <w:sz w:val="22"/>
          <w:szCs w:val="22"/>
        </w:rPr>
        <w:t>Doba trv</w:t>
      </w:r>
      <w:r w:rsidRPr="003D257C">
        <w:rPr>
          <w:rFonts w:eastAsia="Times New Roman"/>
          <w:b/>
          <w:bCs/>
          <w:spacing w:val="-6"/>
          <w:sz w:val="22"/>
          <w:szCs w:val="22"/>
        </w:rPr>
        <w:t>ání smlouvy</w:t>
      </w:r>
    </w:p>
    <w:p w14:paraId="0AF8636C" w14:textId="2877491C" w:rsidR="00835CA4" w:rsidRPr="00186002" w:rsidRDefault="00186002" w:rsidP="007F4687">
      <w:pPr>
        <w:pStyle w:val="Odstavecseseznamem"/>
      </w:pPr>
      <w:r w:rsidRPr="00186002">
        <w:t xml:space="preserve">Smlouva </w:t>
      </w:r>
      <w:r w:rsidR="0025298F">
        <w:t>se uzavírá na dobu určitou od</w:t>
      </w:r>
      <w:r w:rsidR="00382AEA">
        <w:t xml:space="preserve"> </w:t>
      </w:r>
      <w:r w:rsidR="00C43DBA">
        <w:t>1</w:t>
      </w:r>
      <w:r w:rsidR="00FF0F2F">
        <w:t>.4</w:t>
      </w:r>
      <w:r w:rsidR="00C43DBA">
        <w:t>.</w:t>
      </w:r>
      <w:r w:rsidR="00FF0F2F">
        <w:t xml:space="preserve">2024 </w:t>
      </w:r>
      <w:r w:rsidR="0025298F">
        <w:t xml:space="preserve">do </w:t>
      </w:r>
      <w:r w:rsidR="00AC1236">
        <w:t>31</w:t>
      </w:r>
      <w:r w:rsidR="0025298F">
        <w:t>.</w:t>
      </w:r>
      <w:r w:rsidR="00AC1236">
        <w:t>12</w:t>
      </w:r>
      <w:r w:rsidR="0025298F">
        <w:t>.2024.</w:t>
      </w:r>
    </w:p>
    <w:p w14:paraId="760AEB64" w14:textId="77777777" w:rsidR="00835CA4" w:rsidRPr="003D257C" w:rsidRDefault="00B1104D" w:rsidP="007F4687">
      <w:pPr>
        <w:numPr>
          <w:ilvl w:val="0"/>
          <w:numId w:val="6"/>
        </w:numPr>
        <w:shd w:val="clear" w:color="auto" w:fill="FFFFFF"/>
        <w:tabs>
          <w:tab w:val="left" w:pos="374"/>
        </w:tabs>
        <w:spacing w:line="264" w:lineRule="exact"/>
        <w:ind w:left="19"/>
        <w:jc w:val="both"/>
        <w:rPr>
          <w:spacing w:val="-6"/>
          <w:sz w:val="22"/>
          <w:szCs w:val="22"/>
        </w:rPr>
      </w:pPr>
      <w:r w:rsidRPr="003D257C">
        <w:rPr>
          <w:sz w:val="22"/>
          <w:szCs w:val="22"/>
        </w:rPr>
        <w:t>Tuto smlouvu lze p</w:t>
      </w:r>
      <w:r w:rsidRPr="003D257C">
        <w:rPr>
          <w:rFonts w:eastAsia="Times New Roman"/>
          <w:sz w:val="22"/>
          <w:szCs w:val="22"/>
        </w:rPr>
        <w:t>ředčasně ukončit:</w:t>
      </w:r>
    </w:p>
    <w:p w14:paraId="1BF54E45" w14:textId="7CCB9D46" w:rsidR="00835CA4" w:rsidRPr="003D257C" w:rsidRDefault="0025298F" w:rsidP="007F4687">
      <w:pPr>
        <w:numPr>
          <w:ilvl w:val="0"/>
          <w:numId w:val="7"/>
        </w:numPr>
        <w:shd w:val="clear" w:color="auto" w:fill="FFFFFF"/>
        <w:spacing w:line="264" w:lineRule="exact"/>
        <w:ind w:left="1276" w:hanging="388"/>
        <w:jc w:val="both"/>
        <w:rPr>
          <w:sz w:val="22"/>
          <w:szCs w:val="22"/>
        </w:rPr>
      </w:pPr>
      <w:r>
        <w:rPr>
          <w:sz w:val="22"/>
          <w:szCs w:val="22"/>
        </w:rPr>
        <w:t xml:space="preserve">písemnou </w:t>
      </w:r>
      <w:r w:rsidR="00B1104D" w:rsidRPr="00B30BE5">
        <w:rPr>
          <w:sz w:val="22"/>
          <w:szCs w:val="22"/>
        </w:rPr>
        <w:t>dohodou smluvních stran, jejíž součástí je i vypořádání vzájemných závazků</w:t>
      </w:r>
      <w:r w:rsidR="009C02A8" w:rsidRPr="00B30BE5">
        <w:rPr>
          <w:sz w:val="22"/>
          <w:szCs w:val="22"/>
        </w:rPr>
        <w:t xml:space="preserve"> </w:t>
      </w:r>
      <w:r w:rsidR="00B1104D" w:rsidRPr="00B30BE5">
        <w:rPr>
          <w:sz w:val="22"/>
          <w:szCs w:val="22"/>
        </w:rPr>
        <w:t>a</w:t>
      </w:r>
      <w:r w:rsidR="009C02A8" w:rsidRPr="00B30BE5">
        <w:rPr>
          <w:sz w:val="22"/>
          <w:szCs w:val="22"/>
        </w:rPr>
        <w:t> p</w:t>
      </w:r>
      <w:r w:rsidR="00B1104D" w:rsidRPr="00B30BE5">
        <w:rPr>
          <w:sz w:val="22"/>
          <w:szCs w:val="22"/>
        </w:rPr>
        <w:t>ohledávek</w:t>
      </w:r>
    </w:p>
    <w:p w14:paraId="2CC8791F" w14:textId="5614AE63" w:rsidR="00835CA4" w:rsidRPr="00B30BE5" w:rsidRDefault="0025298F" w:rsidP="007F4687">
      <w:pPr>
        <w:numPr>
          <w:ilvl w:val="0"/>
          <w:numId w:val="7"/>
        </w:numPr>
        <w:shd w:val="clear" w:color="auto" w:fill="FFFFFF"/>
        <w:spacing w:line="264" w:lineRule="exact"/>
        <w:ind w:left="1276" w:hanging="388"/>
        <w:jc w:val="both"/>
        <w:rPr>
          <w:sz w:val="22"/>
          <w:szCs w:val="22"/>
        </w:rPr>
      </w:pPr>
      <w:r>
        <w:rPr>
          <w:sz w:val="22"/>
          <w:szCs w:val="22"/>
        </w:rPr>
        <w:t>písemnou výpovědí s jednoměsíční výpovědní dobou, která počíná běžet první den měsíce následujícího po měsíci, ve kterém byla výpověď doručena druhé smluvní straně; výpověď může podat každá ze smluvních stran i bez udání důvodu</w:t>
      </w:r>
      <w:r w:rsidR="00B1104D" w:rsidRPr="00B30BE5">
        <w:rPr>
          <w:sz w:val="22"/>
          <w:szCs w:val="22"/>
        </w:rPr>
        <w:t>.</w:t>
      </w:r>
    </w:p>
    <w:p w14:paraId="21DB5BC0" w14:textId="77777777" w:rsidR="009C02A8" w:rsidRPr="003D257C" w:rsidRDefault="00B1104D" w:rsidP="00A97BC7">
      <w:pPr>
        <w:shd w:val="clear" w:color="auto" w:fill="FFFFFF"/>
        <w:spacing w:before="240" w:line="274" w:lineRule="exact"/>
        <w:ind w:right="33"/>
        <w:jc w:val="center"/>
        <w:rPr>
          <w:b/>
          <w:bCs/>
          <w:spacing w:val="-6"/>
          <w:sz w:val="22"/>
          <w:szCs w:val="22"/>
          <w:lang w:val="en-US"/>
        </w:rPr>
      </w:pPr>
      <w:r w:rsidRPr="003D257C">
        <w:rPr>
          <w:b/>
          <w:bCs/>
          <w:spacing w:val="-6"/>
          <w:sz w:val="22"/>
          <w:szCs w:val="22"/>
          <w:lang w:val="en-US"/>
        </w:rPr>
        <w:t>IV.</w:t>
      </w:r>
    </w:p>
    <w:p w14:paraId="775BA525" w14:textId="77777777" w:rsidR="00835CA4" w:rsidRPr="003D257C" w:rsidRDefault="00B1104D" w:rsidP="00A97BC7">
      <w:pPr>
        <w:shd w:val="clear" w:color="auto" w:fill="FFFFFF"/>
        <w:spacing w:line="274" w:lineRule="exact"/>
        <w:ind w:right="33"/>
        <w:jc w:val="center"/>
        <w:rPr>
          <w:sz w:val="22"/>
          <w:szCs w:val="22"/>
        </w:rPr>
      </w:pPr>
      <w:r w:rsidRPr="003D257C">
        <w:rPr>
          <w:b/>
          <w:bCs/>
          <w:spacing w:val="-8"/>
          <w:sz w:val="22"/>
          <w:szCs w:val="22"/>
        </w:rPr>
        <w:t>Rozsah pln</w:t>
      </w:r>
      <w:r w:rsidRPr="003D257C">
        <w:rPr>
          <w:rFonts w:eastAsia="Times New Roman"/>
          <w:b/>
          <w:bCs/>
          <w:spacing w:val="-8"/>
          <w:sz w:val="22"/>
          <w:szCs w:val="22"/>
        </w:rPr>
        <w:t>ění</w:t>
      </w:r>
    </w:p>
    <w:p w14:paraId="11DB78D3" w14:textId="35A5C35C" w:rsidR="00835CA4" w:rsidRDefault="00035BC2" w:rsidP="007F4687">
      <w:pPr>
        <w:pStyle w:val="Odstavecseseznamem"/>
        <w:numPr>
          <w:ilvl w:val="0"/>
          <w:numId w:val="23"/>
        </w:numPr>
      </w:pPr>
      <w:r>
        <w:t>Konzultační služby</w:t>
      </w:r>
      <w:r w:rsidR="00E279FA" w:rsidRPr="00B30BE5">
        <w:t xml:space="preserve"> dle čl</w:t>
      </w:r>
      <w:r w:rsidR="00B1104D" w:rsidRPr="00B30BE5">
        <w:t xml:space="preserve">. II. odst. </w:t>
      </w:r>
      <w:r w:rsidR="0031102C" w:rsidRPr="00B30BE5">
        <w:t>1</w:t>
      </w:r>
      <w:r w:rsidR="00B1104D" w:rsidRPr="00B30BE5">
        <w:t xml:space="preserve"> budou prováděny </w:t>
      </w:r>
      <w:r>
        <w:t xml:space="preserve">jako trvalá podpora </w:t>
      </w:r>
      <w:r w:rsidR="0025298F">
        <w:t xml:space="preserve">do maximálního rozsahu </w:t>
      </w:r>
      <w:r w:rsidR="00382AEA">
        <w:t>100</w:t>
      </w:r>
      <w:r w:rsidR="0025298F">
        <w:t xml:space="preserve"> člověkohodin za dobu trvání smlouvy. Konzultační služby zahrnují následující činnosti:</w:t>
      </w:r>
    </w:p>
    <w:p w14:paraId="7B1DB044" w14:textId="29585E88" w:rsidR="005E1165" w:rsidRDefault="005E1165" w:rsidP="002A2DE8">
      <w:pPr>
        <w:pStyle w:val="Odstavecseseznamem"/>
        <w:numPr>
          <w:ilvl w:val="0"/>
          <w:numId w:val="7"/>
        </w:numPr>
        <w:ind w:left="1276" w:hanging="425"/>
      </w:pPr>
      <w:r>
        <w:t xml:space="preserve">spolupráce na řešení nápravných opatření </w:t>
      </w:r>
      <w:r w:rsidR="00A8298D">
        <w:t xml:space="preserve">uložených </w:t>
      </w:r>
      <w:r w:rsidR="00890991">
        <w:t xml:space="preserve">Zlínskému kraji </w:t>
      </w:r>
      <w:r w:rsidR="001F2617">
        <w:t>P</w:t>
      </w:r>
      <w:r w:rsidR="00A8298D">
        <w:t xml:space="preserve">říkazem NUKIB </w:t>
      </w:r>
      <w:r w:rsidR="00F3008B">
        <w:t>ze dne 7.3.2024</w:t>
      </w:r>
    </w:p>
    <w:p w14:paraId="5436F05E" w14:textId="357916AC" w:rsidR="0003424A" w:rsidRDefault="0003424A" w:rsidP="002A2DE8">
      <w:pPr>
        <w:pStyle w:val="Odstavecseseznamem"/>
        <w:numPr>
          <w:ilvl w:val="0"/>
          <w:numId w:val="7"/>
        </w:numPr>
        <w:ind w:left="1276" w:hanging="425"/>
      </w:pPr>
      <w:r>
        <w:t>spolupráce při vytvá</w:t>
      </w:r>
      <w:r w:rsidR="006F09E9">
        <w:t>ř</w:t>
      </w:r>
      <w:r>
        <w:t xml:space="preserve">ení </w:t>
      </w:r>
      <w:r w:rsidR="006F09E9">
        <w:t>potřebných dokumentů</w:t>
      </w:r>
    </w:p>
    <w:p w14:paraId="49B24821" w14:textId="075FA3DB" w:rsidR="0025298F" w:rsidRDefault="0025298F" w:rsidP="002A2DE8">
      <w:pPr>
        <w:pStyle w:val="Odstavecseseznamem"/>
        <w:numPr>
          <w:ilvl w:val="0"/>
          <w:numId w:val="7"/>
        </w:numPr>
        <w:ind w:left="1276" w:hanging="425"/>
      </w:pPr>
      <w:r>
        <w:t>zodpovídání ad hoc dotazů,</w:t>
      </w:r>
    </w:p>
    <w:p w14:paraId="0FAE4E34" w14:textId="57CC2D05" w:rsidR="00796349" w:rsidRDefault="0025298F" w:rsidP="002A2DE8">
      <w:pPr>
        <w:pStyle w:val="Odstavecseseznamem"/>
        <w:numPr>
          <w:ilvl w:val="0"/>
          <w:numId w:val="7"/>
        </w:numPr>
        <w:ind w:left="1276" w:hanging="425"/>
      </w:pPr>
      <w:r>
        <w:t xml:space="preserve">poskytování informací, poradenství a metodické vedení v oblasti </w:t>
      </w:r>
      <w:r w:rsidR="00382AEA">
        <w:t>kybernetické bezpečnosti.</w:t>
      </w:r>
    </w:p>
    <w:p w14:paraId="5F1EC5CD" w14:textId="34373734" w:rsidR="00796349" w:rsidRDefault="00B63B55" w:rsidP="005E5702">
      <w:pPr>
        <w:pStyle w:val="Odstavecseseznamem"/>
        <w:numPr>
          <w:ilvl w:val="0"/>
          <w:numId w:val="23"/>
        </w:numPr>
        <w:ind w:left="425" w:hanging="425"/>
      </w:pPr>
      <w:r>
        <w:t xml:space="preserve">Požadavky objednatele a poskytované plnění bude předáváno </w:t>
      </w:r>
      <w:r w:rsidR="00B07963">
        <w:t xml:space="preserve">prostřednictvím kontaktních osob </w:t>
      </w:r>
      <w:r w:rsidR="000E350E">
        <w:t xml:space="preserve">nebo jejich určenými zástupci </w:t>
      </w:r>
      <w:r w:rsidR="00DC2F69">
        <w:t xml:space="preserve">telefonicky nebo emailem. Plnění bude poskytováno bez </w:t>
      </w:r>
      <w:r w:rsidR="000E350E">
        <w:t>zbytečného odkladu</w:t>
      </w:r>
      <w:r w:rsidR="00890991">
        <w:t xml:space="preserve"> </w:t>
      </w:r>
      <w:r w:rsidR="005A3B03">
        <w:t xml:space="preserve">nejpozději do </w:t>
      </w:r>
      <w:r w:rsidR="00890991">
        <w:t>14 dnů</w:t>
      </w:r>
      <w:r w:rsidR="0099675D" w:rsidRPr="0099675D">
        <w:t xml:space="preserve"> od doruč</w:t>
      </w:r>
      <w:r w:rsidR="0099675D">
        <w:t>e</w:t>
      </w:r>
      <w:r w:rsidR="0099675D" w:rsidRPr="0099675D">
        <w:t>ní požadavku Objednatele Poskytovateli</w:t>
      </w:r>
      <w:r w:rsidR="0099675D">
        <w:t>.</w:t>
      </w:r>
      <w:r w:rsidR="002727F6">
        <w:t xml:space="preserve"> </w:t>
      </w:r>
      <w:r w:rsidR="001E799D">
        <w:t>U</w:t>
      </w:r>
      <w:r w:rsidR="002727F6">
        <w:t xml:space="preserve"> rozsáhlejších </w:t>
      </w:r>
      <w:r w:rsidR="002211D4">
        <w:t>požadavků bude stanoven termín splnění, který bude odsouhlasen oběma stranami.</w:t>
      </w:r>
    </w:p>
    <w:p w14:paraId="26432301" w14:textId="77777777" w:rsidR="00835CA4" w:rsidRPr="003D257C" w:rsidRDefault="004A56E1" w:rsidP="00A97BC7">
      <w:pPr>
        <w:shd w:val="clear" w:color="auto" w:fill="FFFFFF"/>
        <w:spacing w:before="240" w:line="269" w:lineRule="exact"/>
        <w:jc w:val="center"/>
        <w:rPr>
          <w:sz w:val="22"/>
          <w:szCs w:val="22"/>
        </w:rPr>
      </w:pPr>
      <w:r w:rsidRPr="003D257C">
        <w:rPr>
          <w:b/>
          <w:bCs/>
          <w:spacing w:val="-20"/>
          <w:sz w:val="22"/>
          <w:szCs w:val="22"/>
        </w:rPr>
        <w:t>V</w:t>
      </w:r>
      <w:r w:rsidR="00B1104D" w:rsidRPr="003D257C">
        <w:rPr>
          <w:b/>
          <w:bCs/>
          <w:spacing w:val="-20"/>
          <w:sz w:val="22"/>
          <w:szCs w:val="22"/>
        </w:rPr>
        <w:t>.</w:t>
      </w:r>
    </w:p>
    <w:p w14:paraId="78A2987B" w14:textId="77777777" w:rsidR="00835CA4" w:rsidRPr="003D257C" w:rsidRDefault="00B1104D">
      <w:pPr>
        <w:shd w:val="clear" w:color="auto" w:fill="FFFFFF"/>
        <w:spacing w:line="269" w:lineRule="exact"/>
        <w:ind w:left="163"/>
        <w:jc w:val="center"/>
        <w:rPr>
          <w:b/>
          <w:sz w:val="22"/>
          <w:szCs w:val="22"/>
        </w:rPr>
      </w:pPr>
      <w:r w:rsidRPr="003D257C">
        <w:rPr>
          <w:b/>
          <w:spacing w:val="-1"/>
          <w:sz w:val="22"/>
          <w:szCs w:val="22"/>
        </w:rPr>
        <w:t>Cena za poskytov</w:t>
      </w:r>
      <w:r w:rsidRPr="003D257C">
        <w:rPr>
          <w:rFonts w:eastAsia="Times New Roman"/>
          <w:b/>
          <w:spacing w:val="-1"/>
          <w:sz w:val="22"/>
          <w:szCs w:val="22"/>
        </w:rPr>
        <w:t>ání služeb</w:t>
      </w:r>
    </w:p>
    <w:p w14:paraId="10C08C97" w14:textId="789474BC" w:rsidR="00835CA4" w:rsidRPr="003D257C" w:rsidRDefault="00B1104D" w:rsidP="00346549">
      <w:pPr>
        <w:pStyle w:val="Odstavecseseznamem"/>
        <w:numPr>
          <w:ilvl w:val="0"/>
          <w:numId w:val="25"/>
        </w:numPr>
      </w:pPr>
      <w:r w:rsidRPr="003D257C">
        <w:t>Cena za poskytovan</w:t>
      </w:r>
      <w:r w:rsidRPr="00346549">
        <w:rPr>
          <w:rFonts w:eastAsia="Times New Roman"/>
        </w:rPr>
        <w:t xml:space="preserve">é služby </w:t>
      </w:r>
      <w:r w:rsidR="0025298F">
        <w:rPr>
          <w:rFonts w:eastAsia="Times New Roman"/>
        </w:rPr>
        <w:t xml:space="preserve">uvedené v čl. IV byla dohodou smluvních stran stanovena jako časová odměna ve výši </w:t>
      </w:r>
      <w:r w:rsidR="00382AEA">
        <w:rPr>
          <w:rFonts w:eastAsia="Times New Roman"/>
        </w:rPr>
        <w:t>1.000</w:t>
      </w:r>
      <w:r w:rsidR="0025298F">
        <w:rPr>
          <w:rFonts w:eastAsia="Times New Roman"/>
        </w:rPr>
        <w:t>,- Kč (bez daně z přidané hodnoty) + 21</w:t>
      </w:r>
      <w:r w:rsidR="00704BA4">
        <w:rPr>
          <w:rFonts w:eastAsia="Times New Roman"/>
        </w:rPr>
        <w:t xml:space="preserve"> </w:t>
      </w:r>
      <w:r w:rsidR="0025298F">
        <w:rPr>
          <w:rFonts w:eastAsia="Times New Roman"/>
        </w:rPr>
        <w:t xml:space="preserve">% daň z přidané hodnoty ve výši </w:t>
      </w:r>
      <w:r w:rsidR="00382AEA">
        <w:rPr>
          <w:rFonts w:eastAsia="Times New Roman"/>
        </w:rPr>
        <w:t>210</w:t>
      </w:r>
      <w:r w:rsidR="0025298F">
        <w:rPr>
          <w:rFonts w:eastAsia="Times New Roman"/>
        </w:rPr>
        <w:t xml:space="preserve">,- Kč, celkem tedy časová odměna </w:t>
      </w:r>
      <w:proofErr w:type="gramStart"/>
      <w:r w:rsidR="00382AEA">
        <w:rPr>
          <w:rFonts w:eastAsia="Times New Roman"/>
        </w:rPr>
        <w:t>1.210</w:t>
      </w:r>
      <w:r w:rsidR="001260ED">
        <w:rPr>
          <w:rFonts w:eastAsia="Times New Roman"/>
        </w:rPr>
        <w:t>,-</w:t>
      </w:r>
      <w:proofErr w:type="gramEnd"/>
      <w:r w:rsidR="0025298F">
        <w:rPr>
          <w:rFonts w:eastAsia="Times New Roman"/>
        </w:rPr>
        <w:t xml:space="preserve"> Kč včetně daně z přidané hodnoty za každou člověkohodinu poskytované </w:t>
      </w:r>
      <w:r w:rsidR="00704BA4">
        <w:rPr>
          <w:rFonts w:eastAsia="Times New Roman"/>
        </w:rPr>
        <w:t>služby</w:t>
      </w:r>
      <w:r w:rsidR="0025298F">
        <w:rPr>
          <w:rFonts w:eastAsia="Times New Roman"/>
        </w:rPr>
        <w:t>.</w:t>
      </w:r>
    </w:p>
    <w:p w14:paraId="45DE3188" w14:textId="306AB6ED" w:rsidR="00835CA4" w:rsidRPr="003D257C" w:rsidRDefault="001260ED" w:rsidP="00346549">
      <w:pPr>
        <w:numPr>
          <w:ilvl w:val="0"/>
          <w:numId w:val="9"/>
        </w:numPr>
        <w:shd w:val="clear" w:color="auto" w:fill="FFFFFF"/>
        <w:tabs>
          <w:tab w:val="left" w:pos="475"/>
        </w:tabs>
        <w:spacing w:before="120" w:line="264" w:lineRule="exact"/>
        <w:ind w:left="475" w:hanging="360"/>
        <w:jc w:val="both"/>
        <w:rPr>
          <w:spacing w:val="-6"/>
          <w:sz w:val="22"/>
          <w:szCs w:val="22"/>
        </w:rPr>
      </w:pPr>
      <w:r>
        <w:rPr>
          <w:spacing w:val="6"/>
          <w:sz w:val="22"/>
          <w:szCs w:val="22"/>
        </w:rPr>
        <w:t xml:space="preserve">Za dobu trvání smlouvy lze poskytnout konzultační služby do maximálního rozsahu </w:t>
      </w:r>
      <w:r w:rsidR="00382AEA">
        <w:rPr>
          <w:spacing w:val="6"/>
          <w:sz w:val="22"/>
          <w:szCs w:val="22"/>
        </w:rPr>
        <w:t>100</w:t>
      </w:r>
      <w:r>
        <w:rPr>
          <w:spacing w:val="6"/>
          <w:sz w:val="22"/>
          <w:szCs w:val="22"/>
        </w:rPr>
        <w:t xml:space="preserve"> realizovaných člověkohodin tj. do celkové ceny </w:t>
      </w:r>
      <w:r w:rsidR="00382AEA">
        <w:rPr>
          <w:spacing w:val="6"/>
          <w:sz w:val="22"/>
          <w:szCs w:val="22"/>
        </w:rPr>
        <w:t>100.000</w:t>
      </w:r>
      <w:r>
        <w:rPr>
          <w:spacing w:val="6"/>
          <w:sz w:val="22"/>
          <w:szCs w:val="22"/>
        </w:rPr>
        <w:t xml:space="preserve">,- Kč bez daně z přidané hodnoty + 21 % daň z přidané hodnoty ve výši </w:t>
      </w:r>
      <w:r w:rsidR="00382AEA">
        <w:rPr>
          <w:spacing w:val="6"/>
          <w:sz w:val="22"/>
          <w:szCs w:val="22"/>
        </w:rPr>
        <w:t>21.000</w:t>
      </w:r>
      <w:r>
        <w:rPr>
          <w:spacing w:val="6"/>
          <w:sz w:val="22"/>
          <w:szCs w:val="22"/>
        </w:rPr>
        <w:t xml:space="preserve">,- Kč, celkem tedy časová odměna </w:t>
      </w:r>
      <w:proofErr w:type="gramStart"/>
      <w:r w:rsidR="00382AEA">
        <w:rPr>
          <w:spacing w:val="6"/>
          <w:sz w:val="22"/>
          <w:szCs w:val="22"/>
        </w:rPr>
        <w:t>121.000</w:t>
      </w:r>
      <w:r>
        <w:rPr>
          <w:spacing w:val="6"/>
          <w:sz w:val="22"/>
          <w:szCs w:val="22"/>
        </w:rPr>
        <w:t>,-</w:t>
      </w:r>
      <w:proofErr w:type="gramEnd"/>
      <w:r>
        <w:rPr>
          <w:spacing w:val="6"/>
          <w:sz w:val="22"/>
          <w:szCs w:val="22"/>
        </w:rPr>
        <w:t xml:space="preserve"> Kč včetně daně z přidané hodnoty. Uvedená cena je cenou nejvýše přípustnou, zahrnuje veškeré náklady a vedlejší výkony nutné k řádnému poskytování služeb a nelze ji zvýšit ani vlivem změny cen vstupů nebo jiných vnějších podmínek, s výjimkou ustanovení odst. 3. tohoto článku.</w:t>
      </w:r>
    </w:p>
    <w:p w14:paraId="781EFC7A" w14:textId="0D58B166" w:rsidR="003635E8" w:rsidRPr="001260ED" w:rsidRDefault="00B1104D" w:rsidP="00575133">
      <w:pPr>
        <w:numPr>
          <w:ilvl w:val="0"/>
          <w:numId w:val="9"/>
        </w:numPr>
        <w:shd w:val="clear" w:color="auto" w:fill="FFFFFF"/>
        <w:tabs>
          <w:tab w:val="left" w:pos="475"/>
        </w:tabs>
        <w:spacing w:line="269" w:lineRule="exact"/>
        <w:ind w:left="475" w:hanging="360"/>
        <w:jc w:val="both"/>
        <w:rPr>
          <w:spacing w:val="-6"/>
          <w:sz w:val="22"/>
          <w:szCs w:val="22"/>
        </w:rPr>
      </w:pPr>
      <w:r w:rsidRPr="003D257C">
        <w:rPr>
          <w:spacing w:val="3"/>
          <w:sz w:val="22"/>
          <w:szCs w:val="22"/>
        </w:rPr>
        <w:t>Ke zm</w:t>
      </w:r>
      <w:r w:rsidRPr="003D257C">
        <w:rPr>
          <w:rFonts w:eastAsia="Times New Roman"/>
          <w:spacing w:val="3"/>
          <w:sz w:val="22"/>
          <w:szCs w:val="22"/>
        </w:rPr>
        <w:t>ěně ceny může dojít</w:t>
      </w:r>
      <w:r w:rsidR="001260ED">
        <w:rPr>
          <w:rFonts w:eastAsia="Times New Roman"/>
          <w:spacing w:val="3"/>
          <w:sz w:val="22"/>
          <w:szCs w:val="22"/>
        </w:rPr>
        <w:t>, pokud v průběhu poskytované služby dojde ke změně % sazby daně z přidané hodnoty.</w:t>
      </w:r>
    </w:p>
    <w:p w14:paraId="1E93C8A2" w14:textId="2D7AA950" w:rsidR="001260ED" w:rsidRPr="00575133" w:rsidRDefault="001260ED" w:rsidP="00575133">
      <w:pPr>
        <w:numPr>
          <w:ilvl w:val="0"/>
          <w:numId w:val="9"/>
        </w:numPr>
        <w:shd w:val="clear" w:color="auto" w:fill="FFFFFF"/>
        <w:tabs>
          <w:tab w:val="left" w:pos="475"/>
        </w:tabs>
        <w:spacing w:line="269" w:lineRule="exact"/>
        <w:ind w:left="475" w:hanging="360"/>
        <w:jc w:val="both"/>
        <w:rPr>
          <w:spacing w:val="-6"/>
          <w:sz w:val="22"/>
          <w:szCs w:val="22"/>
        </w:rPr>
      </w:pPr>
      <w:r>
        <w:rPr>
          <w:rFonts w:eastAsia="Times New Roman"/>
          <w:spacing w:val="3"/>
          <w:sz w:val="22"/>
          <w:szCs w:val="22"/>
        </w:rPr>
        <w:t xml:space="preserve">Poskytovatel je oprávněn Objednateli vyfakturovat pouze skutečně realizovaný počet </w:t>
      </w:r>
      <w:r>
        <w:rPr>
          <w:rFonts w:eastAsia="Times New Roman"/>
          <w:spacing w:val="3"/>
          <w:sz w:val="22"/>
          <w:szCs w:val="22"/>
        </w:rPr>
        <w:lastRenderedPageBreak/>
        <w:t xml:space="preserve">člověkohodin za uplynulé </w:t>
      </w:r>
      <w:r w:rsidR="00A84D85">
        <w:rPr>
          <w:rFonts w:eastAsia="Times New Roman"/>
          <w:spacing w:val="3"/>
          <w:sz w:val="22"/>
          <w:szCs w:val="22"/>
        </w:rPr>
        <w:t>tří</w:t>
      </w:r>
      <w:r>
        <w:rPr>
          <w:rFonts w:eastAsia="Times New Roman"/>
          <w:spacing w:val="3"/>
          <w:sz w:val="22"/>
          <w:szCs w:val="22"/>
        </w:rPr>
        <w:t>měsíční období</w:t>
      </w:r>
      <w:r w:rsidR="002C4141">
        <w:rPr>
          <w:rFonts w:eastAsia="Times New Roman"/>
          <w:spacing w:val="3"/>
          <w:sz w:val="22"/>
          <w:szCs w:val="22"/>
        </w:rPr>
        <w:t>, na základě oboustran</w:t>
      </w:r>
      <w:r w:rsidR="00A84D85">
        <w:rPr>
          <w:rFonts w:eastAsia="Times New Roman"/>
          <w:spacing w:val="3"/>
          <w:sz w:val="22"/>
          <w:szCs w:val="22"/>
        </w:rPr>
        <w:t>n</w:t>
      </w:r>
      <w:r w:rsidR="002C4141">
        <w:rPr>
          <w:rFonts w:eastAsia="Times New Roman"/>
          <w:spacing w:val="3"/>
          <w:sz w:val="22"/>
          <w:szCs w:val="22"/>
        </w:rPr>
        <w:t xml:space="preserve">ě </w:t>
      </w:r>
      <w:r w:rsidR="0080540C">
        <w:rPr>
          <w:rFonts w:eastAsia="Times New Roman"/>
          <w:spacing w:val="3"/>
          <w:sz w:val="22"/>
          <w:szCs w:val="22"/>
        </w:rPr>
        <w:t>podepsaného akceptačního protokolu</w:t>
      </w:r>
      <w:r>
        <w:rPr>
          <w:rFonts w:eastAsia="Times New Roman"/>
          <w:spacing w:val="3"/>
          <w:sz w:val="22"/>
          <w:szCs w:val="22"/>
        </w:rPr>
        <w:t>.</w:t>
      </w:r>
    </w:p>
    <w:p w14:paraId="57C8DEDD" w14:textId="77777777" w:rsidR="00FB5622" w:rsidRPr="003D257C" w:rsidRDefault="00B1104D" w:rsidP="00FB5622">
      <w:pPr>
        <w:shd w:val="clear" w:color="auto" w:fill="FFFFFF"/>
        <w:spacing w:before="240" w:line="269" w:lineRule="exact"/>
        <w:ind w:left="3878" w:right="3797"/>
        <w:jc w:val="center"/>
        <w:rPr>
          <w:b/>
          <w:spacing w:val="-3"/>
          <w:sz w:val="22"/>
          <w:szCs w:val="22"/>
          <w:lang w:val="en-US"/>
        </w:rPr>
      </w:pPr>
      <w:r w:rsidRPr="003D257C">
        <w:rPr>
          <w:b/>
          <w:spacing w:val="-3"/>
          <w:sz w:val="22"/>
          <w:szCs w:val="22"/>
          <w:lang w:val="en-US"/>
        </w:rPr>
        <w:t xml:space="preserve">VI. </w:t>
      </w:r>
    </w:p>
    <w:p w14:paraId="501A9894" w14:textId="77777777" w:rsidR="00835CA4" w:rsidRPr="003D257C" w:rsidRDefault="00B1104D" w:rsidP="00FB5622">
      <w:pPr>
        <w:shd w:val="clear" w:color="auto" w:fill="FFFFFF"/>
        <w:spacing w:line="269" w:lineRule="exact"/>
        <w:ind w:right="33"/>
        <w:jc w:val="center"/>
        <w:rPr>
          <w:b/>
          <w:sz w:val="22"/>
          <w:szCs w:val="22"/>
        </w:rPr>
      </w:pPr>
      <w:r w:rsidRPr="003D257C">
        <w:rPr>
          <w:b/>
          <w:spacing w:val="1"/>
          <w:sz w:val="22"/>
          <w:szCs w:val="22"/>
        </w:rPr>
        <w:t>Platebn</w:t>
      </w:r>
      <w:r w:rsidRPr="003D257C">
        <w:rPr>
          <w:rFonts w:eastAsia="Times New Roman"/>
          <w:b/>
          <w:spacing w:val="1"/>
          <w:sz w:val="22"/>
          <w:szCs w:val="22"/>
        </w:rPr>
        <w:t xml:space="preserve">í </w:t>
      </w:r>
      <w:r w:rsidR="00FB5622" w:rsidRPr="003D257C">
        <w:rPr>
          <w:rFonts w:eastAsia="Times New Roman"/>
          <w:b/>
          <w:spacing w:val="1"/>
          <w:sz w:val="22"/>
          <w:szCs w:val="22"/>
        </w:rPr>
        <w:t>p</w:t>
      </w:r>
      <w:r w:rsidRPr="003D257C">
        <w:rPr>
          <w:rFonts w:eastAsia="Times New Roman"/>
          <w:b/>
          <w:spacing w:val="1"/>
          <w:sz w:val="22"/>
          <w:szCs w:val="22"/>
        </w:rPr>
        <w:t>odmínky</w:t>
      </w:r>
    </w:p>
    <w:p w14:paraId="43B959D7" w14:textId="45940252" w:rsidR="000632BA" w:rsidRPr="002D44AA" w:rsidRDefault="000632BA" w:rsidP="000632BA">
      <w:pPr>
        <w:numPr>
          <w:ilvl w:val="0"/>
          <w:numId w:val="30"/>
        </w:numPr>
        <w:shd w:val="clear" w:color="auto" w:fill="FFFFFF"/>
        <w:tabs>
          <w:tab w:val="left" w:pos="355"/>
        </w:tabs>
        <w:spacing w:line="264" w:lineRule="exact"/>
        <w:jc w:val="both"/>
        <w:rPr>
          <w:sz w:val="22"/>
          <w:szCs w:val="22"/>
        </w:rPr>
      </w:pPr>
      <w:r w:rsidRPr="00E164DE">
        <w:rPr>
          <w:sz w:val="22"/>
          <w:szCs w:val="22"/>
        </w:rPr>
        <w:t xml:space="preserve">Platba ceny za dílčí plnění dle čl. IV. odst. 1 bude poukazována vždy po uplynutí </w:t>
      </w:r>
      <w:r w:rsidR="00E730CE" w:rsidRPr="00E164DE">
        <w:rPr>
          <w:sz w:val="22"/>
          <w:szCs w:val="22"/>
        </w:rPr>
        <w:t>3</w:t>
      </w:r>
      <w:r w:rsidRPr="00E164DE">
        <w:rPr>
          <w:sz w:val="22"/>
          <w:szCs w:val="22"/>
        </w:rPr>
        <w:t xml:space="preserve">měsíčního období, na základě daňového dokladu (faktury) vystaveného Poskytovatelem do 15 dnů ode dne uskutečnění zdanitelného plnění. Dnem uskutečnění příslušného zdanitelného plnění je poslední den uplynulého 3měsíčního období. Za období – měsíce </w:t>
      </w:r>
      <w:r w:rsidR="007A1A7B" w:rsidRPr="00E164DE">
        <w:rPr>
          <w:sz w:val="22"/>
          <w:szCs w:val="22"/>
        </w:rPr>
        <w:t xml:space="preserve">duben </w:t>
      </w:r>
      <w:r w:rsidRPr="00E164DE">
        <w:rPr>
          <w:sz w:val="22"/>
          <w:szCs w:val="22"/>
        </w:rPr>
        <w:t xml:space="preserve">až </w:t>
      </w:r>
      <w:r w:rsidR="00C36323" w:rsidRPr="00E164DE">
        <w:rPr>
          <w:sz w:val="22"/>
          <w:szCs w:val="22"/>
        </w:rPr>
        <w:t xml:space="preserve">červen </w:t>
      </w:r>
      <w:r w:rsidRPr="00E164DE">
        <w:rPr>
          <w:sz w:val="22"/>
          <w:szCs w:val="22"/>
        </w:rPr>
        <w:t xml:space="preserve">2024 je to den </w:t>
      </w:r>
      <w:r w:rsidR="00C36323" w:rsidRPr="00E164DE">
        <w:rPr>
          <w:sz w:val="22"/>
          <w:szCs w:val="22"/>
        </w:rPr>
        <w:t>30</w:t>
      </w:r>
      <w:r w:rsidRPr="00E164DE">
        <w:rPr>
          <w:sz w:val="22"/>
          <w:szCs w:val="22"/>
        </w:rPr>
        <w:t xml:space="preserve">. </w:t>
      </w:r>
      <w:r w:rsidR="00C36323" w:rsidRPr="00E164DE">
        <w:rPr>
          <w:sz w:val="22"/>
          <w:szCs w:val="22"/>
        </w:rPr>
        <w:t>6</w:t>
      </w:r>
      <w:r w:rsidRPr="00E164DE">
        <w:rPr>
          <w:sz w:val="22"/>
          <w:szCs w:val="22"/>
        </w:rPr>
        <w:t xml:space="preserve">. 2024, </w:t>
      </w:r>
      <w:r w:rsidR="00A24F40" w:rsidRPr="00E164DE">
        <w:rPr>
          <w:sz w:val="22"/>
          <w:szCs w:val="22"/>
        </w:rPr>
        <w:t xml:space="preserve">červenec </w:t>
      </w:r>
      <w:r w:rsidRPr="00E164DE">
        <w:rPr>
          <w:sz w:val="22"/>
          <w:szCs w:val="22"/>
        </w:rPr>
        <w:t xml:space="preserve">až </w:t>
      </w:r>
      <w:r w:rsidR="00A24F40" w:rsidRPr="00E164DE">
        <w:rPr>
          <w:sz w:val="22"/>
          <w:szCs w:val="22"/>
        </w:rPr>
        <w:t xml:space="preserve">září </w:t>
      </w:r>
      <w:r w:rsidRPr="00E164DE">
        <w:rPr>
          <w:sz w:val="22"/>
          <w:szCs w:val="22"/>
        </w:rPr>
        <w:t xml:space="preserve">2024 je to den 31. </w:t>
      </w:r>
      <w:r w:rsidR="00C23014" w:rsidRPr="00E164DE">
        <w:rPr>
          <w:sz w:val="22"/>
          <w:szCs w:val="22"/>
        </w:rPr>
        <w:t>9</w:t>
      </w:r>
      <w:r w:rsidRPr="00E164DE">
        <w:rPr>
          <w:sz w:val="22"/>
          <w:szCs w:val="22"/>
        </w:rPr>
        <w:t xml:space="preserve">. 2024, </w:t>
      </w:r>
      <w:r w:rsidR="00A24F40" w:rsidRPr="00E164DE">
        <w:rPr>
          <w:sz w:val="22"/>
          <w:szCs w:val="22"/>
        </w:rPr>
        <w:t xml:space="preserve">říjen </w:t>
      </w:r>
      <w:r w:rsidRPr="00E164DE">
        <w:rPr>
          <w:sz w:val="22"/>
          <w:szCs w:val="22"/>
        </w:rPr>
        <w:t xml:space="preserve">až </w:t>
      </w:r>
      <w:r w:rsidR="00A24F40" w:rsidRPr="00E164DE">
        <w:rPr>
          <w:sz w:val="22"/>
          <w:szCs w:val="22"/>
        </w:rPr>
        <w:t xml:space="preserve">prosinec </w:t>
      </w:r>
      <w:r w:rsidRPr="00E164DE">
        <w:rPr>
          <w:sz w:val="22"/>
          <w:szCs w:val="22"/>
        </w:rPr>
        <w:t>2024 je to den 3</w:t>
      </w:r>
      <w:r w:rsidR="00AC1236" w:rsidRPr="00E164DE">
        <w:rPr>
          <w:sz w:val="22"/>
          <w:szCs w:val="22"/>
        </w:rPr>
        <w:t>1</w:t>
      </w:r>
      <w:r w:rsidRPr="00E164DE">
        <w:rPr>
          <w:sz w:val="22"/>
          <w:szCs w:val="22"/>
        </w:rPr>
        <w:t>. 1</w:t>
      </w:r>
      <w:r w:rsidR="00AC1236" w:rsidRPr="00E164DE">
        <w:rPr>
          <w:sz w:val="22"/>
          <w:szCs w:val="22"/>
        </w:rPr>
        <w:t>2</w:t>
      </w:r>
      <w:r w:rsidRPr="00E164DE">
        <w:rPr>
          <w:sz w:val="22"/>
          <w:szCs w:val="22"/>
        </w:rPr>
        <w:t>. 2024.</w:t>
      </w:r>
    </w:p>
    <w:p w14:paraId="38B85676" w14:textId="77777777" w:rsidR="000632BA" w:rsidRPr="0081632E" w:rsidRDefault="000632BA" w:rsidP="000632BA">
      <w:pPr>
        <w:numPr>
          <w:ilvl w:val="0"/>
          <w:numId w:val="30"/>
        </w:numPr>
        <w:shd w:val="clear" w:color="auto" w:fill="FFFFFF"/>
        <w:tabs>
          <w:tab w:val="left" w:pos="355"/>
        </w:tabs>
        <w:spacing w:line="264" w:lineRule="exact"/>
        <w:jc w:val="both"/>
        <w:rPr>
          <w:sz w:val="22"/>
          <w:szCs w:val="22"/>
        </w:rPr>
      </w:pPr>
      <w:r w:rsidRPr="0081632E">
        <w:rPr>
          <w:sz w:val="22"/>
          <w:szCs w:val="22"/>
        </w:rPr>
        <w:t>Daňový doklad musí obsahovat zejména náležitosti stanovené zák. 563/1991 Sb., o účetnictví a zák. č. 235/2004 Sb.</w:t>
      </w:r>
      <w:r>
        <w:rPr>
          <w:sz w:val="22"/>
          <w:szCs w:val="22"/>
        </w:rPr>
        <w:t>,</w:t>
      </w:r>
      <w:r w:rsidRPr="0081632E">
        <w:rPr>
          <w:sz w:val="22"/>
          <w:szCs w:val="22"/>
        </w:rPr>
        <w:t xml:space="preserve"> o dani z přidané hodnoty a registrační číslo Smlouvy Objednatele. Přílohou daňového dokladu musí být kopie oprávněnými osobami obou smluvních stran podepsaného časového výkazu realizovaných člověkohodin, na kterém bude ze strany Poskytovatele uveden konkrétní popis poskytnutých služeb a k nim vztažený počet člověkohodin v daném fakturačním období. Pokud tato podmínka nebude splněna, není Objednatel povinen zaplatit cenu až do doby, kdy bude tato podmínka splněna. </w:t>
      </w:r>
    </w:p>
    <w:p w14:paraId="12D9C00A" w14:textId="77777777" w:rsidR="000632BA" w:rsidRPr="0081632E" w:rsidRDefault="000632BA" w:rsidP="000632BA">
      <w:pPr>
        <w:numPr>
          <w:ilvl w:val="0"/>
          <w:numId w:val="30"/>
        </w:numPr>
        <w:shd w:val="clear" w:color="auto" w:fill="FFFFFF"/>
        <w:tabs>
          <w:tab w:val="left" w:pos="355"/>
        </w:tabs>
        <w:spacing w:line="264" w:lineRule="exact"/>
        <w:jc w:val="both"/>
        <w:rPr>
          <w:sz w:val="22"/>
          <w:szCs w:val="22"/>
        </w:rPr>
      </w:pPr>
      <w:r w:rsidRPr="0081632E">
        <w:rPr>
          <w:sz w:val="22"/>
          <w:szCs w:val="22"/>
        </w:rPr>
        <w:t xml:space="preserve">Splatnost faktur činí třicet (30) dní ode dne jejich prokazatelného doručení smluvní straně povinné platit. Faktury se platí bankovním převodem na účet uvedený ve faktuře. Faktura se považuje za uhrazenou dnem, kdy je příslušná finanční částka odepsána z účtu Objednatele ve prospěch účtu Poskytovatele. </w:t>
      </w:r>
    </w:p>
    <w:p w14:paraId="46A90AF0" w14:textId="77777777" w:rsidR="000632BA" w:rsidRPr="0081632E" w:rsidRDefault="000632BA" w:rsidP="000632BA">
      <w:pPr>
        <w:numPr>
          <w:ilvl w:val="0"/>
          <w:numId w:val="30"/>
        </w:numPr>
        <w:shd w:val="clear" w:color="auto" w:fill="FFFFFF"/>
        <w:tabs>
          <w:tab w:val="left" w:pos="355"/>
        </w:tabs>
        <w:spacing w:line="264" w:lineRule="exact"/>
        <w:jc w:val="both"/>
        <w:rPr>
          <w:sz w:val="22"/>
          <w:szCs w:val="22"/>
        </w:rPr>
      </w:pPr>
      <w:r w:rsidRPr="0081632E">
        <w:rPr>
          <w:sz w:val="22"/>
          <w:szCs w:val="22"/>
        </w:rPr>
        <w:t>Poskytovatel je na každé faktuře povinen výslovně uvés</w:t>
      </w:r>
      <w:r>
        <w:rPr>
          <w:sz w:val="22"/>
          <w:szCs w:val="22"/>
        </w:rPr>
        <w:t xml:space="preserve">t, zda je, či není plátcem DPH. </w:t>
      </w:r>
      <w:r w:rsidRPr="0081632E">
        <w:rPr>
          <w:sz w:val="22"/>
          <w:szCs w:val="22"/>
        </w:rPr>
        <w:t>V případě, že je Poskytovatel plátcem DPH, pak součástí faktury musí být prohlášení Poskytovatele o tom, že:</w:t>
      </w:r>
    </w:p>
    <w:p w14:paraId="5E1561B7" w14:textId="77777777" w:rsidR="000632BA" w:rsidRPr="0081632E" w:rsidRDefault="000632BA" w:rsidP="000632BA">
      <w:pPr>
        <w:pStyle w:val="Odstavecseseznamem"/>
        <w:numPr>
          <w:ilvl w:val="0"/>
          <w:numId w:val="29"/>
        </w:numPr>
      </w:pPr>
      <w:r w:rsidRPr="0081632E">
        <w:t xml:space="preserve">nemá v úmyslu nezaplatit daň z přidané hodnoty u zdanitelného plnění podle této smlouvy (dále jen „daň“), </w:t>
      </w:r>
    </w:p>
    <w:p w14:paraId="7552A316" w14:textId="77777777" w:rsidR="000632BA" w:rsidRPr="0081632E" w:rsidRDefault="000632BA" w:rsidP="000632BA">
      <w:pPr>
        <w:pStyle w:val="Odstavecseseznamem"/>
        <w:numPr>
          <w:ilvl w:val="0"/>
          <w:numId w:val="29"/>
        </w:numPr>
      </w:pPr>
      <w:r w:rsidRPr="0081632E">
        <w:t>mu nejsou známy skutečnosti, nasvědčující tomu, že se dostane do postavení, kdy nemůže daň zaplatit a ani se ke dni podpisu této smlouvy v takovém postavení nenachází,</w:t>
      </w:r>
    </w:p>
    <w:p w14:paraId="7E477BA0" w14:textId="77777777" w:rsidR="000632BA" w:rsidRPr="0081632E" w:rsidRDefault="000632BA" w:rsidP="000632BA">
      <w:pPr>
        <w:pStyle w:val="Odstavecseseznamem"/>
        <w:numPr>
          <w:ilvl w:val="0"/>
          <w:numId w:val="29"/>
        </w:numPr>
      </w:pPr>
      <w:r w:rsidRPr="0081632E">
        <w:t>nezkrátí daň nebo nevyláká daňovou výhodu</w:t>
      </w:r>
    </w:p>
    <w:p w14:paraId="175E940D" w14:textId="77777777" w:rsidR="000632BA" w:rsidRPr="0081632E" w:rsidRDefault="000632BA" w:rsidP="000632BA">
      <w:pPr>
        <w:pStyle w:val="Odstavecseseznamem"/>
        <w:numPr>
          <w:ilvl w:val="0"/>
          <w:numId w:val="29"/>
        </w:numPr>
      </w:pPr>
      <w:r w:rsidRPr="0081632E">
        <w:t>úplata za plnění dle smlouvy není odchylná od obvyklé ceny,</w:t>
      </w:r>
    </w:p>
    <w:p w14:paraId="226271FE" w14:textId="77777777" w:rsidR="000632BA" w:rsidRPr="0081632E" w:rsidRDefault="000632BA" w:rsidP="000632BA">
      <w:pPr>
        <w:pStyle w:val="Odstavecseseznamem"/>
        <w:numPr>
          <w:ilvl w:val="0"/>
          <w:numId w:val="29"/>
        </w:numPr>
      </w:pPr>
      <w:r w:rsidRPr="0081632E">
        <w:t>úplata za plnění dle smlouvy nebude poskytnuta zcela nebo zčásti bezhotovostním převodem na účet vedený Poskytovatelem platebních služeb mimo tuzemsko,</w:t>
      </w:r>
    </w:p>
    <w:p w14:paraId="35BBEAC0" w14:textId="77777777" w:rsidR="000632BA" w:rsidRDefault="000632BA" w:rsidP="000632BA">
      <w:pPr>
        <w:pStyle w:val="Odstavecseseznamem"/>
        <w:numPr>
          <w:ilvl w:val="0"/>
          <w:numId w:val="29"/>
        </w:numPr>
      </w:pPr>
      <w:r w:rsidRPr="0081632E">
        <w:t>nebude nespolehlivým plátcem,</w:t>
      </w:r>
      <w:r w:rsidRPr="008C312F">
        <w:t xml:space="preserve"> </w:t>
      </w:r>
      <w:r>
        <w:t>bude mít u správce daně registrován bankovní účet používaný pro ekonomickou činnost,</w:t>
      </w:r>
    </w:p>
    <w:p w14:paraId="05299A8D" w14:textId="77777777" w:rsidR="000632BA" w:rsidRDefault="000632BA" w:rsidP="000632BA">
      <w:pPr>
        <w:pStyle w:val="Odstavecseseznamem"/>
        <w:numPr>
          <w:ilvl w:val="0"/>
          <w:numId w:val="29"/>
        </w:numPr>
      </w:pPr>
      <w:r>
        <w:t>souhlasí s tím, že pokud ke dni uskutečnění zdanitelného plnění nebo k okamžiku poskytnutí úplaty na plnění, bude o Poskytovateli zveřejněna správcem daně skutečnost, že Poskytovatel je nespolehlivým plátcem, uhradí Objednatel daň z přidané hodnoty z přijatého zdanitelného plnění příslušnému správci daně,</w:t>
      </w:r>
    </w:p>
    <w:p w14:paraId="281ABBB0" w14:textId="77777777" w:rsidR="000632BA" w:rsidRDefault="000632BA" w:rsidP="000632BA">
      <w:pPr>
        <w:pStyle w:val="Odstavecseseznamem"/>
        <w:numPr>
          <w:ilvl w:val="0"/>
          <w:numId w:val="29"/>
        </w:numPr>
      </w:pPr>
      <w:r>
        <w:t>souhlasí s tím, že pokud ke dni uskutečnění zdanitelného plnění nebo k okamžiku poskytnutí úplaty na plnění bude zjištěna nesrovnalost v registraci bankovního účtu Poskytovatele určeného pro ekonomickou činnost správcem daně, uhradí Objednatel daň z přidané hodnoty z přijatého zdanitelného plnění příslušnému správci daně.</w:t>
      </w:r>
    </w:p>
    <w:p w14:paraId="3E50818E" w14:textId="6A435189" w:rsidR="00C0110F" w:rsidRPr="000632BA" w:rsidRDefault="000632BA" w:rsidP="000632BA">
      <w:pPr>
        <w:numPr>
          <w:ilvl w:val="0"/>
          <w:numId w:val="30"/>
        </w:numPr>
        <w:shd w:val="clear" w:color="auto" w:fill="FFFFFF"/>
        <w:tabs>
          <w:tab w:val="left" w:pos="355"/>
        </w:tabs>
        <w:spacing w:line="264" w:lineRule="exact"/>
        <w:jc w:val="both"/>
        <w:rPr>
          <w:sz w:val="22"/>
          <w:szCs w:val="22"/>
        </w:rPr>
      </w:pPr>
      <w:r w:rsidRPr="0047217C">
        <w:rPr>
          <w:sz w:val="22"/>
          <w:szCs w:val="22"/>
        </w:rPr>
        <w:t>Objednatel je oprávněn vrátit Poskytovateli daňový d</w:t>
      </w:r>
      <w:r>
        <w:rPr>
          <w:sz w:val="22"/>
          <w:szCs w:val="22"/>
        </w:rPr>
        <w:t xml:space="preserve">oklad do 5 dnů od jeho obdržení </w:t>
      </w:r>
      <w:r w:rsidRPr="0047217C">
        <w:rPr>
          <w:sz w:val="22"/>
          <w:szCs w:val="22"/>
        </w:rPr>
        <w:t xml:space="preserve">v případě, jestliže tento neobsahuje stanovené náležitosti nebo obsahuje nesprávné údaje. </w:t>
      </w:r>
      <w:r w:rsidRPr="0047217C">
        <w:rPr>
          <w:sz w:val="22"/>
          <w:szCs w:val="22"/>
        </w:rPr>
        <w:lastRenderedPageBreak/>
        <w:t>V dané souvislosti je povinen zároveň uvést důvody, pro které vrací daňový doklad k opravě nebo doplnění. Dnem vrácení daňového dokladu se staví běh lhůty jeho splatnosti. Nová lhůta splatnosti počíná běžet dnem, kdy je opravený daňový doklad doručen Objednateli.</w:t>
      </w:r>
    </w:p>
    <w:p w14:paraId="3186EDF1" w14:textId="77777777" w:rsidR="00FB5622" w:rsidRPr="003D257C" w:rsidRDefault="00B1104D" w:rsidP="00C0110F">
      <w:pPr>
        <w:shd w:val="clear" w:color="auto" w:fill="FFFFFF"/>
        <w:spacing w:before="240" w:line="269" w:lineRule="exact"/>
        <w:ind w:left="3754" w:right="3653"/>
        <w:jc w:val="center"/>
        <w:rPr>
          <w:b/>
          <w:bCs/>
          <w:spacing w:val="-2"/>
          <w:sz w:val="22"/>
          <w:szCs w:val="22"/>
          <w:lang w:val="en-US"/>
        </w:rPr>
      </w:pPr>
      <w:r w:rsidRPr="003D257C">
        <w:rPr>
          <w:b/>
          <w:bCs/>
          <w:spacing w:val="-2"/>
          <w:sz w:val="22"/>
          <w:szCs w:val="22"/>
          <w:lang w:val="en-US"/>
        </w:rPr>
        <w:t xml:space="preserve">VII. </w:t>
      </w:r>
    </w:p>
    <w:p w14:paraId="206309B9" w14:textId="77777777" w:rsidR="00835CA4" w:rsidRPr="003D257C" w:rsidRDefault="00FB5622" w:rsidP="00C0110F">
      <w:pPr>
        <w:shd w:val="clear" w:color="auto" w:fill="FFFFFF"/>
        <w:spacing w:line="269" w:lineRule="exact"/>
        <w:ind w:right="13"/>
        <w:jc w:val="center"/>
        <w:rPr>
          <w:sz w:val="22"/>
          <w:szCs w:val="22"/>
        </w:rPr>
      </w:pPr>
      <w:r w:rsidRPr="003D257C">
        <w:rPr>
          <w:b/>
          <w:bCs/>
          <w:spacing w:val="-2"/>
          <w:sz w:val="22"/>
          <w:szCs w:val="22"/>
          <w:lang w:val="en-US"/>
        </w:rPr>
        <w:t>O</w:t>
      </w:r>
      <w:proofErr w:type="spellStart"/>
      <w:r w:rsidR="00E279FA" w:rsidRPr="003D257C">
        <w:rPr>
          <w:b/>
          <w:bCs/>
          <w:spacing w:val="-7"/>
          <w:sz w:val="22"/>
          <w:szCs w:val="22"/>
        </w:rPr>
        <w:t>dp</w:t>
      </w:r>
      <w:r w:rsidR="00B1104D" w:rsidRPr="003D257C">
        <w:rPr>
          <w:b/>
          <w:bCs/>
          <w:spacing w:val="-7"/>
          <w:sz w:val="22"/>
          <w:szCs w:val="22"/>
        </w:rPr>
        <w:t>ov</w:t>
      </w:r>
      <w:r w:rsidR="00B1104D" w:rsidRPr="003D257C">
        <w:rPr>
          <w:rFonts w:eastAsia="Times New Roman"/>
          <w:b/>
          <w:bCs/>
          <w:spacing w:val="-7"/>
          <w:sz w:val="22"/>
          <w:szCs w:val="22"/>
        </w:rPr>
        <w:t>ědnost</w:t>
      </w:r>
      <w:proofErr w:type="spellEnd"/>
      <w:r w:rsidR="00B1104D" w:rsidRPr="003D257C">
        <w:rPr>
          <w:rFonts w:eastAsia="Times New Roman"/>
          <w:b/>
          <w:bCs/>
          <w:spacing w:val="-7"/>
          <w:sz w:val="22"/>
          <w:szCs w:val="22"/>
        </w:rPr>
        <w:t xml:space="preserve"> za vady</w:t>
      </w:r>
    </w:p>
    <w:p w14:paraId="1278C983" w14:textId="77777777" w:rsidR="00835CA4" w:rsidRPr="00C0110F" w:rsidRDefault="00B1104D" w:rsidP="00C0110F">
      <w:pPr>
        <w:pStyle w:val="Odstavecseseznamem"/>
        <w:numPr>
          <w:ilvl w:val="0"/>
          <w:numId w:val="26"/>
        </w:numPr>
        <w:rPr>
          <w:b/>
          <w:bCs/>
          <w:spacing w:val="-5"/>
        </w:rPr>
      </w:pPr>
      <w:r w:rsidRPr="003D257C">
        <w:t>Poskytovatel odpov</w:t>
      </w:r>
      <w:r w:rsidRPr="00C0110F">
        <w:rPr>
          <w:rFonts w:eastAsia="Times New Roman"/>
        </w:rPr>
        <w:t>ídá za odbornou úroveň poskytovaných služeb dle této smlouvy. Právo na</w:t>
      </w:r>
      <w:r w:rsidR="00FB5622" w:rsidRPr="00C0110F">
        <w:rPr>
          <w:rFonts w:eastAsia="Times New Roman"/>
        </w:rPr>
        <w:t xml:space="preserve"> </w:t>
      </w:r>
      <w:r w:rsidRPr="00C0110F">
        <w:rPr>
          <w:rFonts w:eastAsia="Times New Roman"/>
          <w:spacing w:val="2"/>
        </w:rPr>
        <w:t>náhradu</w:t>
      </w:r>
      <w:r w:rsidR="00FB5622" w:rsidRPr="00C0110F">
        <w:rPr>
          <w:rFonts w:eastAsia="Times New Roman"/>
          <w:spacing w:val="2"/>
        </w:rPr>
        <w:t xml:space="preserve"> </w:t>
      </w:r>
      <w:r w:rsidRPr="00C0110F">
        <w:rPr>
          <w:rFonts w:eastAsia="Times New Roman"/>
          <w:spacing w:val="2"/>
        </w:rPr>
        <w:t>škody</w:t>
      </w:r>
      <w:r w:rsidR="00FB5622" w:rsidRPr="00C0110F">
        <w:rPr>
          <w:rFonts w:eastAsia="Times New Roman"/>
          <w:spacing w:val="2"/>
        </w:rPr>
        <w:t xml:space="preserve"> </w:t>
      </w:r>
      <w:r w:rsidRPr="00C0110F">
        <w:rPr>
          <w:rFonts w:eastAsia="Times New Roman"/>
          <w:spacing w:val="2"/>
        </w:rPr>
        <w:t>vzniklé</w:t>
      </w:r>
      <w:r w:rsidR="00FB5622" w:rsidRPr="00C0110F">
        <w:rPr>
          <w:rFonts w:eastAsia="Times New Roman"/>
          <w:spacing w:val="2"/>
        </w:rPr>
        <w:t xml:space="preserve"> </w:t>
      </w:r>
      <w:r w:rsidRPr="00C0110F">
        <w:rPr>
          <w:rFonts w:eastAsia="Times New Roman"/>
          <w:spacing w:val="2"/>
        </w:rPr>
        <w:t>neodborným</w:t>
      </w:r>
      <w:r w:rsidR="00FB5622" w:rsidRPr="00C0110F">
        <w:rPr>
          <w:rFonts w:eastAsia="Times New Roman"/>
          <w:spacing w:val="2"/>
        </w:rPr>
        <w:t xml:space="preserve"> </w:t>
      </w:r>
      <w:r w:rsidRPr="00C0110F">
        <w:rPr>
          <w:rFonts w:eastAsia="Times New Roman"/>
          <w:spacing w:val="2"/>
        </w:rPr>
        <w:t>provedením poskytovaných služeb se řídí</w:t>
      </w:r>
      <w:r w:rsidR="00FB5622" w:rsidRPr="00C0110F">
        <w:rPr>
          <w:rFonts w:eastAsia="Times New Roman"/>
          <w:spacing w:val="2"/>
        </w:rPr>
        <w:t xml:space="preserve"> </w:t>
      </w:r>
      <w:r w:rsidRPr="00C0110F">
        <w:rPr>
          <w:rFonts w:eastAsia="Times New Roman"/>
          <w:spacing w:val="2"/>
        </w:rPr>
        <w:t>příslušnými</w:t>
      </w:r>
      <w:r w:rsidR="00FB5622" w:rsidRPr="00C0110F">
        <w:rPr>
          <w:rFonts w:eastAsia="Times New Roman"/>
          <w:spacing w:val="2"/>
        </w:rPr>
        <w:t xml:space="preserve"> </w:t>
      </w:r>
      <w:r w:rsidRPr="00C0110F">
        <w:rPr>
          <w:rFonts w:eastAsia="Times New Roman"/>
          <w:spacing w:val="-2"/>
        </w:rPr>
        <w:t>ustanoveními zákona č. 89/2012 Sb., občanský zákoník.</w:t>
      </w:r>
    </w:p>
    <w:p w14:paraId="3ED76F1F" w14:textId="77777777" w:rsidR="00835CA4" w:rsidRPr="00C0110F" w:rsidRDefault="00B1104D" w:rsidP="00C0110F">
      <w:pPr>
        <w:pStyle w:val="Odstavecseseznamem"/>
        <w:numPr>
          <w:ilvl w:val="0"/>
          <w:numId w:val="26"/>
        </w:numPr>
        <w:rPr>
          <w:spacing w:val="-6"/>
        </w:rPr>
      </w:pPr>
      <w:r w:rsidRPr="003D257C">
        <w:t>Poskytovatel neodpov</w:t>
      </w:r>
      <w:r w:rsidRPr="00C0110F">
        <w:rPr>
          <w:rFonts w:eastAsia="Times New Roman"/>
        </w:rPr>
        <w:t>ídá</w:t>
      </w:r>
      <w:r w:rsidR="00FB5622" w:rsidRPr="00C0110F">
        <w:rPr>
          <w:rFonts w:eastAsia="Times New Roman"/>
        </w:rPr>
        <w:t xml:space="preserve"> </w:t>
      </w:r>
      <w:r w:rsidRPr="00C0110F">
        <w:rPr>
          <w:rFonts w:eastAsia="Times New Roman"/>
        </w:rPr>
        <w:t>za vady, které byly způsobeny použitím podkladů poskytnutých</w:t>
      </w:r>
      <w:r w:rsidR="00FB5622" w:rsidRPr="00C0110F">
        <w:rPr>
          <w:rFonts w:eastAsia="Times New Roman"/>
        </w:rPr>
        <w:t xml:space="preserve"> </w:t>
      </w:r>
      <w:r w:rsidRPr="00C0110F">
        <w:rPr>
          <w:rFonts w:eastAsia="Times New Roman"/>
        </w:rPr>
        <w:t>objednatelem a poskytovatel ani při vynaložení maximální péče, kterou po něm lze oprávněně</w:t>
      </w:r>
      <w:r w:rsidR="00FB5622" w:rsidRPr="00C0110F">
        <w:rPr>
          <w:rFonts w:eastAsia="Times New Roman"/>
        </w:rPr>
        <w:t xml:space="preserve"> </w:t>
      </w:r>
      <w:r w:rsidRPr="00C0110F">
        <w:rPr>
          <w:rFonts w:eastAsia="Times New Roman"/>
          <w:spacing w:val="3"/>
        </w:rPr>
        <w:t>požadovat, nemohl zjistit jejich nevhodnost, nebo na ně upozornil objednatele písemně, a ten na</w:t>
      </w:r>
      <w:r w:rsidR="00FB5622" w:rsidRPr="00C0110F">
        <w:rPr>
          <w:rFonts w:eastAsia="Times New Roman"/>
          <w:spacing w:val="3"/>
        </w:rPr>
        <w:t xml:space="preserve"> </w:t>
      </w:r>
      <w:r w:rsidRPr="00C0110F">
        <w:rPr>
          <w:rFonts w:eastAsia="Times New Roman"/>
          <w:spacing w:val="2"/>
        </w:rPr>
        <w:t>jejich použití trval.</w:t>
      </w:r>
    </w:p>
    <w:p w14:paraId="4F25AE75" w14:textId="77777777" w:rsidR="000632BA" w:rsidRPr="000632BA" w:rsidRDefault="000632BA" w:rsidP="000632BA">
      <w:pPr>
        <w:pStyle w:val="Odstavecseseznamem"/>
        <w:numPr>
          <w:ilvl w:val="0"/>
          <w:numId w:val="26"/>
        </w:numPr>
      </w:pPr>
      <w:r w:rsidRPr="000632BA">
        <w:t>Poskytovatel odpovídá za škodu způsobenou Objednateli v souvislosti s poskytováním konzultačních služeb.</w:t>
      </w:r>
    </w:p>
    <w:p w14:paraId="3C8E1444" w14:textId="77777777" w:rsidR="00835CA4" w:rsidRPr="00C0110F" w:rsidRDefault="00B1104D" w:rsidP="00C0110F">
      <w:pPr>
        <w:pStyle w:val="Odstavecseseznamem"/>
        <w:numPr>
          <w:ilvl w:val="0"/>
          <w:numId w:val="26"/>
        </w:numPr>
        <w:rPr>
          <w:spacing w:val="-6"/>
        </w:rPr>
      </w:pPr>
      <w:r w:rsidRPr="003D257C">
        <w:t>Poskytovatel t</w:t>
      </w:r>
      <w:r w:rsidRPr="00C0110F">
        <w:rPr>
          <w:rFonts w:eastAsia="Times New Roman"/>
        </w:rPr>
        <w:t>ímto čestně prohlašuje, že má oprávnění k činnosti v rozsahu této smlouvy a je</w:t>
      </w:r>
      <w:r w:rsidR="00FB5622" w:rsidRPr="00C0110F">
        <w:rPr>
          <w:rFonts w:eastAsia="Times New Roman"/>
        </w:rPr>
        <w:t xml:space="preserve"> </w:t>
      </w:r>
      <w:r w:rsidRPr="00C0110F">
        <w:rPr>
          <w:rFonts w:eastAsia="Times New Roman"/>
        </w:rPr>
        <w:t>účasten pojištění z odpovědnosti za škodu vzniklou jinému v souvislosti s poskytováním služeb.</w:t>
      </w:r>
    </w:p>
    <w:p w14:paraId="31AC4374" w14:textId="77777777" w:rsidR="00A742E4" w:rsidRPr="003D257C" w:rsidRDefault="00B1104D" w:rsidP="00A742E4">
      <w:pPr>
        <w:shd w:val="clear" w:color="auto" w:fill="FFFFFF"/>
        <w:spacing w:before="240" w:line="274" w:lineRule="exact"/>
        <w:ind w:left="4037" w:right="4046"/>
        <w:jc w:val="center"/>
        <w:rPr>
          <w:b/>
          <w:bCs/>
          <w:spacing w:val="-1"/>
          <w:sz w:val="22"/>
          <w:szCs w:val="22"/>
        </w:rPr>
      </w:pPr>
      <w:proofErr w:type="spellStart"/>
      <w:r w:rsidRPr="003D257C">
        <w:rPr>
          <w:b/>
          <w:bCs/>
          <w:spacing w:val="-1"/>
          <w:sz w:val="22"/>
          <w:szCs w:val="22"/>
        </w:rPr>
        <w:t>Vl</w:t>
      </w:r>
      <w:r w:rsidR="00FB5622" w:rsidRPr="003D257C">
        <w:rPr>
          <w:b/>
          <w:bCs/>
          <w:spacing w:val="-1"/>
          <w:sz w:val="22"/>
          <w:szCs w:val="22"/>
        </w:rPr>
        <w:t>I</w:t>
      </w:r>
      <w:r w:rsidRPr="003D257C">
        <w:rPr>
          <w:b/>
          <w:bCs/>
          <w:spacing w:val="-1"/>
          <w:sz w:val="22"/>
          <w:szCs w:val="22"/>
        </w:rPr>
        <w:t>l</w:t>
      </w:r>
      <w:proofErr w:type="spellEnd"/>
      <w:r w:rsidRPr="003D257C">
        <w:rPr>
          <w:b/>
          <w:bCs/>
          <w:spacing w:val="-1"/>
          <w:sz w:val="22"/>
          <w:szCs w:val="22"/>
        </w:rPr>
        <w:t xml:space="preserve">. </w:t>
      </w:r>
    </w:p>
    <w:p w14:paraId="38A48F4F" w14:textId="77777777" w:rsidR="00835CA4" w:rsidRPr="003D257C" w:rsidRDefault="00B1104D" w:rsidP="00C0110F">
      <w:pPr>
        <w:shd w:val="clear" w:color="auto" w:fill="FFFFFF"/>
        <w:spacing w:line="274" w:lineRule="exact"/>
        <w:ind w:right="13"/>
        <w:jc w:val="center"/>
        <w:rPr>
          <w:sz w:val="22"/>
          <w:szCs w:val="22"/>
        </w:rPr>
      </w:pPr>
      <w:r w:rsidRPr="003D257C">
        <w:rPr>
          <w:b/>
          <w:bCs/>
          <w:spacing w:val="-6"/>
          <w:sz w:val="22"/>
          <w:szCs w:val="22"/>
        </w:rPr>
        <w:t>Dal</w:t>
      </w:r>
      <w:r w:rsidRPr="003D257C">
        <w:rPr>
          <w:rFonts w:eastAsia="Times New Roman"/>
          <w:b/>
          <w:bCs/>
          <w:spacing w:val="-6"/>
          <w:sz w:val="22"/>
          <w:szCs w:val="22"/>
        </w:rPr>
        <w:t>ší ujednání</w:t>
      </w:r>
    </w:p>
    <w:p w14:paraId="1C1A9F32" w14:textId="77777777" w:rsidR="00835CA4" w:rsidRPr="003D257C" w:rsidRDefault="00B1104D" w:rsidP="00A742E4">
      <w:pPr>
        <w:numPr>
          <w:ilvl w:val="0"/>
          <w:numId w:val="12"/>
        </w:numPr>
        <w:shd w:val="clear" w:color="auto" w:fill="FFFFFF"/>
        <w:tabs>
          <w:tab w:val="left" w:pos="374"/>
        </w:tabs>
        <w:spacing w:line="264" w:lineRule="exact"/>
        <w:ind w:left="374" w:hanging="355"/>
        <w:jc w:val="both"/>
        <w:rPr>
          <w:b/>
          <w:bCs/>
          <w:spacing w:val="-5"/>
          <w:sz w:val="22"/>
          <w:szCs w:val="22"/>
        </w:rPr>
      </w:pPr>
      <w:r w:rsidRPr="003D257C">
        <w:rPr>
          <w:spacing w:val="8"/>
          <w:sz w:val="22"/>
          <w:szCs w:val="22"/>
        </w:rPr>
        <w:t>Poskytovatel se zavazuje postupovat p</w:t>
      </w:r>
      <w:r w:rsidRPr="003D257C">
        <w:rPr>
          <w:rFonts w:eastAsia="Times New Roman"/>
          <w:spacing w:val="8"/>
          <w:sz w:val="22"/>
          <w:szCs w:val="22"/>
        </w:rPr>
        <w:t>ři plnění této smlouvy s odbornou péčí a zavazuje se</w:t>
      </w:r>
      <w:r w:rsidR="00A742E4" w:rsidRPr="003D257C">
        <w:rPr>
          <w:rFonts w:eastAsia="Times New Roman"/>
          <w:spacing w:val="8"/>
          <w:sz w:val="22"/>
          <w:szCs w:val="22"/>
        </w:rPr>
        <w:t xml:space="preserve"> </w:t>
      </w:r>
      <w:r w:rsidRPr="003D257C">
        <w:rPr>
          <w:rFonts w:eastAsia="Times New Roman"/>
          <w:spacing w:val="1"/>
          <w:sz w:val="22"/>
          <w:szCs w:val="22"/>
        </w:rPr>
        <w:t>dodrž</w:t>
      </w:r>
      <w:r w:rsidR="00A742E4" w:rsidRPr="003D257C">
        <w:rPr>
          <w:rFonts w:eastAsia="Times New Roman"/>
          <w:spacing w:val="1"/>
          <w:sz w:val="22"/>
          <w:szCs w:val="22"/>
        </w:rPr>
        <w:t xml:space="preserve">ovat </w:t>
      </w:r>
      <w:r w:rsidRPr="003D257C">
        <w:rPr>
          <w:rFonts w:eastAsia="Times New Roman"/>
          <w:spacing w:val="1"/>
          <w:sz w:val="22"/>
          <w:szCs w:val="22"/>
        </w:rPr>
        <w:t>právní</w:t>
      </w:r>
      <w:r w:rsidR="00A742E4" w:rsidRPr="003D257C">
        <w:rPr>
          <w:rFonts w:eastAsia="Times New Roman"/>
          <w:spacing w:val="1"/>
          <w:sz w:val="22"/>
          <w:szCs w:val="22"/>
        </w:rPr>
        <w:t xml:space="preserve"> </w:t>
      </w:r>
      <w:r w:rsidRPr="003D257C">
        <w:rPr>
          <w:rFonts w:eastAsia="Times New Roman"/>
          <w:spacing w:val="1"/>
          <w:sz w:val="22"/>
          <w:szCs w:val="22"/>
        </w:rPr>
        <w:t>a</w:t>
      </w:r>
      <w:r w:rsidR="00A742E4" w:rsidRPr="003D257C">
        <w:rPr>
          <w:rFonts w:eastAsia="Times New Roman"/>
          <w:spacing w:val="1"/>
          <w:sz w:val="22"/>
          <w:szCs w:val="22"/>
        </w:rPr>
        <w:t xml:space="preserve"> </w:t>
      </w:r>
      <w:r w:rsidRPr="003D257C">
        <w:rPr>
          <w:rFonts w:eastAsia="Times New Roman"/>
          <w:spacing w:val="1"/>
          <w:sz w:val="22"/>
          <w:szCs w:val="22"/>
        </w:rPr>
        <w:t>technické</w:t>
      </w:r>
      <w:r w:rsidR="00A742E4" w:rsidRPr="003D257C">
        <w:rPr>
          <w:rFonts w:eastAsia="Times New Roman"/>
          <w:spacing w:val="1"/>
          <w:sz w:val="22"/>
          <w:szCs w:val="22"/>
        </w:rPr>
        <w:t xml:space="preserve"> </w:t>
      </w:r>
      <w:r w:rsidRPr="003D257C">
        <w:rPr>
          <w:rFonts w:eastAsia="Times New Roman"/>
          <w:spacing w:val="1"/>
          <w:sz w:val="22"/>
          <w:szCs w:val="22"/>
        </w:rPr>
        <w:t>předpisy</w:t>
      </w:r>
      <w:r w:rsidR="00A742E4" w:rsidRPr="003D257C">
        <w:rPr>
          <w:rFonts w:eastAsia="Times New Roman"/>
          <w:spacing w:val="1"/>
          <w:sz w:val="22"/>
          <w:szCs w:val="22"/>
        </w:rPr>
        <w:t xml:space="preserve"> </w:t>
      </w:r>
      <w:r w:rsidRPr="003D257C">
        <w:rPr>
          <w:rFonts w:eastAsia="Times New Roman"/>
          <w:spacing w:val="1"/>
          <w:sz w:val="22"/>
          <w:szCs w:val="22"/>
        </w:rPr>
        <w:t>a</w:t>
      </w:r>
      <w:r w:rsidR="00A742E4" w:rsidRPr="003D257C">
        <w:rPr>
          <w:rFonts w:eastAsia="Times New Roman"/>
          <w:spacing w:val="1"/>
          <w:sz w:val="22"/>
          <w:szCs w:val="22"/>
        </w:rPr>
        <w:t xml:space="preserve"> </w:t>
      </w:r>
      <w:r w:rsidRPr="003D257C">
        <w:rPr>
          <w:rFonts w:eastAsia="Times New Roman"/>
          <w:spacing w:val="1"/>
          <w:sz w:val="22"/>
          <w:szCs w:val="22"/>
        </w:rPr>
        <w:t>ostatní</w:t>
      </w:r>
      <w:r w:rsidR="00A742E4" w:rsidRPr="003D257C">
        <w:rPr>
          <w:rFonts w:eastAsia="Times New Roman"/>
          <w:spacing w:val="1"/>
          <w:sz w:val="22"/>
          <w:szCs w:val="22"/>
        </w:rPr>
        <w:t xml:space="preserve"> </w:t>
      </w:r>
      <w:r w:rsidRPr="003D257C">
        <w:rPr>
          <w:rFonts w:eastAsia="Times New Roman"/>
          <w:spacing w:val="1"/>
          <w:sz w:val="22"/>
          <w:szCs w:val="22"/>
        </w:rPr>
        <w:t>podmínky</w:t>
      </w:r>
      <w:r w:rsidR="00A742E4" w:rsidRPr="003D257C">
        <w:rPr>
          <w:rFonts w:eastAsia="Times New Roman"/>
          <w:spacing w:val="1"/>
          <w:sz w:val="22"/>
          <w:szCs w:val="22"/>
        </w:rPr>
        <w:t xml:space="preserve"> </w:t>
      </w:r>
      <w:r w:rsidRPr="003D257C">
        <w:rPr>
          <w:rFonts w:eastAsia="Times New Roman"/>
          <w:spacing w:val="1"/>
          <w:sz w:val="22"/>
          <w:szCs w:val="22"/>
        </w:rPr>
        <w:t>uložené</w:t>
      </w:r>
      <w:r w:rsidR="00A742E4" w:rsidRPr="003D257C">
        <w:rPr>
          <w:rFonts w:eastAsia="Times New Roman"/>
          <w:spacing w:val="1"/>
          <w:sz w:val="22"/>
          <w:szCs w:val="22"/>
        </w:rPr>
        <w:t xml:space="preserve"> </w:t>
      </w:r>
      <w:r w:rsidRPr="003D257C">
        <w:rPr>
          <w:rFonts w:eastAsia="Times New Roman"/>
          <w:spacing w:val="1"/>
          <w:sz w:val="22"/>
          <w:szCs w:val="22"/>
        </w:rPr>
        <w:t>mu</w:t>
      </w:r>
      <w:r w:rsidR="00A742E4" w:rsidRPr="003D257C">
        <w:rPr>
          <w:rFonts w:eastAsia="Times New Roman"/>
          <w:spacing w:val="1"/>
          <w:sz w:val="22"/>
          <w:szCs w:val="22"/>
        </w:rPr>
        <w:t xml:space="preserve"> </w:t>
      </w:r>
      <w:r w:rsidRPr="003D257C">
        <w:rPr>
          <w:rFonts w:eastAsia="Times New Roman"/>
          <w:spacing w:val="1"/>
          <w:sz w:val="22"/>
          <w:szCs w:val="22"/>
        </w:rPr>
        <w:t>smlouvou</w:t>
      </w:r>
      <w:r w:rsidR="00A742E4" w:rsidRPr="003D257C">
        <w:rPr>
          <w:rFonts w:eastAsia="Times New Roman"/>
          <w:spacing w:val="1"/>
          <w:sz w:val="22"/>
          <w:szCs w:val="22"/>
        </w:rPr>
        <w:t xml:space="preserve"> </w:t>
      </w:r>
      <w:r w:rsidRPr="003D257C">
        <w:rPr>
          <w:rFonts w:eastAsia="Times New Roman"/>
          <w:spacing w:val="1"/>
          <w:sz w:val="22"/>
          <w:szCs w:val="22"/>
        </w:rPr>
        <w:t>nebo</w:t>
      </w:r>
      <w:r w:rsidR="00A742E4" w:rsidRPr="003D257C">
        <w:rPr>
          <w:rFonts w:eastAsia="Times New Roman"/>
          <w:spacing w:val="1"/>
          <w:sz w:val="22"/>
          <w:szCs w:val="22"/>
        </w:rPr>
        <w:t xml:space="preserve"> </w:t>
      </w:r>
      <w:r w:rsidRPr="003D257C">
        <w:rPr>
          <w:rFonts w:eastAsia="Times New Roman"/>
          <w:spacing w:val="6"/>
          <w:sz w:val="22"/>
          <w:szCs w:val="22"/>
        </w:rPr>
        <w:t>veřejnoprávními</w:t>
      </w:r>
      <w:r w:rsidR="00A742E4" w:rsidRPr="003D257C">
        <w:rPr>
          <w:rFonts w:eastAsia="Times New Roman"/>
          <w:spacing w:val="6"/>
          <w:sz w:val="22"/>
          <w:szCs w:val="22"/>
        </w:rPr>
        <w:t xml:space="preserve"> </w:t>
      </w:r>
      <w:r w:rsidRPr="003D257C">
        <w:rPr>
          <w:rFonts w:eastAsia="Times New Roman"/>
          <w:spacing w:val="6"/>
          <w:sz w:val="22"/>
          <w:szCs w:val="22"/>
        </w:rPr>
        <w:t>orgány tak, aby byla zajištěna bezpečnost pracovníků poskytovatele a třetích</w:t>
      </w:r>
      <w:r w:rsidR="00A742E4" w:rsidRPr="003D257C">
        <w:rPr>
          <w:rFonts w:eastAsia="Times New Roman"/>
          <w:spacing w:val="6"/>
          <w:sz w:val="22"/>
          <w:szCs w:val="22"/>
        </w:rPr>
        <w:t xml:space="preserve"> </w:t>
      </w:r>
      <w:r w:rsidRPr="003D257C">
        <w:rPr>
          <w:rFonts w:eastAsia="Times New Roman"/>
          <w:sz w:val="22"/>
          <w:szCs w:val="22"/>
        </w:rPr>
        <w:t>subjektů po celou dobu poskytování služeb.</w:t>
      </w:r>
    </w:p>
    <w:p w14:paraId="4459FE4E" w14:textId="69BF75CD" w:rsidR="00835CA4" w:rsidRPr="003D257C" w:rsidRDefault="00B1104D" w:rsidP="00A742E4">
      <w:pPr>
        <w:numPr>
          <w:ilvl w:val="0"/>
          <w:numId w:val="12"/>
        </w:numPr>
        <w:shd w:val="clear" w:color="auto" w:fill="FFFFFF"/>
        <w:tabs>
          <w:tab w:val="left" w:pos="374"/>
        </w:tabs>
        <w:spacing w:line="264" w:lineRule="exact"/>
        <w:ind w:left="374" w:hanging="355"/>
        <w:jc w:val="both"/>
        <w:rPr>
          <w:spacing w:val="-5"/>
          <w:sz w:val="22"/>
          <w:szCs w:val="22"/>
        </w:rPr>
      </w:pPr>
      <w:r w:rsidRPr="003D257C">
        <w:rPr>
          <w:spacing w:val="6"/>
          <w:sz w:val="22"/>
          <w:szCs w:val="22"/>
        </w:rPr>
        <w:t>Objednatel se zavazuje zajistit pro pln</w:t>
      </w:r>
      <w:r w:rsidRPr="003D257C">
        <w:rPr>
          <w:rFonts w:eastAsia="Times New Roman"/>
          <w:spacing w:val="6"/>
          <w:sz w:val="22"/>
          <w:szCs w:val="22"/>
        </w:rPr>
        <w:t>ění smlouvy v potřebném rozsahu nezbytnou spolupráci</w:t>
      </w:r>
      <w:r w:rsidR="00A742E4" w:rsidRPr="003D257C">
        <w:rPr>
          <w:rFonts w:eastAsia="Times New Roman"/>
          <w:spacing w:val="6"/>
          <w:sz w:val="22"/>
          <w:szCs w:val="22"/>
        </w:rPr>
        <w:t xml:space="preserve"> </w:t>
      </w:r>
      <w:r w:rsidR="00A742E4" w:rsidRPr="003D257C">
        <w:rPr>
          <w:rFonts w:eastAsia="Times New Roman"/>
          <w:sz w:val="22"/>
          <w:szCs w:val="22"/>
        </w:rPr>
        <w:t>s </w:t>
      </w:r>
      <w:r w:rsidRPr="003D257C">
        <w:rPr>
          <w:rFonts w:eastAsia="Times New Roman"/>
          <w:sz w:val="22"/>
          <w:szCs w:val="22"/>
        </w:rPr>
        <w:t xml:space="preserve">kvalifikovanými zaměstnanci </w:t>
      </w:r>
      <w:r w:rsidR="000632BA">
        <w:rPr>
          <w:rFonts w:eastAsia="Times New Roman"/>
          <w:sz w:val="22"/>
          <w:szCs w:val="22"/>
        </w:rPr>
        <w:t>O</w:t>
      </w:r>
      <w:r w:rsidRPr="003D257C">
        <w:rPr>
          <w:rFonts w:eastAsia="Times New Roman"/>
          <w:sz w:val="22"/>
          <w:szCs w:val="22"/>
        </w:rPr>
        <w:t>bjednatele.</w:t>
      </w:r>
    </w:p>
    <w:p w14:paraId="4B7DD891" w14:textId="77777777" w:rsidR="00835CA4" w:rsidRPr="003D257C" w:rsidRDefault="00B1104D" w:rsidP="00A742E4">
      <w:pPr>
        <w:numPr>
          <w:ilvl w:val="0"/>
          <w:numId w:val="12"/>
        </w:numPr>
        <w:shd w:val="clear" w:color="auto" w:fill="FFFFFF"/>
        <w:tabs>
          <w:tab w:val="left" w:pos="374"/>
        </w:tabs>
        <w:spacing w:line="264" w:lineRule="exact"/>
        <w:ind w:left="374" w:hanging="355"/>
        <w:jc w:val="both"/>
        <w:rPr>
          <w:spacing w:val="-3"/>
          <w:sz w:val="22"/>
          <w:szCs w:val="22"/>
        </w:rPr>
      </w:pPr>
      <w:r w:rsidRPr="003D257C">
        <w:rPr>
          <w:spacing w:val="5"/>
          <w:sz w:val="22"/>
          <w:szCs w:val="22"/>
        </w:rPr>
        <w:t>Poskytovatel se zavazuje plnit pr</w:t>
      </w:r>
      <w:r w:rsidRPr="003D257C">
        <w:rPr>
          <w:rFonts w:eastAsia="Times New Roman"/>
          <w:spacing w:val="5"/>
          <w:sz w:val="22"/>
          <w:szCs w:val="22"/>
        </w:rPr>
        <w:t>ávní a technické podmínky vyplývající se závazných právních</w:t>
      </w:r>
      <w:r w:rsidR="00A742E4" w:rsidRPr="003D257C">
        <w:rPr>
          <w:rFonts w:eastAsia="Times New Roman"/>
          <w:spacing w:val="5"/>
          <w:sz w:val="22"/>
          <w:szCs w:val="22"/>
        </w:rPr>
        <w:t xml:space="preserve"> </w:t>
      </w:r>
      <w:r w:rsidRPr="003D257C">
        <w:rPr>
          <w:rFonts w:eastAsia="Times New Roman"/>
          <w:spacing w:val="-1"/>
          <w:sz w:val="22"/>
          <w:szCs w:val="22"/>
        </w:rPr>
        <w:t>předpisů, vyhlášek a norem.</w:t>
      </w:r>
    </w:p>
    <w:p w14:paraId="35EA1189" w14:textId="1DC1314A" w:rsidR="00835CA4" w:rsidRPr="003D257C" w:rsidRDefault="00B1104D" w:rsidP="00A742E4">
      <w:pPr>
        <w:numPr>
          <w:ilvl w:val="0"/>
          <w:numId w:val="12"/>
        </w:numPr>
        <w:shd w:val="clear" w:color="auto" w:fill="FFFFFF"/>
        <w:tabs>
          <w:tab w:val="left" w:pos="374"/>
        </w:tabs>
        <w:spacing w:line="264" w:lineRule="exact"/>
        <w:ind w:left="374" w:hanging="355"/>
        <w:jc w:val="both"/>
        <w:rPr>
          <w:spacing w:val="-5"/>
          <w:sz w:val="22"/>
          <w:szCs w:val="22"/>
        </w:rPr>
      </w:pPr>
      <w:r w:rsidRPr="003D257C">
        <w:rPr>
          <w:spacing w:val="2"/>
          <w:sz w:val="22"/>
          <w:szCs w:val="22"/>
        </w:rPr>
        <w:t>Ve</w:t>
      </w:r>
      <w:r w:rsidRPr="003D257C">
        <w:rPr>
          <w:rFonts w:eastAsia="Times New Roman"/>
          <w:spacing w:val="2"/>
          <w:sz w:val="22"/>
          <w:szCs w:val="22"/>
        </w:rPr>
        <w:t>škerá práva k dokumentaci, posudkům, studiím, které jsou výsledkem činnosti dle této smlouvy</w:t>
      </w:r>
      <w:r w:rsidR="00A742E4" w:rsidRPr="003D257C">
        <w:rPr>
          <w:rFonts w:eastAsia="Times New Roman"/>
          <w:spacing w:val="2"/>
          <w:sz w:val="22"/>
          <w:szCs w:val="22"/>
        </w:rPr>
        <w:t xml:space="preserve"> </w:t>
      </w:r>
      <w:r w:rsidRPr="003D257C">
        <w:rPr>
          <w:rFonts w:eastAsia="Times New Roman"/>
          <w:spacing w:val="3"/>
          <w:sz w:val="22"/>
          <w:szCs w:val="22"/>
        </w:rPr>
        <w:t xml:space="preserve">včetně vlastnického práva, přecházejí na </w:t>
      </w:r>
      <w:r w:rsidR="000632BA">
        <w:rPr>
          <w:rFonts w:eastAsia="Times New Roman"/>
          <w:spacing w:val="3"/>
          <w:sz w:val="22"/>
          <w:szCs w:val="22"/>
        </w:rPr>
        <w:t>O</w:t>
      </w:r>
      <w:r w:rsidRPr="003D257C">
        <w:rPr>
          <w:rFonts w:eastAsia="Times New Roman"/>
          <w:spacing w:val="3"/>
          <w:sz w:val="22"/>
          <w:szCs w:val="22"/>
        </w:rPr>
        <w:t>bjednatele předáním a převzetím jednotlivých částí či</w:t>
      </w:r>
      <w:r w:rsidR="00A742E4" w:rsidRPr="003D257C">
        <w:rPr>
          <w:rFonts w:eastAsia="Times New Roman"/>
          <w:spacing w:val="3"/>
          <w:sz w:val="22"/>
          <w:szCs w:val="22"/>
        </w:rPr>
        <w:t xml:space="preserve"> </w:t>
      </w:r>
      <w:r w:rsidRPr="003D257C">
        <w:rPr>
          <w:rFonts w:eastAsia="Times New Roman"/>
          <w:sz w:val="22"/>
          <w:szCs w:val="22"/>
        </w:rPr>
        <w:t>celku, leda by z povahy věci nebo z dohody smluvních stran vyplývalo něco jiného.</w:t>
      </w:r>
    </w:p>
    <w:p w14:paraId="6FAF8CF5" w14:textId="0AF5CF4D" w:rsidR="00835CA4" w:rsidRPr="003D257C" w:rsidRDefault="00B1104D" w:rsidP="00A742E4">
      <w:pPr>
        <w:numPr>
          <w:ilvl w:val="0"/>
          <w:numId w:val="12"/>
        </w:numPr>
        <w:shd w:val="clear" w:color="auto" w:fill="FFFFFF"/>
        <w:tabs>
          <w:tab w:val="left" w:pos="374"/>
        </w:tabs>
        <w:spacing w:line="264" w:lineRule="exact"/>
        <w:ind w:left="374" w:hanging="355"/>
        <w:jc w:val="both"/>
        <w:rPr>
          <w:spacing w:val="-5"/>
          <w:sz w:val="22"/>
          <w:szCs w:val="22"/>
        </w:rPr>
      </w:pPr>
      <w:r w:rsidRPr="003D257C">
        <w:rPr>
          <w:spacing w:val="2"/>
          <w:sz w:val="22"/>
          <w:szCs w:val="22"/>
        </w:rPr>
        <w:t xml:space="preserve">Poskytovatel je povinen upozornit </w:t>
      </w:r>
      <w:r w:rsidR="000632BA">
        <w:rPr>
          <w:spacing w:val="2"/>
          <w:sz w:val="22"/>
          <w:szCs w:val="22"/>
        </w:rPr>
        <w:t>O</w:t>
      </w:r>
      <w:r w:rsidRPr="003D257C">
        <w:rPr>
          <w:spacing w:val="2"/>
          <w:sz w:val="22"/>
          <w:szCs w:val="22"/>
        </w:rPr>
        <w:t>bjednatele ihned na nespr</w:t>
      </w:r>
      <w:r w:rsidRPr="003D257C">
        <w:rPr>
          <w:rFonts w:eastAsia="Times New Roman"/>
          <w:spacing w:val="2"/>
          <w:sz w:val="22"/>
          <w:szCs w:val="22"/>
        </w:rPr>
        <w:t>ávnost jeho pokynů nebo podkladů,</w:t>
      </w:r>
      <w:r w:rsidR="00A742E4" w:rsidRPr="003D257C">
        <w:rPr>
          <w:rFonts w:eastAsia="Times New Roman"/>
          <w:spacing w:val="2"/>
          <w:sz w:val="22"/>
          <w:szCs w:val="22"/>
        </w:rPr>
        <w:t xml:space="preserve"> </w:t>
      </w:r>
      <w:r w:rsidRPr="003D257C">
        <w:rPr>
          <w:rFonts w:eastAsia="Times New Roman"/>
          <w:sz w:val="22"/>
          <w:szCs w:val="22"/>
        </w:rPr>
        <w:t xml:space="preserve">jinak odpovídá </w:t>
      </w:r>
      <w:r w:rsidR="000632BA">
        <w:rPr>
          <w:rFonts w:eastAsia="Times New Roman"/>
          <w:sz w:val="22"/>
          <w:szCs w:val="22"/>
        </w:rPr>
        <w:t>O</w:t>
      </w:r>
      <w:r w:rsidRPr="003D257C">
        <w:rPr>
          <w:rFonts w:eastAsia="Times New Roman"/>
          <w:sz w:val="22"/>
          <w:szCs w:val="22"/>
        </w:rPr>
        <w:t>bjednateli za škodu tím způsobenou.</w:t>
      </w:r>
    </w:p>
    <w:p w14:paraId="4105C14A" w14:textId="0C41FCEC" w:rsidR="000632BA" w:rsidRPr="003D257C" w:rsidRDefault="000632BA" w:rsidP="000632BA">
      <w:pPr>
        <w:numPr>
          <w:ilvl w:val="0"/>
          <w:numId w:val="12"/>
        </w:numPr>
        <w:shd w:val="clear" w:color="auto" w:fill="FFFFFF"/>
        <w:tabs>
          <w:tab w:val="left" w:pos="374"/>
        </w:tabs>
        <w:spacing w:line="264" w:lineRule="exact"/>
        <w:ind w:left="374" w:hanging="355"/>
        <w:jc w:val="both"/>
        <w:rPr>
          <w:spacing w:val="-5"/>
          <w:sz w:val="22"/>
          <w:szCs w:val="22"/>
        </w:rPr>
      </w:pPr>
      <w:r>
        <w:rPr>
          <w:spacing w:val="3"/>
          <w:sz w:val="22"/>
          <w:szCs w:val="22"/>
        </w:rPr>
        <w:t>Poskytovatel</w:t>
      </w:r>
      <w:r w:rsidRPr="003D257C">
        <w:rPr>
          <w:spacing w:val="3"/>
          <w:sz w:val="22"/>
          <w:szCs w:val="22"/>
        </w:rPr>
        <w:t xml:space="preserve"> j</w:t>
      </w:r>
      <w:r>
        <w:rPr>
          <w:spacing w:val="3"/>
          <w:sz w:val="22"/>
          <w:szCs w:val="22"/>
        </w:rPr>
        <w:t>e</w:t>
      </w:r>
      <w:r w:rsidRPr="003D257C">
        <w:rPr>
          <w:spacing w:val="3"/>
          <w:sz w:val="22"/>
          <w:szCs w:val="22"/>
        </w:rPr>
        <w:t xml:space="preserve"> povin</w:t>
      </w:r>
      <w:r>
        <w:rPr>
          <w:spacing w:val="3"/>
          <w:sz w:val="22"/>
          <w:szCs w:val="22"/>
        </w:rPr>
        <w:t>en</w:t>
      </w:r>
      <w:r w:rsidRPr="003D257C">
        <w:rPr>
          <w:spacing w:val="3"/>
          <w:sz w:val="22"/>
          <w:szCs w:val="22"/>
        </w:rPr>
        <w:t xml:space="preserve"> </w:t>
      </w:r>
      <w:r w:rsidRPr="003D257C">
        <w:rPr>
          <w:rFonts w:eastAsia="Times New Roman"/>
          <w:spacing w:val="3"/>
          <w:sz w:val="22"/>
          <w:szCs w:val="22"/>
        </w:rPr>
        <w:t xml:space="preserve">informovat </w:t>
      </w:r>
      <w:r>
        <w:rPr>
          <w:rFonts w:eastAsia="Times New Roman"/>
          <w:spacing w:val="3"/>
          <w:sz w:val="22"/>
          <w:szCs w:val="22"/>
        </w:rPr>
        <w:t xml:space="preserve">Objednatele </w:t>
      </w:r>
      <w:r w:rsidRPr="003D257C">
        <w:rPr>
          <w:rFonts w:eastAsia="Times New Roman"/>
          <w:spacing w:val="3"/>
          <w:sz w:val="22"/>
          <w:szCs w:val="22"/>
        </w:rPr>
        <w:t xml:space="preserve">o tom, že se dostal do úpadku ve </w:t>
      </w:r>
      <w:r w:rsidRPr="003D257C">
        <w:rPr>
          <w:rFonts w:eastAsia="Times New Roman"/>
          <w:spacing w:val="-2"/>
          <w:sz w:val="22"/>
          <w:szCs w:val="22"/>
        </w:rPr>
        <w:t>smyslu § 3 zák. č. 182/2006 Sb., insolvenční zákon, ve znění pozdějších předpisů.</w:t>
      </w:r>
    </w:p>
    <w:p w14:paraId="1B4B97C4" w14:textId="77777777" w:rsidR="00835CA4" w:rsidRPr="006D6658" w:rsidRDefault="00B1104D">
      <w:pPr>
        <w:numPr>
          <w:ilvl w:val="0"/>
          <w:numId w:val="12"/>
        </w:numPr>
        <w:shd w:val="clear" w:color="auto" w:fill="FFFFFF"/>
        <w:tabs>
          <w:tab w:val="left" w:pos="374"/>
        </w:tabs>
        <w:spacing w:line="264" w:lineRule="exact"/>
        <w:ind w:left="374" w:hanging="355"/>
        <w:jc w:val="both"/>
        <w:rPr>
          <w:spacing w:val="-6"/>
          <w:sz w:val="22"/>
          <w:szCs w:val="22"/>
        </w:rPr>
      </w:pPr>
      <w:r w:rsidRPr="003D257C">
        <w:rPr>
          <w:spacing w:val="4"/>
          <w:sz w:val="22"/>
          <w:szCs w:val="22"/>
        </w:rPr>
        <w:t>Poskytovatel prohla</w:t>
      </w:r>
      <w:r w:rsidRPr="003D257C">
        <w:rPr>
          <w:rFonts w:eastAsia="Times New Roman"/>
          <w:spacing w:val="4"/>
          <w:sz w:val="22"/>
          <w:szCs w:val="22"/>
        </w:rPr>
        <w:t>šuje, že neumožňuje výkon nelegální práce ve smyslu zák.</w:t>
      </w:r>
      <w:r w:rsidR="000E6ED6">
        <w:rPr>
          <w:rFonts w:eastAsia="Times New Roman"/>
          <w:spacing w:val="4"/>
          <w:sz w:val="22"/>
          <w:szCs w:val="22"/>
        </w:rPr>
        <w:t> </w:t>
      </w:r>
      <w:r w:rsidRPr="003D257C">
        <w:rPr>
          <w:rFonts w:eastAsia="Times New Roman"/>
          <w:spacing w:val="4"/>
          <w:sz w:val="22"/>
          <w:szCs w:val="22"/>
        </w:rPr>
        <w:t>č.</w:t>
      </w:r>
      <w:r w:rsidR="000E6ED6">
        <w:rPr>
          <w:rFonts w:eastAsia="Times New Roman"/>
          <w:spacing w:val="4"/>
          <w:sz w:val="22"/>
          <w:szCs w:val="22"/>
        </w:rPr>
        <w:t> </w:t>
      </w:r>
      <w:r w:rsidRPr="003D257C">
        <w:rPr>
          <w:rFonts w:eastAsia="Times New Roman"/>
          <w:spacing w:val="4"/>
          <w:sz w:val="22"/>
          <w:szCs w:val="22"/>
        </w:rPr>
        <w:t>435/2004 Sb.,</w:t>
      </w:r>
      <w:r w:rsidR="00A742E4" w:rsidRPr="003D257C">
        <w:rPr>
          <w:rFonts w:eastAsia="Times New Roman"/>
          <w:spacing w:val="4"/>
          <w:sz w:val="22"/>
          <w:szCs w:val="22"/>
        </w:rPr>
        <w:t xml:space="preserve"> </w:t>
      </w:r>
      <w:r w:rsidR="00A742E4" w:rsidRPr="003D257C">
        <w:rPr>
          <w:rFonts w:eastAsia="Times New Roman"/>
          <w:spacing w:val="3"/>
          <w:sz w:val="22"/>
          <w:szCs w:val="22"/>
        </w:rPr>
        <w:t>o </w:t>
      </w:r>
      <w:r w:rsidRPr="003D257C">
        <w:rPr>
          <w:rFonts w:eastAsia="Times New Roman"/>
          <w:spacing w:val="3"/>
          <w:sz w:val="22"/>
          <w:szCs w:val="22"/>
        </w:rPr>
        <w:t>zaměstnanosti, ve znění pozdějších předpisů a ani neodebírá žádné plnění od osoby, která by</w:t>
      </w:r>
      <w:r w:rsidR="00A742E4" w:rsidRPr="003D257C">
        <w:rPr>
          <w:rFonts w:eastAsia="Times New Roman"/>
          <w:spacing w:val="3"/>
          <w:sz w:val="22"/>
          <w:szCs w:val="22"/>
        </w:rPr>
        <w:t xml:space="preserve"> </w:t>
      </w:r>
      <w:r w:rsidRPr="003D257C">
        <w:rPr>
          <w:rFonts w:eastAsia="Times New Roman"/>
          <w:sz w:val="22"/>
          <w:szCs w:val="22"/>
        </w:rPr>
        <w:t>výkon nelegální práce umožňovala. V případě, že se toto prohlášení ukáže v budoucnu nepravdivým</w:t>
      </w:r>
      <w:r w:rsidR="00A742E4" w:rsidRPr="003D257C">
        <w:rPr>
          <w:rFonts w:eastAsia="Times New Roman"/>
          <w:sz w:val="22"/>
          <w:szCs w:val="22"/>
        </w:rPr>
        <w:t xml:space="preserve"> </w:t>
      </w:r>
      <w:r w:rsidRPr="003D257C">
        <w:rPr>
          <w:rFonts w:eastAsia="Times New Roman"/>
          <w:spacing w:val="1"/>
          <w:sz w:val="22"/>
          <w:szCs w:val="22"/>
        </w:rPr>
        <w:t xml:space="preserve">a vznikne ručení objednatele ve smyslu </w:t>
      </w:r>
      <w:proofErr w:type="spellStart"/>
      <w:r w:rsidRPr="003D257C">
        <w:rPr>
          <w:rFonts w:eastAsia="Times New Roman"/>
          <w:spacing w:val="1"/>
          <w:sz w:val="22"/>
          <w:szCs w:val="22"/>
        </w:rPr>
        <w:t>ust</w:t>
      </w:r>
      <w:proofErr w:type="spellEnd"/>
      <w:r w:rsidRPr="003D257C">
        <w:rPr>
          <w:rFonts w:eastAsia="Times New Roman"/>
          <w:spacing w:val="1"/>
          <w:sz w:val="22"/>
          <w:szCs w:val="22"/>
        </w:rPr>
        <w:t>. zák.</w:t>
      </w:r>
      <w:r w:rsidR="000E6ED6">
        <w:rPr>
          <w:rFonts w:eastAsia="Times New Roman"/>
          <w:spacing w:val="1"/>
          <w:sz w:val="22"/>
          <w:szCs w:val="22"/>
        </w:rPr>
        <w:t> </w:t>
      </w:r>
      <w:r w:rsidRPr="003D257C">
        <w:rPr>
          <w:rFonts w:eastAsia="Times New Roman"/>
          <w:spacing w:val="1"/>
          <w:sz w:val="22"/>
          <w:szCs w:val="22"/>
        </w:rPr>
        <w:t>č. 435/2004 Sb., má objednatel nárok na náhradu</w:t>
      </w:r>
      <w:r w:rsidR="000E6ED6">
        <w:rPr>
          <w:rFonts w:eastAsia="Times New Roman"/>
          <w:spacing w:val="1"/>
          <w:sz w:val="22"/>
          <w:szCs w:val="22"/>
        </w:rPr>
        <w:t xml:space="preserve"> </w:t>
      </w:r>
      <w:r w:rsidRPr="003D257C">
        <w:rPr>
          <w:rFonts w:eastAsia="Times New Roman"/>
          <w:sz w:val="22"/>
          <w:szCs w:val="22"/>
        </w:rPr>
        <w:t>všeho, co za poskytovatele v</w:t>
      </w:r>
      <w:r w:rsidR="000E6ED6">
        <w:rPr>
          <w:rFonts w:eastAsia="Times New Roman"/>
          <w:sz w:val="22"/>
          <w:szCs w:val="22"/>
        </w:rPr>
        <w:t> </w:t>
      </w:r>
      <w:r w:rsidRPr="003D257C">
        <w:rPr>
          <w:rFonts w:eastAsia="Times New Roman"/>
          <w:sz w:val="22"/>
          <w:szCs w:val="22"/>
        </w:rPr>
        <w:t>souvislosti s tímto ručením plnil.</w:t>
      </w:r>
    </w:p>
    <w:p w14:paraId="2C9F6C5B" w14:textId="77777777" w:rsidR="006D6658" w:rsidRDefault="006D6658" w:rsidP="006D6658">
      <w:pPr>
        <w:shd w:val="clear" w:color="auto" w:fill="FFFFFF"/>
        <w:tabs>
          <w:tab w:val="left" w:pos="374"/>
        </w:tabs>
        <w:spacing w:line="264" w:lineRule="exact"/>
        <w:ind w:left="19"/>
        <w:jc w:val="both"/>
        <w:rPr>
          <w:rFonts w:eastAsia="Times New Roman"/>
          <w:sz w:val="22"/>
          <w:szCs w:val="22"/>
        </w:rPr>
      </w:pPr>
    </w:p>
    <w:p w14:paraId="2E9D4994" w14:textId="77777777" w:rsidR="006D6658" w:rsidRPr="003D257C" w:rsidRDefault="006D6658" w:rsidP="006D6658">
      <w:pPr>
        <w:shd w:val="clear" w:color="auto" w:fill="FFFFFF"/>
        <w:tabs>
          <w:tab w:val="left" w:pos="374"/>
        </w:tabs>
        <w:spacing w:line="264" w:lineRule="exact"/>
        <w:ind w:left="19"/>
        <w:jc w:val="both"/>
        <w:rPr>
          <w:spacing w:val="-6"/>
          <w:sz w:val="22"/>
          <w:szCs w:val="22"/>
        </w:rPr>
      </w:pPr>
    </w:p>
    <w:p w14:paraId="3E0A0030" w14:textId="77777777" w:rsidR="000E6ED6" w:rsidRDefault="00B1104D" w:rsidP="000E6ED6">
      <w:pPr>
        <w:shd w:val="clear" w:color="auto" w:fill="FFFFFF"/>
        <w:spacing w:before="240" w:line="264" w:lineRule="exact"/>
        <w:ind w:right="13"/>
        <w:jc w:val="center"/>
        <w:rPr>
          <w:b/>
          <w:bCs/>
          <w:spacing w:val="-11"/>
          <w:sz w:val="22"/>
          <w:szCs w:val="22"/>
          <w:lang w:val="en-US"/>
        </w:rPr>
      </w:pPr>
      <w:r w:rsidRPr="003D257C">
        <w:rPr>
          <w:b/>
          <w:bCs/>
          <w:spacing w:val="-11"/>
          <w:sz w:val="22"/>
          <w:szCs w:val="22"/>
          <w:lang w:val="en-US"/>
        </w:rPr>
        <w:lastRenderedPageBreak/>
        <w:t xml:space="preserve">IX. </w:t>
      </w:r>
    </w:p>
    <w:p w14:paraId="20B5FDF1" w14:textId="77777777" w:rsidR="00835CA4" w:rsidRPr="003D257C" w:rsidRDefault="00B1104D" w:rsidP="000E6ED6">
      <w:pPr>
        <w:shd w:val="clear" w:color="auto" w:fill="FFFFFF"/>
        <w:spacing w:line="264" w:lineRule="exact"/>
        <w:ind w:right="13"/>
        <w:jc w:val="center"/>
        <w:rPr>
          <w:sz w:val="22"/>
          <w:szCs w:val="22"/>
        </w:rPr>
      </w:pPr>
      <w:r w:rsidRPr="003D257C">
        <w:rPr>
          <w:b/>
          <w:bCs/>
          <w:spacing w:val="-15"/>
          <w:sz w:val="22"/>
          <w:szCs w:val="22"/>
        </w:rPr>
        <w:t>Sankce</w:t>
      </w:r>
    </w:p>
    <w:p w14:paraId="00DBCB7D" w14:textId="77777777" w:rsidR="00835CA4" w:rsidRPr="000E6ED6" w:rsidRDefault="00B1104D" w:rsidP="000E6ED6">
      <w:pPr>
        <w:pStyle w:val="Odstavecseseznamem"/>
        <w:numPr>
          <w:ilvl w:val="0"/>
          <w:numId w:val="27"/>
        </w:numPr>
        <w:rPr>
          <w:b/>
          <w:bCs/>
          <w:spacing w:val="-3"/>
        </w:rPr>
      </w:pPr>
      <w:r w:rsidRPr="003D257C">
        <w:t>Jestli</w:t>
      </w:r>
      <w:r w:rsidRPr="000E6ED6">
        <w:rPr>
          <w:rFonts w:eastAsia="Times New Roman"/>
        </w:rPr>
        <w:t>že se objednatel bezdůvodně opozdí s platbou ceny poskytovaných služeb, je povinen uhradit</w:t>
      </w:r>
      <w:r w:rsidR="00A2172D" w:rsidRPr="000E6ED6">
        <w:rPr>
          <w:rFonts w:eastAsia="Times New Roman"/>
        </w:rPr>
        <w:t xml:space="preserve"> </w:t>
      </w:r>
      <w:r w:rsidRPr="000E6ED6">
        <w:rPr>
          <w:rFonts w:eastAsia="Times New Roman"/>
          <w:spacing w:val="-1"/>
        </w:rPr>
        <w:t>poskytovateli úrok z prodlení ve výši 0,05</w:t>
      </w:r>
      <w:r w:rsidR="00FC3F48">
        <w:rPr>
          <w:rFonts w:eastAsia="Times New Roman"/>
          <w:spacing w:val="-1"/>
        </w:rPr>
        <w:t xml:space="preserve"> </w:t>
      </w:r>
      <w:r w:rsidRPr="000E6ED6">
        <w:rPr>
          <w:rFonts w:eastAsia="Times New Roman"/>
          <w:spacing w:val="-1"/>
        </w:rPr>
        <w:t>% z dlužné částky za každý den prodlení.</w:t>
      </w:r>
    </w:p>
    <w:p w14:paraId="79971F7B" w14:textId="77777777" w:rsidR="000632BA" w:rsidRPr="000632BA" w:rsidRDefault="000632BA" w:rsidP="000632BA">
      <w:pPr>
        <w:pStyle w:val="Odstavecseseznamem"/>
        <w:numPr>
          <w:ilvl w:val="0"/>
          <w:numId w:val="27"/>
        </w:numPr>
        <w:tabs>
          <w:tab w:val="left" w:pos="374"/>
        </w:tabs>
        <w:rPr>
          <w:spacing w:val="8"/>
        </w:rPr>
      </w:pPr>
      <w:r w:rsidRPr="000632BA">
        <w:rPr>
          <w:spacing w:val="8"/>
        </w:rPr>
        <w:t>V případě prodlení Poskytovatele s poskytováním služeb, u kterých byl mezi smluvními stranami písemně předem stanoven termín předání nebo s jejich předáním bez zavinění Objednatele je Poskytovatel povinen uhradit Objednateli smluvní pokutu ve výši 0,05 % z ceny poskytnutých služeb za každý den prodlení.</w:t>
      </w:r>
    </w:p>
    <w:p w14:paraId="070027E6" w14:textId="77777777" w:rsidR="00835CA4" w:rsidRPr="000E6ED6" w:rsidRDefault="00B1104D" w:rsidP="000E6ED6">
      <w:pPr>
        <w:pStyle w:val="Odstavecseseznamem"/>
        <w:numPr>
          <w:ilvl w:val="0"/>
          <w:numId w:val="27"/>
        </w:numPr>
        <w:rPr>
          <w:spacing w:val="-3"/>
        </w:rPr>
      </w:pPr>
      <w:r w:rsidRPr="003D257C">
        <w:t>V p</w:t>
      </w:r>
      <w:r w:rsidRPr="000E6ED6">
        <w:rPr>
          <w:rFonts w:eastAsia="Times New Roman"/>
        </w:rPr>
        <w:t xml:space="preserve">řípadě, že některá ze smluvních stran </w:t>
      </w:r>
      <w:r w:rsidR="004725DF" w:rsidRPr="000E6ED6">
        <w:rPr>
          <w:rFonts w:eastAsia="Times New Roman"/>
        </w:rPr>
        <w:t>p</w:t>
      </w:r>
      <w:r w:rsidRPr="000E6ED6">
        <w:rPr>
          <w:rFonts w:eastAsia="Times New Roman"/>
        </w:rPr>
        <w:t>oruší své povinnosti dle č</w:t>
      </w:r>
      <w:r w:rsidR="004725DF" w:rsidRPr="000E6ED6">
        <w:rPr>
          <w:rFonts w:eastAsia="Times New Roman"/>
        </w:rPr>
        <w:t>l</w:t>
      </w:r>
      <w:r w:rsidRPr="000E6ED6">
        <w:rPr>
          <w:rFonts w:eastAsia="Times New Roman"/>
        </w:rPr>
        <w:t xml:space="preserve">. </w:t>
      </w:r>
      <w:proofErr w:type="spellStart"/>
      <w:r w:rsidRPr="000E6ED6">
        <w:rPr>
          <w:rFonts w:eastAsia="Times New Roman"/>
        </w:rPr>
        <w:t>Vl</w:t>
      </w:r>
      <w:r w:rsidR="004725DF" w:rsidRPr="000E6ED6">
        <w:rPr>
          <w:rFonts w:eastAsia="Times New Roman"/>
        </w:rPr>
        <w:t>I</w:t>
      </w:r>
      <w:r w:rsidRPr="000E6ED6">
        <w:rPr>
          <w:rFonts w:eastAsia="Times New Roman"/>
        </w:rPr>
        <w:t>l</w:t>
      </w:r>
      <w:proofErr w:type="spellEnd"/>
      <w:r w:rsidRPr="000E6ED6">
        <w:rPr>
          <w:rFonts w:eastAsia="Times New Roman"/>
        </w:rPr>
        <w:t>., je povinna zaplatit druhé</w:t>
      </w:r>
      <w:r w:rsidR="004725DF" w:rsidRPr="000E6ED6">
        <w:rPr>
          <w:rFonts w:eastAsia="Times New Roman"/>
        </w:rPr>
        <w:t xml:space="preserve"> </w:t>
      </w:r>
      <w:r w:rsidRPr="000E6ED6">
        <w:rPr>
          <w:rFonts w:eastAsia="Times New Roman"/>
          <w:spacing w:val="7"/>
        </w:rPr>
        <w:t xml:space="preserve">straně smluvní pokutu ve výši </w:t>
      </w:r>
      <w:proofErr w:type="gramStart"/>
      <w:r w:rsidRPr="000E6ED6">
        <w:rPr>
          <w:rFonts w:eastAsia="Times New Roman"/>
          <w:spacing w:val="7"/>
        </w:rPr>
        <w:t>10.000,-</w:t>
      </w:r>
      <w:proofErr w:type="gramEnd"/>
      <w:r w:rsidRPr="000E6ED6">
        <w:rPr>
          <w:rFonts w:eastAsia="Times New Roman"/>
          <w:spacing w:val="7"/>
        </w:rPr>
        <w:t xml:space="preserve"> Kč (slovy: deset tisíc korun českých) za každé takové</w:t>
      </w:r>
      <w:r w:rsidR="004725DF" w:rsidRPr="000E6ED6">
        <w:rPr>
          <w:rFonts w:eastAsia="Times New Roman"/>
          <w:spacing w:val="7"/>
        </w:rPr>
        <w:t xml:space="preserve"> </w:t>
      </w:r>
      <w:r w:rsidRPr="000E6ED6">
        <w:rPr>
          <w:rFonts w:eastAsia="Times New Roman"/>
          <w:spacing w:val="-2"/>
        </w:rPr>
        <w:t>porušení.</w:t>
      </w:r>
    </w:p>
    <w:p w14:paraId="2C07607C" w14:textId="77777777" w:rsidR="00835CA4" w:rsidRPr="000E6ED6" w:rsidRDefault="00B1104D" w:rsidP="000E6ED6">
      <w:pPr>
        <w:pStyle w:val="Odstavecseseznamem"/>
        <w:numPr>
          <w:ilvl w:val="0"/>
          <w:numId w:val="27"/>
        </w:numPr>
        <w:rPr>
          <w:spacing w:val="-6"/>
        </w:rPr>
      </w:pPr>
      <w:r w:rsidRPr="000E6ED6">
        <w:rPr>
          <w:spacing w:val="3"/>
        </w:rPr>
        <w:t>Poskytovatel i objednatel se zavazuj</w:t>
      </w:r>
      <w:r w:rsidRPr="000E6ED6">
        <w:rPr>
          <w:rFonts w:eastAsia="Times New Roman"/>
          <w:spacing w:val="3"/>
        </w:rPr>
        <w:t xml:space="preserve">í, že v případě porušení důvěrnosti informací dle </w:t>
      </w:r>
      <w:proofErr w:type="spellStart"/>
      <w:r w:rsidR="000E6ED6">
        <w:rPr>
          <w:rFonts w:eastAsia="Times New Roman"/>
          <w:spacing w:val="3"/>
        </w:rPr>
        <w:t>č</w:t>
      </w:r>
      <w:r w:rsidRPr="000E6ED6">
        <w:rPr>
          <w:rFonts w:eastAsia="Times New Roman"/>
          <w:spacing w:val="3"/>
        </w:rPr>
        <w:t>I</w:t>
      </w:r>
      <w:proofErr w:type="spellEnd"/>
      <w:r w:rsidRPr="000E6ED6">
        <w:rPr>
          <w:rFonts w:eastAsia="Times New Roman"/>
          <w:spacing w:val="3"/>
        </w:rPr>
        <w:t xml:space="preserve">. </w:t>
      </w:r>
      <w:r w:rsidRPr="000E6ED6">
        <w:rPr>
          <w:rFonts w:eastAsia="Times New Roman"/>
          <w:spacing w:val="3"/>
          <w:lang w:val="en-US"/>
        </w:rPr>
        <w:t xml:space="preserve">X. </w:t>
      </w:r>
      <w:r w:rsidR="000E6ED6">
        <w:rPr>
          <w:rFonts w:eastAsia="Times New Roman"/>
          <w:spacing w:val="3"/>
        </w:rPr>
        <w:t>t</w:t>
      </w:r>
      <w:r w:rsidRPr="000E6ED6">
        <w:rPr>
          <w:rFonts w:eastAsia="Times New Roman"/>
          <w:spacing w:val="3"/>
        </w:rPr>
        <w:t>éto</w:t>
      </w:r>
      <w:r w:rsidR="004725DF" w:rsidRPr="000E6ED6">
        <w:rPr>
          <w:rFonts w:eastAsia="Times New Roman"/>
          <w:spacing w:val="3"/>
        </w:rPr>
        <w:t xml:space="preserve"> </w:t>
      </w:r>
      <w:r w:rsidRPr="000E6ED6">
        <w:rPr>
          <w:rFonts w:eastAsia="Times New Roman"/>
          <w:spacing w:val="2"/>
        </w:rPr>
        <w:t>smlouvy zaplatí ten, kdo prokazatelně porušil tento závazek, druhé smluvní straně pokutu ve výši</w:t>
      </w:r>
      <w:r w:rsidR="004725DF" w:rsidRPr="000E6ED6">
        <w:rPr>
          <w:rFonts w:eastAsia="Times New Roman"/>
          <w:spacing w:val="2"/>
        </w:rPr>
        <w:t xml:space="preserve"> </w:t>
      </w:r>
      <w:r w:rsidR="004725DF" w:rsidRPr="000E6ED6">
        <w:rPr>
          <w:rFonts w:eastAsia="Times New Roman"/>
          <w:spacing w:val="-2"/>
        </w:rPr>
        <w:t>50.000</w:t>
      </w:r>
      <w:r w:rsidRPr="000E6ED6">
        <w:rPr>
          <w:rFonts w:eastAsia="Times New Roman"/>
          <w:spacing w:val="-2"/>
        </w:rPr>
        <w:t xml:space="preserve"> Kč (slovy </w:t>
      </w:r>
      <w:proofErr w:type="spellStart"/>
      <w:r w:rsidRPr="000E6ED6">
        <w:rPr>
          <w:rFonts w:eastAsia="Times New Roman"/>
          <w:spacing w:val="-2"/>
        </w:rPr>
        <w:t>padesáttisíc</w:t>
      </w:r>
      <w:proofErr w:type="spellEnd"/>
      <w:r w:rsidRPr="000E6ED6">
        <w:rPr>
          <w:rFonts w:eastAsia="Times New Roman"/>
          <w:spacing w:val="-2"/>
        </w:rPr>
        <w:t xml:space="preserve"> korun českých) za každý jednotlivý případ porušení, a to i opakovaně.</w:t>
      </w:r>
    </w:p>
    <w:p w14:paraId="320D408A" w14:textId="77777777" w:rsidR="00835CA4" w:rsidRPr="00DA2358" w:rsidRDefault="00B1104D" w:rsidP="000E6ED6">
      <w:pPr>
        <w:pStyle w:val="Odstavecseseznamem"/>
        <w:numPr>
          <w:ilvl w:val="0"/>
          <w:numId w:val="27"/>
        </w:numPr>
        <w:rPr>
          <w:spacing w:val="-6"/>
        </w:rPr>
      </w:pPr>
      <w:r w:rsidRPr="003D257C">
        <w:t>N</w:t>
      </w:r>
      <w:r w:rsidRPr="000E6ED6">
        <w:rPr>
          <w:rFonts w:eastAsia="Times New Roman"/>
        </w:rPr>
        <w:t>ároky na náhradu škody nejsou dotčeny ani kompenzovány zaplacením sankcí dle této smlouvy.</w:t>
      </w:r>
    </w:p>
    <w:p w14:paraId="04AFF1D0" w14:textId="7FA515DC" w:rsidR="00DB08D2" w:rsidRPr="000E6ED6" w:rsidRDefault="000542AA" w:rsidP="000E6ED6">
      <w:pPr>
        <w:pStyle w:val="Odstavecseseznamem"/>
        <w:numPr>
          <w:ilvl w:val="0"/>
          <w:numId w:val="27"/>
        </w:numPr>
        <w:rPr>
          <w:spacing w:val="-6"/>
        </w:rPr>
      </w:pPr>
      <w:r>
        <w:rPr>
          <w:rFonts w:eastAsia="Times New Roman"/>
        </w:rPr>
        <w:t>Smluvní pokuty stanovené dle tohoto článku jsou splatné do 14 kalendářních dnů</w:t>
      </w:r>
      <w:r w:rsidR="001E2B4C">
        <w:rPr>
          <w:rFonts w:eastAsia="Times New Roman"/>
        </w:rPr>
        <w:t xml:space="preserve"> ode dne doručení výzvy k zaplacení smluvní pokuty povinné smluvní straně</w:t>
      </w:r>
      <w:r w:rsidR="00A8553B">
        <w:rPr>
          <w:rFonts w:eastAsia="Times New Roman"/>
        </w:rPr>
        <w:t>.</w:t>
      </w:r>
    </w:p>
    <w:p w14:paraId="4171B4E7" w14:textId="77777777" w:rsidR="004725DF" w:rsidRPr="003D257C" w:rsidRDefault="00B1104D" w:rsidP="004725DF">
      <w:pPr>
        <w:shd w:val="clear" w:color="auto" w:fill="FFFFFF"/>
        <w:spacing w:before="240" w:line="269" w:lineRule="exact"/>
        <w:ind w:left="3730" w:right="3768"/>
        <w:jc w:val="center"/>
        <w:rPr>
          <w:b/>
          <w:bCs/>
          <w:spacing w:val="-6"/>
          <w:sz w:val="22"/>
          <w:szCs w:val="22"/>
          <w:lang w:val="en-US"/>
        </w:rPr>
      </w:pPr>
      <w:r w:rsidRPr="003D257C">
        <w:rPr>
          <w:b/>
          <w:bCs/>
          <w:spacing w:val="-6"/>
          <w:sz w:val="22"/>
          <w:szCs w:val="22"/>
          <w:lang w:val="en-US"/>
        </w:rPr>
        <w:t xml:space="preserve">X. </w:t>
      </w:r>
    </w:p>
    <w:p w14:paraId="4235DE0B" w14:textId="77777777" w:rsidR="00835CA4" w:rsidRPr="003D257C" w:rsidRDefault="00B1104D" w:rsidP="00F41826">
      <w:pPr>
        <w:shd w:val="clear" w:color="auto" w:fill="FFFFFF"/>
        <w:spacing w:line="269" w:lineRule="exact"/>
        <w:ind w:right="13"/>
        <w:jc w:val="center"/>
        <w:rPr>
          <w:sz w:val="22"/>
          <w:szCs w:val="22"/>
        </w:rPr>
      </w:pPr>
      <w:r w:rsidRPr="003D257C">
        <w:rPr>
          <w:b/>
          <w:bCs/>
          <w:spacing w:val="-5"/>
          <w:sz w:val="22"/>
          <w:szCs w:val="22"/>
        </w:rPr>
        <w:t>D</w:t>
      </w:r>
      <w:r w:rsidRPr="003D257C">
        <w:rPr>
          <w:rFonts w:eastAsia="Times New Roman"/>
          <w:b/>
          <w:bCs/>
          <w:spacing w:val="-5"/>
          <w:sz w:val="22"/>
          <w:szCs w:val="22"/>
        </w:rPr>
        <w:t>ůvěrnost informací</w:t>
      </w:r>
    </w:p>
    <w:p w14:paraId="27941F2B" w14:textId="77777777" w:rsidR="00835CA4" w:rsidRPr="003D257C" w:rsidRDefault="00B1104D">
      <w:pPr>
        <w:shd w:val="clear" w:color="auto" w:fill="FFFFFF"/>
        <w:tabs>
          <w:tab w:val="left" w:pos="346"/>
        </w:tabs>
        <w:spacing w:before="5" w:line="264" w:lineRule="exact"/>
        <w:rPr>
          <w:sz w:val="22"/>
          <w:szCs w:val="22"/>
        </w:rPr>
      </w:pPr>
      <w:r w:rsidRPr="003D257C">
        <w:rPr>
          <w:b/>
          <w:bCs/>
          <w:spacing w:val="-1"/>
          <w:sz w:val="22"/>
          <w:szCs w:val="22"/>
        </w:rPr>
        <w:t>(1)</w:t>
      </w:r>
      <w:r w:rsidRPr="003D257C">
        <w:rPr>
          <w:b/>
          <w:bCs/>
          <w:sz w:val="22"/>
          <w:szCs w:val="22"/>
        </w:rPr>
        <w:tab/>
      </w:r>
      <w:r w:rsidRPr="003D257C">
        <w:rPr>
          <w:sz w:val="22"/>
          <w:szCs w:val="22"/>
        </w:rPr>
        <w:t>Smluvn</w:t>
      </w:r>
      <w:r w:rsidRPr="003D257C">
        <w:rPr>
          <w:rFonts w:eastAsia="Times New Roman"/>
          <w:sz w:val="22"/>
          <w:szCs w:val="22"/>
        </w:rPr>
        <w:t>í strany jsou si vědomy toho, že v rámci plnění smlouvy:</w:t>
      </w:r>
    </w:p>
    <w:p w14:paraId="787C7FEC" w14:textId="77777777" w:rsidR="00835CA4" w:rsidRPr="003D257C" w:rsidRDefault="00B1104D" w:rsidP="00F41826">
      <w:pPr>
        <w:pStyle w:val="Odstavecseseznamem"/>
        <w:numPr>
          <w:ilvl w:val="0"/>
          <w:numId w:val="17"/>
        </w:numPr>
        <w:ind w:left="1276"/>
      </w:pPr>
      <w:r w:rsidRPr="003D257C">
        <w:t>si mohou vzájemně poskytnout informace, které budou považovány za důvěrné (dále</w:t>
      </w:r>
      <w:r w:rsidR="004725DF" w:rsidRPr="003D257C">
        <w:t xml:space="preserve"> </w:t>
      </w:r>
      <w:r w:rsidRPr="003D257C">
        <w:t>důvěrné</w:t>
      </w:r>
      <w:r w:rsidR="004725DF" w:rsidRPr="003D257C">
        <w:t xml:space="preserve"> </w:t>
      </w:r>
      <w:r w:rsidRPr="003D257C">
        <w:t>informace),</w:t>
      </w:r>
    </w:p>
    <w:p w14:paraId="5B446FA0" w14:textId="77777777" w:rsidR="00835CA4" w:rsidRPr="003D257C" w:rsidRDefault="00B1104D" w:rsidP="00F41826">
      <w:pPr>
        <w:pStyle w:val="Odstavecseseznamem"/>
        <w:numPr>
          <w:ilvl w:val="0"/>
          <w:numId w:val="17"/>
        </w:numPr>
        <w:ind w:left="1276"/>
      </w:pPr>
      <w:r w:rsidRPr="003D257C">
        <w:t>mohou jejich zaměstnanci získat přístup k důvěrným informacím druhé strany.</w:t>
      </w:r>
    </w:p>
    <w:p w14:paraId="6B7B46BB" w14:textId="77777777" w:rsidR="00835CA4" w:rsidRPr="003D257C" w:rsidRDefault="00B1104D" w:rsidP="00A12F1F">
      <w:pPr>
        <w:numPr>
          <w:ilvl w:val="0"/>
          <w:numId w:val="15"/>
        </w:numPr>
        <w:shd w:val="clear" w:color="auto" w:fill="FFFFFF"/>
        <w:tabs>
          <w:tab w:val="left" w:pos="346"/>
        </w:tabs>
        <w:spacing w:line="264" w:lineRule="exact"/>
        <w:ind w:left="346" w:hanging="346"/>
        <w:jc w:val="both"/>
        <w:rPr>
          <w:spacing w:val="-5"/>
          <w:sz w:val="22"/>
          <w:szCs w:val="22"/>
        </w:rPr>
      </w:pPr>
      <w:r w:rsidRPr="003D257C">
        <w:rPr>
          <w:spacing w:val="1"/>
          <w:sz w:val="22"/>
          <w:szCs w:val="22"/>
        </w:rPr>
        <w:t>Ve</w:t>
      </w:r>
      <w:r w:rsidRPr="003D257C">
        <w:rPr>
          <w:rFonts w:eastAsia="Times New Roman"/>
          <w:spacing w:val="1"/>
          <w:sz w:val="22"/>
          <w:szCs w:val="22"/>
        </w:rPr>
        <w:t>škeré důvěrné informace zůstávají výhradním vlastnictvím předávající strany. S výjimkou plnění</w:t>
      </w:r>
      <w:r w:rsidR="00A12F1F" w:rsidRPr="003D257C">
        <w:rPr>
          <w:rFonts w:eastAsia="Times New Roman"/>
          <w:spacing w:val="1"/>
          <w:sz w:val="22"/>
          <w:szCs w:val="22"/>
        </w:rPr>
        <w:t xml:space="preserve"> </w:t>
      </w:r>
      <w:r w:rsidRPr="003D257C">
        <w:rPr>
          <w:rFonts w:eastAsia="Times New Roman"/>
          <w:spacing w:val="4"/>
          <w:sz w:val="22"/>
          <w:szCs w:val="22"/>
        </w:rPr>
        <w:t>této smlouvy, se obě strany zavazují nepublikovat žádným způsobem důvěrné informace druhé</w:t>
      </w:r>
      <w:r w:rsidR="00A12F1F" w:rsidRPr="003D257C">
        <w:rPr>
          <w:rFonts w:eastAsia="Times New Roman"/>
          <w:spacing w:val="4"/>
          <w:sz w:val="22"/>
          <w:szCs w:val="22"/>
        </w:rPr>
        <w:t xml:space="preserve"> </w:t>
      </w:r>
      <w:r w:rsidRPr="003D257C">
        <w:rPr>
          <w:rFonts w:eastAsia="Times New Roman"/>
          <w:sz w:val="22"/>
          <w:szCs w:val="22"/>
        </w:rPr>
        <w:t>strany, nepředat je třetí straně ani svým vlastním zaměstnancům a zástupcům s výjimkou těch, kteří</w:t>
      </w:r>
      <w:r w:rsidR="00A12F1F" w:rsidRPr="003D257C">
        <w:rPr>
          <w:rFonts w:eastAsia="Times New Roman"/>
          <w:sz w:val="22"/>
          <w:szCs w:val="22"/>
        </w:rPr>
        <w:t xml:space="preserve"> </w:t>
      </w:r>
      <w:r w:rsidR="00A12F1F" w:rsidRPr="003D257C">
        <w:rPr>
          <w:rFonts w:eastAsia="Times New Roman"/>
          <w:spacing w:val="1"/>
          <w:sz w:val="22"/>
          <w:szCs w:val="22"/>
        </w:rPr>
        <w:t>s </w:t>
      </w:r>
      <w:r w:rsidRPr="003D257C">
        <w:rPr>
          <w:rFonts w:eastAsia="Times New Roman"/>
          <w:spacing w:val="1"/>
          <w:sz w:val="22"/>
          <w:szCs w:val="22"/>
        </w:rPr>
        <w:t>nimi potřebují být seznámeni, aby mohli splnit smlouvu. Obě strany se zároveň zavazují nepoužít</w:t>
      </w:r>
      <w:r w:rsidR="00A12F1F" w:rsidRPr="003D257C">
        <w:rPr>
          <w:rFonts w:eastAsia="Times New Roman"/>
          <w:spacing w:val="1"/>
          <w:sz w:val="22"/>
          <w:szCs w:val="22"/>
        </w:rPr>
        <w:t xml:space="preserve"> </w:t>
      </w:r>
      <w:r w:rsidRPr="003D257C">
        <w:rPr>
          <w:rFonts w:eastAsia="Times New Roman"/>
          <w:spacing w:val="5"/>
          <w:sz w:val="22"/>
          <w:szCs w:val="22"/>
        </w:rPr>
        <w:t>důvěrné informace druhé strany jinak než za účelem plnění smlouvy nebo uplatnění svých práv</w:t>
      </w:r>
      <w:r w:rsidR="00A12F1F" w:rsidRPr="003D257C">
        <w:rPr>
          <w:rFonts w:eastAsia="Times New Roman"/>
          <w:spacing w:val="5"/>
          <w:sz w:val="22"/>
          <w:szCs w:val="22"/>
        </w:rPr>
        <w:t xml:space="preserve"> </w:t>
      </w:r>
      <w:r w:rsidR="00A12F1F" w:rsidRPr="003D257C">
        <w:rPr>
          <w:rFonts w:eastAsia="Times New Roman"/>
          <w:sz w:val="22"/>
          <w:szCs w:val="22"/>
        </w:rPr>
        <w:t>z </w:t>
      </w:r>
      <w:r w:rsidRPr="003D257C">
        <w:rPr>
          <w:rFonts w:eastAsia="Times New Roman"/>
          <w:sz w:val="22"/>
          <w:szCs w:val="22"/>
        </w:rPr>
        <w:t>této smlouvy.</w:t>
      </w:r>
    </w:p>
    <w:p w14:paraId="73556C91" w14:textId="4AAB134D" w:rsidR="00835CA4" w:rsidRPr="003D257C" w:rsidRDefault="00B1104D" w:rsidP="00A12F1F">
      <w:pPr>
        <w:numPr>
          <w:ilvl w:val="0"/>
          <w:numId w:val="15"/>
        </w:numPr>
        <w:shd w:val="clear" w:color="auto" w:fill="FFFFFF"/>
        <w:tabs>
          <w:tab w:val="left" w:pos="346"/>
        </w:tabs>
        <w:spacing w:line="264" w:lineRule="exact"/>
        <w:ind w:left="346" w:hanging="346"/>
        <w:jc w:val="both"/>
        <w:rPr>
          <w:spacing w:val="-3"/>
          <w:sz w:val="22"/>
          <w:szCs w:val="22"/>
        </w:rPr>
      </w:pPr>
      <w:r w:rsidRPr="003D257C">
        <w:rPr>
          <w:spacing w:val="8"/>
          <w:sz w:val="22"/>
          <w:szCs w:val="22"/>
        </w:rPr>
        <w:t>Nedohodnou-li se smluvn</w:t>
      </w:r>
      <w:r w:rsidRPr="003D257C">
        <w:rPr>
          <w:rFonts w:eastAsia="Times New Roman"/>
          <w:spacing w:val="8"/>
          <w:sz w:val="22"/>
          <w:szCs w:val="22"/>
        </w:rPr>
        <w:t>í strany výslovně jinak, považují se za důvěrné implicitně všechny</w:t>
      </w:r>
      <w:r w:rsidR="00A12F1F" w:rsidRPr="003D257C">
        <w:rPr>
          <w:rFonts w:eastAsia="Times New Roman"/>
          <w:spacing w:val="8"/>
          <w:sz w:val="22"/>
          <w:szCs w:val="22"/>
        </w:rPr>
        <w:t xml:space="preserve"> </w:t>
      </w:r>
      <w:r w:rsidRPr="003D257C">
        <w:rPr>
          <w:rFonts w:eastAsia="Times New Roman"/>
          <w:spacing w:val="1"/>
          <w:sz w:val="22"/>
          <w:szCs w:val="22"/>
        </w:rPr>
        <w:t>informace, které jsou anebo by mohly být součástí obchodního tajemství, tj. například popisy nebo</w:t>
      </w:r>
      <w:r w:rsidR="00A12F1F" w:rsidRPr="003D257C">
        <w:rPr>
          <w:rFonts w:eastAsia="Times New Roman"/>
          <w:spacing w:val="1"/>
          <w:sz w:val="22"/>
          <w:szCs w:val="22"/>
        </w:rPr>
        <w:t xml:space="preserve"> </w:t>
      </w:r>
      <w:r w:rsidRPr="003D257C">
        <w:rPr>
          <w:rFonts w:eastAsia="Times New Roman"/>
          <w:spacing w:val="7"/>
          <w:sz w:val="22"/>
          <w:szCs w:val="22"/>
        </w:rPr>
        <w:t>části popisů technologických procesů a vzorců, technických vzorců a technického know-how,</w:t>
      </w:r>
      <w:r w:rsidR="00A12F1F" w:rsidRPr="003D257C">
        <w:rPr>
          <w:rFonts w:eastAsia="Times New Roman"/>
          <w:spacing w:val="7"/>
          <w:sz w:val="22"/>
          <w:szCs w:val="22"/>
        </w:rPr>
        <w:t xml:space="preserve"> </w:t>
      </w:r>
      <w:r w:rsidRPr="003D257C">
        <w:rPr>
          <w:rFonts w:eastAsia="Times New Roman"/>
          <w:sz w:val="22"/>
          <w:szCs w:val="22"/>
        </w:rPr>
        <w:t>informace</w:t>
      </w:r>
      <w:r w:rsidR="00A12F1F" w:rsidRPr="003D257C">
        <w:rPr>
          <w:rFonts w:eastAsia="Times New Roman"/>
          <w:sz w:val="22"/>
          <w:szCs w:val="22"/>
        </w:rPr>
        <w:t xml:space="preserve"> </w:t>
      </w:r>
      <w:r w:rsidRPr="003D257C">
        <w:rPr>
          <w:rFonts w:eastAsia="Times New Roman"/>
          <w:sz w:val="22"/>
          <w:szCs w:val="22"/>
        </w:rPr>
        <w:t>o</w:t>
      </w:r>
      <w:r w:rsidR="00A12F1F" w:rsidRPr="003D257C">
        <w:rPr>
          <w:rFonts w:eastAsia="Times New Roman"/>
          <w:sz w:val="22"/>
          <w:szCs w:val="22"/>
        </w:rPr>
        <w:t xml:space="preserve"> </w:t>
      </w:r>
      <w:r w:rsidRPr="003D257C">
        <w:rPr>
          <w:rFonts w:eastAsia="Times New Roman"/>
          <w:sz w:val="22"/>
          <w:szCs w:val="22"/>
        </w:rPr>
        <w:t>provozních metodách, procedurách a pracovních postupech, obchodní nebo</w:t>
      </w:r>
      <w:r w:rsidR="00A12F1F" w:rsidRPr="003D257C">
        <w:rPr>
          <w:rFonts w:eastAsia="Times New Roman"/>
          <w:sz w:val="22"/>
          <w:szCs w:val="22"/>
        </w:rPr>
        <w:t xml:space="preserve"> </w:t>
      </w:r>
      <w:r w:rsidRPr="003D257C">
        <w:rPr>
          <w:rFonts w:eastAsia="Times New Roman"/>
          <w:spacing w:val="4"/>
          <w:sz w:val="22"/>
          <w:szCs w:val="22"/>
        </w:rPr>
        <w:t>marketingové plány, koncepce a strategie nebo jejich části, nabídky</w:t>
      </w:r>
      <w:r w:rsidR="00D37154">
        <w:rPr>
          <w:rFonts w:eastAsia="Times New Roman"/>
          <w:spacing w:val="4"/>
          <w:sz w:val="22"/>
          <w:szCs w:val="22"/>
        </w:rPr>
        <w:t>, dále všechny informace a postupy v oblasti kybernetické bezpečnosti</w:t>
      </w:r>
      <w:r w:rsidR="003B2BBF">
        <w:rPr>
          <w:rFonts w:eastAsia="Times New Roman"/>
          <w:spacing w:val="4"/>
          <w:sz w:val="22"/>
          <w:szCs w:val="22"/>
        </w:rPr>
        <w:t>, které jsou klasifikovány jako neveřejné</w:t>
      </w:r>
      <w:r w:rsidR="00B42D15">
        <w:rPr>
          <w:rFonts w:eastAsia="Times New Roman"/>
          <w:spacing w:val="4"/>
          <w:sz w:val="22"/>
          <w:szCs w:val="22"/>
        </w:rPr>
        <w:t xml:space="preserve"> (tzn. Interní a </w:t>
      </w:r>
      <w:r w:rsidR="006869B3">
        <w:rPr>
          <w:rFonts w:eastAsia="Times New Roman"/>
          <w:spacing w:val="4"/>
          <w:sz w:val="22"/>
          <w:szCs w:val="22"/>
        </w:rPr>
        <w:t>C</w:t>
      </w:r>
      <w:r w:rsidR="00B42D15">
        <w:rPr>
          <w:rFonts w:eastAsia="Times New Roman"/>
          <w:spacing w:val="4"/>
          <w:sz w:val="22"/>
          <w:szCs w:val="22"/>
        </w:rPr>
        <w:t>hráněné</w:t>
      </w:r>
      <w:r w:rsidR="003A4C7F">
        <w:rPr>
          <w:rFonts w:eastAsia="Times New Roman"/>
          <w:spacing w:val="4"/>
          <w:sz w:val="22"/>
          <w:szCs w:val="22"/>
        </w:rPr>
        <w:t>)</w:t>
      </w:r>
      <w:r w:rsidR="006869B3">
        <w:rPr>
          <w:rFonts w:eastAsia="Times New Roman"/>
          <w:spacing w:val="4"/>
          <w:sz w:val="22"/>
          <w:szCs w:val="22"/>
        </w:rPr>
        <w:t xml:space="preserve">, případně jinak označené </w:t>
      </w:r>
      <w:r w:rsidR="008B2D15">
        <w:rPr>
          <w:rFonts w:eastAsia="Times New Roman"/>
          <w:spacing w:val="4"/>
          <w:sz w:val="22"/>
          <w:szCs w:val="22"/>
        </w:rPr>
        <w:t>jejichž klasifikace odpovídá stupni</w:t>
      </w:r>
      <w:r w:rsidR="00D410B5">
        <w:rPr>
          <w:rFonts w:eastAsia="Times New Roman"/>
          <w:spacing w:val="4"/>
          <w:sz w:val="22"/>
          <w:szCs w:val="22"/>
        </w:rPr>
        <w:t xml:space="preserve"> důvěrnosti střední, vysoká a kritická</w:t>
      </w:r>
      <w:r w:rsidRPr="003D257C">
        <w:rPr>
          <w:rFonts w:eastAsia="Times New Roman"/>
          <w:spacing w:val="4"/>
          <w:sz w:val="22"/>
          <w:szCs w:val="22"/>
        </w:rPr>
        <w:t xml:space="preserve"> a všechny další informace,</w:t>
      </w:r>
      <w:r w:rsidR="00A12F1F" w:rsidRPr="003D257C">
        <w:rPr>
          <w:rFonts w:eastAsia="Times New Roman"/>
          <w:spacing w:val="4"/>
          <w:sz w:val="22"/>
          <w:szCs w:val="22"/>
        </w:rPr>
        <w:t xml:space="preserve"> </w:t>
      </w:r>
      <w:r w:rsidRPr="003D257C">
        <w:rPr>
          <w:rFonts w:eastAsia="Times New Roman"/>
          <w:sz w:val="22"/>
          <w:szCs w:val="22"/>
        </w:rPr>
        <w:t>jejichž zveřejnění přijímající stranou by předávající straně mohlo způsobit škodu.</w:t>
      </w:r>
    </w:p>
    <w:p w14:paraId="2F32E19A" w14:textId="77777777" w:rsidR="00835CA4" w:rsidRPr="003D257C" w:rsidRDefault="00B1104D" w:rsidP="00A12F1F">
      <w:pPr>
        <w:numPr>
          <w:ilvl w:val="0"/>
          <w:numId w:val="15"/>
        </w:numPr>
        <w:shd w:val="clear" w:color="auto" w:fill="FFFFFF"/>
        <w:tabs>
          <w:tab w:val="left" w:pos="346"/>
        </w:tabs>
        <w:spacing w:line="264" w:lineRule="exact"/>
        <w:ind w:left="346" w:hanging="346"/>
        <w:jc w:val="both"/>
        <w:rPr>
          <w:spacing w:val="-3"/>
          <w:sz w:val="22"/>
          <w:szCs w:val="22"/>
        </w:rPr>
      </w:pPr>
      <w:r w:rsidRPr="003D257C">
        <w:rPr>
          <w:spacing w:val="1"/>
          <w:sz w:val="22"/>
          <w:szCs w:val="22"/>
        </w:rPr>
        <w:t>Pokud jsou d</w:t>
      </w:r>
      <w:r w:rsidRPr="003D257C">
        <w:rPr>
          <w:rFonts w:eastAsia="Times New Roman"/>
          <w:spacing w:val="1"/>
          <w:sz w:val="22"/>
          <w:szCs w:val="22"/>
        </w:rPr>
        <w:t>ůvěrné informace poskytovány v písemné podobě anebo ve formě textových souborů</w:t>
      </w:r>
      <w:r w:rsidR="00A12F1F" w:rsidRPr="003D257C">
        <w:rPr>
          <w:rFonts w:eastAsia="Times New Roman"/>
          <w:spacing w:val="1"/>
          <w:sz w:val="22"/>
          <w:szCs w:val="22"/>
        </w:rPr>
        <w:t xml:space="preserve"> </w:t>
      </w:r>
      <w:r w:rsidR="00A12F1F" w:rsidRPr="003D257C">
        <w:rPr>
          <w:rFonts w:eastAsia="Times New Roman"/>
          <w:spacing w:val="3"/>
          <w:sz w:val="22"/>
          <w:szCs w:val="22"/>
        </w:rPr>
        <w:t>na </w:t>
      </w:r>
      <w:r w:rsidRPr="003D257C">
        <w:rPr>
          <w:rFonts w:eastAsia="Times New Roman"/>
          <w:spacing w:val="3"/>
          <w:sz w:val="22"/>
          <w:szCs w:val="22"/>
        </w:rPr>
        <w:t>počítačových médiích, je předávající strana povinna upozornit přijímající stranu na důvěrnost</w:t>
      </w:r>
      <w:r w:rsidR="00A12F1F" w:rsidRPr="003D257C">
        <w:rPr>
          <w:rFonts w:eastAsia="Times New Roman"/>
          <w:spacing w:val="3"/>
          <w:sz w:val="22"/>
          <w:szCs w:val="22"/>
        </w:rPr>
        <w:t xml:space="preserve"> </w:t>
      </w:r>
      <w:r w:rsidRPr="003D257C">
        <w:rPr>
          <w:rFonts w:eastAsia="Times New Roman"/>
          <w:spacing w:val="1"/>
          <w:sz w:val="22"/>
          <w:szCs w:val="22"/>
        </w:rPr>
        <w:t>takového materiálu jejím vyznačením alespoň na titulní stránce.</w:t>
      </w:r>
    </w:p>
    <w:p w14:paraId="4E058C37" w14:textId="77777777" w:rsidR="00835CA4" w:rsidRPr="003D257C" w:rsidRDefault="00B1104D" w:rsidP="00A12F1F">
      <w:pPr>
        <w:numPr>
          <w:ilvl w:val="0"/>
          <w:numId w:val="15"/>
        </w:numPr>
        <w:shd w:val="clear" w:color="auto" w:fill="FFFFFF"/>
        <w:tabs>
          <w:tab w:val="left" w:pos="346"/>
        </w:tabs>
        <w:spacing w:line="264" w:lineRule="exact"/>
        <w:jc w:val="both"/>
        <w:rPr>
          <w:spacing w:val="-4"/>
          <w:sz w:val="22"/>
          <w:szCs w:val="22"/>
        </w:rPr>
      </w:pPr>
      <w:r w:rsidRPr="003D257C">
        <w:rPr>
          <w:spacing w:val="-1"/>
          <w:sz w:val="22"/>
          <w:szCs w:val="22"/>
        </w:rPr>
        <w:t>Bez ohledu na v</w:t>
      </w:r>
      <w:r w:rsidRPr="003D257C">
        <w:rPr>
          <w:rFonts w:eastAsia="Times New Roman"/>
          <w:spacing w:val="-1"/>
          <w:sz w:val="22"/>
          <w:szCs w:val="22"/>
        </w:rPr>
        <w:t>ýše uvedená ustanovení se za důvěrné nepovažují informace, které:</w:t>
      </w:r>
    </w:p>
    <w:p w14:paraId="45E0E775" w14:textId="77777777" w:rsidR="00F60FEF" w:rsidRPr="00487D49" w:rsidRDefault="00B1104D" w:rsidP="00487D49">
      <w:pPr>
        <w:pStyle w:val="Odstavecseseznamem"/>
        <w:numPr>
          <w:ilvl w:val="0"/>
          <w:numId w:val="16"/>
        </w:numPr>
        <w:ind w:left="1276"/>
      </w:pPr>
      <w:r w:rsidRPr="003D257C">
        <w:lastRenderedPageBreak/>
        <w:t>se staly ve</w:t>
      </w:r>
      <w:r w:rsidRPr="00487D49">
        <w:rPr>
          <w:rFonts w:eastAsia="Times New Roman"/>
        </w:rPr>
        <w:t>řejně známými, aniž by to zavinila přijímající strana,</w:t>
      </w:r>
    </w:p>
    <w:p w14:paraId="601C464C" w14:textId="77777777" w:rsidR="00F60FEF" w:rsidRPr="003D257C" w:rsidRDefault="00F60FEF" w:rsidP="00487D49">
      <w:pPr>
        <w:pStyle w:val="Odstavecseseznamem"/>
        <w:numPr>
          <w:ilvl w:val="0"/>
          <w:numId w:val="16"/>
        </w:numPr>
        <w:ind w:left="1276"/>
      </w:pPr>
      <w:r w:rsidRPr="003D257C">
        <w:t xml:space="preserve">měla přijímající strana legálně k dispozici před uzavřením smlouvy, pokud takové </w:t>
      </w:r>
      <w:r w:rsidR="00A82CAB" w:rsidRPr="003D257C">
        <w:t>informace </w:t>
      </w:r>
      <w:r w:rsidRPr="003D257C">
        <w:t>nebyly předmětem jiné, dříve mezi smluvními stranami uzavřené smlouvy o ochraně informací,</w:t>
      </w:r>
    </w:p>
    <w:p w14:paraId="37C1C6CC" w14:textId="77777777" w:rsidR="00F60FEF" w:rsidRPr="003D257C" w:rsidRDefault="00F60FEF" w:rsidP="00487D49">
      <w:pPr>
        <w:pStyle w:val="Odstavecseseznamem"/>
        <w:numPr>
          <w:ilvl w:val="0"/>
          <w:numId w:val="16"/>
        </w:numPr>
        <w:ind w:left="1276"/>
      </w:pPr>
      <w:r w:rsidRPr="003D257C">
        <w:t>jsou výsledkem postupu, při kterém k nim přijímající strana dospěje nezávisle a je to schopna doložit svými záznamy nebo důvěrnými informacemi třetí strany,</w:t>
      </w:r>
    </w:p>
    <w:p w14:paraId="1FF45D3F" w14:textId="77777777" w:rsidR="00F60FEF" w:rsidRPr="003D257C" w:rsidRDefault="00F60FEF" w:rsidP="00487D49">
      <w:pPr>
        <w:pStyle w:val="Odstavecseseznamem"/>
        <w:numPr>
          <w:ilvl w:val="0"/>
          <w:numId w:val="16"/>
        </w:numPr>
        <w:ind w:left="1276"/>
      </w:pPr>
      <w:r w:rsidRPr="003D257C">
        <w:t>jsou zveřejněny a zpřístupněny ve veřejných evidencích,</w:t>
      </w:r>
    </w:p>
    <w:p w14:paraId="40D77932" w14:textId="77777777" w:rsidR="000632BA" w:rsidRPr="003D257C" w:rsidRDefault="000632BA" w:rsidP="000632BA">
      <w:pPr>
        <w:pStyle w:val="Odstavecseseznamem"/>
        <w:numPr>
          <w:ilvl w:val="0"/>
          <w:numId w:val="16"/>
        </w:numPr>
        <w:ind w:left="1276"/>
      </w:pPr>
      <w:r w:rsidRPr="003D257C">
        <w:t xml:space="preserve">je </w:t>
      </w:r>
      <w:r>
        <w:t>Objednatel</w:t>
      </w:r>
      <w:r w:rsidRPr="003D257C">
        <w:t xml:space="preserve"> povinen poskytnout či zveřejnit v souladu s jeho povinnostmi dle zák. č. 106/1999 Sb., o svobodném přístupu k informacím, </w:t>
      </w:r>
      <w:r>
        <w:t xml:space="preserve">dle zák. č. 250/2000 Sb., </w:t>
      </w:r>
      <w:r w:rsidRPr="00B23A2D">
        <w:t>o rozpočtových pravidlech územních rozpočtů</w:t>
      </w:r>
      <w:r>
        <w:t xml:space="preserve"> </w:t>
      </w:r>
      <w:r w:rsidRPr="003D257C">
        <w:t xml:space="preserve">a dle zák. č. 340/2015 Sb., </w:t>
      </w:r>
      <w:r w:rsidRPr="00487D49">
        <w:t>o</w:t>
      </w:r>
      <w:r>
        <w:t> </w:t>
      </w:r>
      <w:r w:rsidRPr="00487D49">
        <w:t>registru</w:t>
      </w:r>
      <w:r w:rsidRPr="003D257C">
        <w:t xml:space="preserve"> smluv.</w:t>
      </w:r>
    </w:p>
    <w:p w14:paraId="227EC6DC" w14:textId="77777777" w:rsidR="00F60FEF" w:rsidRPr="003D257C" w:rsidRDefault="00F60FEF" w:rsidP="00A82CAB">
      <w:pPr>
        <w:numPr>
          <w:ilvl w:val="0"/>
          <w:numId w:val="19"/>
        </w:numPr>
        <w:shd w:val="clear" w:color="auto" w:fill="FFFFFF"/>
        <w:tabs>
          <w:tab w:val="left" w:pos="374"/>
        </w:tabs>
        <w:spacing w:line="264" w:lineRule="exact"/>
        <w:ind w:left="426" w:hanging="426"/>
        <w:jc w:val="both"/>
        <w:rPr>
          <w:sz w:val="22"/>
          <w:szCs w:val="22"/>
        </w:rPr>
      </w:pPr>
      <w:r w:rsidRPr="003D257C">
        <w:rPr>
          <w:sz w:val="22"/>
          <w:szCs w:val="22"/>
        </w:rPr>
        <w:t>Ustanovení tohoto článku není dotčeno ukončením účinnosti smlouvy z jakéhokoliv důvodu a jeho účinnost skončí nejdříve pět (5) let po ukončení účinnosti této smlouvy.</w:t>
      </w:r>
    </w:p>
    <w:p w14:paraId="749F9E57" w14:textId="77777777" w:rsidR="00A82CAB" w:rsidRPr="000632BA" w:rsidRDefault="00F60FEF" w:rsidP="00A82CAB">
      <w:pPr>
        <w:widowControl/>
        <w:shd w:val="clear" w:color="auto" w:fill="FFFFFF"/>
        <w:spacing w:before="240"/>
        <w:jc w:val="center"/>
        <w:rPr>
          <w:b/>
          <w:bCs/>
          <w:sz w:val="22"/>
          <w:szCs w:val="22"/>
        </w:rPr>
      </w:pPr>
      <w:r w:rsidRPr="000632BA">
        <w:rPr>
          <w:b/>
          <w:bCs/>
          <w:sz w:val="22"/>
          <w:szCs w:val="22"/>
        </w:rPr>
        <w:t>XI.</w:t>
      </w:r>
    </w:p>
    <w:p w14:paraId="77370167" w14:textId="77777777" w:rsidR="000632BA" w:rsidRPr="000632BA" w:rsidRDefault="000632BA" w:rsidP="000632BA">
      <w:pPr>
        <w:shd w:val="clear" w:color="auto" w:fill="FFFFFF"/>
        <w:spacing w:line="269" w:lineRule="exact"/>
        <w:ind w:right="11"/>
        <w:jc w:val="center"/>
        <w:rPr>
          <w:b/>
          <w:spacing w:val="-3"/>
          <w:sz w:val="22"/>
          <w:szCs w:val="22"/>
        </w:rPr>
      </w:pPr>
      <w:r w:rsidRPr="000632BA">
        <w:rPr>
          <w:b/>
          <w:spacing w:val="-3"/>
          <w:sz w:val="22"/>
          <w:szCs w:val="22"/>
        </w:rPr>
        <w:t xml:space="preserve">Součinnost a vzájemná komunikace </w:t>
      </w:r>
    </w:p>
    <w:p w14:paraId="143DCFC5" w14:textId="77777777" w:rsidR="000632BA" w:rsidRPr="000632BA" w:rsidRDefault="000632BA" w:rsidP="000632BA">
      <w:pPr>
        <w:numPr>
          <w:ilvl w:val="0"/>
          <w:numId w:val="33"/>
        </w:numPr>
        <w:shd w:val="clear" w:color="auto" w:fill="FFFFFF"/>
        <w:tabs>
          <w:tab w:val="left" w:pos="374"/>
        </w:tabs>
        <w:spacing w:line="264" w:lineRule="exact"/>
        <w:ind w:left="374" w:hanging="355"/>
        <w:jc w:val="both"/>
        <w:rPr>
          <w:spacing w:val="8"/>
          <w:sz w:val="22"/>
          <w:szCs w:val="22"/>
        </w:rPr>
      </w:pPr>
      <w:r w:rsidRPr="000632BA">
        <w:rPr>
          <w:spacing w:val="8"/>
          <w:sz w:val="22"/>
          <w:szCs w:val="22"/>
        </w:rPr>
        <w:t xml:space="preserve">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 </w:t>
      </w:r>
    </w:p>
    <w:p w14:paraId="22587C14" w14:textId="77777777" w:rsidR="000632BA" w:rsidRPr="000632BA" w:rsidRDefault="000632BA" w:rsidP="000632BA">
      <w:pPr>
        <w:numPr>
          <w:ilvl w:val="0"/>
          <w:numId w:val="33"/>
        </w:numPr>
        <w:shd w:val="clear" w:color="auto" w:fill="FFFFFF"/>
        <w:tabs>
          <w:tab w:val="left" w:pos="374"/>
        </w:tabs>
        <w:spacing w:line="264" w:lineRule="exact"/>
        <w:ind w:left="374" w:hanging="355"/>
        <w:jc w:val="both"/>
        <w:rPr>
          <w:spacing w:val="8"/>
          <w:sz w:val="22"/>
          <w:szCs w:val="22"/>
        </w:rPr>
      </w:pPr>
      <w:r w:rsidRPr="000632BA">
        <w:rPr>
          <w:spacing w:val="8"/>
          <w:sz w:val="22"/>
          <w:szCs w:val="22"/>
        </w:rPr>
        <w:t>Smluvní strany jsou povinny plnit své závazky vyplývající z této Smlouvy tak, aby nedocházelo k prodlení s plněním jednotlivých termínů a s prodlením splatnosti jednotlivých peněžních závazků.</w:t>
      </w:r>
    </w:p>
    <w:p w14:paraId="379CD7FE" w14:textId="77777777" w:rsidR="000632BA" w:rsidRPr="000632BA" w:rsidRDefault="000632BA" w:rsidP="000632BA">
      <w:pPr>
        <w:numPr>
          <w:ilvl w:val="0"/>
          <w:numId w:val="33"/>
        </w:numPr>
        <w:shd w:val="clear" w:color="auto" w:fill="FFFFFF"/>
        <w:tabs>
          <w:tab w:val="left" w:pos="374"/>
        </w:tabs>
        <w:spacing w:line="264" w:lineRule="exact"/>
        <w:ind w:left="374" w:hanging="355"/>
        <w:jc w:val="both"/>
        <w:rPr>
          <w:spacing w:val="8"/>
          <w:sz w:val="22"/>
          <w:szCs w:val="22"/>
        </w:rPr>
      </w:pPr>
      <w:r w:rsidRPr="000632BA">
        <w:rPr>
          <w:spacing w:val="8"/>
          <w:sz w:val="22"/>
          <w:szCs w:val="22"/>
        </w:rPr>
        <w:t>Veškerá komunikace mezi smluvními stranami bude probíhat prostřednictvím oprávněných osob uvedených v čl. I. této Smlouvy. Oprávněné osoby budou zastupovat smluvní strany při aplikaci této Smlouvy. Smluvní strany jsou oprávněny změnit oprávněné osoby, jsou však povinny na takovou změnu druhou smluvní stranu písemně upozornit.</w:t>
      </w:r>
    </w:p>
    <w:p w14:paraId="1717051E" w14:textId="77777777" w:rsidR="000632BA" w:rsidRPr="000632BA" w:rsidRDefault="000632BA" w:rsidP="000632BA">
      <w:pPr>
        <w:numPr>
          <w:ilvl w:val="0"/>
          <w:numId w:val="33"/>
        </w:numPr>
        <w:shd w:val="clear" w:color="auto" w:fill="FFFFFF"/>
        <w:tabs>
          <w:tab w:val="left" w:pos="374"/>
        </w:tabs>
        <w:spacing w:line="264" w:lineRule="exact"/>
        <w:ind w:left="374" w:hanging="355"/>
        <w:jc w:val="both"/>
        <w:rPr>
          <w:spacing w:val="8"/>
          <w:sz w:val="22"/>
          <w:szCs w:val="22"/>
        </w:rPr>
      </w:pPr>
      <w:r w:rsidRPr="000632BA">
        <w:rPr>
          <w:spacing w:val="8"/>
          <w:sz w:val="22"/>
          <w:szCs w:val="22"/>
        </w:rPr>
        <w:t>Oprávněná osoba Objednatele rozhoduje a odpovídá za rozsah a obsah konzultační služby, potvrzuje na daňových dokladech jejich oprávněnost a vede evidenci využití konzultační služby.</w:t>
      </w:r>
    </w:p>
    <w:p w14:paraId="692BFB34" w14:textId="77777777" w:rsidR="000632BA" w:rsidRPr="000632BA" w:rsidRDefault="000632BA" w:rsidP="000632BA">
      <w:pPr>
        <w:shd w:val="clear" w:color="auto" w:fill="FFFFFF"/>
        <w:spacing w:before="240" w:line="269" w:lineRule="exact"/>
        <w:ind w:right="13"/>
        <w:jc w:val="center"/>
        <w:rPr>
          <w:b/>
          <w:spacing w:val="-3"/>
          <w:sz w:val="22"/>
          <w:szCs w:val="22"/>
        </w:rPr>
      </w:pPr>
      <w:r w:rsidRPr="000632BA">
        <w:rPr>
          <w:b/>
          <w:spacing w:val="-3"/>
          <w:sz w:val="22"/>
          <w:szCs w:val="22"/>
        </w:rPr>
        <w:t xml:space="preserve">XII. </w:t>
      </w:r>
    </w:p>
    <w:p w14:paraId="5750F9A4" w14:textId="77777777" w:rsidR="000632BA" w:rsidRPr="000632BA" w:rsidRDefault="000632BA" w:rsidP="000632BA">
      <w:pPr>
        <w:shd w:val="clear" w:color="auto" w:fill="FFFFFF"/>
        <w:spacing w:line="269" w:lineRule="exact"/>
        <w:ind w:right="11"/>
        <w:jc w:val="center"/>
        <w:rPr>
          <w:b/>
          <w:spacing w:val="-3"/>
          <w:sz w:val="22"/>
          <w:szCs w:val="22"/>
        </w:rPr>
      </w:pPr>
      <w:r w:rsidRPr="000632BA">
        <w:rPr>
          <w:b/>
          <w:spacing w:val="-3"/>
          <w:sz w:val="22"/>
          <w:szCs w:val="22"/>
        </w:rPr>
        <w:t>Prohlášení Poskytovatele</w:t>
      </w:r>
    </w:p>
    <w:p w14:paraId="7C8436CB" w14:textId="5DB6AA49" w:rsidR="000632BA" w:rsidRPr="000632BA" w:rsidRDefault="000632BA" w:rsidP="000632BA">
      <w:pPr>
        <w:numPr>
          <w:ilvl w:val="0"/>
          <w:numId w:val="34"/>
        </w:numPr>
        <w:shd w:val="clear" w:color="auto" w:fill="FFFFFF"/>
        <w:spacing w:line="264" w:lineRule="exact"/>
        <w:ind w:left="426" w:hanging="426"/>
        <w:jc w:val="both"/>
        <w:rPr>
          <w:b/>
          <w:bCs/>
          <w:sz w:val="22"/>
          <w:szCs w:val="22"/>
        </w:rPr>
      </w:pPr>
      <w:r w:rsidRPr="000632BA">
        <w:rPr>
          <w:bCs/>
          <w:sz w:val="22"/>
          <w:szCs w:val="22"/>
        </w:rPr>
        <w:t>Poskytovatel prohlašuje, že má uzavřenou pojistnou smlouvu, jejímž předmětem je pojištění odpovědnosti za škodu způsobenou při výkonu jeho podnikatelské činnosti na pojistnou částku min. 1 000 000,- Kč, se spoluúčastí maximálně 10</w:t>
      </w:r>
      <w:r>
        <w:rPr>
          <w:bCs/>
          <w:sz w:val="22"/>
          <w:szCs w:val="22"/>
        </w:rPr>
        <w:t xml:space="preserve"> </w:t>
      </w:r>
      <w:r w:rsidRPr="000632BA">
        <w:rPr>
          <w:bCs/>
          <w:sz w:val="22"/>
          <w:szCs w:val="22"/>
        </w:rPr>
        <w:t>%.</w:t>
      </w:r>
    </w:p>
    <w:p w14:paraId="4458BDE4" w14:textId="7CB16F75" w:rsidR="000632BA" w:rsidRPr="000632BA" w:rsidRDefault="000632BA" w:rsidP="000632BA">
      <w:pPr>
        <w:shd w:val="clear" w:color="auto" w:fill="FFFFFF"/>
        <w:spacing w:before="240" w:line="269" w:lineRule="exact"/>
        <w:ind w:right="13"/>
        <w:jc w:val="center"/>
        <w:rPr>
          <w:b/>
          <w:bCs/>
          <w:sz w:val="22"/>
          <w:szCs w:val="22"/>
        </w:rPr>
      </w:pPr>
      <w:r>
        <w:rPr>
          <w:b/>
          <w:bCs/>
          <w:sz w:val="22"/>
          <w:szCs w:val="22"/>
        </w:rPr>
        <w:t>XIII.</w:t>
      </w:r>
    </w:p>
    <w:p w14:paraId="2A8A6731" w14:textId="77777777" w:rsidR="00F60FEF" w:rsidRPr="003D257C" w:rsidRDefault="00F60FEF" w:rsidP="00A82CAB">
      <w:pPr>
        <w:widowControl/>
        <w:shd w:val="clear" w:color="auto" w:fill="FFFFFF"/>
        <w:jc w:val="center"/>
        <w:rPr>
          <w:sz w:val="22"/>
          <w:szCs w:val="22"/>
        </w:rPr>
      </w:pPr>
      <w:r w:rsidRPr="003D257C">
        <w:rPr>
          <w:b/>
          <w:bCs/>
          <w:sz w:val="22"/>
          <w:szCs w:val="22"/>
        </w:rPr>
        <w:t>Z</w:t>
      </w:r>
      <w:r w:rsidRPr="003D257C">
        <w:rPr>
          <w:rFonts w:eastAsia="Times New Roman"/>
          <w:b/>
          <w:bCs/>
          <w:sz w:val="22"/>
          <w:szCs w:val="22"/>
        </w:rPr>
        <w:t>ávěrečná ustanovení</w:t>
      </w:r>
    </w:p>
    <w:p w14:paraId="612FDC0C" w14:textId="77777777" w:rsidR="000632BA" w:rsidRPr="00CF507E" w:rsidRDefault="000632BA" w:rsidP="000632BA">
      <w:pPr>
        <w:numPr>
          <w:ilvl w:val="0"/>
          <w:numId w:val="35"/>
        </w:numPr>
        <w:shd w:val="clear" w:color="auto" w:fill="FFFFFF"/>
        <w:tabs>
          <w:tab w:val="left" w:pos="374"/>
        </w:tabs>
        <w:spacing w:line="264" w:lineRule="exact"/>
        <w:ind w:left="426" w:hanging="426"/>
        <w:jc w:val="both"/>
        <w:rPr>
          <w:spacing w:val="8"/>
          <w:sz w:val="22"/>
          <w:szCs w:val="22"/>
        </w:rPr>
      </w:pPr>
      <w:r w:rsidRPr="00CF507E">
        <w:rPr>
          <w:spacing w:val="8"/>
          <w:sz w:val="22"/>
          <w:szCs w:val="22"/>
        </w:rPr>
        <w:t>Tato Smlouva představuje úplnou dohodu smluvních stran o předmětu této Smlouvy. Tuto Smlouvu je možné měnit pouze písemnou dohodou smluvních stran ve formě číslovaných dodatků této Smlouvy, podepsaných zástupci obou smluvních stran.</w:t>
      </w:r>
    </w:p>
    <w:p w14:paraId="0419B066" w14:textId="77777777" w:rsidR="000632BA" w:rsidRPr="00CF507E" w:rsidRDefault="000632BA" w:rsidP="000632BA">
      <w:pPr>
        <w:numPr>
          <w:ilvl w:val="0"/>
          <w:numId w:val="35"/>
        </w:numPr>
        <w:shd w:val="clear" w:color="auto" w:fill="FFFFFF"/>
        <w:tabs>
          <w:tab w:val="left" w:pos="374"/>
        </w:tabs>
        <w:spacing w:line="264" w:lineRule="exact"/>
        <w:ind w:left="426" w:hanging="426"/>
        <w:jc w:val="both"/>
        <w:rPr>
          <w:spacing w:val="8"/>
          <w:sz w:val="22"/>
          <w:szCs w:val="22"/>
        </w:rPr>
      </w:pPr>
      <w:r w:rsidRPr="00CF507E">
        <w:rPr>
          <w:spacing w:val="8"/>
          <w:sz w:val="22"/>
          <w:szCs w:val="22"/>
        </w:rPr>
        <w:t xml:space="preserve">Obě smluvní strany se zavazují, že vzniklé spory budou řešit přednostně smírčí cestou, jednáním zástupců obou smluvních stran a v souladu s platnými právními </w:t>
      </w:r>
      <w:r w:rsidRPr="00CF507E">
        <w:rPr>
          <w:spacing w:val="8"/>
          <w:sz w:val="22"/>
          <w:szCs w:val="22"/>
        </w:rPr>
        <w:lastRenderedPageBreak/>
        <w:t xml:space="preserve">předpisy České republiky. </w:t>
      </w:r>
    </w:p>
    <w:p w14:paraId="6890EC14" w14:textId="77777777" w:rsidR="000632BA" w:rsidRPr="00CF507E" w:rsidRDefault="000632BA" w:rsidP="000632BA">
      <w:pPr>
        <w:numPr>
          <w:ilvl w:val="0"/>
          <w:numId w:val="35"/>
        </w:numPr>
        <w:shd w:val="clear" w:color="auto" w:fill="FFFFFF"/>
        <w:tabs>
          <w:tab w:val="left" w:pos="360"/>
        </w:tabs>
        <w:spacing w:line="264" w:lineRule="exact"/>
        <w:ind w:left="426" w:hanging="426"/>
        <w:jc w:val="both"/>
        <w:rPr>
          <w:spacing w:val="8"/>
          <w:sz w:val="22"/>
          <w:szCs w:val="22"/>
        </w:rPr>
      </w:pPr>
      <w:r w:rsidRPr="00CF507E">
        <w:rPr>
          <w:spacing w:val="8"/>
          <w:sz w:val="22"/>
          <w:szCs w:val="22"/>
        </w:rPr>
        <w:t>Vztahy v této Smlouvě neupravené se řídí příslušnými ustanoveními zákona č. 89/2012 Sb., občanský zákoník.</w:t>
      </w:r>
    </w:p>
    <w:p w14:paraId="1ABDAFDB" w14:textId="77777777" w:rsidR="000632BA" w:rsidRDefault="000632BA" w:rsidP="000632BA">
      <w:pPr>
        <w:numPr>
          <w:ilvl w:val="0"/>
          <w:numId w:val="35"/>
        </w:numPr>
        <w:shd w:val="clear" w:color="auto" w:fill="FFFFFF"/>
        <w:tabs>
          <w:tab w:val="left" w:pos="374"/>
        </w:tabs>
        <w:spacing w:line="264" w:lineRule="exact"/>
        <w:ind w:left="426" w:hanging="426"/>
        <w:jc w:val="both"/>
        <w:rPr>
          <w:spacing w:val="8"/>
          <w:sz w:val="22"/>
          <w:szCs w:val="22"/>
        </w:rPr>
      </w:pPr>
      <w:r w:rsidRPr="00CF507E">
        <w:rPr>
          <w:spacing w:val="8"/>
          <w:sz w:val="22"/>
          <w:szCs w:val="22"/>
        </w:rPr>
        <w:t>Smluvní strany prohlašují, že žádná část Smlouvy nenaplňuje znaky obchodního tajemství dle §504 zákona č, 89/2012 Sb., Občanský zákoník, ve znění pozdějších předpisů.</w:t>
      </w:r>
    </w:p>
    <w:p w14:paraId="29F5950B" w14:textId="5530E3D8" w:rsidR="0017499F" w:rsidRPr="00CF507E" w:rsidRDefault="0017499F" w:rsidP="000632BA">
      <w:pPr>
        <w:numPr>
          <w:ilvl w:val="0"/>
          <w:numId w:val="35"/>
        </w:numPr>
        <w:shd w:val="clear" w:color="auto" w:fill="FFFFFF"/>
        <w:tabs>
          <w:tab w:val="left" w:pos="374"/>
        </w:tabs>
        <w:spacing w:line="264" w:lineRule="exact"/>
        <w:ind w:left="426" w:hanging="426"/>
        <w:jc w:val="both"/>
        <w:rPr>
          <w:spacing w:val="8"/>
          <w:sz w:val="22"/>
          <w:szCs w:val="22"/>
        </w:rPr>
      </w:pPr>
      <w:r>
        <w:rPr>
          <w:spacing w:val="8"/>
          <w:sz w:val="22"/>
          <w:szCs w:val="22"/>
        </w:rPr>
        <w:t>Poskytovatel bere na vědomí, že osobní údaje uvedené ve smlouvě Zlínský kraj zpracovává jako správce za účelem uzavření, plnění a zveřejnění smlouvy v souladu se zákonem č. 110/2019 Sb., o zpracování osobních údajů a nařízením Evropského parlamentu a Rady (EU) 2016/679 (obecné nařízení o ochraně osobních údajů). Právní základ pro zpracování osobních údajů vychází z čl. 6 odst. 1 písm. b) a c) uvedeného obecného nařízení. Osobní údaje budou správcem uloženy po dobu stanovenou jeho spisovým a skartačním plánem. Kontaktní údaje správce, pověřence pro ochranu osobních údajů, informace o právech subjektu údajů a další informace ke zpracování osobních údajů jsou dostupné na webových stránkách Zlínského kraje.</w:t>
      </w:r>
    </w:p>
    <w:p w14:paraId="7C086866" w14:textId="77777777" w:rsidR="0017499F" w:rsidRDefault="0017499F" w:rsidP="000632BA">
      <w:pPr>
        <w:numPr>
          <w:ilvl w:val="0"/>
          <w:numId w:val="35"/>
        </w:numPr>
        <w:shd w:val="clear" w:color="auto" w:fill="FFFFFF"/>
        <w:tabs>
          <w:tab w:val="left" w:pos="374"/>
        </w:tabs>
        <w:spacing w:line="264" w:lineRule="exact"/>
        <w:ind w:left="426" w:hanging="426"/>
        <w:jc w:val="both"/>
        <w:rPr>
          <w:spacing w:val="8"/>
          <w:sz w:val="22"/>
          <w:szCs w:val="22"/>
        </w:rPr>
      </w:pPr>
      <w:r>
        <w:rPr>
          <w:sz w:val="22"/>
        </w:rPr>
        <w:t>Tato smlouva se vyhotovuje v elektronické podobě s příslušnými elektronickými podpisy smluvních stran dle zákona č. 297/2016 Sb., o službách vytvářejících důvěru pro elektronické transakce, ve znění pozdějších předpisů</w:t>
      </w:r>
      <w:r>
        <w:rPr>
          <w:spacing w:val="8"/>
          <w:sz w:val="22"/>
          <w:szCs w:val="22"/>
        </w:rPr>
        <w:t xml:space="preserve">. Smlouva nabývá platnosti dnem podpisu oběma stranami a </w:t>
      </w:r>
      <w:r>
        <w:rPr>
          <w:sz w:val="22"/>
          <w:szCs w:val="22"/>
        </w:rPr>
        <w:t>účinnosti dle čl. III odst. 1 této Smlouvy, ne však dříve než dnem zveřejnění</w:t>
      </w:r>
      <w:r>
        <w:t xml:space="preserve"> </w:t>
      </w:r>
      <w:r>
        <w:rPr>
          <w:spacing w:val="8"/>
          <w:sz w:val="22"/>
          <w:szCs w:val="22"/>
        </w:rPr>
        <w:t>v registru smluv.</w:t>
      </w:r>
    </w:p>
    <w:p w14:paraId="5A1A390A" w14:textId="25D874DF" w:rsidR="000632BA" w:rsidRPr="00CF507E" w:rsidRDefault="000632BA" w:rsidP="000632BA">
      <w:pPr>
        <w:numPr>
          <w:ilvl w:val="0"/>
          <w:numId w:val="35"/>
        </w:numPr>
        <w:shd w:val="clear" w:color="auto" w:fill="FFFFFF"/>
        <w:tabs>
          <w:tab w:val="left" w:pos="374"/>
        </w:tabs>
        <w:spacing w:line="264" w:lineRule="exact"/>
        <w:ind w:left="426" w:hanging="426"/>
        <w:jc w:val="both"/>
        <w:rPr>
          <w:spacing w:val="8"/>
          <w:sz w:val="22"/>
          <w:szCs w:val="22"/>
        </w:rPr>
      </w:pPr>
      <w:r w:rsidRPr="00CF507E">
        <w:rPr>
          <w:spacing w:val="8"/>
          <w:sz w:val="22"/>
          <w:szCs w:val="22"/>
        </w:rPr>
        <w:t>Smluvní strany se dohodly, že Zlínský kraj v zákonné lhůtě odešle smlouvu k řádnému uveřejnění do Registru smluv vedeného Ministerstvem vnitra České republiky. O uveřejnění smlouvy Zlínský kraj bezodkladně písemně informuje druhou smluvní stranu.</w:t>
      </w:r>
    </w:p>
    <w:p w14:paraId="3B0B15AA" w14:textId="77777777" w:rsidR="000632BA" w:rsidRPr="00CF507E" w:rsidRDefault="000632BA" w:rsidP="000632BA">
      <w:pPr>
        <w:numPr>
          <w:ilvl w:val="0"/>
          <w:numId w:val="35"/>
        </w:numPr>
        <w:shd w:val="clear" w:color="auto" w:fill="FFFFFF"/>
        <w:tabs>
          <w:tab w:val="left" w:pos="360"/>
        </w:tabs>
        <w:spacing w:line="264" w:lineRule="exact"/>
        <w:ind w:left="426" w:hanging="426"/>
        <w:jc w:val="both"/>
        <w:rPr>
          <w:spacing w:val="8"/>
          <w:sz w:val="22"/>
          <w:szCs w:val="22"/>
        </w:rPr>
      </w:pPr>
      <w:r w:rsidRPr="00CF507E">
        <w:rPr>
          <w:spacing w:val="8"/>
          <w:sz w:val="22"/>
          <w:szCs w:val="22"/>
        </w:rPr>
        <w:t>Žádná ze smluvních stran není oprávněna postoupit práva či pohledávky nebo převést závazky z této smlouvy vyplývající na třetí osobu bez předchozího písemného souhlasu druhé smluvní strany. Práva i povinnosti ze smlouvy přecházejí na právní nástupce obou stran. Obě strany jsou povinny informovat se navzájem o takových změnách.</w:t>
      </w:r>
    </w:p>
    <w:p w14:paraId="66418C61" w14:textId="334AFD37" w:rsidR="003D0545" w:rsidRDefault="000632BA" w:rsidP="0017499F">
      <w:pPr>
        <w:numPr>
          <w:ilvl w:val="0"/>
          <w:numId w:val="35"/>
        </w:numPr>
        <w:shd w:val="clear" w:color="auto" w:fill="FFFFFF"/>
        <w:tabs>
          <w:tab w:val="left" w:pos="360"/>
        </w:tabs>
        <w:spacing w:line="264" w:lineRule="exact"/>
        <w:ind w:left="426" w:hanging="426"/>
        <w:jc w:val="both"/>
        <w:rPr>
          <w:spacing w:val="8"/>
          <w:sz w:val="22"/>
          <w:szCs w:val="22"/>
        </w:rPr>
      </w:pPr>
      <w:r w:rsidRPr="00CF507E">
        <w:rPr>
          <w:spacing w:val="8"/>
          <w:sz w:val="22"/>
          <w:szCs w:val="22"/>
        </w:rPr>
        <w:t>Smluvní strany prohlašují, že si tuto smlouvu přečetly, bezvýhradně souhlasí s jejím obsahem a že ji uzavírají ze své vážné a svobodné vůle, prosté omylu. Na důkaz toho připojují podpisy svých oprávněných zástupců.</w:t>
      </w:r>
    </w:p>
    <w:p w14:paraId="012F6E27" w14:textId="77777777" w:rsidR="0017499F" w:rsidRDefault="0017499F" w:rsidP="000632BA">
      <w:pPr>
        <w:shd w:val="clear" w:color="auto" w:fill="FFFFFF"/>
        <w:tabs>
          <w:tab w:val="left" w:pos="360"/>
        </w:tabs>
        <w:spacing w:before="5" w:line="264" w:lineRule="exact"/>
        <w:ind w:left="426"/>
        <w:jc w:val="both"/>
        <w:rPr>
          <w:spacing w:val="8"/>
          <w:sz w:val="22"/>
          <w:szCs w:val="22"/>
        </w:rPr>
      </w:pPr>
    </w:p>
    <w:p w14:paraId="356A8EF4" w14:textId="77777777" w:rsidR="0017499F" w:rsidRPr="003D257C" w:rsidRDefault="0017499F" w:rsidP="000632BA">
      <w:pPr>
        <w:shd w:val="clear" w:color="auto" w:fill="FFFFFF"/>
        <w:tabs>
          <w:tab w:val="left" w:pos="360"/>
        </w:tabs>
        <w:spacing w:before="5" w:line="264" w:lineRule="exact"/>
        <w:ind w:left="426"/>
        <w:jc w:val="both"/>
        <w:rPr>
          <w:spacing w:val="1"/>
          <w:sz w:val="22"/>
          <w:szCs w:val="22"/>
        </w:rPr>
      </w:pPr>
    </w:p>
    <w:tbl>
      <w:tblPr>
        <w:tblW w:w="9180" w:type="dxa"/>
        <w:tblLook w:val="04A0" w:firstRow="1" w:lastRow="0" w:firstColumn="1" w:lastColumn="0" w:noHBand="0" w:noVBand="1"/>
      </w:tblPr>
      <w:tblGrid>
        <w:gridCol w:w="4077"/>
        <w:gridCol w:w="2127"/>
        <w:gridCol w:w="2976"/>
      </w:tblGrid>
      <w:tr w:rsidR="00487D49" w:rsidRPr="00487D49" w14:paraId="1E628857" w14:textId="77777777">
        <w:tc>
          <w:tcPr>
            <w:tcW w:w="4077" w:type="dxa"/>
          </w:tcPr>
          <w:p w14:paraId="7BB34298" w14:textId="77777777" w:rsidR="00487D49" w:rsidRDefault="00487D49">
            <w:pPr>
              <w:spacing w:after="0"/>
              <w:rPr>
                <w:sz w:val="22"/>
                <w:szCs w:val="22"/>
              </w:rPr>
            </w:pPr>
            <w:r>
              <w:rPr>
                <w:sz w:val="22"/>
                <w:szCs w:val="22"/>
              </w:rPr>
              <w:t>Za objednatele:</w:t>
            </w:r>
          </w:p>
          <w:p w14:paraId="270ECDDC" w14:textId="77777777" w:rsidR="00487D49" w:rsidRDefault="00487D49">
            <w:pPr>
              <w:spacing w:after="0"/>
              <w:rPr>
                <w:sz w:val="22"/>
                <w:szCs w:val="22"/>
              </w:rPr>
            </w:pPr>
          </w:p>
          <w:p w14:paraId="7DFC4882" w14:textId="77777777" w:rsidR="00487D49" w:rsidRPr="00487D49" w:rsidRDefault="00487D49">
            <w:pPr>
              <w:spacing w:after="0"/>
              <w:rPr>
                <w:sz w:val="22"/>
                <w:szCs w:val="22"/>
              </w:rPr>
            </w:pPr>
            <w:r w:rsidRPr="00487D49">
              <w:rPr>
                <w:sz w:val="22"/>
                <w:szCs w:val="22"/>
              </w:rPr>
              <w:t>V</w:t>
            </w:r>
            <w:r w:rsidR="00346549">
              <w:rPr>
                <w:sz w:val="22"/>
                <w:szCs w:val="22"/>
              </w:rPr>
              <w:t>e Zlíně</w:t>
            </w:r>
            <w:r w:rsidRPr="00487D49">
              <w:rPr>
                <w:sz w:val="22"/>
                <w:szCs w:val="22"/>
              </w:rPr>
              <w:t xml:space="preserve"> ……………… </w:t>
            </w:r>
          </w:p>
        </w:tc>
        <w:tc>
          <w:tcPr>
            <w:tcW w:w="2127" w:type="dxa"/>
          </w:tcPr>
          <w:p w14:paraId="5276B064" w14:textId="77777777" w:rsidR="00487D49" w:rsidRPr="00487D49" w:rsidRDefault="00487D49">
            <w:pPr>
              <w:spacing w:after="0"/>
              <w:rPr>
                <w:sz w:val="22"/>
                <w:szCs w:val="22"/>
              </w:rPr>
            </w:pPr>
          </w:p>
        </w:tc>
        <w:tc>
          <w:tcPr>
            <w:tcW w:w="2976" w:type="dxa"/>
          </w:tcPr>
          <w:p w14:paraId="2E59CE43" w14:textId="77777777" w:rsidR="00487D49" w:rsidRDefault="00487D49">
            <w:pPr>
              <w:spacing w:after="0"/>
              <w:rPr>
                <w:sz w:val="22"/>
                <w:szCs w:val="22"/>
              </w:rPr>
            </w:pPr>
            <w:r w:rsidRPr="00487D49">
              <w:rPr>
                <w:sz w:val="22"/>
                <w:szCs w:val="22"/>
              </w:rPr>
              <w:t>Za poskytovatele:</w:t>
            </w:r>
          </w:p>
          <w:p w14:paraId="464AA353" w14:textId="77777777" w:rsidR="00487D49" w:rsidRDefault="00487D49">
            <w:pPr>
              <w:spacing w:after="0"/>
              <w:rPr>
                <w:sz w:val="22"/>
                <w:szCs w:val="22"/>
              </w:rPr>
            </w:pPr>
          </w:p>
          <w:p w14:paraId="38688FD4" w14:textId="77777777" w:rsidR="00487D49" w:rsidRPr="00487D49" w:rsidRDefault="00487D49">
            <w:pPr>
              <w:spacing w:after="0"/>
              <w:rPr>
                <w:sz w:val="22"/>
                <w:szCs w:val="22"/>
              </w:rPr>
            </w:pPr>
            <w:r w:rsidRPr="00487D49">
              <w:rPr>
                <w:sz w:val="22"/>
                <w:szCs w:val="22"/>
              </w:rPr>
              <w:t xml:space="preserve">V </w:t>
            </w:r>
            <w:r>
              <w:rPr>
                <w:sz w:val="22"/>
                <w:szCs w:val="22"/>
              </w:rPr>
              <w:t>Brně</w:t>
            </w:r>
            <w:r w:rsidRPr="00487D49">
              <w:rPr>
                <w:sz w:val="22"/>
                <w:szCs w:val="22"/>
              </w:rPr>
              <w:t xml:space="preserve"> ……………</w:t>
            </w:r>
          </w:p>
        </w:tc>
      </w:tr>
      <w:tr w:rsidR="00487D49" w:rsidRPr="00487D49" w14:paraId="0BC5A5C1" w14:textId="77777777">
        <w:trPr>
          <w:trHeight w:val="1158"/>
        </w:trPr>
        <w:tc>
          <w:tcPr>
            <w:tcW w:w="4077" w:type="dxa"/>
          </w:tcPr>
          <w:p w14:paraId="451540A8" w14:textId="77777777" w:rsidR="00487D49" w:rsidRPr="00487D49" w:rsidRDefault="00487D49">
            <w:pPr>
              <w:spacing w:after="0"/>
              <w:rPr>
                <w:sz w:val="22"/>
                <w:szCs w:val="22"/>
              </w:rPr>
            </w:pPr>
          </w:p>
          <w:p w14:paraId="5B5E38B5" w14:textId="77777777" w:rsidR="00487D49" w:rsidRDefault="00487D49">
            <w:pPr>
              <w:spacing w:after="0"/>
              <w:rPr>
                <w:sz w:val="22"/>
                <w:szCs w:val="22"/>
              </w:rPr>
            </w:pPr>
          </w:p>
          <w:p w14:paraId="48B26320" w14:textId="77777777" w:rsidR="00487D49" w:rsidRDefault="00487D49">
            <w:pPr>
              <w:spacing w:after="0"/>
              <w:rPr>
                <w:sz w:val="22"/>
                <w:szCs w:val="22"/>
              </w:rPr>
            </w:pPr>
          </w:p>
          <w:p w14:paraId="7E91A7A0" w14:textId="77777777" w:rsidR="00487D49" w:rsidRPr="00487D49" w:rsidRDefault="00487D49">
            <w:pPr>
              <w:spacing w:after="0"/>
              <w:rPr>
                <w:sz w:val="22"/>
                <w:szCs w:val="22"/>
              </w:rPr>
            </w:pPr>
          </w:p>
          <w:p w14:paraId="34D89FA2" w14:textId="77777777" w:rsidR="00487D49" w:rsidRPr="00487D49" w:rsidRDefault="00487D49">
            <w:pPr>
              <w:spacing w:after="0"/>
              <w:rPr>
                <w:sz w:val="22"/>
                <w:szCs w:val="22"/>
              </w:rPr>
            </w:pPr>
            <w:r w:rsidRPr="00487D49">
              <w:rPr>
                <w:sz w:val="22"/>
                <w:szCs w:val="22"/>
              </w:rPr>
              <w:t>………………………………</w:t>
            </w:r>
          </w:p>
          <w:p w14:paraId="351ACD59" w14:textId="340A1B21" w:rsidR="00E730CE" w:rsidRDefault="00B5019D">
            <w:pPr>
              <w:spacing w:after="0"/>
              <w:rPr>
                <w:sz w:val="22"/>
                <w:szCs w:val="22"/>
              </w:rPr>
            </w:pPr>
            <w:r>
              <w:rPr>
                <w:sz w:val="22"/>
                <w:szCs w:val="22"/>
              </w:rPr>
              <w:t>Ing. Tomáš Zim</w:t>
            </w:r>
            <w:r w:rsidR="00F629AF">
              <w:rPr>
                <w:sz w:val="22"/>
                <w:szCs w:val="22"/>
              </w:rPr>
              <w:t>áček</w:t>
            </w:r>
          </w:p>
          <w:p w14:paraId="476CB0DF" w14:textId="6044989C" w:rsidR="00487D49" w:rsidRPr="00487D49" w:rsidRDefault="00346549">
            <w:pPr>
              <w:spacing w:after="0"/>
              <w:rPr>
                <w:sz w:val="22"/>
                <w:szCs w:val="22"/>
              </w:rPr>
            </w:pPr>
            <w:r>
              <w:rPr>
                <w:sz w:val="22"/>
                <w:szCs w:val="22"/>
              </w:rPr>
              <w:t>Zlínský kraj</w:t>
            </w:r>
          </w:p>
        </w:tc>
        <w:tc>
          <w:tcPr>
            <w:tcW w:w="2127" w:type="dxa"/>
          </w:tcPr>
          <w:p w14:paraId="2FCA342D" w14:textId="77777777" w:rsidR="00487D49" w:rsidRPr="00487D49" w:rsidRDefault="00487D49">
            <w:pPr>
              <w:spacing w:after="0"/>
              <w:rPr>
                <w:sz w:val="22"/>
                <w:szCs w:val="22"/>
              </w:rPr>
            </w:pPr>
          </w:p>
        </w:tc>
        <w:tc>
          <w:tcPr>
            <w:tcW w:w="2976" w:type="dxa"/>
          </w:tcPr>
          <w:p w14:paraId="7B408207" w14:textId="77777777" w:rsidR="00487D49" w:rsidRPr="00487D49" w:rsidRDefault="00487D49">
            <w:pPr>
              <w:spacing w:after="0"/>
              <w:rPr>
                <w:sz w:val="22"/>
                <w:szCs w:val="22"/>
              </w:rPr>
            </w:pPr>
          </w:p>
          <w:p w14:paraId="74C94505" w14:textId="77777777" w:rsidR="00487D49" w:rsidRDefault="00487D49">
            <w:pPr>
              <w:spacing w:after="0"/>
              <w:rPr>
                <w:sz w:val="22"/>
                <w:szCs w:val="22"/>
              </w:rPr>
            </w:pPr>
          </w:p>
          <w:p w14:paraId="6869C208" w14:textId="77777777" w:rsidR="00487D49" w:rsidRDefault="00487D49">
            <w:pPr>
              <w:spacing w:after="0"/>
              <w:rPr>
                <w:sz w:val="22"/>
                <w:szCs w:val="22"/>
              </w:rPr>
            </w:pPr>
          </w:p>
          <w:p w14:paraId="3C45986E" w14:textId="77777777" w:rsidR="00487D49" w:rsidRPr="00487D49" w:rsidRDefault="00487D49">
            <w:pPr>
              <w:spacing w:after="0"/>
              <w:rPr>
                <w:sz w:val="22"/>
                <w:szCs w:val="22"/>
              </w:rPr>
            </w:pPr>
          </w:p>
          <w:p w14:paraId="54F58089" w14:textId="77777777" w:rsidR="00487D49" w:rsidRPr="00487D49" w:rsidRDefault="00487D49">
            <w:pPr>
              <w:spacing w:after="0"/>
              <w:rPr>
                <w:sz w:val="22"/>
                <w:szCs w:val="22"/>
              </w:rPr>
            </w:pPr>
            <w:r w:rsidRPr="00487D49">
              <w:rPr>
                <w:sz w:val="22"/>
                <w:szCs w:val="22"/>
              </w:rPr>
              <w:t>…………………………</w:t>
            </w:r>
          </w:p>
          <w:p w14:paraId="6950FA08" w14:textId="77777777" w:rsidR="00487D49" w:rsidRPr="00487D49" w:rsidRDefault="00487D49">
            <w:pPr>
              <w:spacing w:after="0"/>
              <w:rPr>
                <w:sz w:val="22"/>
                <w:szCs w:val="22"/>
              </w:rPr>
            </w:pPr>
            <w:r w:rsidRPr="00487D49">
              <w:rPr>
                <w:sz w:val="22"/>
                <w:szCs w:val="22"/>
              </w:rPr>
              <w:t>Ing. Igor Prosecký</w:t>
            </w:r>
          </w:p>
          <w:p w14:paraId="09F4B4B8" w14:textId="77777777" w:rsidR="00487D49" w:rsidRPr="00487D49" w:rsidRDefault="00487D49">
            <w:pPr>
              <w:spacing w:after="0"/>
              <w:rPr>
                <w:sz w:val="22"/>
                <w:szCs w:val="22"/>
              </w:rPr>
            </w:pPr>
            <w:r w:rsidRPr="00487D49">
              <w:rPr>
                <w:bCs/>
                <w:sz w:val="22"/>
                <w:szCs w:val="22"/>
              </w:rPr>
              <w:t xml:space="preserve">I3 </w:t>
            </w:r>
            <w:proofErr w:type="spellStart"/>
            <w:r w:rsidRPr="00487D49">
              <w:rPr>
                <w:bCs/>
                <w:sz w:val="22"/>
                <w:szCs w:val="22"/>
              </w:rPr>
              <w:t>Consultants</w:t>
            </w:r>
            <w:proofErr w:type="spellEnd"/>
            <w:r w:rsidRPr="00487D49">
              <w:rPr>
                <w:bCs/>
                <w:sz w:val="22"/>
                <w:szCs w:val="22"/>
              </w:rPr>
              <w:t xml:space="preserve"> s.r.o.</w:t>
            </w:r>
          </w:p>
        </w:tc>
      </w:tr>
    </w:tbl>
    <w:p w14:paraId="3874855A" w14:textId="77777777" w:rsidR="003D0545" w:rsidRDefault="003D0545" w:rsidP="003D0545">
      <w:pPr>
        <w:shd w:val="clear" w:color="auto" w:fill="FFFFFF"/>
        <w:tabs>
          <w:tab w:val="left" w:pos="360"/>
        </w:tabs>
        <w:spacing w:before="5" w:line="264" w:lineRule="exact"/>
        <w:ind w:left="426"/>
        <w:jc w:val="both"/>
        <w:rPr>
          <w:spacing w:val="1"/>
          <w:sz w:val="22"/>
          <w:szCs w:val="22"/>
        </w:rPr>
      </w:pPr>
    </w:p>
    <w:p w14:paraId="692C95ED" w14:textId="77777777" w:rsidR="00487D49" w:rsidRDefault="00487D49" w:rsidP="003D0545">
      <w:pPr>
        <w:shd w:val="clear" w:color="auto" w:fill="FFFFFF"/>
        <w:tabs>
          <w:tab w:val="left" w:pos="360"/>
        </w:tabs>
        <w:spacing w:before="5" w:line="264" w:lineRule="exact"/>
        <w:ind w:left="426"/>
        <w:jc w:val="both"/>
        <w:rPr>
          <w:spacing w:val="1"/>
          <w:sz w:val="22"/>
          <w:szCs w:val="22"/>
        </w:rPr>
      </w:pPr>
    </w:p>
    <w:sectPr w:rsidR="00487D49">
      <w:headerReference w:type="even" r:id="rId11"/>
      <w:headerReference w:type="default" r:id="rId12"/>
      <w:footerReference w:type="even" r:id="rId13"/>
      <w:footerReference w:type="default" r:id="rId14"/>
      <w:headerReference w:type="first" r:id="rId15"/>
      <w:footerReference w:type="first" r:id="rId16"/>
      <w:pgSz w:w="11909" w:h="16834"/>
      <w:pgMar w:top="1440" w:right="1284" w:bottom="720" w:left="1256" w:header="708" w:footer="708"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FCF19" w14:textId="77777777" w:rsidR="00714B9C" w:rsidRDefault="00714B9C" w:rsidP="002447CC">
      <w:r>
        <w:separator/>
      </w:r>
    </w:p>
  </w:endnote>
  <w:endnote w:type="continuationSeparator" w:id="0">
    <w:p w14:paraId="378C9E93" w14:textId="77777777" w:rsidR="00714B9C" w:rsidRDefault="00714B9C" w:rsidP="002447CC">
      <w:r>
        <w:continuationSeparator/>
      </w:r>
    </w:p>
  </w:endnote>
  <w:endnote w:type="continuationNotice" w:id="1">
    <w:p w14:paraId="70DA6DDC" w14:textId="77777777" w:rsidR="00714B9C" w:rsidRDefault="00714B9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E93E5" w14:textId="77777777" w:rsidR="00BF6E53" w:rsidRDefault="00BF6E5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2853487"/>
      <w:docPartObj>
        <w:docPartGallery w:val="Page Numbers (Bottom of Page)"/>
        <w:docPartUnique/>
      </w:docPartObj>
    </w:sdtPr>
    <w:sdtEndPr/>
    <w:sdtContent>
      <w:p w14:paraId="53B57445" w14:textId="77777777" w:rsidR="002447CC" w:rsidRDefault="002447CC">
        <w:pPr>
          <w:pStyle w:val="Zpat"/>
          <w:jc w:val="center"/>
        </w:pPr>
        <w:r>
          <w:fldChar w:fldCharType="begin"/>
        </w:r>
        <w:r>
          <w:instrText>PAGE   \* MERGEFORMAT</w:instrText>
        </w:r>
        <w:r>
          <w:fldChar w:fldCharType="separate"/>
        </w:r>
        <w:r w:rsidR="00B13651">
          <w:rPr>
            <w:noProof/>
          </w:rPr>
          <w:t>6</w:t>
        </w:r>
        <w:r>
          <w:fldChar w:fldCharType="end"/>
        </w:r>
      </w:p>
    </w:sdtContent>
  </w:sdt>
  <w:p w14:paraId="733A5EB8" w14:textId="77777777" w:rsidR="002447CC" w:rsidRDefault="002447C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19755" w14:textId="77777777" w:rsidR="00BF6E53" w:rsidRDefault="00BF6E5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0AC17" w14:textId="77777777" w:rsidR="00714B9C" w:rsidRDefault="00714B9C" w:rsidP="002447CC">
      <w:r>
        <w:separator/>
      </w:r>
    </w:p>
  </w:footnote>
  <w:footnote w:type="continuationSeparator" w:id="0">
    <w:p w14:paraId="2C28BFDB" w14:textId="77777777" w:rsidR="00714B9C" w:rsidRDefault="00714B9C" w:rsidP="002447CC">
      <w:r>
        <w:continuationSeparator/>
      </w:r>
    </w:p>
  </w:footnote>
  <w:footnote w:type="continuationNotice" w:id="1">
    <w:p w14:paraId="0210C802" w14:textId="77777777" w:rsidR="00714B9C" w:rsidRDefault="00714B9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9975C" w14:textId="77777777" w:rsidR="00BF6E53" w:rsidRDefault="00BF6E5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34E2D" w14:textId="77777777" w:rsidR="00BF6E53" w:rsidRDefault="00BF6E5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0AEC9" w14:textId="77777777" w:rsidR="00BF6E53" w:rsidRDefault="00BF6E5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6D49E32"/>
    <w:lvl w:ilvl="0">
      <w:numFmt w:val="bullet"/>
      <w:lvlText w:val="*"/>
      <w:lvlJc w:val="left"/>
    </w:lvl>
  </w:abstractNum>
  <w:abstractNum w:abstractNumId="1" w15:restartNumberingAfterBreak="0">
    <w:nsid w:val="0A225EDA"/>
    <w:multiLevelType w:val="singleLevel"/>
    <w:tmpl w:val="D52C8842"/>
    <w:lvl w:ilvl="0">
      <w:start w:val="1"/>
      <w:numFmt w:val="decimal"/>
      <w:lvlText w:val="(%1)"/>
      <w:legacy w:legacy="1" w:legacySpace="0" w:legacyIndent="355"/>
      <w:lvlJc w:val="left"/>
      <w:rPr>
        <w:rFonts w:ascii="Arial" w:hAnsi="Arial" w:cs="Arial" w:hint="default"/>
        <w:b/>
      </w:rPr>
    </w:lvl>
  </w:abstractNum>
  <w:abstractNum w:abstractNumId="2" w15:restartNumberingAfterBreak="0">
    <w:nsid w:val="0EB555EB"/>
    <w:multiLevelType w:val="singleLevel"/>
    <w:tmpl w:val="D52C8842"/>
    <w:lvl w:ilvl="0">
      <w:start w:val="1"/>
      <w:numFmt w:val="decimal"/>
      <w:lvlText w:val="(%1)"/>
      <w:legacy w:legacy="1" w:legacySpace="0" w:legacyIndent="355"/>
      <w:lvlJc w:val="left"/>
      <w:rPr>
        <w:rFonts w:ascii="Arial" w:hAnsi="Arial" w:cs="Arial" w:hint="default"/>
        <w:b/>
      </w:rPr>
    </w:lvl>
  </w:abstractNum>
  <w:abstractNum w:abstractNumId="3" w15:restartNumberingAfterBreak="0">
    <w:nsid w:val="11C2048F"/>
    <w:multiLevelType w:val="hybridMultilevel"/>
    <w:tmpl w:val="1B1E964C"/>
    <w:lvl w:ilvl="0" w:tplc="039E38B0">
      <w:start w:val="1"/>
      <w:numFmt w:val="lowerLetter"/>
      <w:lvlText w:val="%1)"/>
      <w:lvlJc w:val="left"/>
      <w:pPr>
        <w:ind w:left="1516" w:hanging="450"/>
      </w:pPr>
      <w:rPr>
        <w:rFonts w:eastAsiaTheme="minorEastAsia" w:hint="default"/>
      </w:rPr>
    </w:lvl>
    <w:lvl w:ilvl="1" w:tplc="04050019" w:tentative="1">
      <w:start w:val="1"/>
      <w:numFmt w:val="lowerLetter"/>
      <w:lvlText w:val="%2."/>
      <w:lvlJc w:val="left"/>
      <w:pPr>
        <w:ind w:left="2146" w:hanging="360"/>
      </w:pPr>
    </w:lvl>
    <w:lvl w:ilvl="2" w:tplc="0405001B" w:tentative="1">
      <w:start w:val="1"/>
      <w:numFmt w:val="lowerRoman"/>
      <w:lvlText w:val="%3."/>
      <w:lvlJc w:val="right"/>
      <w:pPr>
        <w:ind w:left="2866" w:hanging="180"/>
      </w:pPr>
    </w:lvl>
    <w:lvl w:ilvl="3" w:tplc="0405000F" w:tentative="1">
      <w:start w:val="1"/>
      <w:numFmt w:val="decimal"/>
      <w:lvlText w:val="%4."/>
      <w:lvlJc w:val="left"/>
      <w:pPr>
        <w:ind w:left="3586" w:hanging="360"/>
      </w:pPr>
    </w:lvl>
    <w:lvl w:ilvl="4" w:tplc="04050019" w:tentative="1">
      <w:start w:val="1"/>
      <w:numFmt w:val="lowerLetter"/>
      <w:lvlText w:val="%5."/>
      <w:lvlJc w:val="left"/>
      <w:pPr>
        <w:ind w:left="4306" w:hanging="360"/>
      </w:pPr>
    </w:lvl>
    <w:lvl w:ilvl="5" w:tplc="0405001B" w:tentative="1">
      <w:start w:val="1"/>
      <w:numFmt w:val="lowerRoman"/>
      <w:lvlText w:val="%6."/>
      <w:lvlJc w:val="right"/>
      <w:pPr>
        <w:ind w:left="5026" w:hanging="180"/>
      </w:pPr>
    </w:lvl>
    <w:lvl w:ilvl="6" w:tplc="0405000F" w:tentative="1">
      <w:start w:val="1"/>
      <w:numFmt w:val="decimal"/>
      <w:lvlText w:val="%7."/>
      <w:lvlJc w:val="left"/>
      <w:pPr>
        <w:ind w:left="5746" w:hanging="360"/>
      </w:pPr>
    </w:lvl>
    <w:lvl w:ilvl="7" w:tplc="04050019" w:tentative="1">
      <w:start w:val="1"/>
      <w:numFmt w:val="lowerLetter"/>
      <w:lvlText w:val="%8."/>
      <w:lvlJc w:val="left"/>
      <w:pPr>
        <w:ind w:left="6466" w:hanging="360"/>
      </w:pPr>
    </w:lvl>
    <w:lvl w:ilvl="8" w:tplc="0405001B" w:tentative="1">
      <w:start w:val="1"/>
      <w:numFmt w:val="lowerRoman"/>
      <w:lvlText w:val="%9."/>
      <w:lvlJc w:val="right"/>
      <w:pPr>
        <w:ind w:left="7186" w:hanging="180"/>
      </w:pPr>
    </w:lvl>
  </w:abstractNum>
  <w:abstractNum w:abstractNumId="4" w15:restartNumberingAfterBreak="0">
    <w:nsid w:val="1BBA645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957E53"/>
    <w:multiLevelType w:val="singleLevel"/>
    <w:tmpl w:val="3FF03276"/>
    <w:lvl w:ilvl="0">
      <w:start w:val="1"/>
      <w:numFmt w:val="decimal"/>
      <w:lvlText w:val="(%1)"/>
      <w:legacy w:legacy="1" w:legacySpace="0" w:legacyIndent="360"/>
      <w:lvlJc w:val="left"/>
      <w:rPr>
        <w:rFonts w:ascii="Arial" w:hAnsi="Arial" w:cs="Arial" w:hint="default"/>
        <w:b/>
      </w:rPr>
    </w:lvl>
  </w:abstractNum>
  <w:abstractNum w:abstractNumId="6" w15:restartNumberingAfterBreak="0">
    <w:nsid w:val="22AA1797"/>
    <w:multiLevelType w:val="singleLevel"/>
    <w:tmpl w:val="3FF03276"/>
    <w:lvl w:ilvl="0">
      <w:start w:val="1"/>
      <w:numFmt w:val="decimal"/>
      <w:lvlText w:val="(%1)"/>
      <w:legacy w:legacy="1" w:legacySpace="0" w:legacyIndent="360"/>
      <w:lvlJc w:val="left"/>
      <w:rPr>
        <w:rFonts w:ascii="Arial" w:hAnsi="Arial" w:cs="Arial" w:hint="default"/>
        <w:b/>
      </w:rPr>
    </w:lvl>
  </w:abstractNum>
  <w:abstractNum w:abstractNumId="7" w15:restartNumberingAfterBreak="0">
    <w:nsid w:val="26CF7EC9"/>
    <w:multiLevelType w:val="singleLevel"/>
    <w:tmpl w:val="6060C0B0"/>
    <w:lvl w:ilvl="0">
      <w:start w:val="1"/>
      <w:numFmt w:val="decimal"/>
      <w:lvlText w:val="(%1)"/>
      <w:legacy w:legacy="1" w:legacySpace="0" w:legacyIndent="365"/>
      <w:lvlJc w:val="left"/>
      <w:rPr>
        <w:rFonts w:ascii="Arial" w:hAnsi="Arial" w:cs="Arial" w:hint="default"/>
        <w:b/>
      </w:rPr>
    </w:lvl>
  </w:abstractNum>
  <w:abstractNum w:abstractNumId="8" w15:restartNumberingAfterBreak="0">
    <w:nsid w:val="272E53DE"/>
    <w:multiLevelType w:val="singleLevel"/>
    <w:tmpl w:val="5BE49BC2"/>
    <w:lvl w:ilvl="0">
      <w:start w:val="2"/>
      <w:numFmt w:val="decimal"/>
      <w:lvlText w:val="(%1)"/>
      <w:legacy w:legacy="1" w:legacySpace="0" w:legacyIndent="360"/>
      <w:lvlJc w:val="left"/>
      <w:rPr>
        <w:rFonts w:ascii="Arial" w:hAnsi="Arial" w:cs="Arial" w:hint="default"/>
        <w:b/>
      </w:rPr>
    </w:lvl>
  </w:abstractNum>
  <w:abstractNum w:abstractNumId="9" w15:restartNumberingAfterBreak="0">
    <w:nsid w:val="33A75701"/>
    <w:multiLevelType w:val="singleLevel"/>
    <w:tmpl w:val="EC08ABD0"/>
    <w:lvl w:ilvl="0">
      <w:start w:val="1"/>
      <w:numFmt w:val="decimal"/>
      <w:pStyle w:val="Odstavecseseznamem"/>
      <w:lvlText w:val="(%1)"/>
      <w:legacy w:legacy="1" w:legacySpace="0" w:legacyIndent="355"/>
      <w:lvlJc w:val="left"/>
      <w:rPr>
        <w:rFonts w:ascii="Arial" w:hAnsi="Arial" w:cs="Arial" w:hint="default"/>
        <w:b/>
      </w:rPr>
    </w:lvl>
  </w:abstractNum>
  <w:abstractNum w:abstractNumId="10" w15:restartNumberingAfterBreak="0">
    <w:nsid w:val="35FD6512"/>
    <w:multiLevelType w:val="singleLevel"/>
    <w:tmpl w:val="D52C8842"/>
    <w:lvl w:ilvl="0">
      <w:start w:val="1"/>
      <w:numFmt w:val="decimal"/>
      <w:lvlText w:val="(%1)"/>
      <w:legacy w:legacy="1" w:legacySpace="0" w:legacyIndent="355"/>
      <w:lvlJc w:val="left"/>
      <w:rPr>
        <w:rFonts w:ascii="Arial" w:hAnsi="Arial" w:cs="Arial" w:hint="default"/>
        <w:b/>
      </w:rPr>
    </w:lvl>
  </w:abstractNum>
  <w:abstractNum w:abstractNumId="11" w15:restartNumberingAfterBreak="0">
    <w:nsid w:val="36C8473F"/>
    <w:multiLevelType w:val="singleLevel"/>
    <w:tmpl w:val="1DA0DC92"/>
    <w:lvl w:ilvl="0">
      <w:start w:val="6"/>
      <w:numFmt w:val="decimal"/>
      <w:lvlText w:val="%1."/>
      <w:legacy w:legacy="1" w:legacySpace="0" w:legacyIndent="408"/>
      <w:lvlJc w:val="left"/>
      <w:rPr>
        <w:rFonts w:ascii="Arial" w:hAnsi="Arial" w:cs="Arial" w:hint="default"/>
      </w:rPr>
    </w:lvl>
  </w:abstractNum>
  <w:abstractNum w:abstractNumId="12" w15:restartNumberingAfterBreak="0">
    <w:nsid w:val="38235469"/>
    <w:multiLevelType w:val="singleLevel"/>
    <w:tmpl w:val="3E3CFAB4"/>
    <w:lvl w:ilvl="0">
      <w:start w:val="1"/>
      <w:numFmt w:val="decimal"/>
      <w:lvlText w:val="(%1)"/>
      <w:legacy w:legacy="1" w:legacySpace="0" w:legacyIndent="355"/>
      <w:lvlJc w:val="left"/>
      <w:rPr>
        <w:rFonts w:ascii="Arial" w:hAnsi="Arial" w:cs="Arial" w:hint="default"/>
        <w:b/>
      </w:rPr>
    </w:lvl>
  </w:abstractNum>
  <w:abstractNum w:abstractNumId="13" w15:restartNumberingAfterBreak="0">
    <w:nsid w:val="3BDB12C1"/>
    <w:multiLevelType w:val="hybridMultilevel"/>
    <w:tmpl w:val="F2BA719C"/>
    <w:lvl w:ilvl="0" w:tplc="91A02482">
      <w:start w:val="1"/>
      <w:numFmt w:val="decimal"/>
      <w:lvlText w:val="(%1)"/>
      <w:lvlJc w:val="left"/>
      <w:pPr>
        <w:ind w:left="780" w:hanging="4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F6790E"/>
    <w:multiLevelType w:val="singleLevel"/>
    <w:tmpl w:val="4E1632B8"/>
    <w:lvl w:ilvl="0">
      <w:start w:val="1"/>
      <w:numFmt w:val="decimal"/>
      <w:lvlText w:val="(%1)"/>
      <w:legacy w:legacy="1" w:legacySpace="0" w:legacyIndent="365"/>
      <w:lvlJc w:val="left"/>
      <w:rPr>
        <w:rFonts w:ascii="Arial" w:hAnsi="Arial" w:cs="Arial" w:hint="default"/>
        <w:b/>
      </w:rPr>
    </w:lvl>
  </w:abstractNum>
  <w:abstractNum w:abstractNumId="15" w15:restartNumberingAfterBreak="0">
    <w:nsid w:val="40460209"/>
    <w:multiLevelType w:val="singleLevel"/>
    <w:tmpl w:val="149604C4"/>
    <w:lvl w:ilvl="0">
      <w:start w:val="1"/>
      <w:numFmt w:val="decimal"/>
      <w:lvlText w:val="(%1)"/>
      <w:lvlJc w:val="left"/>
      <w:pPr>
        <w:ind w:left="360" w:hanging="360"/>
      </w:pPr>
      <w:rPr>
        <w:rFonts w:hint="default"/>
        <w:b/>
      </w:rPr>
    </w:lvl>
  </w:abstractNum>
  <w:abstractNum w:abstractNumId="16" w15:restartNumberingAfterBreak="0">
    <w:nsid w:val="434204D3"/>
    <w:multiLevelType w:val="singleLevel"/>
    <w:tmpl w:val="D52C8842"/>
    <w:lvl w:ilvl="0">
      <w:start w:val="1"/>
      <w:numFmt w:val="decimal"/>
      <w:lvlText w:val="(%1)"/>
      <w:legacy w:legacy="1" w:legacySpace="0" w:legacyIndent="355"/>
      <w:lvlJc w:val="left"/>
      <w:rPr>
        <w:rFonts w:ascii="Arial" w:hAnsi="Arial" w:cs="Arial" w:hint="default"/>
        <w:b/>
      </w:rPr>
    </w:lvl>
  </w:abstractNum>
  <w:abstractNum w:abstractNumId="17" w15:restartNumberingAfterBreak="0">
    <w:nsid w:val="47431F92"/>
    <w:multiLevelType w:val="hybridMultilevel"/>
    <w:tmpl w:val="D2CEACA0"/>
    <w:lvl w:ilvl="0" w:tplc="56D49E32">
      <w:start w:val="65535"/>
      <w:numFmt w:val="bullet"/>
      <w:lvlText w:val="-"/>
      <w:lvlJc w:val="left"/>
      <w:pPr>
        <w:ind w:left="1571" w:hanging="360"/>
      </w:pPr>
      <w:rPr>
        <w:rFonts w:ascii="Arial" w:hAnsi="Arial" w:cs="Aria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8" w15:restartNumberingAfterBreak="0">
    <w:nsid w:val="47CF081B"/>
    <w:multiLevelType w:val="singleLevel"/>
    <w:tmpl w:val="31BEB482"/>
    <w:lvl w:ilvl="0">
      <w:start w:val="1"/>
      <w:numFmt w:val="lowerLetter"/>
      <w:lvlText w:val="%1)"/>
      <w:legacy w:legacy="1" w:legacySpace="0" w:legacyIndent="427"/>
      <w:lvlJc w:val="left"/>
      <w:rPr>
        <w:rFonts w:ascii="Arial" w:hAnsi="Arial" w:cs="Arial" w:hint="default"/>
      </w:rPr>
    </w:lvl>
  </w:abstractNum>
  <w:abstractNum w:abstractNumId="19" w15:restartNumberingAfterBreak="0">
    <w:nsid w:val="4E751FDD"/>
    <w:multiLevelType w:val="hybridMultilevel"/>
    <w:tmpl w:val="38CEA35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D5A051D"/>
    <w:multiLevelType w:val="singleLevel"/>
    <w:tmpl w:val="D52C8842"/>
    <w:lvl w:ilvl="0">
      <w:start w:val="1"/>
      <w:numFmt w:val="decimal"/>
      <w:lvlText w:val="(%1)"/>
      <w:legacy w:legacy="1" w:legacySpace="0" w:legacyIndent="355"/>
      <w:lvlJc w:val="left"/>
      <w:rPr>
        <w:rFonts w:ascii="Arial" w:hAnsi="Arial" w:cs="Arial" w:hint="default"/>
        <w:b/>
      </w:rPr>
    </w:lvl>
  </w:abstractNum>
  <w:abstractNum w:abstractNumId="21" w15:restartNumberingAfterBreak="0">
    <w:nsid w:val="5D8C0F34"/>
    <w:multiLevelType w:val="hybridMultilevel"/>
    <w:tmpl w:val="FC54D20E"/>
    <w:lvl w:ilvl="0" w:tplc="56D49E32">
      <w:start w:val="65535"/>
      <w:numFmt w:val="bullet"/>
      <w:lvlText w:val="-"/>
      <w:lvlJc w:val="left"/>
      <w:pPr>
        <w:ind w:left="1145" w:hanging="360"/>
      </w:pPr>
      <w:rPr>
        <w:rFonts w:ascii="Arial" w:hAnsi="Arial" w:cs="Aria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2" w15:restartNumberingAfterBreak="0">
    <w:nsid w:val="5E484D56"/>
    <w:multiLevelType w:val="singleLevel"/>
    <w:tmpl w:val="0AF498B0"/>
    <w:lvl w:ilvl="0">
      <w:start w:val="2"/>
      <w:numFmt w:val="decimal"/>
      <w:lvlText w:val="(%1)"/>
      <w:legacy w:legacy="1" w:legacySpace="0" w:legacyIndent="346"/>
      <w:lvlJc w:val="left"/>
      <w:rPr>
        <w:rFonts w:ascii="Arial" w:hAnsi="Arial" w:cs="Arial" w:hint="default"/>
        <w:b/>
      </w:rPr>
    </w:lvl>
  </w:abstractNum>
  <w:abstractNum w:abstractNumId="23" w15:restartNumberingAfterBreak="0">
    <w:nsid w:val="601C6598"/>
    <w:multiLevelType w:val="hybridMultilevel"/>
    <w:tmpl w:val="932ECB1C"/>
    <w:lvl w:ilvl="0" w:tplc="56D49E32">
      <w:start w:val="65535"/>
      <w:numFmt w:val="bullet"/>
      <w:lvlText w:val="-"/>
      <w:lvlJc w:val="left"/>
      <w:pPr>
        <w:ind w:left="720" w:hanging="360"/>
      </w:pPr>
      <w:rPr>
        <w:rFonts w:ascii="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2B872F5"/>
    <w:multiLevelType w:val="hybridMultilevel"/>
    <w:tmpl w:val="E340B3FC"/>
    <w:lvl w:ilvl="0" w:tplc="3E3CFAB4">
      <w:start w:val="1"/>
      <w:numFmt w:val="decimal"/>
      <w:lvlText w:val="(%1)"/>
      <w:lvlJc w:val="left"/>
      <w:pPr>
        <w:ind w:left="720" w:hanging="360"/>
      </w:pPr>
      <w:rPr>
        <w:rFonts w:ascii="Arial" w:hAnsi="Arial"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5F546C2"/>
    <w:multiLevelType w:val="singleLevel"/>
    <w:tmpl w:val="93A6BD00"/>
    <w:lvl w:ilvl="0">
      <w:start w:val="1"/>
      <w:numFmt w:val="decimal"/>
      <w:lvlText w:val="%1."/>
      <w:legacy w:legacy="1" w:legacySpace="0" w:legacyIndent="422"/>
      <w:lvlJc w:val="left"/>
      <w:rPr>
        <w:rFonts w:ascii="Arial" w:hAnsi="Arial" w:cs="Arial" w:hint="default"/>
      </w:rPr>
    </w:lvl>
  </w:abstractNum>
  <w:abstractNum w:abstractNumId="26" w15:restartNumberingAfterBreak="0">
    <w:nsid w:val="77A25A71"/>
    <w:multiLevelType w:val="hybridMultilevel"/>
    <w:tmpl w:val="C2582C00"/>
    <w:lvl w:ilvl="0" w:tplc="3E581FA2">
      <w:start w:val="6"/>
      <w:numFmt w:val="decimal"/>
      <w:lvlText w:val="(%1)"/>
      <w:lvlJc w:val="left"/>
      <w:pPr>
        <w:ind w:left="0" w:firstLine="0"/>
      </w:pPr>
      <w:rPr>
        <w:rFonts w:ascii="Arial" w:hAnsi="Arial"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B234BBB"/>
    <w:multiLevelType w:val="singleLevel"/>
    <w:tmpl w:val="149604C4"/>
    <w:lvl w:ilvl="0">
      <w:start w:val="1"/>
      <w:numFmt w:val="decimal"/>
      <w:lvlText w:val="(%1)"/>
      <w:lvlJc w:val="left"/>
      <w:pPr>
        <w:ind w:left="360" w:hanging="360"/>
      </w:pPr>
      <w:rPr>
        <w:rFonts w:hint="default"/>
        <w:b/>
      </w:rPr>
    </w:lvl>
  </w:abstractNum>
  <w:num w:numId="1" w16cid:durableId="1727219493">
    <w:abstractNumId w:val="12"/>
  </w:num>
  <w:num w:numId="2" w16cid:durableId="725034998">
    <w:abstractNumId w:val="25"/>
  </w:num>
  <w:num w:numId="3" w16cid:durableId="399138671">
    <w:abstractNumId w:val="25"/>
    <w:lvlOverride w:ilvl="0">
      <w:lvl w:ilvl="0">
        <w:start w:val="1"/>
        <w:numFmt w:val="decimal"/>
        <w:lvlText w:val="%1."/>
        <w:legacy w:legacy="1" w:legacySpace="0" w:legacyIndent="423"/>
        <w:lvlJc w:val="left"/>
        <w:rPr>
          <w:rFonts w:ascii="Arial" w:hAnsi="Arial" w:cs="Arial" w:hint="default"/>
        </w:rPr>
      </w:lvl>
    </w:lvlOverride>
  </w:num>
  <w:num w:numId="4" w16cid:durableId="1094475057">
    <w:abstractNumId w:val="0"/>
    <w:lvlOverride w:ilvl="0">
      <w:lvl w:ilvl="0">
        <w:start w:val="65535"/>
        <w:numFmt w:val="bullet"/>
        <w:lvlText w:val="-"/>
        <w:legacy w:legacy="1" w:legacySpace="0" w:legacyIndent="293"/>
        <w:lvlJc w:val="left"/>
        <w:rPr>
          <w:rFonts w:ascii="Arial" w:hAnsi="Arial" w:cs="Arial" w:hint="default"/>
        </w:rPr>
      </w:lvl>
    </w:lvlOverride>
  </w:num>
  <w:num w:numId="5" w16cid:durableId="178546615">
    <w:abstractNumId w:val="11"/>
  </w:num>
  <w:num w:numId="6" w16cid:durableId="375128229">
    <w:abstractNumId w:val="9"/>
  </w:num>
  <w:num w:numId="7" w16cid:durableId="667098654">
    <w:abstractNumId w:val="0"/>
    <w:lvlOverride w:ilvl="0">
      <w:lvl w:ilvl="0">
        <w:start w:val="65535"/>
        <w:numFmt w:val="bullet"/>
        <w:lvlText w:val="-"/>
        <w:legacy w:legacy="1" w:legacySpace="0" w:legacyIndent="370"/>
        <w:lvlJc w:val="left"/>
        <w:rPr>
          <w:rFonts w:ascii="Arial" w:hAnsi="Arial" w:cs="Arial" w:hint="default"/>
        </w:rPr>
      </w:lvl>
    </w:lvlOverride>
  </w:num>
  <w:num w:numId="8" w16cid:durableId="1074429649">
    <w:abstractNumId w:val="18"/>
  </w:num>
  <w:num w:numId="9" w16cid:durableId="1119689335">
    <w:abstractNumId w:val="8"/>
  </w:num>
  <w:num w:numId="10" w16cid:durableId="306664678">
    <w:abstractNumId w:val="7"/>
  </w:num>
  <w:num w:numId="11" w16cid:durableId="1045327808">
    <w:abstractNumId w:val="14"/>
  </w:num>
  <w:num w:numId="12" w16cid:durableId="935331946">
    <w:abstractNumId w:val="1"/>
  </w:num>
  <w:num w:numId="13" w16cid:durableId="231819762">
    <w:abstractNumId w:val="5"/>
  </w:num>
  <w:num w:numId="14" w16cid:durableId="803737422">
    <w:abstractNumId w:val="5"/>
    <w:lvlOverride w:ilvl="0">
      <w:lvl w:ilvl="0">
        <w:start w:val="4"/>
        <w:numFmt w:val="decimal"/>
        <w:lvlText w:val="(%1)"/>
        <w:legacy w:legacy="1" w:legacySpace="0" w:legacyIndent="365"/>
        <w:lvlJc w:val="left"/>
        <w:rPr>
          <w:rFonts w:ascii="Arial" w:hAnsi="Arial" w:cs="Arial" w:hint="default"/>
          <w:b/>
        </w:rPr>
      </w:lvl>
    </w:lvlOverride>
  </w:num>
  <w:num w:numId="15" w16cid:durableId="196547500">
    <w:abstractNumId w:val="22"/>
  </w:num>
  <w:num w:numId="16" w16cid:durableId="169609949">
    <w:abstractNumId w:val="3"/>
  </w:num>
  <w:num w:numId="17" w16cid:durableId="126894847">
    <w:abstractNumId w:val="17"/>
  </w:num>
  <w:num w:numId="18" w16cid:durableId="1928535692">
    <w:abstractNumId w:val="23"/>
  </w:num>
  <w:num w:numId="19" w16cid:durableId="1094977977">
    <w:abstractNumId w:val="26"/>
  </w:num>
  <w:num w:numId="20" w16cid:durableId="1275668653">
    <w:abstractNumId w:val="24"/>
  </w:num>
  <w:num w:numId="21" w16cid:durableId="108164975">
    <w:abstractNumId w:val="13"/>
  </w:num>
  <w:num w:numId="22" w16cid:durableId="1783497613">
    <w:abstractNumId w:val="6"/>
  </w:num>
  <w:num w:numId="23" w16cid:durableId="959141256">
    <w:abstractNumId w:val="9"/>
    <w:lvlOverride w:ilvl="0">
      <w:startOverride w:val="1"/>
    </w:lvlOverride>
  </w:num>
  <w:num w:numId="24" w16cid:durableId="422917905">
    <w:abstractNumId w:val="19"/>
  </w:num>
  <w:num w:numId="25" w16cid:durableId="56705088">
    <w:abstractNumId w:val="9"/>
    <w:lvlOverride w:ilvl="0">
      <w:startOverride w:val="1"/>
    </w:lvlOverride>
  </w:num>
  <w:num w:numId="26" w16cid:durableId="1194734307">
    <w:abstractNumId w:val="9"/>
    <w:lvlOverride w:ilvl="0">
      <w:startOverride w:val="1"/>
    </w:lvlOverride>
  </w:num>
  <w:num w:numId="27" w16cid:durableId="215632373">
    <w:abstractNumId w:val="9"/>
    <w:lvlOverride w:ilvl="0">
      <w:startOverride w:val="1"/>
    </w:lvlOverride>
  </w:num>
  <w:num w:numId="28" w16cid:durableId="1072771993">
    <w:abstractNumId w:val="4"/>
  </w:num>
  <w:num w:numId="29" w16cid:durableId="101655596">
    <w:abstractNumId w:val="21"/>
  </w:num>
  <w:num w:numId="30" w16cid:durableId="1746611987">
    <w:abstractNumId w:val="15"/>
  </w:num>
  <w:num w:numId="31" w16cid:durableId="1326663699">
    <w:abstractNumId w:val="27"/>
  </w:num>
  <w:num w:numId="32" w16cid:durableId="1093089143">
    <w:abstractNumId w:val="20"/>
  </w:num>
  <w:num w:numId="33" w16cid:durableId="1881819587">
    <w:abstractNumId w:val="10"/>
  </w:num>
  <w:num w:numId="34" w16cid:durableId="1415513071">
    <w:abstractNumId w:val="2"/>
  </w:num>
  <w:num w:numId="35" w16cid:durableId="1137527183">
    <w:abstractNumId w:val="16"/>
  </w:num>
  <w:num w:numId="36" w16cid:durableId="17129226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B86"/>
    <w:rsid w:val="00001279"/>
    <w:rsid w:val="000103A2"/>
    <w:rsid w:val="0003424A"/>
    <w:rsid w:val="00035BC2"/>
    <w:rsid w:val="000542AA"/>
    <w:rsid w:val="000632BA"/>
    <w:rsid w:val="00067BEC"/>
    <w:rsid w:val="00083238"/>
    <w:rsid w:val="000840AF"/>
    <w:rsid w:val="000B0887"/>
    <w:rsid w:val="000C0A1A"/>
    <w:rsid w:val="000E350E"/>
    <w:rsid w:val="000E6ED6"/>
    <w:rsid w:val="000F689F"/>
    <w:rsid w:val="00100AFB"/>
    <w:rsid w:val="001260ED"/>
    <w:rsid w:val="00145E68"/>
    <w:rsid w:val="0017499F"/>
    <w:rsid w:val="00186002"/>
    <w:rsid w:val="001A4214"/>
    <w:rsid w:val="001E2B2A"/>
    <w:rsid w:val="001E2B4C"/>
    <w:rsid w:val="001E799D"/>
    <w:rsid w:val="001F2617"/>
    <w:rsid w:val="0021376A"/>
    <w:rsid w:val="002211D4"/>
    <w:rsid w:val="002216E2"/>
    <w:rsid w:val="002261E8"/>
    <w:rsid w:val="002321CC"/>
    <w:rsid w:val="002447CC"/>
    <w:rsid w:val="00245978"/>
    <w:rsid w:val="0025298F"/>
    <w:rsid w:val="00257D08"/>
    <w:rsid w:val="0026741E"/>
    <w:rsid w:val="002727F6"/>
    <w:rsid w:val="002820AC"/>
    <w:rsid w:val="00284FEB"/>
    <w:rsid w:val="002A2DE8"/>
    <w:rsid w:val="002C4141"/>
    <w:rsid w:val="002D0D0F"/>
    <w:rsid w:val="002D3C72"/>
    <w:rsid w:val="002D44AA"/>
    <w:rsid w:val="002D4B9C"/>
    <w:rsid w:val="00300AAA"/>
    <w:rsid w:val="0031102C"/>
    <w:rsid w:val="00343C51"/>
    <w:rsid w:val="00346549"/>
    <w:rsid w:val="00351446"/>
    <w:rsid w:val="0036101D"/>
    <w:rsid w:val="003635E8"/>
    <w:rsid w:val="00363E58"/>
    <w:rsid w:val="00382AEA"/>
    <w:rsid w:val="00391DD7"/>
    <w:rsid w:val="003A4C7F"/>
    <w:rsid w:val="003B2BBF"/>
    <w:rsid w:val="003B5CAF"/>
    <w:rsid w:val="003C3E8D"/>
    <w:rsid w:val="003D0545"/>
    <w:rsid w:val="003D257C"/>
    <w:rsid w:val="003D2B12"/>
    <w:rsid w:val="00412625"/>
    <w:rsid w:val="00441959"/>
    <w:rsid w:val="004725DF"/>
    <w:rsid w:val="00487D49"/>
    <w:rsid w:val="004A56E1"/>
    <w:rsid w:val="004F37CE"/>
    <w:rsid w:val="00500EF7"/>
    <w:rsid w:val="00511F21"/>
    <w:rsid w:val="005273E3"/>
    <w:rsid w:val="00541D45"/>
    <w:rsid w:val="00545A24"/>
    <w:rsid w:val="0055527D"/>
    <w:rsid w:val="00575133"/>
    <w:rsid w:val="00597F07"/>
    <w:rsid w:val="005A3B03"/>
    <w:rsid w:val="005D2529"/>
    <w:rsid w:val="005E1165"/>
    <w:rsid w:val="005E5702"/>
    <w:rsid w:val="00605F47"/>
    <w:rsid w:val="00613932"/>
    <w:rsid w:val="006545F2"/>
    <w:rsid w:val="006869B3"/>
    <w:rsid w:val="006B2ABE"/>
    <w:rsid w:val="006D19AA"/>
    <w:rsid w:val="006D6658"/>
    <w:rsid w:val="006E6B86"/>
    <w:rsid w:val="006F09E9"/>
    <w:rsid w:val="006F103C"/>
    <w:rsid w:val="00704BA4"/>
    <w:rsid w:val="00714B9C"/>
    <w:rsid w:val="0071670E"/>
    <w:rsid w:val="00777142"/>
    <w:rsid w:val="00790027"/>
    <w:rsid w:val="00792E6A"/>
    <w:rsid w:val="00796349"/>
    <w:rsid w:val="007A1A7B"/>
    <w:rsid w:val="007C2874"/>
    <w:rsid w:val="007D5F8B"/>
    <w:rsid w:val="007F4687"/>
    <w:rsid w:val="0080540C"/>
    <w:rsid w:val="00835CA4"/>
    <w:rsid w:val="0086383B"/>
    <w:rsid w:val="00870F73"/>
    <w:rsid w:val="00876288"/>
    <w:rsid w:val="00890991"/>
    <w:rsid w:val="008B2D15"/>
    <w:rsid w:val="008C211D"/>
    <w:rsid w:val="00935F28"/>
    <w:rsid w:val="009413CC"/>
    <w:rsid w:val="00950161"/>
    <w:rsid w:val="00962D81"/>
    <w:rsid w:val="00967929"/>
    <w:rsid w:val="0097621A"/>
    <w:rsid w:val="00990CA4"/>
    <w:rsid w:val="00991A0E"/>
    <w:rsid w:val="0099675D"/>
    <w:rsid w:val="009B5CE9"/>
    <w:rsid w:val="009C02A8"/>
    <w:rsid w:val="009C07B0"/>
    <w:rsid w:val="009C6FA8"/>
    <w:rsid w:val="009F0CD5"/>
    <w:rsid w:val="00A12F1F"/>
    <w:rsid w:val="00A13BFD"/>
    <w:rsid w:val="00A2172D"/>
    <w:rsid w:val="00A24F40"/>
    <w:rsid w:val="00A43DCB"/>
    <w:rsid w:val="00A45443"/>
    <w:rsid w:val="00A45BB3"/>
    <w:rsid w:val="00A50D53"/>
    <w:rsid w:val="00A66B9E"/>
    <w:rsid w:val="00A742E4"/>
    <w:rsid w:val="00A8298D"/>
    <w:rsid w:val="00A82CAB"/>
    <w:rsid w:val="00A84D85"/>
    <w:rsid w:val="00A8553B"/>
    <w:rsid w:val="00A97BC7"/>
    <w:rsid w:val="00AC1236"/>
    <w:rsid w:val="00AC3B5C"/>
    <w:rsid w:val="00AD1935"/>
    <w:rsid w:val="00B07963"/>
    <w:rsid w:val="00B1104D"/>
    <w:rsid w:val="00B13651"/>
    <w:rsid w:val="00B30BE5"/>
    <w:rsid w:val="00B42D15"/>
    <w:rsid w:val="00B5019D"/>
    <w:rsid w:val="00B63B55"/>
    <w:rsid w:val="00BD013E"/>
    <w:rsid w:val="00BF6E53"/>
    <w:rsid w:val="00C0110F"/>
    <w:rsid w:val="00C210AB"/>
    <w:rsid w:val="00C2269B"/>
    <w:rsid w:val="00C23014"/>
    <w:rsid w:val="00C2350F"/>
    <w:rsid w:val="00C36323"/>
    <w:rsid w:val="00C43DBA"/>
    <w:rsid w:val="00C518DF"/>
    <w:rsid w:val="00C56DB3"/>
    <w:rsid w:val="00C64E25"/>
    <w:rsid w:val="00CB041C"/>
    <w:rsid w:val="00CD4F65"/>
    <w:rsid w:val="00D226B5"/>
    <w:rsid w:val="00D26E43"/>
    <w:rsid w:val="00D37154"/>
    <w:rsid w:val="00D410B5"/>
    <w:rsid w:val="00D465FC"/>
    <w:rsid w:val="00D7595F"/>
    <w:rsid w:val="00DA0B4D"/>
    <w:rsid w:val="00DA2358"/>
    <w:rsid w:val="00DA5133"/>
    <w:rsid w:val="00DA5659"/>
    <w:rsid w:val="00DB08D2"/>
    <w:rsid w:val="00DC0F1C"/>
    <w:rsid w:val="00DC2F69"/>
    <w:rsid w:val="00DE0068"/>
    <w:rsid w:val="00DF55E5"/>
    <w:rsid w:val="00E13221"/>
    <w:rsid w:val="00E164DE"/>
    <w:rsid w:val="00E279FA"/>
    <w:rsid w:val="00E63818"/>
    <w:rsid w:val="00E730CE"/>
    <w:rsid w:val="00E908A7"/>
    <w:rsid w:val="00F22135"/>
    <w:rsid w:val="00F3008B"/>
    <w:rsid w:val="00F31116"/>
    <w:rsid w:val="00F35225"/>
    <w:rsid w:val="00F41826"/>
    <w:rsid w:val="00F60FEF"/>
    <w:rsid w:val="00F629AF"/>
    <w:rsid w:val="00FA1B61"/>
    <w:rsid w:val="00FB2F32"/>
    <w:rsid w:val="00FB5622"/>
    <w:rsid w:val="00FC3F48"/>
    <w:rsid w:val="00FF0F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A44201"/>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3932"/>
    <w:pPr>
      <w:widowControl w:val="0"/>
      <w:autoSpaceDE w:val="0"/>
      <w:autoSpaceDN w:val="0"/>
      <w:adjustRightInd w:val="0"/>
      <w:spacing w:after="120" w:line="240" w:lineRule="auto"/>
    </w:pPr>
    <w:rPr>
      <w:rFonts w:ascii="Arial" w:hAnsi="Arial" w:cs="Arial"/>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azení 1"/>
    <w:basedOn w:val="Normln"/>
    <w:link w:val="OdstavecseseznamemChar"/>
    <w:uiPriority w:val="34"/>
    <w:qFormat/>
    <w:rsid w:val="00C0110F"/>
    <w:pPr>
      <w:numPr>
        <w:numId w:val="6"/>
      </w:numPr>
      <w:shd w:val="clear" w:color="auto" w:fill="FFFFFF"/>
      <w:spacing w:line="264" w:lineRule="exact"/>
      <w:jc w:val="both"/>
    </w:pPr>
    <w:rPr>
      <w:sz w:val="22"/>
      <w:szCs w:val="22"/>
    </w:rPr>
  </w:style>
  <w:style w:type="paragraph" w:styleId="Zhlav">
    <w:name w:val="header"/>
    <w:basedOn w:val="Normln"/>
    <w:link w:val="ZhlavChar"/>
    <w:uiPriority w:val="99"/>
    <w:unhideWhenUsed/>
    <w:rsid w:val="002447CC"/>
    <w:pPr>
      <w:tabs>
        <w:tab w:val="center" w:pos="4536"/>
        <w:tab w:val="right" w:pos="9072"/>
      </w:tabs>
    </w:pPr>
  </w:style>
  <w:style w:type="character" w:customStyle="1" w:styleId="ZhlavChar">
    <w:name w:val="Záhlaví Char"/>
    <w:basedOn w:val="Standardnpsmoodstavce"/>
    <w:link w:val="Zhlav"/>
    <w:uiPriority w:val="99"/>
    <w:rsid w:val="002447CC"/>
    <w:rPr>
      <w:rFonts w:ascii="Arial" w:hAnsi="Arial" w:cs="Arial"/>
      <w:sz w:val="20"/>
      <w:szCs w:val="20"/>
    </w:rPr>
  </w:style>
  <w:style w:type="paragraph" w:styleId="Zpat">
    <w:name w:val="footer"/>
    <w:basedOn w:val="Normln"/>
    <w:link w:val="ZpatChar"/>
    <w:uiPriority w:val="99"/>
    <w:unhideWhenUsed/>
    <w:rsid w:val="002447CC"/>
    <w:pPr>
      <w:tabs>
        <w:tab w:val="center" w:pos="4536"/>
        <w:tab w:val="right" w:pos="9072"/>
      </w:tabs>
    </w:pPr>
  </w:style>
  <w:style w:type="character" w:customStyle="1" w:styleId="ZpatChar">
    <w:name w:val="Zápatí Char"/>
    <w:basedOn w:val="Standardnpsmoodstavce"/>
    <w:link w:val="Zpat"/>
    <w:uiPriority w:val="99"/>
    <w:rsid w:val="002447CC"/>
    <w:rPr>
      <w:rFonts w:ascii="Arial" w:hAnsi="Arial" w:cs="Arial"/>
      <w:sz w:val="20"/>
      <w:szCs w:val="20"/>
    </w:rPr>
  </w:style>
  <w:style w:type="character" w:styleId="Hypertextovodkaz">
    <w:name w:val="Hyperlink"/>
    <w:rsid w:val="003D257C"/>
    <w:rPr>
      <w:u w:val="single"/>
    </w:rPr>
  </w:style>
  <w:style w:type="paragraph" w:styleId="Bezmezer">
    <w:name w:val="No Spacing"/>
    <w:uiPriority w:val="1"/>
    <w:qFormat/>
    <w:rsid w:val="00613932"/>
    <w:pPr>
      <w:widowControl w:val="0"/>
      <w:autoSpaceDE w:val="0"/>
      <w:autoSpaceDN w:val="0"/>
      <w:adjustRightInd w:val="0"/>
      <w:spacing w:after="0" w:line="240" w:lineRule="auto"/>
    </w:pPr>
    <w:rPr>
      <w:rFonts w:ascii="Arial" w:hAnsi="Arial" w:cs="Arial"/>
      <w:szCs w:val="20"/>
    </w:rPr>
  </w:style>
  <w:style w:type="paragraph" w:styleId="Revize">
    <w:name w:val="Revision"/>
    <w:hidden/>
    <w:uiPriority w:val="99"/>
    <w:semiHidden/>
    <w:rsid w:val="00991A0E"/>
    <w:pPr>
      <w:spacing w:after="0" w:line="240" w:lineRule="auto"/>
    </w:pPr>
    <w:rPr>
      <w:rFonts w:ascii="Arial" w:hAnsi="Arial" w:cs="Arial"/>
      <w:sz w:val="20"/>
      <w:szCs w:val="20"/>
    </w:rPr>
  </w:style>
  <w:style w:type="paragraph" w:styleId="Textbubliny">
    <w:name w:val="Balloon Text"/>
    <w:basedOn w:val="Normln"/>
    <w:link w:val="TextbublinyChar"/>
    <w:uiPriority w:val="99"/>
    <w:semiHidden/>
    <w:unhideWhenUsed/>
    <w:rsid w:val="00991A0E"/>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91A0E"/>
    <w:rPr>
      <w:rFonts w:ascii="Segoe UI" w:hAnsi="Segoe UI" w:cs="Segoe UI"/>
      <w:sz w:val="18"/>
      <w:szCs w:val="18"/>
    </w:rPr>
  </w:style>
  <w:style w:type="character" w:styleId="Odkaznakoment">
    <w:name w:val="annotation reference"/>
    <w:basedOn w:val="Standardnpsmoodstavce"/>
    <w:uiPriority w:val="99"/>
    <w:semiHidden/>
    <w:unhideWhenUsed/>
    <w:rsid w:val="00991A0E"/>
    <w:rPr>
      <w:sz w:val="16"/>
      <w:szCs w:val="16"/>
    </w:rPr>
  </w:style>
  <w:style w:type="paragraph" w:styleId="Textkomente">
    <w:name w:val="annotation text"/>
    <w:basedOn w:val="Normln"/>
    <w:link w:val="TextkomenteChar"/>
    <w:uiPriority w:val="99"/>
    <w:unhideWhenUsed/>
    <w:rsid w:val="00991A0E"/>
  </w:style>
  <w:style w:type="character" w:customStyle="1" w:styleId="TextkomenteChar">
    <w:name w:val="Text komentáře Char"/>
    <w:basedOn w:val="Standardnpsmoodstavce"/>
    <w:link w:val="Textkomente"/>
    <w:uiPriority w:val="99"/>
    <w:rsid w:val="00991A0E"/>
    <w:rPr>
      <w:rFonts w:ascii="Arial" w:hAnsi="Arial" w:cs="Arial"/>
      <w:sz w:val="20"/>
      <w:szCs w:val="20"/>
    </w:rPr>
  </w:style>
  <w:style w:type="paragraph" w:styleId="Pedmtkomente">
    <w:name w:val="annotation subject"/>
    <w:basedOn w:val="Textkomente"/>
    <w:next w:val="Textkomente"/>
    <w:link w:val="PedmtkomenteChar"/>
    <w:uiPriority w:val="99"/>
    <w:semiHidden/>
    <w:unhideWhenUsed/>
    <w:rsid w:val="00991A0E"/>
    <w:rPr>
      <w:b/>
      <w:bCs/>
    </w:rPr>
  </w:style>
  <w:style w:type="character" w:customStyle="1" w:styleId="PedmtkomenteChar">
    <w:name w:val="Předmět komentáře Char"/>
    <w:basedOn w:val="TextkomenteChar"/>
    <w:link w:val="Pedmtkomente"/>
    <w:uiPriority w:val="99"/>
    <w:semiHidden/>
    <w:rsid w:val="00991A0E"/>
    <w:rPr>
      <w:rFonts w:ascii="Arial" w:hAnsi="Arial" w:cs="Arial"/>
      <w:b/>
      <w:bCs/>
      <w:sz w:val="20"/>
      <w:szCs w:val="20"/>
    </w:rPr>
  </w:style>
  <w:style w:type="character" w:customStyle="1" w:styleId="OdstavecseseznamemChar">
    <w:name w:val="Odstavec se seznamem Char"/>
    <w:aliases w:val="Odsazení 1 Char"/>
    <w:link w:val="Odstavecseseznamem"/>
    <w:uiPriority w:val="34"/>
    <w:rsid w:val="000632BA"/>
    <w:rPr>
      <w:rFonts w:ascii="Arial" w:hAnsi="Arial" w:cs="Arial"/>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mac-c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obchod@i3c.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326E4C2C1B1F94F9019514385D7A703" ma:contentTypeVersion="19" ma:contentTypeDescription="Vytvoří nový dokument" ma:contentTypeScope="" ma:versionID="e171eea02c78a162a97b4372ecda715b">
  <xsd:schema xmlns:xsd="http://www.w3.org/2001/XMLSchema" xmlns:xs="http://www.w3.org/2001/XMLSchema" xmlns:p="http://schemas.microsoft.com/office/2006/metadata/properties" xmlns:ns2="18350414-9d54-4237-9d16-58d32f2ed489" xmlns:ns3="0e76c817-32b5-40e8-821f-5b35ff9c7dbf" targetNamespace="http://schemas.microsoft.com/office/2006/metadata/properties" ma:root="true" ma:fieldsID="27f1a4d3d1b39be2bb3be8d042c8d8ae" ns2:_="" ns3:_="">
    <xsd:import namespace="18350414-9d54-4237-9d16-58d32f2ed489"/>
    <xsd:import namespace="0e76c817-32b5-40e8-821f-5b35ff9c7d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Pozn_x00e1_mky"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350414-9d54-4237-9d16-58d32f2ed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39a9a07a-5ba3-4aab-86cd-34a39f79b648" ma:termSetId="09814cd3-568e-fe90-9814-8d621ff8fb84" ma:anchorId="fba54fb3-c3e1-fe81-a776-ca4b69148c4d" ma:open="true" ma:isKeyword="false">
      <xsd:complexType>
        <xsd:sequence>
          <xsd:element ref="pc:Terms" minOccurs="0" maxOccurs="1"/>
        </xsd:sequence>
      </xsd:complexType>
    </xsd:element>
    <xsd:element name="Pozn_x00e1_mky" ma:index="24" nillable="true" ma:displayName="Poznámky" ma:format="Dropdown" ma:internalName="Pozn_x00e1_mky">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6c817-32b5-40e8-821f-5b35ff9c7dbf"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2e8cdf07-d9c9-42f5-9c5d-682abf6d0be1}" ma:internalName="TaxCatchAll" ma:showField="CatchAllData" ma:web="0e76c817-32b5-40e8-821f-5b35ff9c7d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29B125-9106-4A65-A668-C8DCEED804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350414-9d54-4237-9d16-58d32f2ed489"/>
    <ds:schemaRef ds:uri="0e76c817-32b5-40e8-821f-5b35ff9c7d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14E109-8F90-4E71-9A20-D66AC28023A8}">
  <ds:schemaRefs>
    <ds:schemaRef ds:uri="http://schemas.openxmlformats.org/officeDocument/2006/bibliography"/>
  </ds:schemaRefs>
</ds:datastoreItem>
</file>

<file path=customXml/itemProps3.xml><?xml version="1.0" encoding="utf-8"?>
<ds:datastoreItem xmlns:ds="http://schemas.openxmlformats.org/officeDocument/2006/customXml" ds:itemID="{170CFBC6-695C-46B3-9A9A-0002A9B3AC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2602</Words>
  <Characters>15358</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17925</CharactersWithSpaces>
  <SharedDoc>false</SharedDoc>
  <HLinks>
    <vt:vector size="6" baseType="variant">
      <vt:variant>
        <vt:i4>2490445</vt:i4>
      </vt:variant>
      <vt:variant>
        <vt:i4>0</vt:i4>
      </vt:variant>
      <vt:variant>
        <vt:i4>0</vt:i4>
      </vt:variant>
      <vt:variant>
        <vt:i4>5</vt:i4>
      </vt:variant>
      <vt:variant>
        <vt:lpwstr>mailto:obchod@i3c.cz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2024-04-19T06:43:00Z</dcterms:created>
  <dcterms:modified xsi:type="dcterms:W3CDTF">2024-04-19T06:43:00Z</dcterms:modified>
</cp:coreProperties>
</file>