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0535" w14:textId="77980190" w:rsidR="009A5B23" w:rsidRDefault="00DE1055" w:rsidP="00D9209F">
      <w:pPr>
        <w:pStyle w:val="Nadpis10"/>
        <w:keepNext/>
        <w:keepLines/>
        <w:shd w:val="clear" w:color="auto" w:fill="auto"/>
        <w:spacing w:after="0" w:line="276" w:lineRule="auto"/>
        <w:ind w:left="0"/>
        <w:jc w:val="center"/>
        <w:rPr>
          <w:color w:val="000000"/>
          <w:sz w:val="24"/>
          <w:szCs w:val="24"/>
          <w:lang w:eastAsia="cs-CZ" w:bidi="cs-CZ"/>
        </w:rPr>
      </w:pPr>
      <w:bookmarkStart w:id="0" w:name="bookmark0"/>
      <w:r>
        <w:rPr>
          <w:color w:val="000000"/>
          <w:sz w:val="24"/>
          <w:szCs w:val="24"/>
          <w:lang w:eastAsia="cs-CZ" w:bidi="cs-CZ"/>
        </w:rPr>
        <w:t xml:space="preserve">DODATEK Č. </w:t>
      </w:r>
      <w:r w:rsidR="00BD4A18">
        <w:rPr>
          <w:color w:val="000000"/>
          <w:sz w:val="24"/>
          <w:szCs w:val="24"/>
          <w:lang w:eastAsia="cs-CZ" w:bidi="cs-CZ"/>
        </w:rPr>
        <w:t>2</w:t>
      </w:r>
      <w:r>
        <w:rPr>
          <w:color w:val="000000"/>
          <w:sz w:val="24"/>
          <w:szCs w:val="24"/>
          <w:lang w:eastAsia="cs-CZ" w:bidi="cs-CZ"/>
        </w:rPr>
        <w:t xml:space="preserve"> KE </w:t>
      </w:r>
      <w:r w:rsidR="00700BED">
        <w:rPr>
          <w:color w:val="000000"/>
          <w:sz w:val="24"/>
          <w:szCs w:val="24"/>
          <w:lang w:eastAsia="cs-CZ" w:bidi="cs-CZ"/>
        </w:rPr>
        <w:t>SMLOUV</w:t>
      </w:r>
      <w:r>
        <w:rPr>
          <w:color w:val="000000"/>
          <w:sz w:val="24"/>
          <w:szCs w:val="24"/>
          <w:lang w:eastAsia="cs-CZ" w:bidi="cs-CZ"/>
        </w:rPr>
        <w:t>Ě</w:t>
      </w:r>
      <w:r w:rsidR="00700BED">
        <w:rPr>
          <w:color w:val="000000"/>
          <w:sz w:val="24"/>
          <w:szCs w:val="24"/>
          <w:lang w:eastAsia="cs-CZ" w:bidi="cs-CZ"/>
        </w:rPr>
        <w:t xml:space="preserve"> O PŘENECHÁNÍ NEBYTOVÝCH PROSTOR K</w:t>
      </w:r>
      <w:r>
        <w:rPr>
          <w:color w:val="000000"/>
          <w:sz w:val="24"/>
          <w:szCs w:val="24"/>
          <w:lang w:eastAsia="cs-CZ" w:bidi="cs-CZ"/>
        </w:rPr>
        <w:t> </w:t>
      </w:r>
      <w:r w:rsidR="00700BED">
        <w:rPr>
          <w:color w:val="000000"/>
          <w:sz w:val="24"/>
          <w:szCs w:val="24"/>
          <w:lang w:eastAsia="cs-CZ" w:bidi="cs-CZ"/>
        </w:rPr>
        <w:t>BEZPLATNÉMU</w:t>
      </w:r>
      <w:r>
        <w:rPr>
          <w:color w:val="000000"/>
          <w:sz w:val="24"/>
          <w:szCs w:val="24"/>
          <w:lang w:eastAsia="cs-CZ" w:bidi="cs-CZ"/>
        </w:rPr>
        <w:t xml:space="preserve"> </w:t>
      </w:r>
      <w:r w:rsidR="00700BED">
        <w:rPr>
          <w:color w:val="000000"/>
          <w:sz w:val="24"/>
          <w:szCs w:val="24"/>
          <w:lang w:eastAsia="cs-CZ" w:bidi="cs-CZ"/>
        </w:rPr>
        <w:t>UŽÍVÁNÍ</w:t>
      </w:r>
      <w:bookmarkEnd w:id="0"/>
    </w:p>
    <w:p w14:paraId="1D80EB13" w14:textId="3AAAB61B" w:rsidR="00D9209F" w:rsidRPr="00D9209F" w:rsidRDefault="00D9209F" w:rsidP="00D9209F">
      <w:pPr>
        <w:pStyle w:val="Nadpis10"/>
        <w:keepNext/>
        <w:keepLines/>
        <w:spacing w:after="280" w:line="276" w:lineRule="auto"/>
        <w:ind w:left="0"/>
        <w:jc w:val="center"/>
        <w:rPr>
          <w:b w:val="0"/>
          <w:bCs w:val="0"/>
          <w:color w:val="000000"/>
          <w:lang w:eastAsia="cs-CZ" w:bidi="cs-CZ"/>
        </w:rPr>
      </w:pPr>
      <w:r w:rsidRPr="00D9209F">
        <w:rPr>
          <w:b w:val="0"/>
          <w:bCs w:val="0"/>
          <w:color w:val="000000"/>
          <w:lang w:eastAsia="cs-CZ" w:bidi="cs-CZ"/>
        </w:rPr>
        <w:t>spisová značka: KÚ-</w:t>
      </w:r>
      <w:r>
        <w:rPr>
          <w:b w:val="0"/>
          <w:bCs w:val="0"/>
          <w:color w:val="000000"/>
          <w:lang w:eastAsia="cs-CZ" w:bidi="cs-CZ"/>
        </w:rPr>
        <w:t>17220</w:t>
      </w:r>
      <w:r w:rsidRPr="00D9209F">
        <w:rPr>
          <w:b w:val="0"/>
          <w:bCs w:val="0"/>
          <w:color w:val="000000"/>
          <w:lang w:eastAsia="cs-CZ" w:bidi="cs-CZ"/>
        </w:rPr>
        <w:t>/2022-770-01001</w:t>
      </w:r>
      <w:r>
        <w:rPr>
          <w:b w:val="0"/>
          <w:bCs w:val="0"/>
          <w:color w:val="000000"/>
          <w:lang w:eastAsia="cs-CZ" w:bidi="cs-CZ"/>
        </w:rPr>
        <w:t xml:space="preserve">, </w:t>
      </w:r>
      <w:r w:rsidRPr="00D9209F">
        <w:rPr>
          <w:b w:val="0"/>
          <w:bCs w:val="0"/>
          <w:color w:val="000000"/>
          <w:lang w:eastAsia="cs-CZ" w:bidi="cs-CZ"/>
        </w:rPr>
        <w:t>č. j.: KÚ-</w:t>
      </w:r>
      <w:r w:rsidR="00B91714">
        <w:rPr>
          <w:b w:val="0"/>
          <w:bCs w:val="0"/>
          <w:color w:val="000000"/>
          <w:lang w:eastAsia="cs-CZ" w:bidi="cs-CZ"/>
        </w:rPr>
        <w:t>0</w:t>
      </w:r>
      <w:r w:rsidRPr="00D9209F">
        <w:rPr>
          <w:b w:val="0"/>
          <w:bCs w:val="0"/>
          <w:color w:val="000000"/>
          <w:lang w:eastAsia="cs-CZ" w:bidi="cs-CZ"/>
        </w:rPr>
        <w:t>48</w:t>
      </w:r>
      <w:r>
        <w:rPr>
          <w:b w:val="0"/>
          <w:bCs w:val="0"/>
          <w:color w:val="000000"/>
          <w:lang w:eastAsia="cs-CZ" w:bidi="cs-CZ"/>
        </w:rPr>
        <w:t>55</w:t>
      </w:r>
      <w:r w:rsidRPr="00D9209F">
        <w:rPr>
          <w:b w:val="0"/>
          <w:bCs w:val="0"/>
          <w:color w:val="000000"/>
          <w:lang w:eastAsia="cs-CZ" w:bidi="cs-CZ"/>
        </w:rPr>
        <w:t>/2024-770-01001-4</w:t>
      </w:r>
    </w:p>
    <w:p w14:paraId="63C3ABAB" w14:textId="77777777" w:rsidR="00700BED" w:rsidRDefault="00700BED" w:rsidP="00700BED">
      <w:pPr>
        <w:pStyle w:val="Zkladntext1"/>
        <w:shd w:val="clear" w:color="auto" w:fill="auto"/>
        <w:spacing w:after="0" w:line="276" w:lineRule="auto"/>
        <w:ind w:left="280" w:hanging="280"/>
      </w:pPr>
      <w:r>
        <w:rPr>
          <w:b/>
          <w:bCs/>
          <w:color w:val="000000"/>
          <w:lang w:eastAsia="cs-CZ" w:bidi="cs-CZ"/>
        </w:rPr>
        <w:t>Česká republika - Katastrální úřad pro Zlínský kraj</w:t>
      </w:r>
    </w:p>
    <w:p w14:paraId="649D98A9" w14:textId="77777777" w:rsidR="00700BED" w:rsidRDefault="00700BED" w:rsidP="00700BED">
      <w:pPr>
        <w:pStyle w:val="Zkladntext1"/>
        <w:shd w:val="clear" w:color="auto" w:fill="auto"/>
        <w:spacing w:after="0" w:line="276" w:lineRule="auto"/>
        <w:ind w:left="280" w:hanging="280"/>
      </w:pPr>
      <w:r>
        <w:rPr>
          <w:color w:val="000000"/>
          <w:lang w:eastAsia="cs-CZ" w:bidi="cs-CZ"/>
        </w:rPr>
        <w:t>se sídlem třída Tomáše Bati 1565, 760 96 Zlín,</w:t>
      </w:r>
    </w:p>
    <w:p w14:paraId="0CF6678F" w14:textId="77777777" w:rsidR="00700BED" w:rsidRDefault="00700BED" w:rsidP="00700BED">
      <w:pPr>
        <w:pStyle w:val="Zkladntext1"/>
        <w:shd w:val="clear" w:color="auto" w:fill="auto"/>
        <w:spacing w:after="0" w:line="276" w:lineRule="auto"/>
        <w:ind w:left="280" w:hanging="280"/>
      </w:pPr>
      <w:r>
        <w:rPr>
          <w:color w:val="000000"/>
          <w:lang w:eastAsia="cs-CZ" w:bidi="cs-CZ"/>
        </w:rPr>
        <w:t>za kterou jedná Ing. Štěpán Forman, ředitel Katastrálního úřadu pro Zlínský kraj,</w:t>
      </w:r>
    </w:p>
    <w:p w14:paraId="63EF9C75" w14:textId="77777777" w:rsidR="00700BED" w:rsidRDefault="00700BED" w:rsidP="00700BED">
      <w:pPr>
        <w:pStyle w:val="Zkladntext1"/>
        <w:shd w:val="clear" w:color="auto" w:fill="auto"/>
        <w:spacing w:after="0" w:line="276" w:lineRule="auto"/>
        <w:ind w:left="280" w:hanging="280"/>
      </w:pPr>
      <w:r>
        <w:rPr>
          <w:color w:val="000000"/>
          <w:lang w:eastAsia="cs-CZ" w:bidi="cs-CZ"/>
        </w:rPr>
        <w:t>IČO: 711 85 216</w:t>
      </w:r>
    </w:p>
    <w:p w14:paraId="7A522797" w14:textId="77777777" w:rsidR="00700BED" w:rsidRDefault="00700BED" w:rsidP="00700BED">
      <w:pPr>
        <w:pStyle w:val="Zkladntext1"/>
        <w:shd w:val="clear" w:color="auto" w:fill="auto"/>
        <w:spacing w:after="240" w:line="276" w:lineRule="auto"/>
        <w:ind w:right="960"/>
        <w:jc w:val="left"/>
      </w:pPr>
      <w:r>
        <w:rPr>
          <w:color w:val="000000"/>
          <w:lang w:eastAsia="cs-CZ" w:bidi="cs-CZ"/>
        </w:rPr>
        <w:t>bankovní spojení: Česká národní banka, pobočka Brno, číslo účtu: 32023661/0710 jako hospodařící organizační složka státu (dále jen „KÚ“) na straně jedné</w:t>
      </w:r>
    </w:p>
    <w:p w14:paraId="3CC5CC0F" w14:textId="77777777" w:rsidR="00700BED" w:rsidRDefault="00700BED" w:rsidP="00700BED">
      <w:pPr>
        <w:pStyle w:val="Zkladntext1"/>
        <w:shd w:val="clear" w:color="auto" w:fill="auto"/>
        <w:spacing w:after="180"/>
        <w:ind w:left="280" w:hanging="280"/>
      </w:pPr>
      <w:r>
        <w:rPr>
          <w:color w:val="000000"/>
          <w:lang w:eastAsia="cs-CZ" w:bidi="cs-CZ"/>
        </w:rPr>
        <w:t>a</w:t>
      </w:r>
    </w:p>
    <w:p w14:paraId="0B322D33" w14:textId="77777777" w:rsidR="00700BED" w:rsidRDefault="00891A88" w:rsidP="00700BED">
      <w:pPr>
        <w:pStyle w:val="Zkladntext1"/>
        <w:shd w:val="clear" w:color="auto" w:fill="auto"/>
        <w:spacing w:after="0"/>
        <w:ind w:left="280" w:hanging="280"/>
      </w:pPr>
      <w:r>
        <w:rPr>
          <w:b/>
          <w:bCs/>
          <w:color w:val="000000"/>
          <w:lang w:eastAsia="cs-CZ" w:bidi="cs-CZ"/>
        </w:rPr>
        <w:t>Státní zemědělský intervenční fond</w:t>
      </w:r>
    </w:p>
    <w:p w14:paraId="1EFCB786" w14:textId="77777777" w:rsidR="00700BED" w:rsidRPr="00225C35" w:rsidRDefault="00700BED" w:rsidP="00D50EDD">
      <w:pPr>
        <w:pStyle w:val="Zkladntext1"/>
        <w:shd w:val="clear" w:color="auto" w:fill="auto"/>
        <w:spacing w:after="0" w:line="276" w:lineRule="auto"/>
        <w:ind w:left="280" w:hanging="280"/>
      </w:pPr>
      <w:r w:rsidRPr="00225C35">
        <w:rPr>
          <w:color w:val="000000"/>
          <w:lang w:eastAsia="cs-CZ" w:bidi="cs-CZ"/>
        </w:rPr>
        <w:t xml:space="preserve">se sídlem </w:t>
      </w:r>
      <w:r w:rsidR="00891A88" w:rsidRPr="00225C35">
        <w:rPr>
          <w:color w:val="000000"/>
          <w:lang w:eastAsia="cs-CZ" w:bidi="cs-CZ"/>
        </w:rPr>
        <w:t>Ve Smečkách 33, Praha 1 - 110 00</w:t>
      </w:r>
    </w:p>
    <w:p w14:paraId="601959C8" w14:textId="06C03384" w:rsidR="00700BED" w:rsidRPr="00225C35" w:rsidRDefault="00700BED" w:rsidP="00D50EDD">
      <w:pPr>
        <w:pStyle w:val="Zkladntext1"/>
        <w:shd w:val="clear" w:color="auto" w:fill="auto"/>
        <w:spacing w:after="0" w:line="276" w:lineRule="auto"/>
      </w:pPr>
      <w:r w:rsidRPr="00225C35">
        <w:rPr>
          <w:color w:val="000000"/>
          <w:lang w:eastAsia="cs-CZ" w:bidi="cs-CZ"/>
        </w:rPr>
        <w:t xml:space="preserve">zastoupený </w:t>
      </w:r>
      <w:r w:rsidR="00B36F0E" w:rsidRPr="00225C35">
        <w:rPr>
          <w:color w:val="000000"/>
          <w:lang w:eastAsia="cs-CZ" w:bidi="cs-CZ"/>
        </w:rPr>
        <w:t>Ing. Kateřinou Mračkovou, ředitelkou Regionálního odboru Olomouc, osobou oprávněnou jednat ve věcech smluvních</w:t>
      </w:r>
    </w:p>
    <w:p w14:paraId="47964026" w14:textId="77777777" w:rsidR="00700BED" w:rsidRPr="00225C35" w:rsidRDefault="00700BED" w:rsidP="00D50EDD">
      <w:pPr>
        <w:pStyle w:val="Zkladntext1"/>
        <w:shd w:val="clear" w:color="auto" w:fill="auto"/>
        <w:spacing w:after="0" w:line="276" w:lineRule="auto"/>
        <w:ind w:left="280" w:hanging="280"/>
      </w:pPr>
      <w:r w:rsidRPr="00225C35">
        <w:rPr>
          <w:color w:val="000000"/>
          <w:lang w:eastAsia="cs-CZ" w:bidi="cs-CZ"/>
        </w:rPr>
        <w:t xml:space="preserve">IČO: </w:t>
      </w:r>
      <w:r w:rsidR="00891A88" w:rsidRPr="00225C35">
        <w:rPr>
          <w:color w:val="000000"/>
          <w:lang w:eastAsia="cs-CZ" w:bidi="cs-CZ"/>
        </w:rPr>
        <w:t>481 33 981</w:t>
      </w:r>
    </w:p>
    <w:p w14:paraId="0FACC75E" w14:textId="45D680D2" w:rsidR="00225C35" w:rsidRPr="00225C35" w:rsidRDefault="00700BED" w:rsidP="00D50EDD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25C35">
        <w:rPr>
          <w:rFonts w:ascii="Arial" w:hAnsi="Arial" w:cs="Arial"/>
          <w:sz w:val="22"/>
          <w:szCs w:val="22"/>
        </w:rPr>
        <w:t xml:space="preserve">bankovní spojení: </w:t>
      </w:r>
      <w:r w:rsidR="00225C35" w:rsidRPr="00225C35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Česká národní banka, Praha 1</w:t>
      </w:r>
    </w:p>
    <w:p w14:paraId="6A27BA42" w14:textId="5DB3DC30" w:rsidR="00700BED" w:rsidRPr="00225C35" w:rsidRDefault="00700BED" w:rsidP="00D50EDD">
      <w:pPr>
        <w:widowControl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 w:bidi="ar-SA"/>
        </w:rPr>
      </w:pPr>
      <w:r w:rsidRPr="00225C35">
        <w:rPr>
          <w:rFonts w:ascii="Arial" w:hAnsi="Arial" w:cs="Arial"/>
          <w:sz w:val="22"/>
          <w:szCs w:val="22"/>
        </w:rPr>
        <w:t xml:space="preserve">číslo účtu: </w:t>
      </w:r>
      <w:r w:rsidR="00225C35" w:rsidRPr="00225C35">
        <w:rPr>
          <w:rFonts w:ascii="Arial" w:hAnsi="Arial" w:cs="Arial"/>
          <w:sz w:val="22"/>
          <w:szCs w:val="22"/>
        </w:rPr>
        <w:t>000-3926001/0710</w:t>
      </w:r>
    </w:p>
    <w:p w14:paraId="1121689F" w14:textId="4BE5BD3C" w:rsidR="00700BED" w:rsidRPr="00225C35" w:rsidRDefault="009B3762" w:rsidP="00D50EDD">
      <w:pPr>
        <w:pStyle w:val="Zkladntext1"/>
        <w:shd w:val="clear" w:color="auto" w:fill="auto"/>
        <w:spacing w:after="180" w:line="276" w:lineRule="auto"/>
        <w:ind w:left="280" w:hanging="280"/>
        <w:rPr>
          <w:color w:val="000000"/>
          <w:lang w:eastAsia="cs-CZ" w:bidi="cs-CZ"/>
        </w:rPr>
      </w:pPr>
      <w:r w:rsidRPr="00225C35">
        <w:rPr>
          <w:color w:val="000000"/>
          <w:lang w:eastAsia="cs-CZ" w:bidi="cs-CZ"/>
        </w:rPr>
        <w:t xml:space="preserve">jako Fond </w:t>
      </w:r>
      <w:r w:rsidR="00700BED" w:rsidRPr="00225C35">
        <w:rPr>
          <w:color w:val="000000"/>
          <w:lang w:eastAsia="cs-CZ" w:bidi="cs-CZ"/>
        </w:rPr>
        <w:t>(dále jen „</w:t>
      </w:r>
      <w:r w:rsidR="00891A88" w:rsidRPr="00225C35">
        <w:rPr>
          <w:color w:val="000000"/>
          <w:lang w:eastAsia="cs-CZ" w:bidi="cs-CZ"/>
        </w:rPr>
        <w:t>SZIF</w:t>
      </w:r>
      <w:r w:rsidR="00700BED" w:rsidRPr="00225C35">
        <w:rPr>
          <w:color w:val="000000"/>
          <w:lang w:eastAsia="cs-CZ" w:bidi="cs-CZ"/>
        </w:rPr>
        <w:t>“) na straně druhé</w:t>
      </w:r>
    </w:p>
    <w:p w14:paraId="5F5B8FA3" w14:textId="75A0BB66" w:rsidR="00F11BE9" w:rsidRDefault="00F11BE9" w:rsidP="00D50EDD">
      <w:pPr>
        <w:pStyle w:val="Zkladntext1"/>
        <w:shd w:val="clear" w:color="auto" w:fill="auto"/>
        <w:spacing w:after="180" w:line="276" w:lineRule="auto"/>
        <w:ind w:left="280" w:hanging="280"/>
      </w:pPr>
      <w:r>
        <w:rPr>
          <w:color w:val="000000"/>
          <w:lang w:eastAsia="cs-CZ" w:bidi="cs-CZ"/>
        </w:rPr>
        <w:t>(společně dále také jen „smluvní strany“)</w:t>
      </w:r>
    </w:p>
    <w:p w14:paraId="6F260206" w14:textId="4F7610FF" w:rsidR="009A5B23" w:rsidRPr="00F505D1" w:rsidRDefault="00700BED" w:rsidP="00D50EDD">
      <w:pPr>
        <w:pStyle w:val="Zkladntext1"/>
        <w:shd w:val="clear" w:color="auto" w:fill="auto"/>
        <w:spacing w:after="180" w:line="276" w:lineRule="auto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uzavírají podle zákona č. 219/2000 Sb., o majetku České republiky a jejím vystupování v</w:t>
      </w:r>
      <w:r w:rsidR="00F11BE9">
        <w:rPr>
          <w:color w:val="000000"/>
          <w:lang w:eastAsia="cs-CZ" w:bidi="cs-CZ"/>
        </w:rPr>
        <w:t> </w:t>
      </w:r>
      <w:r>
        <w:rPr>
          <w:color w:val="000000"/>
          <w:lang w:eastAsia="cs-CZ" w:bidi="cs-CZ"/>
        </w:rPr>
        <w:t>právních vztazích, v</w:t>
      </w:r>
      <w:r w:rsidR="00FE1A9F">
        <w:rPr>
          <w:color w:val="000000"/>
          <w:lang w:eastAsia="cs-CZ" w:bidi="cs-CZ"/>
        </w:rPr>
        <w:t xml:space="preserve"> platném </w:t>
      </w:r>
      <w:r>
        <w:rPr>
          <w:color w:val="000000"/>
          <w:lang w:eastAsia="cs-CZ" w:bidi="cs-CZ"/>
        </w:rPr>
        <w:t>znění</w:t>
      </w:r>
      <w:r w:rsidR="0077273E">
        <w:rPr>
          <w:color w:val="000000"/>
          <w:lang w:eastAsia="cs-CZ" w:bidi="cs-CZ"/>
        </w:rPr>
        <w:t xml:space="preserve">, a </w:t>
      </w:r>
      <w:r w:rsidR="009B3762">
        <w:rPr>
          <w:color w:val="000000"/>
          <w:lang w:eastAsia="cs-CZ" w:bidi="cs-CZ"/>
        </w:rPr>
        <w:t>vyhlášky</w:t>
      </w:r>
      <w:r w:rsidR="0077273E">
        <w:rPr>
          <w:color w:val="000000"/>
          <w:lang w:eastAsia="cs-CZ" w:bidi="cs-CZ"/>
        </w:rPr>
        <w:t xml:space="preserve"> </w:t>
      </w:r>
      <w:r w:rsidR="009B3762">
        <w:rPr>
          <w:color w:val="000000"/>
          <w:lang w:eastAsia="cs-CZ" w:bidi="cs-CZ"/>
        </w:rPr>
        <w:t xml:space="preserve">č. 62/2001 Sb., o hospodaření organizačních složek státu a státních organizací s majetkem státu, v platném znění, </w:t>
      </w:r>
      <w:r w:rsidR="00DE1055">
        <w:rPr>
          <w:color w:val="000000"/>
          <w:lang w:eastAsia="cs-CZ" w:bidi="cs-CZ"/>
        </w:rPr>
        <w:t xml:space="preserve">tento Dodatek č. </w:t>
      </w:r>
      <w:r w:rsidR="005D6210">
        <w:rPr>
          <w:color w:val="000000"/>
          <w:lang w:eastAsia="cs-CZ" w:bidi="cs-CZ"/>
        </w:rPr>
        <w:t>2</w:t>
      </w:r>
      <w:r w:rsidR="00DE1055">
        <w:rPr>
          <w:color w:val="000000"/>
          <w:lang w:eastAsia="cs-CZ" w:bidi="cs-CZ"/>
        </w:rPr>
        <w:t xml:space="preserve"> ke </w:t>
      </w:r>
      <w:r>
        <w:rPr>
          <w:color w:val="000000"/>
          <w:lang w:eastAsia="cs-CZ" w:bidi="cs-CZ"/>
        </w:rPr>
        <w:t>Smlouv</w:t>
      </w:r>
      <w:r w:rsidR="00DE1055">
        <w:rPr>
          <w:color w:val="000000"/>
          <w:lang w:eastAsia="cs-CZ" w:bidi="cs-CZ"/>
        </w:rPr>
        <w:t>ě</w:t>
      </w:r>
      <w:r>
        <w:rPr>
          <w:color w:val="000000"/>
          <w:lang w:eastAsia="cs-CZ" w:bidi="cs-CZ"/>
        </w:rPr>
        <w:t xml:space="preserve"> o přenechání nebytových prostor k bezplatnému užívání č</w:t>
      </w:r>
      <w:r w:rsidRPr="007E17A6">
        <w:rPr>
          <w:color w:val="000000"/>
          <w:lang w:eastAsia="cs-CZ" w:bidi="cs-CZ"/>
        </w:rPr>
        <w:t>.</w:t>
      </w:r>
      <w:r w:rsidR="001C08EF" w:rsidRPr="007E17A6">
        <w:rPr>
          <w:color w:val="000000"/>
          <w:lang w:eastAsia="cs-CZ" w:bidi="cs-CZ"/>
        </w:rPr>
        <w:t xml:space="preserve"> </w:t>
      </w:r>
      <w:r w:rsidRPr="007E17A6">
        <w:rPr>
          <w:color w:val="000000"/>
          <w:lang w:eastAsia="cs-CZ" w:bidi="cs-CZ"/>
        </w:rPr>
        <w:t>j.: KÚ-</w:t>
      </w:r>
      <w:r w:rsidR="007E17A6" w:rsidRPr="007E17A6">
        <w:rPr>
          <w:color w:val="000000"/>
          <w:lang w:eastAsia="cs-CZ" w:bidi="cs-CZ"/>
        </w:rPr>
        <w:t>17220</w:t>
      </w:r>
      <w:r w:rsidRPr="007E17A6">
        <w:rPr>
          <w:color w:val="000000"/>
          <w:lang w:eastAsia="cs-CZ" w:bidi="cs-CZ"/>
        </w:rPr>
        <w:t>/20</w:t>
      </w:r>
      <w:r w:rsidR="001C08EF" w:rsidRPr="007E17A6">
        <w:rPr>
          <w:color w:val="000000"/>
          <w:lang w:eastAsia="cs-CZ" w:bidi="cs-CZ"/>
        </w:rPr>
        <w:t>22</w:t>
      </w:r>
      <w:r w:rsidRPr="007E17A6">
        <w:rPr>
          <w:color w:val="000000"/>
          <w:lang w:eastAsia="cs-CZ" w:bidi="cs-CZ"/>
        </w:rPr>
        <w:t>-770-01001-1</w:t>
      </w:r>
      <w:r w:rsidR="00DE1055">
        <w:rPr>
          <w:color w:val="000000"/>
          <w:lang w:eastAsia="cs-CZ" w:bidi="cs-CZ"/>
        </w:rPr>
        <w:t xml:space="preserve"> ze dne 29.12.2022.</w:t>
      </w:r>
    </w:p>
    <w:p w14:paraId="17E36EC9" w14:textId="77777777" w:rsidR="00700BED" w:rsidRPr="00571D59" w:rsidRDefault="00700BED" w:rsidP="00571D59">
      <w:pPr>
        <w:pStyle w:val="Zkladntext1"/>
        <w:shd w:val="clear" w:color="auto" w:fill="auto"/>
        <w:spacing w:after="180" w:line="264" w:lineRule="auto"/>
        <w:jc w:val="center"/>
        <w:rPr>
          <w:b/>
          <w:color w:val="000000"/>
          <w:sz w:val="24"/>
          <w:szCs w:val="24"/>
          <w:lang w:eastAsia="cs-CZ" w:bidi="cs-CZ"/>
        </w:rPr>
      </w:pPr>
      <w:r w:rsidRPr="006A7903">
        <w:rPr>
          <w:b/>
          <w:color w:val="000000"/>
          <w:sz w:val="24"/>
          <w:szCs w:val="24"/>
          <w:lang w:eastAsia="cs-CZ" w:bidi="cs-CZ"/>
        </w:rPr>
        <w:t>I.</w:t>
      </w:r>
    </w:p>
    <w:p w14:paraId="200B5981" w14:textId="77777777" w:rsidR="00F471D2" w:rsidRDefault="00F471D2" w:rsidP="00571D59">
      <w:pPr>
        <w:pStyle w:val="Zkladntext0"/>
        <w:spacing w:after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uvedené strany se tímto dohodly, že: </w:t>
      </w:r>
    </w:p>
    <w:p w14:paraId="6E756355" w14:textId="09073FE5" w:rsidR="00F471D2" w:rsidRDefault="00F471D2" w:rsidP="00571D59">
      <w:pPr>
        <w:pStyle w:val="Zkladntext0"/>
        <w:spacing w:after="240" w:line="288" w:lineRule="auto"/>
        <w:rPr>
          <w:rFonts w:ascii="Arial" w:hAnsi="Arial" w:cs="Arial"/>
          <w:sz w:val="22"/>
          <w:szCs w:val="22"/>
        </w:rPr>
      </w:pPr>
      <w:r w:rsidRPr="0013085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znění </w:t>
      </w:r>
      <w:r w:rsidRPr="00FB26D9">
        <w:rPr>
          <w:rFonts w:ascii="Arial" w:hAnsi="Arial" w:cs="Arial"/>
          <w:sz w:val="22"/>
          <w:szCs w:val="22"/>
        </w:rPr>
        <w:t>článku IV. odst. 3 písm. b)</w:t>
      </w:r>
      <w:r>
        <w:rPr>
          <w:rFonts w:ascii="Arial" w:hAnsi="Arial" w:cs="Arial"/>
          <w:sz w:val="22"/>
          <w:szCs w:val="22"/>
        </w:rPr>
        <w:t xml:space="preserve">, se </w:t>
      </w:r>
      <w:r w:rsidR="00BD4A18">
        <w:rPr>
          <w:rFonts w:ascii="Arial" w:hAnsi="Arial" w:cs="Arial"/>
          <w:sz w:val="22"/>
          <w:szCs w:val="22"/>
        </w:rPr>
        <w:t xml:space="preserve">počínaje dnem 15. dubna 2024 </w:t>
      </w:r>
      <w:r>
        <w:rPr>
          <w:rFonts w:ascii="Arial" w:hAnsi="Arial" w:cs="Arial"/>
          <w:sz w:val="22"/>
          <w:szCs w:val="22"/>
        </w:rPr>
        <w:t>ruší a nahrazuje se níže uvedeným zněním takto:</w:t>
      </w:r>
    </w:p>
    <w:p w14:paraId="6AEF0C56" w14:textId="666E03A5" w:rsidR="009D48D2" w:rsidRDefault="009D48D2" w:rsidP="009D48D2">
      <w:pPr>
        <w:pStyle w:val="Zkladntext0"/>
        <w:spacing w:after="240" w:line="276" w:lineRule="auto"/>
        <w:rPr>
          <w:rFonts w:ascii="Arial" w:hAnsi="Arial" w:cs="Arial"/>
          <w:sz w:val="22"/>
          <w:szCs w:val="22"/>
        </w:rPr>
      </w:pPr>
      <w:r w:rsidRPr="00FB26D9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FB26D9">
        <w:rPr>
          <w:rFonts w:ascii="Arial" w:hAnsi="Arial" w:cs="Arial"/>
          <w:sz w:val="22"/>
          <w:szCs w:val="22"/>
        </w:rPr>
        <w:t xml:space="preserve">Náklady na elektronické zabezpečení budovy bude </w:t>
      </w:r>
      <w:r>
        <w:rPr>
          <w:rFonts w:ascii="Arial" w:hAnsi="Arial" w:cs="Arial"/>
          <w:sz w:val="22"/>
          <w:szCs w:val="22"/>
        </w:rPr>
        <w:t xml:space="preserve">SZIF </w:t>
      </w:r>
      <w:r w:rsidRPr="00FB26D9">
        <w:rPr>
          <w:rFonts w:ascii="Arial" w:hAnsi="Arial" w:cs="Arial"/>
          <w:sz w:val="22"/>
          <w:szCs w:val="22"/>
        </w:rPr>
        <w:t xml:space="preserve">nahrazovat </w:t>
      </w:r>
      <w:r>
        <w:rPr>
          <w:rFonts w:ascii="Arial" w:hAnsi="Arial" w:cs="Arial"/>
          <w:sz w:val="22"/>
          <w:szCs w:val="22"/>
        </w:rPr>
        <w:t>KÚ</w:t>
      </w:r>
      <w:r w:rsidRPr="00FB26D9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1/</w:t>
      </w:r>
      <w:r w:rsidR="00BD4A18">
        <w:rPr>
          <w:rFonts w:ascii="Arial" w:hAnsi="Arial" w:cs="Arial"/>
          <w:sz w:val="22"/>
          <w:szCs w:val="22"/>
        </w:rPr>
        <w:t>5</w:t>
      </w:r>
      <w:r w:rsidRPr="00FB26D9">
        <w:rPr>
          <w:rFonts w:ascii="Arial" w:hAnsi="Arial" w:cs="Arial"/>
          <w:sz w:val="22"/>
          <w:szCs w:val="22"/>
        </w:rPr>
        <w:t xml:space="preserve"> celkových nákladů na elektronické zabezpečení budovy</w:t>
      </w:r>
      <w:r>
        <w:rPr>
          <w:rFonts w:ascii="Arial" w:hAnsi="Arial" w:cs="Arial"/>
          <w:sz w:val="22"/>
          <w:szCs w:val="22"/>
        </w:rPr>
        <w:t xml:space="preserve"> za příslušný kalendářní rok</w:t>
      </w:r>
      <w:r w:rsidRPr="00FB26D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3B121822" w14:textId="49742741" w:rsidR="00700BED" w:rsidRPr="00571D59" w:rsidRDefault="00F471D2" w:rsidP="00571D59">
      <w:pPr>
        <w:pStyle w:val="Zkladntext1"/>
        <w:shd w:val="clear" w:color="auto" w:fill="auto"/>
        <w:spacing w:after="180" w:line="264" w:lineRule="auto"/>
        <w:jc w:val="center"/>
        <w:rPr>
          <w:b/>
          <w:color w:val="000000"/>
          <w:sz w:val="24"/>
          <w:szCs w:val="24"/>
          <w:lang w:eastAsia="cs-CZ" w:bidi="cs-CZ"/>
        </w:rPr>
      </w:pPr>
      <w:bookmarkStart w:id="1" w:name="bookmark6"/>
      <w:r>
        <w:rPr>
          <w:b/>
          <w:color w:val="000000"/>
          <w:sz w:val="24"/>
          <w:szCs w:val="24"/>
          <w:lang w:eastAsia="cs-CZ" w:bidi="cs-CZ"/>
        </w:rPr>
        <w:t>I</w:t>
      </w:r>
      <w:r w:rsidR="001973A3" w:rsidRPr="00571D59">
        <w:rPr>
          <w:b/>
          <w:color w:val="000000"/>
          <w:sz w:val="24"/>
          <w:szCs w:val="24"/>
          <w:lang w:eastAsia="cs-CZ" w:bidi="cs-CZ"/>
        </w:rPr>
        <w:t>I</w:t>
      </w:r>
      <w:r w:rsidR="00700BED" w:rsidRPr="00571D59">
        <w:rPr>
          <w:b/>
          <w:color w:val="000000"/>
          <w:sz w:val="24"/>
          <w:szCs w:val="24"/>
          <w:lang w:eastAsia="cs-CZ" w:bidi="cs-CZ"/>
        </w:rPr>
        <w:t>.</w:t>
      </w:r>
      <w:bookmarkEnd w:id="1"/>
    </w:p>
    <w:p w14:paraId="4034A77E" w14:textId="292D4C59" w:rsidR="00700BED" w:rsidRDefault="00F471D2" w:rsidP="00571D59">
      <w:pPr>
        <w:pStyle w:val="Zkladntext1"/>
        <w:shd w:val="clear" w:color="auto" w:fill="auto"/>
        <w:tabs>
          <w:tab w:val="left" w:pos="284"/>
        </w:tabs>
        <w:spacing w:line="290" w:lineRule="auto"/>
      </w:pPr>
      <w:r>
        <w:t>Ostatní ujednání Smlouvy</w:t>
      </w:r>
      <w:r w:rsidRPr="00DC2065">
        <w:t xml:space="preserve"> o přenechání nebytových prostor k bezplatnému užívání </w:t>
      </w:r>
      <w:r>
        <w:t>zůstávají nadále v platnosti beze změn</w:t>
      </w:r>
      <w:r w:rsidR="00700BED">
        <w:rPr>
          <w:color w:val="000000"/>
          <w:lang w:eastAsia="cs-CZ" w:bidi="cs-CZ"/>
        </w:rPr>
        <w:t>.</w:t>
      </w:r>
    </w:p>
    <w:p w14:paraId="57D28F42" w14:textId="2BB27C06" w:rsidR="00700BED" w:rsidRPr="00C41372" w:rsidRDefault="00700BED" w:rsidP="00C41372">
      <w:pPr>
        <w:pStyle w:val="Nadpis10"/>
        <w:keepNext/>
        <w:keepLines/>
        <w:shd w:val="clear" w:color="auto" w:fill="auto"/>
        <w:spacing w:line="266" w:lineRule="auto"/>
        <w:ind w:left="0"/>
        <w:jc w:val="center"/>
        <w:rPr>
          <w:color w:val="000000"/>
          <w:sz w:val="24"/>
          <w:szCs w:val="24"/>
          <w:lang w:eastAsia="cs-CZ" w:bidi="cs-CZ"/>
        </w:rPr>
      </w:pPr>
      <w:bookmarkStart w:id="2" w:name="bookmark7"/>
      <w:r>
        <w:rPr>
          <w:color w:val="000000"/>
          <w:sz w:val="24"/>
          <w:szCs w:val="24"/>
          <w:lang w:eastAsia="cs-CZ" w:bidi="cs-CZ"/>
        </w:rPr>
        <w:t>l</w:t>
      </w:r>
      <w:r w:rsidR="000308D0">
        <w:rPr>
          <w:color w:val="000000"/>
          <w:sz w:val="24"/>
          <w:szCs w:val="24"/>
          <w:lang w:eastAsia="cs-CZ" w:bidi="cs-CZ"/>
        </w:rPr>
        <w:t>I</w:t>
      </w:r>
      <w:r>
        <w:rPr>
          <w:color w:val="000000"/>
          <w:sz w:val="24"/>
          <w:szCs w:val="24"/>
          <w:lang w:eastAsia="cs-CZ" w:bidi="cs-CZ"/>
        </w:rPr>
        <w:t>l.</w:t>
      </w:r>
      <w:bookmarkEnd w:id="2"/>
      <w:r w:rsidR="00C41372">
        <w:rPr>
          <w:color w:val="000000"/>
          <w:sz w:val="24"/>
          <w:szCs w:val="24"/>
          <w:lang w:eastAsia="cs-CZ" w:bidi="cs-CZ"/>
        </w:rPr>
        <w:t xml:space="preserve"> </w:t>
      </w:r>
    </w:p>
    <w:p w14:paraId="13D8304B" w14:textId="122B8829" w:rsidR="00F471D2" w:rsidRDefault="00F471D2" w:rsidP="00F471D2">
      <w:pPr>
        <w:pStyle w:val="Zkladntext0"/>
        <w:numPr>
          <w:ilvl w:val="0"/>
          <w:numId w:val="10"/>
        </w:numPr>
        <w:spacing w:after="240" w:line="288" w:lineRule="auto"/>
        <w:ind w:left="284" w:hanging="284"/>
        <w:rPr>
          <w:rFonts w:ascii="Arial" w:hAnsi="Arial" w:cs="Arial"/>
          <w:sz w:val="22"/>
          <w:szCs w:val="22"/>
        </w:rPr>
      </w:pPr>
      <w:r w:rsidRPr="00130857">
        <w:rPr>
          <w:rFonts w:ascii="Arial" w:hAnsi="Arial" w:cs="Arial"/>
          <w:sz w:val="22"/>
          <w:szCs w:val="22"/>
        </w:rPr>
        <w:t xml:space="preserve">Tento Dodatek č. </w:t>
      </w:r>
      <w:r w:rsidR="00BD4A18">
        <w:rPr>
          <w:rFonts w:ascii="Arial" w:hAnsi="Arial" w:cs="Arial"/>
          <w:sz w:val="22"/>
          <w:szCs w:val="22"/>
        </w:rPr>
        <w:t>2</w:t>
      </w:r>
      <w:r w:rsidRPr="00130857">
        <w:rPr>
          <w:rFonts w:ascii="Arial" w:hAnsi="Arial" w:cs="Arial"/>
          <w:sz w:val="22"/>
          <w:szCs w:val="22"/>
        </w:rPr>
        <w:t xml:space="preserve"> je uzavřen a nabývá platnosti okamžikem podpisu poslední stranou </w:t>
      </w:r>
      <w:r>
        <w:rPr>
          <w:rFonts w:ascii="Arial" w:hAnsi="Arial" w:cs="Arial"/>
          <w:sz w:val="22"/>
          <w:szCs w:val="22"/>
        </w:rPr>
        <w:t>smlouvy</w:t>
      </w:r>
      <w:r w:rsidR="00BD4A18">
        <w:rPr>
          <w:rFonts w:ascii="Arial" w:hAnsi="Arial" w:cs="Arial"/>
          <w:sz w:val="22"/>
          <w:szCs w:val="22"/>
        </w:rPr>
        <w:t xml:space="preserve"> a účinnosti dnem zveřejněním v registru smluv</w:t>
      </w:r>
      <w:r w:rsidRPr="00130857">
        <w:rPr>
          <w:rFonts w:ascii="Arial" w:hAnsi="Arial" w:cs="Arial"/>
          <w:sz w:val="22"/>
          <w:szCs w:val="22"/>
        </w:rPr>
        <w:t xml:space="preserve">. </w:t>
      </w:r>
    </w:p>
    <w:p w14:paraId="73047981" w14:textId="1AEFE154" w:rsidR="00F471D2" w:rsidRPr="00F9286C" w:rsidRDefault="00F471D2" w:rsidP="00F471D2">
      <w:pPr>
        <w:pStyle w:val="Zkladntext1"/>
        <w:numPr>
          <w:ilvl w:val="0"/>
          <w:numId w:val="10"/>
        </w:numPr>
        <w:shd w:val="clear" w:color="auto" w:fill="auto"/>
        <w:tabs>
          <w:tab w:val="left" w:pos="284"/>
        </w:tabs>
        <w:ind w:left="280" w:hanging="280"/>
        <w:rPr>
          <w:b/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Na tento Dodatek č. </w:t>
      </w:r>
      <w:r w:rsidR="00BD4A18">
        <w:rPr>
          <w:color w:val="000000"/>
          <w:lang w:eastAsia="cs-CZ" w:bidi="cs-CZ"/>
        </w:rPr>
        <w:t>2</w:t>
      </w:r>
      <w:r>
        <w:rPr>
          <w:color w:val="000000"/>
          <w:lang w:eastAsia="cs-CZ" w:bidi="cs-CZ"/>
        </w:rPr>
        <w:t xml:space="preserve"> se vztahuje povinnost uveřejnění prostřednictvím registru smluv v souladu se zákonem č. 340/2015 Sb., o zvláštních podmínkách účinnosti některých smluv, uveřejňování těchto smluv a o registru smluv (zákon o registru smluv) s tím, že toto uveřejnění zajistí KÚ.</w:t>
      </w:r>
    </w:p>
    <w:p w14:paraId="67C16E35" w14:textId="52065772" w:rsidR="00F471D2" w:rsidRDefault="00F471D2" w:rsidP="00F471D2">
      <w:pPr>
        <w:pStyle w:val="Zkladntext0"/>
        <w:numPr>
          <w:ilvl w:val="0"/>
          <w:numId w:val="10"/>
        </w:numPr>
        <w:spacing w:after="240" w:line="288" w:lineRule="auto"/>
        <w:ind w:left="284" w:hanging="284"/>
        <w:rPr>
          <w:rFonts w:ascii="Arial" w:hAnsi="Arial" w:cs="Arial"/>
          <w:sz w:val="22"/>
          <w:szCs w:val="22"/>
        </w:rPr>
      </w:pPr>
      <w:r w:rsidRPr="002A5E42">
        <w:rPr>
          <w:rFonts w:ascii="Arial" w:hAnsi="Arial" w:cs="Arial"/>
          <w:sz w:val="22"/>
          <w:szCs w:val="22"/>
        </w:rPr>
        <w:lastRenderedPageBreak/>
        <w:t xml:space="preserve">Tento </w:t>
      </w:r>
      <w:r>
        <w:rPr>
          <w:rFonts w:ascii="Arial" w:hAnsi="Arial" w:cs="Arial"/>
          <w:sz w:val="22"/>
          <w:szCs w:val="22"/>
        </w:rPr>
        <w:t xml:space="preserve">Dodatek č. </w:t>
      </w:r>
      <w:r w:rsidR="00BD4A1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2A5E42">
        <w:rPr>
          <w:rFonts w:ascii="Arial" w:hAnsi="Arial" w:cs="Arial"/>
          <w:sz w:val="22"/>
          <w:szCs w:val="22"/>
        </w:rPr>
        <w:t xml:space="preserve">je vyhotoven ve </w:t>
      </w:r>
      <w:r>
        <w:rPr>
          <w:rFonts w:ascii="Arial" w:hAnsi="Arial" w:cs="Arial"/>
          <w:sz w:val="22"/>
          <w:szCs w:val="22"/>
        </w:rPr>
        <w:t>dvou</w:t>
      </w:r>
      <w:r w:rsidRPr="002A5E42">
        <w:rPr>
          <w:rFonts w:ascii="Arial" w:hAnsi="Arial" w:cs="Arial"/>
          <w:sz w:val="22"/>
          <w:szCs w:val="22"/>
        </w:rPr>
        <w:t xml:space="preserve"> stejnopisech s platností originálu, z nichž </w:t>
      </w:r>
      <w:r>
        <w:rPr>
          <w:rFonts w:ascii="Arial" w:hAnsi="Arial" w:cs="Arial"/>
          <w:sz w:val="22"/>
          <w:szCs w:val="22"/>
        </w:rPr>
        <w:t>každá ze stran této smlouvy obdrží jedno vyhotovení</w:t>
      </w:r>
      <w:r w:rsidRPr="002A5E42">
        <w:rPr>
          <w:rFonts w:ascii="Arial" w:hAnsi="Arial" w:cs="Arial"/>
          <w:sz w:val="22"/>
          <w:szCs w:val="22"/>
        </w:rPr>
        <w:t>.</w:t>
      </w:r>
    </w:p>
    <w:p w14:paraId="02ADD39B" w14:textId="65E7A2CC" w:rsidR="00F471D2" w:rsidRDefault="00F471D2" w:rsidP="00F471D2">
      <w:pPr>
        <w:pStyle w:val="Zkladntext0"/>
        <w:numPr>
          <w:ilvl w:val="0"/>
          <w:numId w:val="10"/>
        </w:numPr>
        <w:spacing w:after="240"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strany této smlouvy prohlašují, že tento Dodatek č. </w:t>
      </w:r>
      <w:r w:rsidR="00BD4A1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uzavřely svobodně a vážně, nikoliv z přinucení nebo omylu. Na důkaz toho připojují své vlastnoruční podpisy.</w:t>
      </w:r>
    </w:p>
    <w:p w14:paraId="4D6AF03F" w14:textId="77777777" w:rsidR="00F9286C" w:rsidRDefault="00F9286C" w:rsidP="00F9286C">
      <w:pPr>
        <w:spacing w:after="120"/>
        <w:ind w:firstLine="300"/>
        <w:rPr>
          <w:rFonts w:ascii="Arial" w:eastAsia="Arial" w:hAnsi="Arial" w:cs="Arial"/>
          <w:sz w:val="22"/>
          <w:szCs w:val="22"/>
        </w:rPr>
      </w:pPr>
    </w:p>
    <w:p w14:paraId="5FAB6C49" w14:textId="12B5F6A4" w:rsidR="006C6929" w:rsidRPr="006C6929" w:rsidRDefault="003D0D40" w:rsidP="00F9286C">
      <w:pPr>
        <w:spacing w:after="120"/>
        <w:ind w:firstLine="3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 Zlíně dne: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</w:t>
      </w:r>
      <w:r w:rsidR="006C6929" w:rsidRPr="006C6929">
        <w:rPr>
          <w:rFonts w:ascii="Arial" w:eastAsia="Arial" w:hAnsi="Arial" w:cs="Arial"/>
          <w:sz w:val="22"/>
          <w:szCs w:val="22"/>
        </w:rPr>
        <w:t>V </w:t>
      </w:r>
      <w:r w:rsidR="00225C35">
        <w:rPr>
          <w:rFonts w:ascii="Arial" w:eastAsia="Arial" w:hAnsi="Arial" w:cs="Arial"/>
          <w:sz w:val="22"/>
          <w:szCs w:val="22"/>
        </w:rPr>
        <w:t>Olomouci</w:t>
      </w:r>
      <w:r w:rsidR="006C6929" w:rsidRPr="006C6929">
        <w:rPr>
          <w:rFonts w:ascii="Arial" w:eastAsia="Arial" w:hAnsi="Arial" w:cs="Arial"/>
          <w:sz w:val="22"/>
          <w:szCs w:val="22"/>
        </w:rPr>
        <w:t xml:space="preserve"> dne:</w:t>
      </w:r>
    </w:p>
    <w:p w14:paraId="4E661EDC" w14:textId="77777777" w:rsidR="006C6929" w:rsidRPr="006C6929" w:rsidRDefault="006C6929" w:rsidP="006C6929">
      <w:pPr>
        <w:spacing w:after="120"/>
        <w:rPr>
          <w:rFonts w:ascii="Arial" w:eastAsia="Arial" w:hAnsi="Arial" w:cs="Arial"/>
          <w:sz w:val="22"/>
          <w:szCs w:val="22"/>
        </w:rPr>
      </w:pPr>
    </w:p>
    <w:p w14:paraId="3EBABECE" w14:textId="77777777" w:rsidR="006C6929" w:rsidRPr="006C6929" w:rsidRDefault="006C6929" w:rsidP="006C6929">
      <w:pPr>
        <w:spacing w:after="120"/>
        <w:rPr>
          <w:rFonts w:ascii="Arial" w:eastAsia="Arial" w:hAnsi="Arial" w:cs="Arial"/>
          <w:sz w:val="22"/>
          <w:szCs w:val="22"/>
        </w:rPr>
      </w:pPr>
    </w:p>
    <w:p w14:paraId="1D36B95C" w14:textId="77777777" w:rsidR="006C6929" w:rsidRPr="006C6929" w:rsidRDefault="006C6929" w:rsidP="006C6929">
      <w:pPr>
        <w:spacing w:after="120"/>
        <w:rPr>
          <w:rFonts w:ascii="Arial" w:eastAsia="Arial" w:hAnsi="Arial" w:cs="Arial"/>
          <w:sz w:val="22"/>
          <w:szCs w:val="22"/>
        </w:rPr>
      </w:pPr>
    </w:p>
    <w:p w14:paraId="5771ADB3" w14:textId="77777777" w:rsidR="006C6929" w:rsidRPr="006C6929" w:rsidRDefault="006C6929" w:rsidP="006C6929">
      <w:pP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W w:w="9497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9"/>
        <w:gridCol w:w="1027"/>
        <w:gridCol w:w="4111"/>
      </w:tblGrid>
      <w:tr w:rsidR="006C6929" w:rsidRPr="006C6929" w14:paraId="5E6C3F0E" w14:textId="77777777" w:rsidTr="003D0D40">
        <w:tc>
          <w:tcPr>
            <w:tcW w:w="4359" w:type="dxa"/>
            <w:tcBorders>
              <w:top w:val="single" w:sz="4" w:space="0" w:color="auto"/>
            </w:tcBorders>
          </w:tcPr>
          <w:p w14:paraId="3F219D78" w14:textId="77777777" w:rsidR="006C6929" w:rsidRPr="006C6929" w:rsidRDefault="006C6929" w:rsidP="00C315E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C6929">
              <w:rPr>
                <w:rFonts w:ascii="Arial" w:eastAsia="Arial" w:hAnsi="Arial" w:cs="Arial"/>
                <w:sz w:val="22"/>
                <w:szCs w:val="22"/>
              </w:rPr>
              <w:t>Ing. Štěpán Forman</w:t>
            </w:r>
            <w:r w:rsidRPr="006C6929">
              <w:rPr>
                <w:rFonts w:ascii="Arial" w:eastAsia="Arial" w:hAnsi="Arial" w:cs="Arial"/>
                <w:sz w:val="22"/>
                <w:szCs w:val="22"/>
              </w:rPr>
              <w:br/>
              <w:t>ředitel Katastrálního úřadu pro Zlínský kraj</w:t>
            </w:r>
          </w:p>
        </w:tc>
        <w:tc>
          <w:tcPr>
            <w:tcW w:w="1027" w:type="dxa"/>
          </w:tcPr>
          <w:p w14:paraId="07A2DE96" w14:textId="77777777" w:rsidR="006C6929" w:rsidRPr="006C6929" w:rsidRDefault="006C6929" w:rsidP="00C315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E41D9BE" w14:textId="77777777" w:rsidR="006C6929" w:rsidRPr="006C6929" w:rsidRDefault="006C6929" w:rsidP="003D0D40">
            <w:pPr>
              <w:ind w:left="-2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CB4D68" w14:textId="77777777" w:rsidR="00225C35" w:rsidRDefault="00225C35" w:rsidP="003D0D40">
            <w:pPr>
              <w:ind w:left="-360" w:firstLine="3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25C35">
              <w:rPr>
                <w:rFonts w:ascii="Arial" w:eastAsia="Arial" w:hAnsi="Arial" w:cs="Arial"/>
                <w:sz w:val="22"/>
                <w:szCs w:val="22"/>
              </w:rPr>
              <w:t xml:space="preserve">Ing. Kateřina Mračková </w:t>
            </w:r>
          </w:p>
          <w:p w14:paraId="4A37EC2C" w14:textId="66EA8A5F" w:rsidR="006C6929" w:rsidRPr="006C6929" w:rsidRDefault="00225C35" w:rsidP="003D0D40">
            <w:pPr>
              <w:ind w:left="-2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225C35">
              <w:rPr>
                <w:rFonts w:ascii="Arial" w:eastAsia="Arial" w:hAnsi="Arial" w:cs="Arial"/>
                <w:sz w:val="22"/>
                <w:szCs w:val="22"/>
              </w:rPr>
              <w:t>ředitelka Regionálního odboru Olomouc</w:t>
            </w:r>
          </w:p>
        </w:tc>
      </w:tr>
    </w:tbl>
    <w:p w14:paraId="79BBEB93" w14:textId="77777777" w:rsidR="006C6929" w:rsidRPr="006C6929" w:rsidRDefault="006C6929" w:rsidP="006C6929">
      <w:pPr>
        <w:rPr>
          <w:rFonts w:ascii="Arial" w:eastAsia="Arial" w:hAnsi="Arial" w:cs="Arial"/>
          <w:sz w:val="22"/>
          <w:szCs w:val="22"/>
        </w:rPr>
      </w:pPr>
    </w:p>
    <w:p w14:paraId="522226AD" w14:textId="69097CC0" w:rsidR="00700BED" w:rsidRDefault="00700BED" w:rsidP="00700BED">
      <w:pPr>
        <w:spacing w:line="360" w:lineRule="exact"/>
      </w:pPr>
    </w:p>
    <w:p w14:paraId="0332AD1E" w14:textId="77777777" w:rsidR="00700BED" w:rsidRDefault="00700BED" w:rsidP="00700BED">
      <w:pPr>
        <w:spacing w:line="360" w:lineRule="exact"/>
      </w:pPr>
    </w:p>
    <w:p w14:paraId="46B4678C" w14:textId="6123DCD6" w:rsidR="001E6EF1" w:rsidRDefault="001E6EF1" w:rsidP="00F9286C">
      <w:pPr>
        <w:pStyle w:val="Zkladntext1"/>
        <w:shd w:val="clear" w:color="auto" w:fill="auto"/>
        <w:spacing w:after="0" w:line="240" w:lineRule="auto"/>
        <w:rPr>
          <w:noProof/>
        </w:rPr>
      </w:pPr>
    </w:p>
    <w:p w14:paraId="00DF9152" w14:textId="066456B9" w:rsidR="00F9286C" w:rsidRDefault="00F9286C" w:rsidP="00F9286C">
      <w:pPr>
        <w:pStyle w:val="Zkladntext1"/>
        <w:shd w:val="clear" w:color="auto" w:fill="auto"/>
        <w:spacing w:after="0" w:line="240" w:lineRule="auto"/>
        <w:rPr>
          <w:noProof/>
        </w:rPr>
      </w:pPr>
    </w:p>
    <w:p w14:paraId="29F77C04" w14:textId="77777777" w:rsidR="00A50E94" w:rsidRDefault="00A50E94" w:rsidP="00A50E94">
      <w:pPr>
        <w:pStyle w:val="Zkladntext1"/>
        <w:shd w:val="clear" w:color="auto" w:fill="auto"/>
        <w:spacing w:after="0" w:line="240" w:lineRule="auto"/>
        <w:jc w:val="center"/>
        <w:rPr>
          <w:noProof/>
        </w:rPr>
      </w:pPr>
    </w:p>
    <w:sectPr w:rsidR="00A50E94" w:rsidSect="00571D59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59" w:right="907" w:bottom="1259" w:left="1474" w:header="737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500C" w14:textId="77777777" w:rsidR="00883603" w:rsidRDefault="00883603" w:rsidP="001B7CF7">
      <w:r>
        <w:separator/>
      </w:r>
    </w:p>
  </w:endnote>
  <w:endnote w:type="continuationSeparator" w:id="0">
    <w:p w14:paraId="66B06ED7" w14:textId="77777777" w:rsidR="00883603" w:rsidRDefault="00883603" w:rsidP="001B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7B72" w14:textId="77777777" w:rsidR="001D0E12" w:rsidRDefault="002A4A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659DE6F" wp14:editId="00B730EE">
              <wp:simplePos x="0" y="0"/>
              <wp:positionH relativeFrom="page">
                <wp:posOffset>3790315</wp:posOffset>
              </wp:positionH>
              <wp:positionV relativeFrom="page">
                <wp:posOffset>10440035</wp:posOffset>
              </wp:positionV>
              <wp:extent cx="38735" cy="9842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91976" w14:textId="77777777" w:rsidR="001D0E12" w:rsidRDefault="002A4A9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  <w:szCs w:val="22"/>
                              <w:lang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9DE6F"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298.45pt;margin-top:822.05pt;width:3.05pt;height:7.7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" filled="f" stroked="f">
              <v:textbox style="mso-fit-shape-to-text:t" inset="0,0,0,0">
                <w:txbxContent>
                  <w:p w14:paraId="2CA91976" w14:textId="77777777" w:rsidR="001D0E12" w:rsidRDefault="002A4A9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  <w:lang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19669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E06B6C5" w14:textId="6B65BE2B" w:rsidR="003820AE" w:rsidRPr="003820AE" w:rsidRDefault="003820A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3820AE">
          <w:rPr>
            <w:rFonts w:ascii="Arial" w:hAnsi="Arial" w:cs="Arial"/>
            <w:sz w:val="22"/>
            <w:szCs w:val="22"/>
          </w:rPr>
          <w:fldChar w:fldCharType="begin"/>
        </w:r>
        <w:r w:rsidRPr="003820AE">
          <w:rPr>
            <w:rFonts w:ascii="Arial" w:hAnsi="Arial" w:cs="Arial"/>
            <w:sz w:val="22"/>
            <w:szCs w:val="22"/>
          </w:rPr>
          <w:instrText>PAGE   \* MERGEFORMAT</w:instrText>
        </w:r>
        <w:r w:rsidRPr="003820AE">
          <w:rPr>
            <w:rFonts w:ascii="Arial" w:hAnsi="Arial" w:cs="Arial"/>
            <w:sz w:val="22"/>
            <w:szCs w:val="22"/>
          </w:rPr>
          <w:fldChar w:fldCharType="separate"/>
        </w:r>
        <w:r w:rsidR="00B90F57">
          <w:rPr>
            <w:rFonts w:ascii="Arial" w:hAnsi="Arial" w:cs="Arial"/>
            <w:noProof/>
            <w:sz w:val="22"/>
            <w:szCs w:val="22"/>
          </w:rPr>
          <w:t>4</w:t>
        </w:r>
        <w:r w:rsidRPr="003820A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5AAE27E" w14:textId="69A29A4F" w:rsidR="001D0E12" w:rsidRDefault="00883603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2C09" w14:textId="77777777" w:rsidR="001D0E12" w:rsidRDefault="002A4A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C74D89C" wp14:editId="69A6A8D8">
              <wp:simplePos x="0" y="0"/>
              <wp:positionH relativeFrom="page">
                <wp:posOffset>3745865</wp:posOffset>
              </wp:positionH>
              <wp:positionV relativeFrom="page">
                <wp:posOffset>9932670</wp:posOffset>
              </wp:positionV>
              <wp:extent cx="66040" cy="10287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04E37A" w14:textId="67774C52" w:rsidR="001D0E12" w:rsidRDefault="002A4A9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B77" w:rsidRPr="00F56B77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4D89C"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294.95pt;margin-top:782.1pt;width:5.2pt;height:8.1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" filled="f" stroked="f">
              <v:textbox style="mso-fit-shape-to-text:t" inset="0,0,0,0">
                <w:txbxContent>
                  <w:p w14:paraId="3904E37A" w14:textId="67774C52" w:rsidR="001D0E12" w:rsidRDefault="002A4A9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B77" w:rsidRPr="00F56B77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468C" w14:textId="77777777" w:rsidR="00883603" w:rsidRDefault="00883603" w:rsidP="001B7CF7">
      <w:r>
        <w:separator/>
      </w:r>
    </w:p>
  </w:footnote>
  <w:footnote w:type="continuationSeparator" w:id="0">
    <w:p w14:paraId="60D213C7" w14:textId="77777777" w:rsidR="00883603" w:rsidRDefault="00883603" w:rsidP="001B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11D2" w14:textId="77777777" w:rsidR="001D0E12" w:rsidRDefault="002A4A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6C979DF" wp14:editId="4A5510DD">
              <wp:simplePos x="0" y="0"/>
              <wp:positionH relativeFrom="page">
                <wp:posOffset>4966335</wp:posOffset>
              </wp:positionH>
              <wp:positionV relativeFrom="page">
                <wp:posOffset>582930</wp:posOffset>
              </wp:positionV>
              <wp:extent cx="1718945" cy="14160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894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87526" w14:textId="77777777" w:rsidR="001D0E12" w:rsidRDefault="002A4A9F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lang w:eastAsia="cs-CZ" w:bidi="cs-CZ"/>
                            </w:rPr>
                            <w:t>č.j.: KÚ-915/2017-770-01001-1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979DF" id="_x0000_t202" coordsize="21600,21600" o:spt="202" path="m,l,21600r21600,l21600,xe">
              <v:stroke joinstyle="miter"/>
              <v:path gradientshapeok="t" o:connecttype="rect"/>
            </v:shapetype>
            <v:shape id="Shape 23" o:spid="_x0000_s1027" type="#_x0000_t202" style="position:absolute;margin-left:391.05pt;margin-top:45.9pt;width:135.35pt;height:11.1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" filled="f" stroked="f">
              <v:textbox style="mso-fit-shape-to-text:t" inset="0,0,0,0">
                <w:txbxContent>
                  <w:p w14:paraId="4E287526" w14:textId="77777777" w:rsidR="001D0E12" w:rsidRDefault="002A4A9F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lang w:eastAsia="cs-CZ" w:bidi="cs-CZ"/>
                      </w:rPr>
                      <w:t>č.j.: KÚ-915/2017-770-01001-1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C4D"/>
    <w:multiLevelType w:val="multilevel"/>
    <w:tmpl w:val="056A16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9D3E30"/>
    <w:multiLevelType w:val="multilevel"/>
    <w:tmpl w:val="CACC9B20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3262C"/>
    <w:multiLevelType w:val="multilevel"/>
    <w:tmpl w:val="3A202C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E06E3"/>
    <w:multiLevelType w:val="multilevel"/>
    <w:tmpl w:val="C21AD1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865157"/>
    <w:multiLevelType w:val="multilevel"/>
    <w:tmpl w:val="700848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B57B9"/>
    <w:multiLevelType w:val="hybridMultilevel"/>
    <w:tmpl w:val="B9B4AA54"/>
    <w:lvl w:ilvl="0" w:tplc="83781180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28FE5CB5"/>
    <w:multiLevelType w:val="hybridMultilevel"/>
    <w:tmpl w:val="24AAD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607"/>
    <w:multiLevelType w:val="hybridMultilevel"/>
    <w:tmpl w:val="B8EE1CA6"/>
    <w:lvl w:ilvl="0" w:tplc="61A2FF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40EF"/>
    <w:multiLevelType w:val="hybridMultilevel"/>
    <w:tmpl w:val="37A2D1A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3975CBB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C76A06"/>
    <w:multiLevelType w:val="multilevel"/>
    <w:tmpl w:val="862A9026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AF2888"/>
    <w:multiLevelType w:val="multilevel"/>
    <w:tmpl w:val="4BDCA1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B5458A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A03CD4"/>
    <w:multiLevelType w:val="multilevel"/>
    <w:tmpl w:val="81B806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A33B5A"/>
    <w:multiLevelType w:val="multilevel"/>
    <w:tmpl w:val="3F4A78D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607341"/>
    <w:multiLevelType w:val="multilevel"/>
    <w:tmpl w:val="CE08B2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B62613"/>
    <w:multiLevelType w:val="hybridMultilevel"/>
    <w:tmpl w:val="6E808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E692D"/>
    <w:multiLevelType w:val="multilevel"/>
    <w:tmpl w:val="7AB84D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895757"/>
    <w:multiLevelType w:val="hybridMultilevel"/>
    <w:tmpl w:val="09BCD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4461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3C1042"/>
    <w:multiLevelType w:val="multilevel"/>
    <w:tmpl w:val="F320A3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923C8D"/>
    <w:multiLevelType w:val="hybridMultilevel"/>
    <w:tmpl w:val="E534BDF2"/>
    <w:lvl w:ilvl="0" w:tplc="C868D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6BA0971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0F7002"/>
    <w:multiLevelType w:val="multilevel"/>
    <w:tmpl w:val="95F0A7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C65FB1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1"/>
  </w:num>
  <w:num w:numId="5">
    <w:abstractNumId w:val="0"/>
  </w:num>
  <w:num w:numId="6">
    <w:abstractNumId w:val="13"/>
  </w:num>
  <w:num w:numId="7">
    <w:abstractNumId w:val="10"/>
  </w:num>
  <w:num w:numId="8">
    <w:abstractNumId w:val="14"/>
  </w:num>
  <w:num w:numId="9">
    <w:abstractNumId w:val="19"/>
  </w:num>
  <w:num w:numId="10">
    <w:abstractNumId w:val="2"/>
  </w:num>
  <w:num w:numId="11">
    <w:abstractNumId w:val="15"/>
  </w:num>
  <w:num w:numId="12">
    <w:abstractNumId w:val="20"/>
  </w:num>
  <w:num w:numId="13">
    <w:abstractNumId w:val="6"/>
  </w:num>
  <w:num w:numId="14">
    <w:abstractNumId w:val="8"/>
  </w:num>
  <w:num w:numId="15">
    <w:abstractNumId w:val="7"/>
  </w:num>
  <w:num w:numId="16">
    <w:abstractNumId w:val="24"/>
  </w:num>
  <w:num w:numId="17">
    <w:abstractNumId w:val="16"/>
  </w:num>
  <w:num w:numId="18">
    <w:abstractNumId w:val="12"/>
  </w:num>
  <w:num w:numId="19">
    <w:abstractNumId w:val="21"/>
  </w:num>
  <w:num w:numId="20">
    <w:abstractNumId w:val="22"/>
  </w:num>
  <w:num w:numId="21">
    <w:abstractNumId w:val="9"/>
  </w:num>
  <w:num w:numId="22">
    <w:abstractNumId w:val="1"/>
  </w:num>
  <w:num w:numId="23">
    <w:abstractNumId w:val="5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ED"/>
    <w:rsid w:val="00013781"/>
    <w:rsid w:val="000172D7"/>
    <w:rsid w:val="00025BC7"/>
    <w:rsid w:val="000269C1"/>
    <w:rsid w:val="000308D0"/>
    <w:rsid w:val="00036B80"/>
    <w:rsid w:val="00052F35"/>
    <w:rsid w:val="000705C5"/>
    <w:rsid w:val="0009203F"/>
    <w:rsid w:val="000A47A4"/>
    <w:rsid w:val="000C21DA"/>
    <w:rsid w:val="000C49CB"/>
    <w:rsid w:val="000F329F"/>
    <w:rsid w:val="00142E1B"/>
    <w:rsid w:val="001968EE"/>
    <w:rsid w:val="001973A3"/>
    <w:rsid w:val="001B4C9F"/>
    <w:rsid w:val="001B7CF7"/>
    <w:rsid w:val="001C08EF"/>
    <w:rsid w:val="001E6EF1"/>
    <w:rsid w:val="00202169"/>
    <w:rsid w:val="002209F7"/>
    <w:rsid w:val="00225C35"/>
    <w:rsid w:val="002304ED"/>
    <w:rsid w:val="0023707B"/>
    <w:rsid w:val="002636A5"/>
    <w:rsid w:val="002835DE"/>
    <w:rsid w:val="00283CE9"/>
    <w:rsid w:val="00286980"/>
    <w:rsid w:val="002A4A9F"/>
    <w:rsid w:val="002C6A48"/>
    <w:rsid w:val="00331023"/>
    <w:rsid w:val="003571B7"/>
    <w:rsid w:val="00361AC1"/>
    <w:rsid w:val="00373E2B"/>
    <w:rsid w:val="00377226"/>
    <w:rsid w:val="003820AE"/>
    <w:rsid w:val="00386408"/>
    <w:rsid w:val="003B0ACF"/>
    <w:rsid w:val="003D0D40"/>
    <w:rsid w:val="003E16E6"/>
    <w:rsid w:val="003E5BE5"/>
    <w:rsid w:val="003F69A6"/>
    <w:rsid w:val="004503BD"/>
    <w:rsid w:val="0048189C"/>
    <w:rsid w:val="0048761B"/>
    <w:rsid w:val="00491F32"/>
    <w:rsid w:val="00493BEA"/>
    <w:rsid w:val="004D6217"/>
    <w:rsid w:val="005570BB"/>
    <w:rsid w:val="0055788D"/>
    <w:rsid w:val="00564D5D"/>
    <w:rsid w:val="00571D59"/>
    <w:rsid w:val="00577919"/>
    <w:rsid w:val="0058019F"/>
    <w:rsid w:val="00583104"/>
    <w:rsid w:val="0058430B"/>
    <w:rsid w:val="00595AE7"/>
    <w:rsid w:val="005C39F2"/>
    <w:rsid w:val="005D54CA"/>
    <w:rsid w:val="005D6210"/>
    <w:rsid w:val="005E61F3"/>
    <w:rsid w:val="005E7EC1"/>
    <w:rsid w:val="00601540"/>
    <w:rsid w:val="00607A51"/>
    <w:rsid w:val="00614E49"/>
    <w:rsid w:val="006177FF"/>
    <w:rsid w:val="00641B52"/>
    <w:rsid w:val="006467BF"/>
    <w:rsid w:val="00651252"/>
    <w:rsid w:val="00672C36"/>
    <w:rsid w:val="00690757"/>
    <w:rsid w:val="006A17A4"/>
    <w:rsid w:val="006A50E6"/>
    <w:rsid w:val="006A6F2D"/>
    <w:rsid w:val="006A757F"/>
    <w:rsid w:val="006A7903"/>
    <w:rsid w:val="006B2654"/>
    <w:rsid w:val="006C6827"/>
    <w:rsid w:val="006C6929"/>
    <w:rsid w:val="006E09D1"/>
    <w:rsid w:val="006E3C9F"/>
    <w:rsid w:val="00700BED"/>
    <w:rsid w:val="00706461"/>
    <w:rsid w:val="00747105"/>
    <w:rsid w:val="0077273E"/>
    <w:rsid w:val="00795536"/>
    <w:rsid w:val="007A3156"/>
    <w:rsid w:val="007C53BF"/>
    <w:rsid w:val="007E17A6"/>
    <w:rsid w:val="007E32F6"/>
    <w:rsid w:val="0080167E"/>
    <w:rsid w:val="008044BA"/>
    <w:rsid w:val="008145D4"/>
    <w:rsid w:val="00865F6A"/>
    <w:rsid w:val="008711DF"/>
    <w:rsid w:val="00883603"/>
    <w:rsid w:val="00891A88"/>
    <w:rsid w:val="008A281D"/>
    <w:rsid w:val="008B254C"/>
    <w:rsid w:val="008E4A1D"/>
    <w:rsid w:val="008F22D0"/>
    <w:rsid w:val="009045A3"/>
    <w:rsid w:val="009256BE"/>
    <w:rsid w:val="009327ED"/>
    <w:rsid w:val="00985D0C"/>
    <w:rsid w:val="0099460D"/>
    <w:rsid w:val="009A2516"/>
    <w:rsid w:val="009A5B23"/>
    <w:rsid w:val="009B1EEE"/>
    <w:rsid w:val="009B3762"/>
    <w:rsid w:val="009C3ADA"/>
    <w:rsid w:val="009D48D2"/>
    <w:rsid w:val="00A274A6"/>
    <w:rsid w:val="00A3063A"/>
    <w:rsid w:val="00A50E94"/>
    <w:rsid w:val="00A95AE4"/>
    <w:rsid w:val="00AD165B"/>
    <w:rsid w:val="00AD525A"/>
    <w:rsid w:val="00B36F0E"/>
    <w:rsid w:val="00B90F57"/>
    <w:rsid w:val="00B91714"/>
    <w:rsid w:val="00BA34D8"/>
    <w:rsid w:val="00BC2C0B"/>
    <w:rsid w:val="00BC75D3"/>
    <w:rsid w:val="00BD4A18"/>
    <w:rsid w:val="00C01B0E"/>
    <w:rsid w:val="00C2098A"/>
    <w:rsid w:val="00C41372"/>
    <w:rsid w:val="00C44447"/>
    <w:rsid w:val="00C74B2A"/>
    <w:rsid w:val="00C90156"/>
    <w:rsid w:val="00C92E55"/>
    <w:rsid w:val="00CA2138"/>
    <w:rsid w:val="00CD22A7"/>
    <w:rsid w:val="00CD5C3E"/>
    <w:rsid w:val="00CF63D0"/>
    <w:rsid w:val="00D01356"/>
    <w:rsid w:val="00D10343"/>
    <w:rsid w:val="00D1527C"/>
    <w:rsid w:val="00D46CE6"/>
    <w:rsid w:val="00D50EDD"/>
    <w:rsid w:val="00D62F65"/>
    <w:rsid w:val="00D63F69"/>
    <w:rsid w:val="00D7042E"/>
    <w:rsid w:val="00D85129"/>
    <w:rsid w:val="00D9209F"/>
    <w:rsid w:val="00DD1390"/>
    <w:rsid w:val="00DD4557"/>
    <w:rsid w:val="00DE1055"/>
    <w:rsid w:val="00E04D2E"/>
    <w:rsid w:val="00E54FF3"/>
    <w:rsid w:val="00E76E76"/>
    <w:rsid w:val="00E80113"/>
    <w:rsid w:val="00E964DF"/>
    <w:rsid w:val="00ED1014"/>
    <w:rsid w:val="00ED1757"/>
    <w:rsid w:val="00EF20C9"/>
    <w:rsid w:val="00F01765"/>
    <w:rsid w:val="00F02046"/>
    <w:rsid w:val="00F054E3"/>
    <w:rsid w:val="00F060E8"/>
    <w:rsid w:val="00F10937"/>
    <w:rsid w:val="00F11BE9"/>
    <w:rsid w:val="00F30181"/>
    <w:rsid w:val="00F45D05"/>
    <w:rsid w:val="00F46D6E"/>
    <w:rsid w:val="00F471D2"/>
    <w:rsid w:val="00F505D1"/>
    <w:rsid w:val="00F5493C"/>
    <w:rsid w:val="00F56B77"/>
    <w:rsid w:val="00F7212A"/>
    <w:rsid w:val="00F90BD6"/>
    <w:rsid w:val="00F9286C"/>
    <w:rsid w:val="00F94AA7"/>
    <w:rsid w:val="00FA2BA3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7C0A"/>
  <w15:chartTrackingRefBased/>
  <w15:docId w15:val="{89C095B0-98B1-4FAF-A40F-2F5452D3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00B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700BED"/>
    <w:rPr>
      <w:rFonts w:ascii="Arial" w:eastAsia="Arial" w:hAnsi="Arial" w:cs="Arial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700BED"/>
    <w:rPr>
      <w:rFonts w:ascii="Arial" w:eastAsia="Arial" w:hAnsi="Arial" w:cs="Arial"/>
      <w:b/>
      <w:bCs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sid w:val="00700B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Jin">
    <w:name w:val="Jiné_"/>
    <w:basedOn w:val="Standardnpsmoodstavce"/>
    <w:link w:val="Jin0"/>
    <w:rsid w:val="00700BED"/>
    <w:rPr>
      <w:rFonts w:ascii="Arial" w:eastAsia="Arial" w:hAnsi="Arial" w:cs="Arial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700BED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700BE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700BED"/>
    <w:pPr>
      <w:shd w:val="clear" w:color="auto" w:fill="FFFFFF"/>
      <w:spacing w:after="220" w:line="288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700BED"/>
    <w:pPr>
      <w:shd w:val="clear" w:color="auto" w:fill="FFFFFF"/>
      <w:spacing w:after="220" w:line="264" w:lineRule="auto"/>
      <w:ind w:left="4390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ln"/>
    <w:link w:val="Zhlavnebozpat2"/>
    <w:rsid w:val="00700BE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Jin0">
    <w:name w:val="Jiné"/>
    <w:basedOn w:val="Normln"/>
    <w:link w:val="Jin"/>
    <w:rsid w:val="00700BED"/>
    <w:pPr>
      <w:shd w:val="clear" w:color="auto" w:fill="FFFFFF"/>
      <w:spacing w:after="220" w:line="288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700BED"/>
    <w:pPr>
      <w:shd w:val="clear" w:color="auto" w:fill="FFFFFF"/>
      <w:spacing w:after="440" w:line="312" w:lineRule="auto"/>
      <w:ind w:right="20"/>
      <w:jc w:val="center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700BED"/>
    <w:pPr>
      <w:shd w:val="clear" w:color="auto" w:fill="FFFFFF"/>
      <w:spacing w:after="160"/>
      <w:ind w:left="200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1B7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CF7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B7C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CF7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56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6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6BE"/>
    <w:rPr>
      <w:rFonts w:ascii="Microsoft Sans Serif" w:eastAsia="Microsoft Sans Serif" w:hAnsi="Microsoft Sans Serif" w:cs="Microsoft Sans Serif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6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6BE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6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6BE"/>
    <w:rPr>
      <w:rFonts w:ascii="Segoe UI" w:eastAsia="Microsoft Sans Serif" w:hAnsi="Segoe UI" w:cs="Segoe UI"/>
      <w:color w:val="000000"/>
      <w:sz w:val="18"/>
      <w:szCs w:val="18"/>
      <w:lang w:eastAsia="cs-CZ" w:bidi="cs-CZ"/>
    </w:rPr>
  </w:style>
  <w:style w:type="paragraph" w:styleId="Zkladntext0">
    <w:name w:val="Body Text"/>
    <w:basedOn w:val="Normln"/>
    <w:link w:val="ZkladntextChar"/>
    <w:semiHidden/>
    <w:rsid w:val="006C6929"/>
    <w:pPr>
      <w:widowControl/>
      <w:jc w:val="both"/>
    </w:pPr>
    <w:rPr>
      <w:rFonts w:ascii="Times New Roman" w:eastAsia="Times New Roman" w:hAnsi="Times New Roman" w:cs="Times New Roman"/>
      <w:color w:val="auto"/>
      <w:lang w:bidi="en-US"/>
    </w:rPr>
  </w:style>
  <w:style w:type="character" w:customStyle="1" w:styleId="ZkladntextChar">
    <w:name w:val="Základní text Char"/>
    <w:basedOn w:val="Standardnpsmoodstavce"/>
    <w:link w:val="Zkladntext0"/>
    <w:semiHidden/>
    <w:rsid w:val="006C6929"/>
    <w:rPr>
      <w:rFonts w:ascii="Times New Roman" w:eastAsia="Times New Roman" w:hAnsi="Times New Roman" w:cs="Times New Roman"/>
      <w:sz w:val="24"/>
      <w:szCs w:val="24"/>
      <w:lang w:eastAsia="cs-CZ" w:bidi="en-US"/>
    </w:rPr>
  </w:style>
  <w:style w:type="paragraph" w:styleId="Odstavecseseznamem">
    <w:name w:val="List Paragraph"/>
    <w:basedOn w:val="Normln"/>
    <w:uiPriority w:val="34"/>
    <w:qFormat/>
    <w:rsid w:val="000C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A831-5389-4D2C-874A-B389891F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Šivicová Pavla</dc:creator>
  <cp:keywords/>
  <dc:description/>
  <cp:lastModifiedBy>Ludvík Jakub</cp:lastModifiedBy>
  <cp:revision>10</cp:revision>
  <dcterms:created xsi:type="dcterms:W3CDTF">2024-02-12T11:24:00Z</dcterms:created>
  <dcterms:modified xsi:type="dcterms:W3CDTF">2024-04-10T07:18:00Z</dcterms:modified>
</cp:coreProperties>
</file>