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3C71" w14:textId="77777777" w:rsidR="00AE5372" w:rsidRDefault="00CF5095">
      <w:pPr>
        <w:pStyle w:val="Zkladntext"/>
        <w:ind w:left="8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EC4439" wp14:editId="55023CF6">
            <wp:extent cx="761999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A5E6" w14:textId="77777777" w:rsidR="00AE5372" w:rsidRDefault="00AE5372">
      <w:pPr>
        <w:pStyle w:val="Zkladntext"/>
        <w:rPr>
          <w:rFonts w:ascii="Times New Roman"/>
          <w:sz w:val="20"/>
        </w:rPr>
      </w:pPr>
    </w:p>
    <w:p w14:paraId="406A434B" w14:textId="77777777" w:rsidR="00AE5372" w:rsidRDefault="00AE5372">
      <w:pPr>
        <w:pStyle w:val="Zkladntext"/>
        <w:rPr>
          <w:rFonts w:ascii="Times New Roman"/>
          <w:sz w:val="20"/>
        </w:rPr>
      </w:pPr>
    </w:p>
    <w:p w14:paraId="47A46CD0" w14:textId="77777777" w:rsidR="00AE5372" w:rsidRDefault="00CF5095">
      <w:pPr>
        <w:pStyle w:val="Nadpis1"/>
        <w:ind w:right="3747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0096-697-075</w:t>
      </w:r>
    </w:p>
    <w:p w14:paraId="09EF35DE" w14:textId="77777777" w:rsidR="00AE5372" w:rsidRDefault="00AE5372">
      <w:pPr>
        <w:pStyle w:val="Zkladntext"/>
        <w:rPr>
          <w:b/>
          <w:sz w:val="32"/>
        </w:rPr>
      </w:pPr>
    </w:p>
    <w:p w14:paraId="38F23202" w14:textId="77777777" w:rsidR="00AE5372" w:rsidRDefault="00CF5095">
      <w:pPr>
        <w:spacing w:before="220"/>
        <w:ind w:left="3800" w:right="3744"/>
        <w:jc w:val="center"/>
        <w:rPr>
          <w:b/>
          <w:sz w:val="32"/>
        </w:rPr>
      </w:pPr>
      <w:proofErr w:type="spellStart"/>
      <w:r>
        <w:rPr>
          <w:b/>
          <w:sz w:val="32"/>
        </w:rPr>
        <w:t>dodatek</w:t>
      </w:r>
      <w:proofErr w:type="spellEnd"/>
      <w:r>
        <w:rPr>
          <w:b/>
          <w:sz w:val="32"/>
        </w:rPr>
        <w:t xml:space="preserve"> č. 5</w:t>
      </w:r>
    </w:p>
    <w:p w14:paraId="3E753E95" w14:textId="77777777" w:rsidR="00AE5372" w:rsidRDefault="00AE5372">
      <w:pPr>
        <w:pStyle w:val="Zkladntext"/>
        <w:rPr>
          <w:b/>
          <w:sz w:val="32"/>
        </w:rPr>
      </w:pPr>
    </w:p>
    <w:p w14:paraId="32EEBB63" w14:textId="77777777" w:rsidR="00AE5372" w:rsidRDefault="00AE5372">
      <w:pPr>
        <w:pStyle w:val="Zkladntext"/>
        <w:rPr>
          <w:b/>
          <w:sz w:val="32"/>
        </w:rPr>
      </w:pPr>
    </w:p>
    <w:p w14:paraId="0B9795F7" w14:textId="77777777" w:rsidR="00AE5372" w:rsidRDefault="00AE5372">
      <w:pPr>
        <w:pStyle w:val="Zkladntext"/>
        <w:rPr>
          <w:b/>
          <w:sz w:val="32"/>
        </w:rPr>
      </w:pPr>
    </w:p>
    <w:p w14:paraId="5160E5C4" w14:textId="77777777" w:rsidR="00AE5372" w:rsidRDefault="00CF5095">
      <w:pPr>
        <w:pStyle w:val="Zkladntext"/>
        <w:ind w:left="3335" w:right="3280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0D5B8385" w14:textId="77777777" w:rsidR="00AE5372" w:rsidRDefault="00AE5372">
      <w:pPr>
        <w:pStyle w:val="Zkladntext"/>
      </w:pPr>
    </w:p>
    <w:p w14:paraId="0AD14DB3" w14:textId="77777777" w:rsidR="00AE5372" w:rsidRDefault="00AE5372">
      <w:pPr>
        <w:pStyle w:val="Zkladntext"/>
        <w:rPr>
          <w:sz w:val="27"/>
        </w:rPr>
      </w:pPr>
    </w:p>
    <w:p w14:paraId="1A9E9157" w14:textId="77777777" w:rsidR="00AE5372" w:rsidRDefault="00CF5095">
      <w:pPr>
        <w:tabs>
          <w:tab w:val="left" w:pos="3572"/>
        </w:tabs>
        <w:ind w:left="451"/>
        <w:rPr>
          <w:b/>
          <w:sz w:val="28"/>
        </w:rPr>
      </w:pPr>
      <w:proofErr w:type="spellStart"/>
      <w:r>
        <w:t>Obchodní</w:t>
      </w:r>
      <w:proofErr w:type="spellEnd"/>
      <w:r>
        <w:rPr>
          <w:spacing w:val="-2"/>
        </w:rP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proofErr w:type="spellStart"/>
      <w:r>
        <w:rPr>
          <w:b/>
          <w:sz w:val="28"/>
        </w:rPr>
        <w:t>Hasičská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vzájemná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pojišťovna</w:t>
      </w:r>
      <w:proofErr w:type="spell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</w:p>
    <w:p w14:paraId="503A6AC1" w14:textId="77777777" w:rsidR="00AE5372" w:rsidRDefault="00CF5095">
      <w:pPr>
        <w:pStyle w:val="Zkladntext"/>
        <w:spacing w:before="59"/>
        <w:ind w:left="357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,</w:t>
      </w:r>
    </w:p>
    <w:p w14:paraId="6C1E5822" w14:textId="77777777" w:rsidR="00AE5372" w:rsidRDefault="00CF5095">
      <w:pPr>
        <w:pStyle w:val="Zkladntext"/>
        <w:ind w:left="3572"/>
      </w:pP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2742</w:t>
      </w:r>
    </w:p>
    <w:p w14:paraId="63281160" w14:textId="77777777" w:rsidR="00AE5372" w:rsidRDefault="00CF5095">
      <w:pPr>
        <w:pStyle w:val="Zkladntext"/>
        <w:tabs>
          <w:tab w:val="left" w:pos="3572"/>
        </w:tabs>
        <w:spacing w:before="60"/>
        <w:ind w:left="451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Římská</w:t>
      </w:r>
      <w:proofErr w:type="spellEnd"/>
      <w:r>
        <w:t xml:space="preserve"> 45, 120 00 Praha 2, </w:t>
      </w:r>
      <w:proofErr w:type="spellStart"/>
      <w:r>
        <w:t>Česká</w:t>
      </w:r>
      <w:proofErr w:type="spellEnd"/>
      <w:r>
        <w:rPr>
          <w:spacing w:val="-10"/>
        </w:rPr>
        <w:t xml:space="preserve"> </w:t>
      </w:r>
      <w:proofErr w:type="spellStart"/>
      <w:r>
        <w:t>republika</w:t>
      </w:r>
      <w:proofErr w:type="spellEnd"/>
    </w:p>
    <w:p w14:paraId="132F87FD" w14:textId="77777777" w:rsidR="00AE5372" w:rsidRDefault="00CF5095">
      <w:pPr>
        <w:pStyle w:val="Zkladntext"/>
        <w:tabs>
          <w:tab w:val="right" w:pos="4465"/>
        </w:tabs>
        <w:spacing w:before="60"/>
        <w:ind w:left="451"/>
      </w:pPr>
      <w:r>
        <w:t>IČO:</w:t>
      </w:r>
      <w:r>
        <w:tab/>
        <w:t>46973451</w:t>
      </w:r>
    </w:p>
    <w:p w14:paraId="2180AEE8" w14:textId="77777777" w:rsidR="00AE5372" w:rsidRDefault="00CF5095">
      <w:pPr>
        <w:pStyle w:val="Zkladntext"/>
        <w:tabs>
          <w:tab w:val="left" w:pos="3572"/>
        </w:tabs>
        <w:spacing w:before="61"/>
        <w:ind w:left="451"/>
      </w:pPr>
      <w:proofErr w:type="spellStart"/>
      <w:r>
        <w:t>Zastoupená</w:t>
      </w:r>
      <w:proofErr w:type="spellEnd"/>
      <w:r>
        <w:t>:</w:t>
      </w:r>
      <w:r>
        <w:tab/>
        <w:t xml:space="preserve">Ing. Lukáš </w:t>
      </w:r>
      <w:proofErr w:type="spellStart"/>
      <w:r>
        <w:t>Bosák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</w:p>
    <w:p w14:paraId="60C2C462" w14:textId="77777777" w:rsidR="00AE5372" w:rsidRDefault="00CF5095">
      <w:pPr>
        <w:pStyle w:val="Zkladntext"/>
        <w:tabs>
          <w:tab w:val="left" w:pos="3572"/>
        </w:tabs>
        <w:spacing w:before="60"/>
        <w:ind w:left="451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ČSOB,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Praha</w:t>
      </w:r>
    </w:p>
    <w:p w14:paraId="2AF4D618" w14:textId="77777777" w:rsidR="00AE5372" w:rsidRDefault="00CF5095">
      <w:pPr>
        <w:pStyle w:val="Zkladntext"/>
        <w:tabs>
          <w:tab w:val="left" w:pos="3572"/>
        </w:tabs>
        <w:spacing w:before="61"/>
        <w:ind w:left="45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2252383/0300</w:t>
      </w:r>
    </w:p>
    <w:p w14:paraId="0DC61F2E" w14:textId="77777777" w:rsidR="00AE5372" w:rsidRDefault="00CF5095">
      <w:pPr>
        <w:pStyle w:val="Zkladntext"/>
        <w:spacing w:before="117"/>
        <w:ind w:left="45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pojistitel</w:t>
      </w:r>
      <w:proofErr w:type="spellEnd"/>
      <w:r>
        <w:t>")</w:t>
      </w:r>
    </w:p>
    <w:p w14:paraId="04A6CDA1" w14:textId="77777777" w:rsidR="00AE5372" w:rsidRDefault="00AE5372">
      <w:pPr>
        <w:pStyle w:val="Zkladntext"/>
      </w:pPr>
    </w:p>
    <w:p w14:paraId="0E2B4985" w14:textId="77777777" w:rsidR="00AE5372" w:rsidRDefault="00AE5372">
      <w:pPr>
        <w:pStyle w:val="Zkladntext"/>
        <w:spacing w:before="4"/>
        <w:rPr>
          <w:sz w:val="17"/>
        </w:rPr>
      </w:pPr>
    </w:p>
    <w:p w14:paraId="2DB0375A" w14:textId="77777777" w:rsidR="00AE5372" w:rsidRDefault="00CF5095">
      <w:pPr>
        <w:pStyle w:val="Nadpis2"/>
        <w:spacing w:before="1"/>
        <w:ind w:left="58" w:firstLine="0"/>
        <w:jc w:val="center"/>
      </w:pPr>
      <w:r>
        <w:t>a</w:t>
      </w:r>
    </w:p>
    <w:p w14:paraId="5C484ED6" w14:textId="77777777" w:rsidR="00AE5372" w:rsidRDefault="00AE5372">
      <w:pPr>
        <w:pStyle w:val="Zkladntext"/>
        <w:rPr>
          <w:b/>
        </w:rPr>
      </w:pPr>
    </w:p>
    <w:p w14:paraId="5D054B18" w14:textId="77777777" w:rsidR="00AE5372" w:rsidRDefault="00AE5372">
      <w:pPr>
        <w:pStyle w:val="Zkladntext"/>
        <w:spacing w:before="3"/>
        <w:rPr>
          <w:b/>
        </w:rPr>
      </w:pPr>
    </w:p>
    <w:p w14:paraId="2F1ED261" w14:textId="77777777" w:rsidR="00AE5372" w:rsidRDefault="00CF5095">
      <w:pPr>
        <w:tabs>
          <w:tab w:val="left" w:pos="3572"/>
        </w:tabs>
        <w:ind w:left="451"/>
        <w:rPr>
          <w:b/>
          <w:sz w:val="28"/>
        </w:rPr>
      </w:pPr>
      <w:proofErr w:type="spellStart"/>
      <w:r>
        <w:t>Obchodní</w:t>
      </w:r>
      <w:proofErr w:type="spellEnd"/>
      <w:r>
        <w:rPr>
          <w:spacing w:val="-2"/>
        </w:rP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proofErr w:type="spellStart"/>
      <w:r>
        <w:rPr>
          <w:b/>
          <w:sz w:val="28"/>
        </w:rPr>
        <w:t>Česká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republika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Nejvyšší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soud</w:t>
      </w:r>
      <w:proofErr w:type="spellEnd"/>
    </w:p>
    <w:p w14:paraId="4C7993FA" w14:textId="77777777" w:rsidR="00AE5372" w:rsidRDefault="00CF5095">
      <w:pPr>
        <w:pStyle w:val="Zkladntext"/>
        <w:tabs>
          <w:tab w:val="left" w:pos="3572"/>
        </w:tabs>
        <w:spacing w:before="121"/>
        <w:ind w:left="451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Burešova</w:t>
      </w:r>
      <w:proofErr w:type="spellEnd"/>
      <w:r>
        <w:t xml:space="preserve"> 571/20, Brno – </w:t>
      </w:r>
      <w:proofErr w:type="spellStart"/>
      <w:r>
        <w:t>Veveří</w:t>
      </w:r>
      <w:proofErr w:type="spellEnd"/>
      <w:r>
        <w:t>, 657</w:t>
      </w:r>
      <w:r>
        <w:rPr>
          <w:spacing w:val="-9"/>
        </w:rPr>
        <w:t xml:space="preserve"> </w:t>
      </w:r>
      <w:r>
        <w:t>37</w:t>
      </w:r>
    </w:p>
    <w:p w14:paraId="6F2EB542" w14:textId="77777777" w:rsidR="00AE5372" w:rsidRDefault="00CF5095">
      <w:pPr>
        <w:pStyle w:val="Zkladntext"/>
        <w:tabs>
          <w:tab w:val="left" w:pos="3572"/>
        </w:tabs>
        <w:spacing w:before="60"/>
        <w:ind w:left="451"/>
      </w:pPr>
      <w:r>
        <w:t>IČO:</w:t>
      </w:r>
      <w:r>
        <w:tab/>
        <w:t>48510190</w:t>
      </w:r>
    </w:p>
    <w:p w14:paraId="6DECA434" w14:textId="77777777" w:rsidR="00AE5372" w:rsidRDefault="00CF5095">
      <w:pPr>
        <w:pStyle w:val="Zkladntext"/>
        <w:tabs>
          <w:tab w:val="left" w:pos="3572"/>
        </w:tabs>
        <w:spacing w:before="58" w:line="295" w:lineRule="auto"/>
        <w:ind w:left="3572" w:right="683" w:hanging="3121"/>
      </w:pPr>
      <w:proofErr w:type="spellStart"/>
      <w:r>
        <w:t>Zastoupená</w:t>
      </w:r>
      <w:proofErr w:type="spellEnd"/>
      <w:r>
        <w:t>:</w:t>
      </w:r>
      <w:r>
        <w:tab/>
        <w:t xml:space="preserve">Ing. Roman Krupica,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S 286/2019 ze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7.8.2023</w:t>
      </w:r>
    </w:p>
    <w:p w14:paraId="2A644937" w14:textId="77777777" w:rsidR="00AE5372" w:rsidRDefault="00AE5372">
      <w:pPr>
        <w:pStyle w:val="Zkladntext"/>
      </w:pPr>
    </w:p>
    <w:p w14:paraId="6459933A" w14:textId="77777777" w:rsidR="00AE5372" w:rsidRDefault="00AE5372">
      <w:pPr>
        <w:pStyle w:val="Zkladntext"/>
        <w:spacing w:before="8"/>
        <w:rPr>
          <w:sz w:val="31"/>
        </w:rPr>
      </w:pPr>
    </w:p>
    <w:p w14:paraId="5B720683" w14:textId="77777777" w:rsidR="00AE5372" w:rsidRDefault="00CF5095">
      <w:pPr>
        <w:pStyle w:val="Zkladntext"/>
        <w:ind w:left="45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pojištěný</w:t>
      </w:r>
      <w:proofErr w:type="spellEnd"/>
      <w:r>
        <w:t>")</w:t>
      </w:r>
    </w:p>
    <w:p w14:paraId="4070C5C1" w14:textId="77777777" w:rsidR="00AE5372" w:rsidRDefault="00AE5372">
      <w:pPr>
        <w:sectPr w:rsidR="00AE5372">
          <w:footerReference w:type="default" r:id="rId8"/>
          <w:type w:val="continuous"/>
          <w:pgSz w:w="11910" w:h="16840"/>
          <w:pgMar w:top="1340" w:right="1020" w:bottom="900" w:left="1080" w:header="708" w:footer="700" w:gutter="0"/>
          <w:pgNumType w:start="1"/>
          <w:cols w:space="708"/>
        </w:sectPr>
      </w:pPr>
    </w:p>
    <w:p w14:paraId="415F41BF" w14:textId="77777777" w:rsidR="00AE5372" w:rsidRDefault="00CF5095">
      <w:pPr>
        <w:pStyle w:val="Zkladntext"/>
        <w:spacing w:before="36"/>
        <w:ind w:left="168"/>
      </w:pPr>
      <w:r>
        <w:lastRenderedPageBreak/>
        <w:t xml:space="preserve">V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úpravám</w:t>
      </w:r>
      <w:proofErr w:type="spellEnd"/>
      <w:r>
        <w:t>:</w:t>
      </w:r>
    </w:p>
    <w:p w14:paraId="7E6A24E8" w14:textId="77777777" w:rsidR="00AE5372" w:rsidRDefault="00AE5372">
      <w:pPr>
        <w:pStyle w:val="Zkladntext"/>
      </w:pPr>
    </w:p>
    <w:p w14:paraId="4916E765" w14:textId="77777777" w:rsidR="00AE5372" w:rsidRDefault="00AE5372">
      <w:pPr>
        <w:pStyle w:val="Zkladntext"/>
        <w:spacing w:before="3"/>
      </w:pPr>
    </w:p>
    <w:p w14:paraId="0EB7E523" w14:textId="77777777" w:rsidR="00AE5372" w:rsidRDefault="00CF5095">
      <w:pPr>
        <w:pStyle w:val="Nadpis2"/>
        <w:spacing w:line="237" w:lineRule="auto"/>
        <w:ind w:left="4069" w:right="3996" w:firstLine="441"/>
      </w:pPr>
      <w:proofErr w:type="spellStart"/>
      <w:r>
        <w:t>Článek</w:t>
      </w:r>
      <w:proofErr w:type="spellEnd"/>
      <w:r>
        <w:t xml:space="preserve"> II. ROZSAH POJIŠTĚNÍ</w:t>
      </w:r>
    </w:p>
    <w:p w14:paraId="3FDE2238" w14:textId="77777777" w:rsidR="00AE5372" w:rsidRDefault="00AE5372">
      <w:pPr>
        <w:pStyle w:val="Zkladntext"/>
        <w:rPr>
          <w:b/>
        </w:rPr>
      </w:pPr>
    </w:p>
    <w:p w14:paraId="47D38227" w14:textId="77777777" w:rsidR="00AE5372" w:rsidRDefault="00AE5372">
      <w:pPr>
        <w:pStyle w:val="Zkladntext"/>
        <w:rPr>
          <w:b/>
          <w:sz w:val="17"/>
        </w:rPr>
      </w:pPr>
    </w:p>
    <w:p w14:paraId="1834FAC5" w14:textId="77777777" w:rsidR="00AE5372" w:rsidRDefault="00CF5095">
      <w:pPr>
        <w:pStyle w:val="Odstavecseseznamem"/>
        <w:numPr>
          <w:ilvl w:val="0"/>
          <w:numId w:val="3"/>
        </w:numPr>
        <w:tabs>
          <w:tab w:val="left" w:pos="452"/>
        </w:tabs>
        <w:spacing w:before="1"/>
        <w:ind w:hanging="217"/>
        <w:rPr>
          <w:b/>
        </w:rPr>
      </w:pPr>
      <w:proofErr w:type="spellStart"/>
      <w:r>
        <w:rPr>
          <w:b/>
          <w:u w:val="single"/>
        </w:rPr>
        <w:t>Pojištění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odpovědnosti</w:t>
      </w:r>
      <w:proofErr w:type="spellEnd"/>
      <w:r>
        <w:rPr>
          <w:b/>
          <w:u w:val="single"/>
        </w:rPr>
        <w:t xml:space="preserve"> za </w:t>
      </w:r>
      <w:proofErr w:type="spellStart"/>
      <w:r>
        <w:rPr>
          <w:b/>
          <w:u w:val="single"/>
        </w:rPr>
        <w:t>újmu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způsobenou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provozem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vozidla</w:t>
      </w:r>
      <w:proofErr w:type="spellEnd"/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(POV)</w:t>
      </w:r>
    </w:p>
    <w:p w14:paraId="438520EC" w14:textId="77777777" w:rsidR="00AE5372" w:rsidRDefault="00CF5095">
      <w:pPr>
        <w:pStyle w:val="Zkladntext"/>
        <w:ind w:left="595"/>
      </w:pPr>
      <w:proofErr w:type="spellStart"/>
      <w:r>
        <w:t>Odpojišeuje</w:t>
      </w:r>
      <w:proofErr w:type="spellEnd"/>
      <w:r>
        <w:t xml:space="preserve"> se </w:t>
      </w:r>
      <w:proofErr w:type="spellStart"/>
      <w:r>
        <w:t>vozidlo</w:t>
      </w:r>
      <w:proofErr w:type="spellEnd"/>
      <w:r>
        <w:t xml:space="preserve"> s </w:t>
      </w:r>
      <w:proofErr w:type="spellStart"/>
      <w:r>
        <w:t>poř</w:t>
      </w:r>
      <w:proofErr w:type="spellEnd"/>
      <w:r>
        <w:t xml:space="preserve">. </w:t>
      </w:r>
      <w:proofErr w:type="spellStart"/>
      <w:r>
        <w:t>číslem</w:t>
      </w:r>
      <w:proofErr w:type="spellEnd"/>
      <w:r>
        <w:t xml:space="preserve"> 5, </w:t>
      </w:r>
      <w:proofErr w:type="spellStart"/>
      <w:r>
        <w:t>Škoda</w:t>
      </w:r>
      <w:proofErr w:type="spellEnd"/>
      <w:r>
        <w:t xml:space="preserve"> Superb, SPZ: 1B1 0450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tohoto</w:t>
      </w:r>
      <w:proofErr w:type="spellEnd"/>
    </w:p>
    <w:p w14:paraId="654CD0E7" w14:textId="77777777" w:rsidR="00AE5372" w:rsidRDefault="00CF5095">
      <w:pPr>
        <w:pStyle w:val="Zkladntext"/>
        <w:ind w:left="595"/>
      </w:pPr>
      <w:proofErr w:type="spellStart"/>
      <w:r>
        <w:t>dodatku</w:t>
      </w:r>
      <w:proofErr w:type="spellEnd"/>
      <w:r>
        <w:t>.</w:t>
      </w:r>
    </w:p>
    <w:p w14:paraId="4EF71F95" w14:textId="77777777" w:rsidR="00AE5372" w:rsidRDefault="00AE5372">
      <w:pPr>
        <w:pStyle w:val="Zkladntext"/>
        <w:spacing w:before="11"/>
        <w:rPr>
          <w:sz w:val="19"/>
        </w:rPr>
      </w:pPr>
    </w:p>
    <w:p w14:paraId="79838605" w14:textId="77777777" w:rsidR="00AE5372" w:rsidRDefault="00CF5095">
      <w:pPr>
        <w:pStyle w:val="Nadpis2"/>
        <w:numPr>
          <w:ilvl w:val="0"/>
          <w:numId w:val="3"/>
        </w:numPr>
        <w:tabs>
          <w:tab w:val="left" w:pos="452"/>
        </w:tabs>
        <w:ind w:hanging="217"/>
      </w:pPr>
      <w:proofErr w:type="spellStart"/>
      <w:r>
        <w:rPr>
          <w:u w:val="single"/>
        </w:rPr>
        <w:t>Doplňková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pojištění</w:t>
      </w:r>
      <w:proofErr w:type="spellEnd"/>
    </w:p>
    <w:p w14:paraId="45B9676D" w14:textId="77777777" w:rsidR="00AE5372" w:rsidRDefault="00CF5095">
      <w:pPr>
        <w:pStyle w:val="Odstavecseseznamem"/>
        <w:numPr>
          <w:ilvl w:val="1"/>
          <w:numId w:val="3"/>
        </w:numPr>
        <w:tabs>
          <w:tab w:val="left" w:pos="927"/>
        </w:tabs>
        <w:rPr>
          <w:b/>
        </w:rPr>
      </w:pPr>
      <w:proofErr w:type="spellStart"/>
      <w:r>
        <w:rPr>
          <w:b/>
        </w:rPr>
        <w:t>Pojištění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obvodových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skel</w:t>
      </w:r>
      <w:proofErr w:type="spellEnd"/>
    </w:p>
    <w:p w14:paraId="74C192F1" w14:textId="77777777" w:rsidR="00AE5372" w:rsidRDefault="00CF5095">
      <w:pPr>
        <w:pStyle w:val="Zkladntext"/>
        <w:ind w:left="888"/>
      </w:pPr>
      <w:r>
        <w:t xml:space="preserve">U </w:t>
      </w:r>
      <w:proofErr w:type="spellStart"/>
      <w:r>
        <w:t>vozidla</w:t>
      </w:r>
      <w:proofErr w:type="spellEnd"/>
      <w:r>
        <w:t xml:space="preserve"> s </w:t>
      </w:r>
      <w:proofErr w:type="spellStart"/>
      <w:r>
        <w:t>poř</w:t>
      </w:r>
      <w:proofErr w:type="spellEnd"/>
      <w:r>
        <w:t xml:space="preserve">. </w:t>
      </w:r>
      <w:proofErr w:type="spellStart"/>
      <w:r>
        <w:t>číslem</w:t>
      </w:r>
      <w:proofErr w:type="spellEnd"/>
      <w:r>
        <w:t xml:space="preserve"> 5, </w:t>
      </w:r>
      <w:proofErr w:type="spellStart"/>
      <w:r>
        <w:t>Škoda</w:t>
      </w:r>
      <w:proofErr w:type="spellEnd"/>
      <w:r>
        <w:t xml:space="preserve"> Superb, SPZ: 1B1 0450 se </w:t>
      </w:r>
      <w:proofErr w:type="spellStart"/>
      <w:r>
        <w:t>odpojišeují</w:t>
      </w:r>
      <w:proofErr w:type="spellEnd"/>
      <w:r>
        <w:t xml:space="preserve"> </w:t>
      </w:r>
      <w:proofErr w:type="spellStart"/>
      <w:r>
        <w:t>obvodová</w:t>
      </w:r>
      <w:proofErr w:type="spellEnd"/>
      <w:r>
        <w:t xml:space="preserve"> </w:t>
      </w:r>
      <w:proofErr w:type="spellStart"/>
      <w:r>
        <w:t>skla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.</w:t>
      </w:r>
    </w:p>
    <w:p w14:paraId="412F194B" w14:textId="77777777" w:rsidR="00AE5372" w:rsidRDefault="00CF5095">
      <w:pPr>
        <w:pStyle w:val="Zkladntext"/>
        <w:spacing w:before="1"/>
        <w:ind w:left="888"/>
      </w:pPr>
      <w:proofErr w:type="spellStart"/>
      <w:r>
        <w:t>Jednotlivé</w:t>
      </w:r>
      <w:proofErr w:type="spellEnd"/>
      <w:r>
        <w:t xml:space="preserve"> </w:t>
      </w:r>
      <w:proofErr w:type="spellStart"/>
      <w:r>
        <w:t>limity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obvodových</w:t>
      </w:r>
      <w:proofErr w:type="spellEnd"/>
      <w:r>
        <w:t xml:space="preserve"> </w:t>
      </w:r>
      <w:proofErr w:type="spellStart"/>
      <w:r>
        <w:t>skel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1.</w:t>
      </w:r>
    </w:p>
    <w:p w14:paraId="46EA21E5" w14:textId="77777777" w:rsidR="00AE5372" w:rsidRDefault="00AE5372">
      <w:pPr>
        <w:pStyle w:val="Zkladntext"/>
      </w:pPr>
    </w:p>
    <w:p w14:paraId="1F232B41" w14:textId="77777777" w:rsidR="00AE5372" w:rsidRDefault="00AE5372">
      <w:pPr>
        <w:pStyle w:val="Zkladntext"/>
      </w:pPr>
    </w:p>
    <w:p w14:paraId="233F2705" w14:textId="77777777" w:rsidR="00AE5372" w:rsidRDefault="00AE5372">
      <w:pPr>
        <w:pStyle w:val="Zkladntext"/>
        <w:spacing w:before="3"/>
      </w:pPr>
    </w:p>
    <w:p w14:paraId="48C8AC74" w14:textId="77777777" w:rsidR="00AE5372" w:rsidRDefault="00CF5095">
      <w:pPr>
        <w:pStyle w:val="Nadpis2"/>
        <w:spacing w:line="237" w:lineRule="auto"/>
        <w:ind w:left="3946" w:right="3872" w:firstLine="530"/>
      </w:pPr>
      <w:proofErr w:type="spellStart"/>
      <w:r>
        <w:t>Článek</w:t>
      </w:r>
      <w:proofErr w:type="spellEnd"/>
      <w:r>
        <w:t xml:space="preserve"> VI. PLATEBNÍ PODMÍNKY</w:t>
      </w:r>
    </w:p>
    <w:p w14:paraId="558CBC79" w14:textId="77777777" w:rsidR="00AE5372" w:rsidRDefault="00AE5372">
      <w:pPr>
        <w:pStyle w:val="Zkladntext"/>
        <w:spacing w:before="9"/>
        <w:rPr>
          <w:b/>
          <w:sz w:val="2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09"/>
        <w:gridCol w:w="5714"/>
        <w:gridCol w:w="3033"/>
      </w:tblGrid>
      <w:tr w:rsidR="00AE5372" w14:paraId="4E50F906" w14:textId="77777777">
        <w:trPr>
          <w:trHeight w:val="631"/>
        </w:trPr>
        <w:tc>
          <w:tcPr>
            <w:tcW w:w="509" w:type="dxa"/>
          </w:tcPr>
          <w:p w14:paraId="13276219" w14:textId="77777777" w:rsidR="00AE5372" w:rsidRDefault="00CF5095">
            <w:pPr>
              <w:pStyle w:val="TableParagraph"/>
              <w:spacing w:before="0" w:line="225" w:lineRule="exact"/>
              <w:ind w:left="50"/>
            </w:pPr>
            <w:r>
              <w:t>1.</w:t>
            </w:r>
          </w:p>
        </w:tc>
        <w:tc>
          <w:tcPr>
            <w:tcW w:w="5714" w:type="dxa"/>
          </w:tcPr>
          <w:p w14:paraId="68EB2163" w14:textId="77777777" w:rsidR="00AE5372" w:rsidRDefault="00CF5095">
            <w:pPr>
              <w:pStyle w:val="TableParagraph"/>
              <w:spacing w:before="0" w:line="249" w:lineRule="exact"/>
              <w:ind w:left="107"/>
            </w:pPr>
            <w:proofErr w:type="spellStart"/>
            <w:r>
              <w:t>Původní</w:t>
            </w:r>
            <w:proofErr w:type="spellEnd"/>
            <w:r>
              <w:t xml:space="preserve"> </w:t>
            </w:r>
            <w:proofErr w:type="spellStart"/>
            <w:r>
              <w:t>pojistné</w:t>
            </w:r>
            <w:proofErr w:type="spellEnd"/>
          </w:p>
          <w:p w14:paraId="1F6CB7AC" w14:textId="77777777" w:rsidR="00AE5372" w:rsidRDefault="00CF5095">
            <w:pPr>
              <w:pStyle w:val="TableParagraph"/>
              <w:spacing w:before="58" w:line="240" w:lineRule="auto"/>
              <w:ind w:left="107"/>
            </w:pPr>
            <w:proofErr w:type="spellStart"/>
            <w:r>
              <w:t>Pojistné</w:t>
            </w:r>
            <w:proofErr w:type="spellEnd"/>
            <w:r>
              <w:t xml:space="preserve"> za </w:t>
            </w:r>
            <w:proofErr w:type="spellStart"/>
            <w:r>
              <w:t>dodatek</w:t>
            </w:r>
            <w:proofErr w:type="spellEnd"/>
          </w:p>
        </w:tc>
        <w:tc>
          <w:tcPr>
            <w:tcW w:w="3033" w:type="dxa"/>
          </w:tcPr>
          <w:p w14:paraId="28CEF9C2" w14:textId="77777777" w:rsidR="00AE5372" w:rsidRDefault="00CF5095">
            <w:pPr>
              <w:pStyle w:val="TableParagraph"/>
              <w:spacing w:before="0" w:line="249" w:lineRule="exact"/>
              <w:ind w:right="-15"/>
              <w:jc w:val="right"/>
            </w:pPr>
            <w:r>
              <w:t xml:space="preserve">38 </w:t>
            </w:r>
            <w:proofErr w:type="gramStart"/>
            <w:r>
              <w:t>107,-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Kč</w:t>
            </w:r>
            <w:proofErr w:type="spellEnd"/>
          </w:p>
          <w:p w14:paraId="27504AC4" w14:textId="77777777" w:rsidR="00AE5372" w:rsidRDefault="00CF5095">
            <w:pPr>
              <w:pStyle w:val="TableParagraph"/>
              <w:spacing w:before="58" w:line="240" w:lineRule="auto"/>
              <w:ind w:right="-15"/>
              <w:jc w:val="right"/>
            </w:pPr>
            <w:r>
              <w:t xml:space="preserve">-2 </w:t>
            </w:r>
            <w:proofErr w:type="gramStart"/>
            <w:r>
              <w:t>076,-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AE5372" w14:paraId="600EDE27" w14:textId="77777777">
        <w:trPr>
          <w:trHeight w:val="340"/>
        </w:trPr>
        <w:tc>
          <w:tcPr>
            <w:tcW w:w="509" w:type="dxa"/>
          </w:tcPr>
          <w:p w14:paraId="136E416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5714" w:type="dxa"/>
          </w:tcPr>
          <w:p w14:paraId="07CF1D27" w14:textId="77777777" w:rsidR="00AE5372" w:rsidRDefault="00CF5095">
            <w:pPr>
              <w:pStyle w:val="TableParagraph"/>
              <w:spacing w:before="16"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pojistného</w:t>
            </w:r>
            <w:proofErr w:type="spellEnd"/>
          </w:p>
        </w:tc>
        <w:tc>
          <w:tcPr>
            <w:tcW w:w="3033" w:type="dxa"/>
          </w:tcPr>
          <w:p w14:paraId="2F9E1EC3" w14:textId="77777777" w:rsidR="00AE5372" w:rsidRDefault="00CF5095">
            <w:pPr>
              <w:pStyle w:val="TableParagraph"/>
              <w:spacing w:before="16" w:line="240" w:lineRule="auto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36 </w:t>
            </w:r>
            <w:proofErr w:type="gramStart"/>
            <w:r>
              <w:rPr>
                <w:b/>
              </w:rPr>
              <w:t>031,-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AE5372" w14:paraId="24F18621" w14:textId="77777777">
        <w:trPr>
          <w:trHeight w:val="340"/>
        </w:trPr>
        <w:tc>
          <w:tcPr>
            <w:tcW w:w="509" w:type="dxa"/>
          </w:tcPr>
          <w:p w14:paraId="356D6AA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5714" w:type="dxa"/>
          </w:tcPr>
          <w:p w14:paraId="41A1D632" w14:textId="77777777" w:rsidR="00AE5372" w:rsidRDefault="00CF5095">
            <w:pPr>
              <w:pStyle w:val="TableParagraph"/>
              <w:spacing w:before="16" w:line="240" w:lineRule="auto"/>
              <w:ind w:left="107"/>
            </w:pP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odpovědnosti</w:t>
            </w:r>
            <w:proofErr w:type="spellEnd"/>
            <w:r>
              <w:t xml:space="preserve"> (</w:t>
            </w:r>
            <w:proofErr w:type="spellStart"/>
            <w:r>
              <w:t>povinné</w:t>
            </w:r>
            <w:proofErr w:type="spellEnd"/>
            <w:r>
              <w:t xml:space="preserve"> </w:t>
            </w:r>
            <w:proofErr w:type="spellStart"/>
            <w:r>
              <w:t>ručení</w:t>
            </w:r>
            <w:proofErr w:type="spellEnd"/>
            <w:r>
              <w:t>)</w:t>
            </w:r>
          </w:p>
        </w:tc>
        <w:tc>
          <w:tcPr>
            <w:tcW w:w="3033" w:type="dxa"/>
          </w:tcPr>
          <w:p w14:paraId="78A31F37" w14:textId="77777777" w:rsidR="00AE5372" w:rsidRDefault="00CF5095">
            <w:pPr>
              <w:pStyle w:val="TableParagraph"/>
              <w:spacing w:before="16" w:line="240" w:lineRule="auto"/>
              <w:ind w:right="-15"/>
              <w:jc w:val="right"/>
            </w:pPr>
            <w:r>
              <w:t xml:space="preserve">24 </w:t>
            </w:r>
            <w:proofErr w:type="gramStart"/>
            <w:r>
              <w:t>271,-</w:t>
            </w:r>
            <w:proofErr w:type="gramEnd"/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AE5372" w14:paraId="529C85A0" w14:textId="77777777">
        <w:trPr>
          <w:trHeight w:val="342"/>
        </w:trPr>
        <w:tc>
          <w:tcPr>
            <w:tcW w:w="509" w:type="dxa"/>
          </w:tcPr>
          <w:p w14:paraId="60B37149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5714" w:type="dxa"/>
            <w:tcBorders>
              <w:bottom w:val="single" w:sz="4" w:space="0" w:color="000000"/>
            </w:tcBorders>
          </w:tcPr>
          <w:p w14:paraId="5F0DDA6E" w14:textId="77777777" w:rsidR="00AE5372" w:rsidRDefault="00CF5095">
            <w:pPr>
              <w:pStyle w:val="TableParagraph"/>
              <w:spacing w:before="16" w:line="240" w:lineRule="auto"/>
              <w:ind w:left="107"/>
            </w:pPr>
            <w:proofErr w:type="spellStart"/>
            <w:r>
              <w:t>Doplňková</w:t>
            </w:r>
            <w:proofErr w:type="spellEnd"/>
            <w:r>
              <w:t xml:space="preserve">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obvodových</w:t>
            </w:r>
            <w:proofErr w:type="spellEnd"/>
            <w:r>
              <w:t xml:space="preserve"> </w:t>
            </w:r>
            <w:proofErr w:type="spellStart"/>
            <w:r>
              <w:t>skel</w:t>
            </w:r>
            <w:proofErr w:type="spellEnd"/>
          </w:p>
        </w:tc>
        <w:tc>
          <w:tcPr>
            <w:tcW w:w="3033" w:type="dxa"/>
            <w:tcBorders>
              <w:bottom w:val="single" w:sz="4" w:space="0" w:color="000000"/>
            </w:tcBorders>
          </w:tcPr>
          <w:p w14:paraId="318190CB" w14:textId="77777777" w:rsidR="00AE5372" w:rsidRDefault="00CF5095">
            <w:pPr>
              <w:pStyle w:val="TableParagraph"/>
              <w:spacing w:before="16" w:line="240" w:lineRule="auto"/>
              <w:ind w:right="-15"/>
              <w:jc w:val="right"/>
            </w:pPr>
            <w:r>
              <w:t xml:space="preserve">11 </w:t>
            </w:r>
            <w:proofErr w:type="gramStart"/>
            <w:r>
              <w:t>760,-</w:t>
            </w:r>
            <w:proofErr w:type="gramEnd"/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AE5372" w14:paraId="4D51A2FF" w14:textId="77777777">
        <w:trPr>
          <w:trHeight w:val="590"/>
        </w:trPr>
        <w:tc>
          <w:tcPr>
            <w:tcW w:w="509" w:type="dxa"/>
          </w:tcPr>
          <w:p w14:paraId="59BF28B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5714" w:type="dxa"/>
            <w:tcBorders>
              <w:top w:val="single" w:sz="4" w:space="0" w:color="000000"/>
            </w:tcBorders>
          </w:tcPr>
          <w:p w14:paraId="1589A2F0" w14:textId="77777777" w:rsidR="00AE5372" w:rsidRDefault="00CF5095">
            <w:pPr>
              <w:pStyle w:val="TableParagraph"/>
              <w:spacing w:before="0"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Celkové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</w:t>
            </w:r>
            <w:proofErr w:type="spellEnd"/>
          </w:p>
          <w:p w14:paraId="5C3C9C57" w14:textId="77777777" w:rsidR="00AE5372" w:rsidRDefault="00CF5095">
            <w:pPr>
              <w:pStyle w:val="TableParagraph"/>
              <w:spacing w:before="58" w:line="24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Upravené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</w:tcBorders>
          </w:tcPr>
          <w:p w14:paraId="1C469691" w14:textId="77777777" w:rsidR="00AE5372" w:rsidRDefault="00CF5095">
            <w:pPr>
              <w:pStyle w:val="TableParagraph"/>
              <w:spacing w:before="0" w:line="268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36 </w:t>
            </w:r>
            <w:proofErr w:type="gramStart"/>
            <w:r>
              <w:rPr>
                <w:b/>
              </w:rPr>
              <w:t>031,-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  <w:p w14:paraId="5B0AEDCC" w14:textId="77777777" w:rsidR="00AE5372" w:rsidRDefault="00CF5095">
            <w:pPr>
              <w:pStyle w:val="TableParagraph"/>
              <w:spacing w:before="58" w:line="245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36 </w:t>
            </w:r>
            <w:proofErr w:type="gramStart"/>
            <w:r>
              <w:rPr>
                <w:b/>
              </w:rPr>
              <w:t>031,-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4FE6DC17" w14:textId="77777777" w:rsidR="00AE5372" w:rsidRDefault="00AE5372">
      <w:pPr>
        <w:pStyle w:val="Zkladntext"/>
        <w:rPr>
          <w:b/>
        </w:rPr>
      </w:pPr>
    </w:p>
    <w:p w14:paraId="669634D2" w14:textId="77777777" w:rsidR="00AE5372" w:rsidRDefault="00AE5372">
      <w:pPr>
        <w:pStyle w:val="Zkladntext"/>
        <w:spacing w:before="7"/>
        <w:rPr>
          <w:b/>
          <w:sz w:val="31"/>
        </w:rPr>
      </w:pPr>
    </w:p>
    <w:p w14:paraId="2B754DA8" w14:textId="77777777" w:rsidR="00AE5372" w:rsidRDefault="00CF5095">
      <w:pPr>
        <w:pStyle w:val="Odstavecseseznamem"/>
        <w:numPr>
          <w:ilvl w:val="0"/>
          <w:numId w:val="2"/>
        </w:numPr>
        <w:tabs>
          <w:tab w:val="left" w:pos="452"/>
        </w:tabs>
        <w:spacing w:before="1"/>
      </w:pPr>
      <w:proofErr w:type="spellStart"/>
      <w:r>
        <w:t>Pojistné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zaplacené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rPr>
          <w:spacing w:val="-21"/>
        </w:rPr>
        <w:t xml:space="preserve"> </w:t>
      </w:r>
      <w:proofErr w:type="spellStart"/>
      <w:r>
        <w:t>pojistitele</w:t>
      </w:r>
      <w:proofErr w:type="spellEnd"/>
      <w:r>
        <w:t>.</w:t>
      </w:r>
    </w:p>
    <w:p w14:paraId="4E30F90D" w14:textId="77777777" w:rsidR="00AE5372" w:rsidRDefault="00CF5095">
      <w:pPr>
        <w:pStyle w:val="Odstavecseseznamem"/>
        <w:numPr>
          <w:ilvl w:val="0"/>
          <w:numId w:val="2"/>
        </w:numPr>
        <w:tabs>
          <w:tab w:val="left" w:pos="452"/>
        </w:tabs>
        <w:ind w:right="208"/>
      </w:pP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poukázáno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2252383/0300 </w:t>
      </w:r>
      <w:proofErr w:type="spellStart"/>
      <w:r>
        <w:t>vedený</w:t>
      </w:r>
      <w:proofErr w:type="spellEnd"/>
      <w:r>
        <w:t xml:space="preserve"> u ČSOB, </w:t>
      </w:r>
      <w:proofErr w:type="spellStart"/>
      <w:r>
        <w:t>a.s.</w:t>
      </w:r>
      <w:proofErr w:type="spellEnd"/>
      <w:r>
        <w:t xml:space="preserve"> (</w:t>
      </w:r>
      <w:proofErr w:type="spellStart"/>
      <w:r>
        <w:t>variabilní</w:t>
      </w:r>
      <w:proofErr w:type="spellEnd"/>
      <w:r>
        <w:t xml:space="preserve"> symbol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v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termínech</w:t>
      </w:r>
      <w:proofErr w:type="spellEnd"/>
      <w:r>
        <w:t>:</w:t>
      </w:r>
    </w:p>
    <w:p w14:paraId="47CF4B74" w14:textId="77777777" w:rsidR="00AE5372" w:rsidRDefault="00CF5095">
      <w:pPr>
        <w:pStyle w:val="Zkladntext"/>
        <w:ind w:left="1301"/>
      </w:pPr>
      <w:r>
        <w:t xml:space="preserve">-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hrazeno</w:t>
      </w:r>
      <w:proofErr w:type="spellEnd"/>
      <w:r>
        <w:t xml:space="preserve"> v </w:t>
      </w:r>
      <w:proofErr w:type="spellStart"/>
      <w:r>
        <w:t>ročních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36 </w:t>
      </w:r>
      <w:proofErr w:type="gramStart"/>
      <w:r>
        <w:rPr>
          <w:b/>
        </w:rPr>
        <w:t>031,-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vždy</w:t>
      </w:r>
      <w:proofErr w:type="spellEnd"/>
      <w:r>
        <w:t xml:space="preserve"> k 1.4.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768E71E9" w14:textId="77777777" w:rsidR="00AE5372" w:rsidRDefault="00AE5372">
      <w:pPr>
        <w:pStyle w:val="Zkladntext"/>
        <w:spacing w:before="1"/>
      </w:pPr>
    </w:p>
    <w:p w14:paraId="51B4F081" w14:textId="77777777" w:rsidR="00AE5372" w:rsidRDefault="00CF5095">
      <w:pPr>
        <w:pStyle w:val="Odstavecseseznamem"/>
        <w:numPr>
          <w:ilvl w:val="0"/>
          <w:numId w:val="2"/>
        </w:numPr>
        <w:tabs>
          <w:tab w:val="left" w:pos="503"/>
        </w:tabs>
        <w:ind w:left="502" w:hanging="335"/>
      </w:pPr>
      <w:proofErr w:type="spellStart"/>
      <w:r>
        <w:t>Rozdílová</w:t>
      </w:r>
      <w:proofErr w:type="spellEnd"/>
      <w:r>
        <w:rPr>
          <w:spacing w:val="-1"/>
        </w:rPr>
        <w:t xml:space="preserve"> </w:t>
      </w:r>
      <w:proofErr w:type="spellStart"/>
      <w:r>
        <w:t>splátka</w:t>
      </w:r>
      <w:proofErr w:type="spellEnd"/>
      <w:r>
        <w:t>:</w:t>
      </w:r>
    </w:p>
    <w:p w14:paraId="257B5E41" w14:textId="77777777" w:rsidR="00AE5372" w:rsidRDefault="00CF5095">
      <w:pPr>
        <w:spacing w:before="2" w:line="237" w:lineRule="auto"/>
        <w:ind w:left="451"/>
      </w:pPr>
      <w:proofErr w:type="spellStart"/>
      <w:r>
        <w:rPr>
          <w:b/>
        </w:rPr>
        <w:t>Přeplatek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pojistného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období</w:t>
      </w:r>
      <w:proofErr w:type="spellEnd"/>
      <w:r>
        <w:rPr>
          <w:b/>
        </w:rPr>
        <w:t xml:space="preserve"> od 17.4.2024 do 31.3.2025 </w:t>
      </w:r>
      <w:proofErr w:type="spellStart"/>
      <w:r>
        <w:rPr>
          <w:b/>
        </w:rPr>
        <w:t>činí</w:t>
      </w:r>
      <w:proofErr w:type="spellEnd"/>
      <w:r>
        <w:rPr>
          <w:b/>
        </w:rPr>
        <w:t xml:space="preserve"> 1 </w:t>
      </w:r>
      <w:proofErr w:type="gramStart"/>
      <w:r>
        <w:rPr>
          <w:b/>
        </w:rPr>
        <w:t>985,-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č. 32723641/0710 </w:t>
      </w:r>
      <w:proofErr w:type="spellStart"/>
      <w:r>
        <w:t>variabilní</w:t>
      </w:r>
      <w:proofErr w:type="spellEnd"/>
      <w:r>
        <w:t xml:space="preserve"> symbol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8DBB1D8" w14:textId="77777777" w:rsidR="00AE5372" w:rsidRDefault="00AE5372">
      <w:pPr>
        <w:pStyle w:val="Zkladntext"/>
      </w:pPr>
    </w:p>
    <w:p w14:paraId="6F4250DB" w14:textId="77777777" w:rsidR="00AE5372" w:rsidRDefault="00AE5372">
      <w:pPr>
        <w:pStyle w:val="Zkladntext"/>
        <w:spacing w:before="2"/>
      </w:pPr>
    </w:p>
    <w:p w14:paraId="5E24D3E6" w14:textId="77777777" w:rsidR="00AE5372" w:rsidRDefault="00CF5095">
      <w:pPr>
        <w:pStyle w:val="Nadpis2"/>
        <w:ind w:left="3742" w:right="3672" w:firstLine="808"/>
      </w:pPr>
      <w:proofErr w:type="spellStart"/>
      <w:r>
        <w:t>Článek</w:t>
      </w:r>
      <w:proofErr w:type="spellEnd"/>
      <w:r>
        <w:t xml:space="preserve"> IX. ZÁVĚREČNÁ USTANOVENÍ</w:t>
      </w:r>
    </w:p>
    <w:p w14:paraId="45E1FF96" w14:textId="77777777" w:rsidR="00AE5372" w:rsidRDefault="00CF5095">
      <w:pPr>
        <w:pStyle w:val="Odstavecseseznamem"/>
        <w:numPr>
          <w:ilvl w:val="0"/>
          <w:numId w:val="1"/>
        </w:numPr>
        <w:tabs>
          <w:tab w:val="left" w:pos="735"/>
        </w:tabs>
        <w:spacing w:before="1"/>
        <w:jc w:val="both"/>
        <w:rPr>
          <w:b/>
        </w:rPr>
      </w:pPr>
      <w:proofErr w:type="spellStart"/>
      <w:r>
        <w:t>Účinnost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je</w:t>
      </w:r>
      <w:r>
        <w:rPr>
          <w:spacing w:val="-3"/>
        </w:rPr>
        <w:t xml:space="preserve"> </w:t>
      </w:r>
      <w:r>
        <w:rPr>
          <w:b/>
        </w:rPr>
        <w:t>17.4.2024.</w:t>
      </w:r>
    </w:p>
    <w:p w14:paraId="0A16FFF4" w14:textId="77777777" w:rsidR="00AE5372" w:rsidRDefault="00CF5095">
      <w:pPr>
        <w:pStyle w:val="Odstavecseseznamem"/>
        <w:numPr>
          <w:ilvl w:val="0"/>
          <w:numId w:val="1"/>
        </w:numPr>
        <w:tabs>
          <w:tab w:val="left" w:pos="735"/>
        </w:tabs>
        <w:ind w:right="10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tento</w:t>
      </w:r>
      <w:proofErr w:type="spellEnd"/>
      <w:r>
        <w:t xml:space="preserve"> je </w:t>
      </w:r>
      <w:proofErr w:type="spellStart"/>
      <w:r>
        <w:t>důkazem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3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2F65DAAE" w14:textId="77777777" w:rsidR="00AE5372" w:rsidRDefault="00CF5095">
      <w:pPr>
        <w:pStyle w:val="Odstavecseseznamem"/>
        <w:numPr>
          <w:ilvl w:val="0"/>
          <w:numId w:val="1"/>
        </w:numPr>
        <w:tabs>
          <w:tab w:val="left" w:pos="735"/>
        </w:tabs>
        <w:spacing w:before="1"/>
        <w:ind w:right="107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. Je-li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 xml:space="preserve">,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(3) </w:t>
      </w:r>
      <w:proofErr w:type="spellStart"/>
      <w:r>
        <w:t>stejnopisech</w:t>
      </w:r>
      <w:proofErr w:type="spellEnd"/>
      <w:r>
        <w:t xml:space="preserve"> v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.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Je-li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je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kvalifikovaného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rPr>
          <w:spacing w:val="-3"/>
        </w:rPr>
        <w:t xml:space="preserve"> </w:t>
      </w:r>
      <w:proofErr w:type="spellStart"/>
      <w:r>
        <w:t>podpisu</w:t>
      </w:r>
      <w:proofErr w:type="spellEnd"/>
      <w:r>
        <w:t>.</w:t>
      </w:r>
    </w:p>
    <w:p w14:paraId="71831109" w14:textId="77777777" w:rsidR="00AE5372" w:rsidRDefault="00CF5095">
      <w:pPr>
        <w:pStyle w:val="Odstavecseseznamem"/>
        <w:numPr>
          <w:ilvl w:val="0"/>
          <w:numId w:val="1"/>
        </w:numPr>
        <w:tabs>
          <w:tab w:val="left" w:pos="735"/>
        </w:tabs>
        <w:spacing w:line="267" w:lineRule="exact"/>
        <w:jc w:val="both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rPr>
          <w:spacing w:val="-6"/>
        </w:rPr>
        <w:t xml:space="preserve"> </w:t>
      </w:r>
      <w:proofErr w:type="spellStart"/>
      <w:r>
        <w:t>nezměněna</w:t>
      </w:r>
      <w:proofErr w:type="spellEnd"/>
      <w:r>
        <w:t>.</w:t>
      </w:r>
    </w:p>
    <w:p w14:paraId="4C317F94" w14:textId="77777777" w:rsidR="00AE5372" w:rsidRDefault="00AE5372">
      <w:pPr>
        <w:spacing w:line="267" w:lineRule="exact"/>
        <w:jc w:val="both"/>
        <w:sectPr w:rsidR="00AE5372">
          <w:pgSz w:w="11910" w:h="16840"/>
          <w:pgMar w:top="1080" w:right="1020" w:bottom="900" w:left="1080" w:header="0" w:footer="700" w:gutter="0"/>
          <w:cols w:space="708"/>
        </w:sectPr>
      </w:pPr>
    </w:p>
    <w:p w14:paraId="21F82D9B" w14:textId="77777777" w:rsidR="00AE5372" w:rsidRDefault="00CF5095">
      <w:pPr>
        <w:pStyle w:val="Zkladntext"/>
        <w:tabs>
          <w:tab w:val="left" w:pos="5132"/>
        </w:tabs>
        <w:spacing w:before="74"/>
        <w:ind w:left="167"/>
      </w:pPr>
      <w:r>
        <w:lastRenderedPageBreak/>
        <w:t>Za</w:t>
      </w:r>
      <w:r>
        <w:rPr>
          <w:spacing w:val="-3"/>
        </w:rPr>
        <w:t xml:space="preserve"> </w:t>
      </w:r>
      <w:proofErr w:type="spellStart"/>
      <w:r>
        <w:t>pojistitele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Za </w:t>
      </w:r>
      <w:proofErr w:type="spellStart"/>
      <w:r>
        <w:t>pojištěného</w:t>
      </w:r>
      <w:proofErr w:type="spellEnd"/>
    </w:p>
    <w:p w14:paraId="48FA48CF" w14:textId="77777777" w:rsidR="00AE5372" w:rsidRDefault="00CF5095">
      <w:pPr>
        <w:pStyle w:val="Zkladntext"/>
        <w:tabs>
          <w:tab w:val="left" w:pos="5132"/>
        </w:tabs>
        <w:ind w:left="168"/>
      </w:pPr>
      <w:r>
        <w:t xml:space="preserve">V </w:t>
      </w:r>
      <w:proofErr w:type="spellStart"/>
      <w:r>
        <w:t>Hradci</w:t>
      </w:r>
      <w:proofErr w:type="spellEnd"/>
      <w:r>
        <w:rPr>
          <w:spacing w:val="-2"/>
        </w:rPr>
        <w:t xml:space="preserve"> </w:t>
      </w:r>
      <w:proofErr w:type="spellStart"/>
      <w:r>
        <w:t>Králové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t xml:space="preserve"> 18.4.2024</w:t>
      </w:r>
      <w:r>
        <w:tab/>
        <w:t xml:space="preserve">V Brně </w:t>
      </w:r>
      <w:proofErr w:type="spellStart"/>
      <w:r>
        <w:t>dne</w:t>
      </w:r>
      <w:proofErr w:type="spellEnd"/>
      <w:r>
        <w:t xml:space="preserve"> 18.4.2024</w:t>
      </w:r>
    </w:p>
    <w:p w14:paraId="44C7FB33" w14:textId="77777777" w:rsidR="00AE5372" w:rsidRDefault="00AE5372">
      <w:pPr>
        <w:pStyle w:val="Zkladntext"/>
        <w:spacing w:before="7"/>
        <w:rPr>
          <w:sz w:val="20"/>
        </w:rPr>
      </w:pPr>
    </w:p>
    <w:p w14:paraId="46FCB0BD" w14:textId="77777777" w:rsidR="00CF5095" w:rsidRDefault="00CF5095">
      <w:pPr>
        <w:pStyle w:val="Zkladntext"/>
        <w:tabs>
          <w:tab w:val="left" w:pos="5132"/>
        </w:tabs>
        <w:spacing w:line="191" w:lineRule="exact"/>
        <w:ind w:left="167"/>
        <w:rPr>
          <w:spacing w:val="-1"/>
          <w:w w:val="221"/>
        </w:rPr>
      </w:pPr>
    </w:p>
    <w:p w14:paraId="67151B00" w14:textId="77777777" w:rsidR="00CF5095" w:rsidRDefault="00CF5095">
      <w:pPr>
        <w:pStyle w:val="Zkladntext"/>
        <w:tabs>
          <w:tab w:val="left" w:pos="5132"/>
        </w:tabs>
        <w:spacing w:line="191" w:lineRule="exact"/>
        <w:ind w:left="167"/>
        <w:rPr>
          <w:spacing w:val="-1"/>
          <w:w w:val="221"/>
        </w:rPr>
      </w:pPr>
    </w:p>
    <w:p w14:paraId="2FB9AEC2" w14:textId="77777777" w:rsidR="00AE5372" w:rsidRDefault="00CF5095">
      <w:pPr>
        <w:pStyle w:val="Zkladntext"/>
        <w:tabs>
          <w:tab w:val="left" w:pos="5132"/>
        </w:tabs>
        <w:spacing w:line="191" w:lineRule="exact"/>
        <w:ind w:left="167"/>
      </w:pP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1"/>
          <w:w w:val="221"/>
        </w:rPr>
        <w:t xml:space="preserve"> </w:t>
      </w:r>
      <w:r>
        <w:rPr>
          <w:w w:val="221"/>
        </w:rPr>
        <w:t xml:space="preserve">  </w:t>
      </w:r>
      <w:r>
        <w:rPr>
          <w:spacing w:val="-2"/>
          <w:w w:val="221"/>
        </w:rPr>
        <w:t xml:space="preserve"> </w:t>
      </w:r>
      <w:r>
        <w:rPr>
          <w:w w:val="221"/>
        </w:rPr>
        <w:t xml:space="preserve">  </w:t>
      </w:r>
      <w:r>
        <w:rPr>
          <w:rFonts w:ascii="Times New Roman"/>
        </w:rPr>
        <w:tab/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</w:t>
      </w:r>
      <w:r>
        <w:rPr>
          <w:spacing w:val="4"/>
          <w:w w:val="221"/>
        </w:rPr>
        <w:t xml:space="preserve"> </w:t>
      </w:r>
      <w:r>
        <w:rPr>
          <w:spacing w:val="-2"/>
          <w:w w:val="221"/>
        </w:rPr>
        <w:t xml:space="preserve"> </w:t>
      </w:r>
      <w:r>
        <w:rPr>
          <w:spacing w:val="-1"/>
          <w:w w:val="221"/>
        </w:rPr>
        <w:t xml:space="preserve">  </w:t>
      </w:r>
    </w:p>
    <w:p w14:paraId="01722791" w14:textId="77777777" w:rsidR="00AE5372" w:rsidRDefault="00CF5095">
      <w:pPr>
        <w:pStyle w:val="Zkladntext"/>
        <w:tabs>
          <w:tab w:val="left" w:pos="5132"/>
        </w:tabs>
        <w:spacing w:before="60"/>
        <w:ind w:left="5132" w:right="313" w:hanging="4965"/>
      </w:pPr>
      <w:r>
        <w:t>Ing.</w:t>
      </w:r>
      <w:r>
        <w:rPr>
          <w:spacing w:val="-2"/>
        </w:rPr>
        <w:t xml:space="preserve"> </w:t>
      </w:r>
      <w:r>
        <w:t>Lukáš</w:t>
      </w:r>
      <w:r>
        <w:rPr>
          <w:spacing w:val="-1"/>
        </w:rPr>
        <w:t xml:space="preserve"> </w:t>
      </w:r>
      <w:proofErr w:type="spellStart"/>
      <w:r>
        <w:t>Bosák</w:t>
      </w:r>
      <w:proofErr w:type="spellEnd"/>
      <w:r>
        <w:tab/>
        <w:t xml:space="preserve">Ing. Roman Krupica,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S 286/2019 ze </w:t>
      </w:r>
      <w:proofErr w:type="spellStart"/>
      <w:r>
        <w:t>dne</w:t>
      </w:r>
      <w:proofErr w:type="spellEnd"/>
      <w:r>
        <w:rPr>
          <w:spacing w:val="-14"/>
        </w:rPr>
        <w:t xml:space="preserve"> </w:t>
      </w:r>
      <w:r>
        <w:t>7.8.2023</w:t>
      </w:r>
    </w:p>
    <w:p w14:paraId="1364860C" w14:textId="77777777" w:rsidR="00AE5372" w:rsidRDefault="00AE5372">
      <w:pPr>
        <w:sectPr w:rsidR="00AE5372">
          <w:pgSz w:w="11910" w:h="16840"/>
          <w:pgMar w:top="1580" w:right="1020" w:bottom="900" w:left="1080" w:header="0" w:footer="700" w:gutter="0"/>
          <w:cols w:space="708"/>
        </w:sectPr>
      </w:pPr>
    </w:p>
    <w:p w14:paraId="12773FD2" w14:textId="77777777" w:rsidR="00AE5372" w:rsidRDefault="00CF5095">
      <w:pPr>
        <w:tabs>
          <w:tab w:val="left" w:pos="14108"/>
        </w:tabs>
        <w:spacing w:before="66"/>
        <w:ind w:left="136"/>
        <w:rPr>
          <w:b/>
          <w:sz w:val="12"/>
        </w:rPr>
      </w:pPr>
      <w:proofErr w:type="spellStart"/>
      <w:r>
        <w:rPr>
          <w:sz w:val="12"/>
        </w:rPr>
        <w:lastRenderedPageBreak/>
        <w:t>Příloha</w:t>
      </w:r>
      <w:proofErr w:type="spellEnd"/>
      <w:r>
        <w:rPr>
          <w:sz w:val="12"/>
        </w:rPr>
        <w:t xml:space="preserve"> č. 1 -</w:t>
      </w:r>
      <w:r>
        <w:rPr>
          <w:spacing w:val="-13"/>
          <w:sz w:val="12"/>
        </w:rPr>
        <w:t xml:space="preserve"> </w:t>
      </w:r>
      <w:proofErr w:type="spellStart"/>
      <w:r>
        <w:rPr>
          <w:sz w:val="12"/>
        </w:rPr>
        <w:t>Seznam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vozidel</w:t>
      </w:r>
      <w:proofErr w:type="spellEnd"/>
      <w:r>
        <w:rPr>
          <w:sz w:val="12"/>
        </w:rPr>
        <w:tab/>
      </w:r>
      <w:proofErr w:type="spellStart"/>
      <w:r>
        <w:rPr>
          <w:b/>
          <w:position w:val="1"/>
          <w:sz w:val="12"/>
        </w:rPr>
        <w:t>Pojistná</w:t>
      </w:r>
      <w:proofErr w:type="spellEnd"/>
      <w:r>
        <w:rPr>
          <w:b/>
          <w:position w:val="1"/>
          <w:sz w:val="12"/>
        </w:rPr>
        <w:t xml:space="preserve"> </w:t>
      </w:r>
      <w:proofErr w:type="spellStart"/>
      <w:r>
        <w:rPr>
          <w:b/>
          <w:position w:val="1"/>
          <w:sz w:val="12"/>
        </w:rPr>
        <w:t>smlouva</w:t>
      </w:r>
      <w:proofErr w:type="spellEnd"/>
      <w:r>
        <w:rPr>
          <w:b/>
          <w:spacing w:val="-3"/>
          <w:position w:val="1"/>
          <w:sz w:val="12"/>
        </w:rPr>
        <w:t xml:space="preserve"> </w:t>
      </w:r>
      <w:r>
        <w:rPr>
          <w:b/>
          <w:position w:val="1"/>
          <w:sz w:val="12"/>
        </w:rPr>
        <w:t>č.</w:t>
      </w:r>
    </w:p>
    <w:p w14:paraId="03D828E2" w14:textId="77777777" w:rsidR="00AE5372" w:rsidRDefault="00CF5095">
      <w:pPr>
        <w:tabs>
          <w:tab w:val="left" w:pos="15428"/>
        </w:tabs>
        <w:spacing w:before="7"/>
        <w:ind w:left="14535"/>
        <w:rPr>
          <w:b/>
          <w:sz w:val="12"/>
        </w:rPr>
      </w:pPr>
      <w:proofErr w:type="spellStart"/>
      <w:r>
        <w:rPr>
          <w:b/>
          <w:sz w:val="12"/>
        </w:rPr>
        <w:t>Dodatek</w:t>
      </w:r>
      <w:proofErr w:type="spellEnd"/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č.</w:t>
      </w:r>
      <w:r>
        <w:rPr>
          <w:b/>
          <w:sz w:val="12"/>
        </w:rPr>
        <w:tab/>
        <w:t>005</w:t>
      </w:r>
    </w:p>
    <w:p w14:paraId="16A509CF" w14:textId="77777777" w:rsidR="00AE5372" w:rsidRDefault="00CF5095">
      <w:pPr>
        <w:spacing w:before="7"/>
        <w:ind w:left="136"/>
        <w:rPr>
          <w:sz w:val="12"/>
        </w:rPr>
      </w:pPr>
      <w:proofErr w:type="spellStart"/>
      <w:r>
        <w:rPr>
          <w:sz w:val="12"/>
        </w:rPr>
        <w:t>Pojistník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pojištěný</w:t>
      </w:r>
      <w:proofErr w:type="spellEnd"/>
      <w:r>
        <w:rPr>
          <w:sz w:val="12"/>
        </w:rPr>
        <w:t>:</w:t>
      </w:r>
    </w:p>
    <w:p w14:paraId="5475FFA9" w14:textId="77777777" w:rsidR="00AE5372" w:rsidRDefault="00CF5095">
      <w:pPr>
        <w:spacing w:before="7"/>
        <w:ind w:left="597"/>
        <w:rPr>
          <w:b/>
          <w:sz w:val="12"/>
        </w:rPr>
      </w:pPr>
      <w:proofErr w:type="spellStart"/>
      <w:r>
        <w:rPr>
          <w:b/>
          <w:sz w:val="12"/>
        </w:rPr>
        <w:t>Nejvyšší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soud</w:t>
      </w:r>
      <w:proofErr w:type="spellEnd"/>
    </w:p>
    <w:p w14:paraId="4DDDD418" w14:textId="77777777" w:rsidR="00AE5372" w:rsidRDefault="00CF5095">
      <w:pPr>
        <w:spacing w:before="8"/>
        <w:ind w:left="597"/>
        <w:rPr>
          <w:sz w:val="12"/>
        </w:rPr>
      </w:pPr>
      <w:proofErr w:type="spellStart"/>
      <w:r>
        <w:rPr>
          <w:sz w:val="12"/>
        </w:rPr>
        <w:t>Burešova</w:t>
      </w:r>
      <w:proofErr w:type="spellEnd"/>
      <w:r>
        <w:rPr>
          <w:sz w:val="12"/>
        </w:rPr>
        <w:t xml:space="preserve"> 20, Brno</w:t>
      </w:r>
    </w:p>
    <w:p w14:paraId="521E68D8" w14:textId="77777777" w:rsidR="00AE5372" w:rsidRDefault="00CF5095">
      <w:pPr>
        <w:spacing w:before="7"/>
        <w:ind w:left="597"/>
        <w:rPr>
          <w:sz w:val="12"/>
        </w:rPr>
      </w:pPr>
      <w:r>
        <w:rPr>
          <w:sz w:val="12"/>
        </w:rPr>
        <w:t>IČO: 48510190</w:t>
      </w:r>
    </w:p>
    <w:p w14:paraId="73A91549" w14:textId="77777777" w:rsidR="00AE5372" w:rsidRDefault="00AE5372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89"/>
        <w:gridCol w:w="776"/>
        <w:gridCol w:w="776"/>
        <w:gridCol w:w="776"/>
        <w:gridCol w:w="776"/>
        <w:gridCol w:w="776"/>
        <w:gridCol w:w="776"/>
        <w:gridCol w:w="776"/>
        <w:gridCol w:w="1878"/>
        <w:gridCol w:w="831"/>
        <w:gridCol w:w="776"/>
        <w:gridCol w:w="776"/>
        <w:gridCol w:w="776"/>
        <w:gridCol w:w="776"/>
        <w:gridCol w:w="831"/>
      </w:tblGrid>
      <w:tr w:rsidR="00AE5372" w14:paraId="73283C2A" w14:textId="77777777">
        <w:trPr>
          <w:trHeight w:val="184"/>
        </w:trPr>
        <w:tc>
          <w:tcPr>
            <w:tcW w:w="461" w:type="dxa"/>
            <w:vMerge w:val="restart"/>
            <w:shd w:val="clear" w:color="auto" w:fill="D0CECE"/>
          </w:tcPr>
          <w:p w14:paraId="38A28429" w14:textId="77777777" w:rsidR="00AE5372" w:rsidRDefault="00CF5095">
            <w:pPr>
              <w:pStyle w:val="TableParagraph"/>
              <w:spacing w:before="32" w:line="254" w:lineRule="auto"/>
              <w:ind w:left="122" w:right="87" w:firstLine="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Poř</w:t>
            </w:r>
            <w:proofErr w:type="spellEnd"/>
            <w:r>
              <w:rPr>
                <w:b/>
                <w:sz w:val="12"/>
              </w:rPr>
              <w:t xml:space="preserve">.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</w:p>
        </w:tc>
        <w:tc>
          <w:tcPr>
            <w:tcW w:w="3289" w:type="dxa"/>
            <w:vMerge w:val="restart"/>
            <w:shd w:val="clear" w:color="auto" w:fill="D0CECE"/>
          </w:tcPr>
          <w:p w14:paraId="4DB4EF70" w14:textId="77777777" w:rsidR="00AE5372" w:rsidRDefault="00AE5372">
            <w:pPr>
              <w:pStyle w:val="TableParagraph"/>
              <w:spacing w:before="11" w:line="240" w:lineRule="auto"/>
              <w:rPr>
                <w:sz w:val="8"/>
              </w:rPr>
            </w:pPr>
          </w:p>
          <w:p w14:paraId="31526DA9" w14:textId="77777777" w:rsidR="00AE5372" w:rsidRDefault="00CF5095">
            <w:pPr>
              <w:pStyle w:val="TableParagraph"/>
              <w:spacing w:before="0" w:line="240" w:lineRule="auto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41"/>
                <w:sz w:val="12"/>
              </w:rPr>
              <w:t xml:space="preserve"> </w:t>
            </w:r>
            <w:r>
              <w:rPr>
                <w:b/>
                <w:w w:val="218"/>
                <w:sz w:val="12"/>
              </w:rPr>
              <w:t xml:space="preserve"> </w:t>
            </w:r>
            <w:r>
              <w:rPr>
                <w:b/>
                <w:spacing w:val="-1"/>
                <w:w w:val="153"/>
                <w:sz w:val="12"/>
              </w:rPr>
              <w:t xml:space="preserve"> </w:t>
            </w:r>
            <w:r>
              <w:rPr>
                <w:b/>
                <w:spacing w:val="-1"/>
                <w:w w:val="222"/>
                <w:sz w:val="12"/>
              </w:rPr>
              <w:t xml:space="preserve"> </w:t>
            </w:r>
            <w:r>
              <w:rPr>
                <w:b/>
                <w:w w:val="209"/>
                <w:sz w:val="12"/>
              </w:rPr>
              <w:t xml:space="preserve"> </w:t>
            </w:r>
            <w:r>
              <w:rPr>
                <w:b/>
                <w:w w:val="197"/>
                <w:sz w:val="12"/>
              </w:rPr>
              <w:t xml:space="preserve"> 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222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4245BB4B" w14:textId="77777777" w:rsidR="00AE5372" w:rsidRDefault="00AE5372">
            <w:pPr>
              <w:pStyle w:val="TableParagraph"/>
              <w:spacing w:before="11" w:line="240" w:lineRule="auto"/>
              <w:rPr>
                <w:sz w:val="8"/>
              </w:rPr>
            </w:pPr>
          </w:p>
          <w:p w14:paraId="082F105B" w14:textId="77777777" w:rsidR="00AE5372" w:rsidRDefault="00CF5095">
            <w:pPr>
              <w:pStyle w:val="TableParagraph"/>
              <w:spacing w:before="0" w:line="240" w:lineRule="auto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209"/>
                <w:sz w:val="12"/>
              </w:rPr>
              <w:t xml:space="preserve"> </w:t>
            </w: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w w:val="211"/>
                <w:sz w:val="12"/>
              </w:rPr>
              <w:t xml:space="preserve"> </w:t>
            </w:r>
          </w:p>
        </w:tc>
        <w:tc>
          <w:tcPr>
            <w:tcW w:w="1552" w:type="dxa"/>
            <w:gridSpan w:val="2"/>
            <w:shd w:val="clear" w:color="auto" w:fill="D0CECE"/>
          </w:tcPr>
          <w:p w14:paraId="109319F3" w14:textId="77777777" w:rsidR="00AE5372" w:rsidRDefault="00CF5095">
            <w:pPr>
              <w:pStyle w:val="TableParagraph"/>
              <w:spacing w:before="12" w:line="240" w:lineRule="auto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261"/>
                <w:sz w:val="12"/>
              </w:rPr>
              <w:t xml:space="preserve"> </w:t>
            </w:r>
            <w:r>
              <w:rPr>
                <w:b/>
                <w:w w:val="206"/>
                <w:sz w:val="12"/>
              </w:rPr>
              <w:t xml:space="preserve"> 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76573D2A" w14:textId="77777777" w:rsidR="00AE5372" w:rsidRDefault="00CF5095">
            <w:pPr>
              <w:pStyle w:val="TableParagraph"/>
              <w:spacing w:before="32" w:line="254" w:lineRule="auto"/>
              <w:ind w:left="181" w:right="484" w:hanging="82"/>
              <w:rPr>
                <w:b/>
                <w:sz w:val="12"/>
              </w:rPr>
            </w:pPr>
            <w:r>
              <w:rPr>
                <w:b/>
                <w:sz w:val="12"/>
              </w:rPr>
              <w:t>m                o</w:t>
            </w:r>
            <w:r>
              <w:rPr>
                <w:b/>
                <w:w w:val="157"/>
                <w:sz w:val="12"/>
              </w:rPr>
              <w:t xml:space="preserve"> </w:t>
            </w:r>
            <w:r>
              <w:rPr>
                <w:b/>
                <w:w w:val="223"/>
                <w:sz w:val="12"/>
              </w:rPr>
              <w:t xml:space="preserve"> </w:t>
            </w:r>
            <w:r>
              <w:rPr>
                <w:b/>
                <w:spacing w:val="1"/>
                <w:w w:val="223"/>
                <w:sz w:val="12"/>
              </w:rPr>
              <w:t xml:space="preserve"> </w:t>
            </w:r>
            <w:r>
              <w:rPr>
                <w:b/>
                <w:w w:val="206"/>
                <w:sz w:val="12"/>
              </w:rPr>
              <w:t xml:space="preserve">  </w:t>
            </w:r>
            <w:r>
              <w:rPr>
                <w:b/>
                <w:w w:val="237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0BD275D0" w14:textId="77777777" w:rsidR="00AE5372" w:rsidRDefault="00CF5095">
            <w:pPr>
              <w:pStyle w:val="TableParagraph"/>
              <w:spacing w:before="32" w:line="240" w:lineRule="auto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Série a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</w:p>
          <w:p w14:paraId="23FE624A" w14:textId="77777777" w:rsidR="00AE5372" w:rsidRDefault="00CF5095">
            <w:pPr>
              <w:pStyle w:val="TableParagraph"/>
              <w:spacing w:before="9" w:line="240" w:lineRule="auto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219"/>
                <w:sz w:val="12"/>
              </w:rPr>
              <w:t xml:space="preserve"> </w:t>
            </w:r>
            <w:r>
              <w:rPr>
                <w:b/>
                <w:w w:val="235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710D6D6C" w14:textId="77777777" w:rsidR="00AE5372" w:rsidRDefault="00CF5095">
            <w:pPr>
              <w:pStyle w:val="TableParagraph"/>
              <w:spacing w:before="32" w:line="240" w:lineRule="auto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41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 </w:t>
            </w:r>
            <w:r>
              <w:rPr>
                <w:b/>
                <w:w w:val="218"/>
                <w:sz w:val="12"/>
              </w:rPr>
              <w:t xml:space="preserve"> </w:t>
            </w:r>
            <w:r>
              <w:rPr>
                <w:b/>
                <w:spacing w:val="-1"/>
                <w:w w:val="153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157"/>
                <w:sz w:val="12"/>
              </w:rPr>
              <w:t xml:space="preserve"> </w:t>
            </w:r>
            <w:r>
              <w:rPr>
                <w:b/>
                <w:w w:val="218"/>
                <w:sz w:val="12"/>
              </w:rPr>
              <w:t xml:space="preserve"> </w:t>
            </w:r>
          </w:p>
          <w:p w14:paraId="2B2BBF72" w14:textId="77777777" w:rsidR="00AE5372" w:rsidRDefault="00CF5095">
            <w:pPr>
              <w:pStyle w:val="TableParagraph"/>
              <w:spacing w:before="9" w:line="240" w:lineRule="auto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w w:val="359"/>
                <w:sz w:val="12"/>
              </w:rPr>
              <w:t xml:space="preserve"> </w:t>
            </w:r>
            <w:r>
              <w:rPr>
                <w:b/>
                <w:w w:val="195"/>
                <w:sz w:val="12"/>
              </w:rPr>
              <w:t xml:space="preserve"> </w:t>
            </w:r>
            <w:r>
              <w:rPr>
                <w:b/>
                <w:spacing w:val="-1"/>
                <w:w w:val="195"/>
                <w:sz w:val="12"/>
              </w:rPr>
              <w:t xml:space="preserve"> </w:t>
            </w:r>
            <w:r>
              <w:rPr>
                <w:b/>
                <w:w w:val="197"/>
                <w:sz w:val="12"/>
              </w:rPr>
              <w:t xml:space="preserve"> 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b/>
                <w:w w:val="137"/>
                <w:sz w:val="12"/>
              </w:rPr>
              <w:t xml:space="preserve"> </w:t>
            </w:r>
            <w:r>
              <w:rPr>
                <w:b/>
                <w:spacing w:val="-1"/>
                <w:w w:val="185"/>
                <w:sz w:val="12"/>
              </w:rPr>
              <w:t xml:space="preserve"> </w:t>
            </w:r>
            <w:r>
              <w:rPr>
                <w:b/>
                <w:w w:val="185"/>
                <w:sz w:val="12"/>
              </w:rPr>
              <w:t xml:space="preserve"> </w:t>
            </w:r>
            <w:r>
              <w:rPr>
                <w:b/>
                <w:w w:val="359"/>
                <w:sz w:val="12"/>
              </w:rPr>
              <w:t xml:space="preserve"> </w:t>
            </w:r>
            <w:r>
              <w:rPr>
                <w:b/>
                <w:w w:val="137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485C51F4" w14:textId="77777777" w:rsidR="00AE5372" w:rsidRDefault="00AE5372">
            <w:pPr>
              <w:pStyle w:val="TableParagraph"/>
              <w:spacing w:before="11" w:line="240" w:lineRule="auto"/>
              <w:rPr>
                <w:sz w:val="8"/>
              </w:rPr>
            </w:pPr>
          </w:p>
          <w:p w14:paraId="18C0D9CE" w14:textId="77777777" w:rsidR="00AE5372" w:rsidRDefault="00CF5095">
            <w:pPr>
              <w:pStyle w:val="TableParagraph"/>
              <w:spacing w:before="0" w:line="240" w:lineRule="auto"/>
              <w:ind w:left="88"/>
              <w:rPr>
                <w:b/>
                <w:sz w:val="12"/>
              </w:rPr>
            </w:pPr>
            <w:r>
              <w:rPr>
                <w:b/>
                <w:w w:val="261"/>
                <w:sz w:val="12"/>
              </w:rPr>
              <w:t xml:space="preserve"> </w:t>
            </w:r>
            <w:r>
              <w:rPr>
                <w:b/>
                <w:w w:val="209"/>
                <w:sz w:val="12"/>
              </w:rPr>
              <w:t xml:space="preserve"> </w:t>
            </w:r>
            <w:r>
              <w:rPr>
                <w:b/>
                <w:w w:val="229"/>
                <w:sz w:val="12"/>
              </w:rPr>
              <w:t xml:space="preserve">   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b/>
                <w:w w:val="209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b/>
                <w:w w:val="306"/>
                <w:sz w:val="12"/>
              </w:rPr>
              <w:t xml:space="preserve">  </w:t>
            </w:r>
          </w:p>
        </w:tc>
        <w:tc>
          <w:tcPr>
            <w:tcW w:w="1878" w:type="dxa"/>
            <w:vMerge w:val="restart"/>
            <w:shd w:val="clear" w:color="auto" w:fill="D0CECE"/>
          </w:tcPr>
          <w:p w14:paraId="39707759" w14:textId="77777777" w:rsidR="00AE5372" w:rsidRDefault="00AE5372">
            <w:pPr>
              <w:pStyle w:val="TableParagraph"/>
              <w:spacing w:before="11" w:line="240" w:lineRule="auto"/>
              <w:rPr>
                <w:sz w:val="8"/>
              </w:rPr>
            </w:pPr>
          </w:p>
          <w:p w14:paraId="2A9F5E0F" w14:textId="77777777" w:rsidR="00AE5372" w:rsidRDefault="00CF5095">
            <w:pPr>
              <w:pStyle w:val="TableParagraph"/>
              <w:spacing w:before="0" w:line="240" w:lineRule="auto"/>
              <w:ind w:left="12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VIN </w:t>
            </w:r>
            <w:proofErr w:type="spellStart"/>
            <w:r>
              <w:rPr>
                <w:b/>
                <w:sz w:val="12"/>
              </w:rPr>
              <w:t>nebo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výrobní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karoserie</w:t>
            </w:r>
            <w:proofErr w:type="spellEnd"/>
          </w:p>
        </w:tc>
        <w:tc>
          <w:tcPr>
            <w:tcW w:w="831" w:type="dxa"/>
            <w:vMerge w:val="restart"/>
            <w:shd w:val="clear" w:color="auto" w:fill="D0CECE"/>
          </w:tcPr>
          <w:p w14:paraId="3EE83F4A" w14:textId="77777777" w:rsidR="00AE5372" w:rsidRDefault="00CF5095">
            <w:pPr>
              <w:pStyle w:val="TableParagraph"/>
              <w:spacing w:before="32" w:line="240" w:lineRule="auto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234"/>
                <w:sz w:val="12"/>
              </w:rPr>
              <w:t xml:space="preserve"> </w:t>
            </w:r>
            <w:r>
              <w:rPr>
                <w:b/>
                <w:spacing w:val="-1"/>
                <w:w w:val="222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219"/>
                <w:sz w:val="12"/>
              </w:rPr>
              <w:t xml:space="preserve">   </w:t>
            </w:r>
            <w:r>
              <w:rPr>
                <w:b/>
                <w:w w:val="218"/>
                <w:sz w:val="12"/>
              </w:rPr>
              <w:t xml:space="preserve"> </w:t>
            </w:r>
          </w:p>
          <w:p w14:paraId="6ED0CB8D" w14:textId="77777777" w:rsidR="00AE5372" w:rsidRDefault="00CF5095">
            <w:pPr>
              <w:pStyle w:val="TableParagraph"/>
              <w:spacing w:before="9" w:line="240" w:lineRule="auto"/>
              <w:jc w:val="center"/>
              <w:rPr>
                <w:b/>
                <w:sz w:val="12"/>
              </w:rPr>
            </w:pP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359"/>
                <w:sz w:val="12"/>
              </w:rPr>
              <w:t xml:space="preserve"> </w:t>
            </w:r>
            <w:r>
              <w:rPr>
                <w:b/>
                <w:w w:val="195"/>
                <w:sz w:val="12"/>
              </w:rPr>
              <w:t xml:space="preserve"> </w:t>
            </w:r>
            <w:r>
              <w:rPr>
                <w:b/>
                <w:spacing w:val="-1"/>
                <w:w w:val="195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207"/>
                <w:sz w:val="12"/>
              </w:rPr>
              <w:t xml:space="preserve">  </w:t>
            </w:r>
            <w:r>
              <w:rPr>
                <w:b/>
                <w:w w:val="153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b/>
                <w:w w:val="137"/>
                <w:sz w:val="12"/>
              </w:rPr>
              <w:t xml:space="preserve"> </w:t>
            </w:r>
            <w:r>
              <w:rPr>
                <w:b/>
                <w:w w:val="211"/>
                <w:sz w:val="12"/>
              </w:rPr>
              <w:t xml:space="preserve">  </w:t>
            </w:r>
            <w:r>
              <w:rPr>
                <w:b/>
                <w:w w:val="137"/>
                <w:sz w:val="12"/>
              </w:rPr>
              <w:t xml:space="preserve">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5B1DDFF9" w14:textId="77777777" w:rsidR="00AE5372" w:rsidRDefault="00CF5095">
            <w:pPr>
              <w:pStyle w:val="TableParagraph"/>
              <w:spacing w:before="32" w:line="240" w:lineRule="auto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Počet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míst</w:t>
            </w:r>
            <w:proofErr w:type="spellEnd"/>
            <w:r>
              <w:rPr>
                <w:b/>
                <w:sz w:val="12"/>
              </w:rPr>
              <w:t xml:space="preserve"> k</w:t>
            </w:r>
          </w:p>
          <w:p w14:paraId="2426481F" w14:textId="77777777" w:rsidR="00AE5372" w:rsidRDefault="00CF5095">
            <w:pPr>
              <w:pStyle w:val="TableParagraph"/>
              <w:spacing w:before="9" w:line="240" w:lineRule="auto"/>
              <w:jc w:val="center"/>
              <w:rPr>
                <w:b/>
                <w:sz w:val="12"/>
              </w:rPr>
            </w:pPr>
            <w:r>
              <w:rPr>
                <w:b/>
                <w:w w:val="190"/>
                <w:sz w:val="12"/>
              </w:rPr>
              <w:t xml:space="preserve">      </w:t>
            </w:r>
          </w:p>
        </w:tc>
        <w:tc>
          <w:tcPr>
            <w:tcW w:w="776" w:type="dxa"/>
            <w:vMerge w:val="restart"/>
            <w:shd w:val="clear" w:color="auto" w:fill="D0CECE"/>
          </w:tcPr>
          <w:p w14:paraId="6BA99FFB" w14:textId="77777777" w:rsidR="00AE5372" w:rsidRDefault="00AE5372">
            <w:pPr>
              <w:pStyle w:val="TableParagraph"/>
              <w:spacing w:before="11" w:line="240" w:lineRule="auto"/>
              <w:rPr>
                <w:sz w:val="8"/>
              </w:rPr>
            </w:pPr>
          </w:p>
          <w:p w14:paraId="656B4E67" w14:textId="77777777" w:rsidR="00AE5372" w:rsidRDefault="00CF5095">
            <w:pPr>
              <w:pStyle w:val="TableParagraph"/>
              <w:spacing w:before="0" w:line="240" w:lineRule="auto"/>
              <w:ind w:left="56"/>
              <w:rPr>
                <w:b/>
                <w:sz w:val="12"/>
              </w:rPr>
            </w:pP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spacing w:val="-1"/>
                <w:w w:val="237"/>
                <w:sz w:val="12"/>
              </w:rPr>
              <w:t xml:space="preserve"> </w:t>
            </w:r>
            <w:r>
              <w:rPr>
                <w:b/>
                <w:w w:val="112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164"/>
                <w:sz w:val="12"/>
              </w:rPr>
              <w:t xml:space="preserve"> </w:t>
            </w:r>
            <w:r>
              <w:rPr>
                <w:b/>
                <w:spacing w:val="-1"/>
                <w:w w:val="164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222"/>
                <w:sz w:val="12"/>
              </w:rPr>
              <w:t xml:space="preserve"> 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w w:val="299"/>
                <w:sz w:val="12"/>
              </w:rPr>
              <w:t xml:space="preserve"> </w:t>
            </w:r>
            <w:r>
              <w:rPr>
                <w:b/>
                <w:w w:val="261"/>
                <w:sz w:val="12"/>
              </w:rPr>
              <w:t xml:space="preserve"> </w:t>
            </w:r>
          </w:p>
        </w:tc>
        <w:tc>
          <w:tcPr>
            <w:tcW w:w="1552" w:type="dxa"/>
            <w:gridSpan w:val="2"/>
            <w:shd w:val="clear" w:color="auto" w:fill="D0CECE"/>
          </w:tcPr>
          <w:p w14:paraId="60ABA6C0" w14:textId="77777777" w:rsidR="00AE5372" w:rsidRDefault="00CF5095">
            <w:pPr>
              <w:pStyle w:val="TableParagraph"/>
              <w:spacing w:before="12" w:line="240" w:lineRule="auto"/>
              <w:ind w:left="1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Pojištění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obvodových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skel</w:t>
            </w:r>
            <w:proofErr w:type="spellEnd"/>
          </w:p>
        </w:tc>
        <w:tc>
          <w:tcPr>
            <w:tcW w:w="831" w:type="dxa"/>
            <w:vMerge w:val="restart"/>
            <w:shd w:val="clear" w:color="auto" w:fill="D0CECE"/>
          </w:tcPr>
          <w:p w14:paraId="3428EBB8" w14:textId="77777777" w:rsidR="00AE5372" w:rsidRDefault="00CF5095">
            <w:pPr>
              <w:pStyle w:val="TableParagraph"/>
              <w:spacing w:before="32" w:line="240" w:lineRule="auto"/>
              <w:ind w:left="169"/>
              <w:rPr>
                <w:b/>
                <w:sz w:val="12"/>
              </w:rPr>
            </w:pP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w w:val="299"/>
                <w:sz w:val="12"/>
              </w:rPr>
              <w:t xml:space="preserve"> </w:t>
            </w:r>
            <w:r>
              <w:rPr>
                <w:b/>
                <w:w w:val="146"/>
                <w:sz w:val="12"/>
              </w:rPr>
              <w:t xml:space="preserve"> </w:t>
            </w:r>
            <w:r>
              <w:rPr>
                <w:b/>
                <w:spacing w:val="-1"/>
                <w:w w:val="117"/>
                <w:sz w:val="12"/>
              </w:rPr>
              <w:t xml:space="preserve"> </w:t>
            </w:r>
            <w:r>
              <w:rPr>
                <w:b/>
                <w:w w:val="209"/>
                <w:sz w:val="12"/>
              </w:rPr>
              <w:t xml:space="preserve"> </w:t>
            </w:r>
            <w:r>
              <w:rPr>
                <w:b/>
                <w:w w:val="219"/>
                <w:sz w:val="12"/>
              </w:rPr>
              <w:t xml:space="preserve"> </w:t>
            </w:r>
            <w:r>
              <w:rPr>
                <w:b/>
                <w:w w:val="253"/>
                <w:sz w:val="12"/>
              </w:rPr>
              <w:t xml:space="preserve">  </w:t>
            </w:r>
          </w:p>
          <w:p w14:paraId="20E7AEC3" w14:textId="77777777" w:rsidR="00AE5372" w:rsidRDefault="00CF5095">
            <w:pPr>
              <w:pStyle w:val="TableParagraph"/>
              <w:spacing w:before="9" w:line="240" w:lineRule="auto"/>
              <w:ind w:left="208"/>
              <w:rPr>
                <w:b/>
                <w:sz w:val="12"/>
              </w:rPr>
            </w:pPr>
            <w:r>
              <w:rPr>
                <w:b/>
                <w:w w:val="234"/>
                <w:sz w:val="12"/>
              </w:rPr>
              <w:t xml:space="preserve"> </w:t>
            </w:r>
            <w:r>
              <w:rPr>
                <w:b/>
                <w:w w:val="215"/>
                <w:sz w:val="12"/>
              </w:rPr>
              <w:t xml:space="preserve"> </w:t>
            </w:r>
            <w:r>
              <w:rPr>
                <w:b/>
                <w:w w:val="187"/>
                <w:sz w:val="12"/>
              </w:rPr>
              <w:t xml:space="preserve"> </w:t>
            </w:r>
            <w:r>
              <w:rPr>
                <w:b/>
                <w:w w:val="241"/>
                <w:sz w:val="12"/>
              </w:rPr>
              <w:t xml:space="preserve"> </w:t>
            </w:r>
            <w:r>
              <w:rPr>
                <w:b/>
                <w:w w:val="21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</w:t>
            </w:r>
          </w:p>
        </w:tc>
      </w:tr>
      <w:tr w:rsidR="00AE5372" w14:paraId="4D8C30C4" w14:textId="77777777">
        <w:trPr>
          <w:trHeight w:val="184"/>
        </w:trPr>
        <w:tc>
          <w:tcPr>
            <w:tcW w:w="461" w:type="dxa"/>
            <w:vMerge/>
            <w:tcBorders>
              <w:top w:val="nil"/>
            </w:tcBorders>
            <w:shd w:val="clear" w:color="auto" w:fill="D0CECE"/>
          </w:tcPr>
          <w:p w14:paraId="6999027A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  <w:shd w:val="clear" w:color="auto" w:fill="D0CECE"/>
          </w:tcPr>
          <w:p w14:paraId="2E00FFD4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77632501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shd w:val="clear" w:color="auto" w:fill="D0CECE"/>
          </w:tcPr>
          <w:p w14:paraId="318F9206" w14:textId="77777777" w:rsidR="00AE5372" w:rsidRDefault="00CF5095">
            <w:pPr>
              <w:pStyle w:val="TableParagraph"/>
              <w:spacing w:before="22" w:line="142" w:lineRule="exact"/>
              <w:ind w:left="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Značka</w:t>
            </w:r>
            <w:proofErr w:type="spellEnd"/>
          </w:p>
        </w:tc>
        <w:tc>
          <w:tcPr>
            <w:tcW w:w="776" w:type="dxa"/>
            <w:shd w:val="clear" w:color="auto" w:fill="D0CECE"/>
          </w:tcPr>
          <w:p w14:paraId="6BE1B0FE" w14:textId="77777777" w:rsidR="00AE5372" w:rsidRDefault="00CF5095">
            <w:pPr>
              <w:pStyle w:val="TableParagraph"/>
              <w:spacing w:before="22" w:line="142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</w:t>
            </w:r>
            <w:r>
              <w:rPr>
                <w:b/>
                <w:w w:val="237"/>
                <w:sz w:val="12"/>
              </w:rPr>
              <w:t xml:space="preserve">  </w:t>
            </w:r>
            <w:r>
              <w:rPr>
                <w:b/>
                <w:w w:val="222"/>
                <w:sz w:val="12"/>
              </w:rPr>
              <w:t xml:space="preserve"> </w:t>
            </w:r>
            <w:r>
              <w:rPr>
                <w:b/>
                <w:w w:val="108"/>
                <w:sz w:val="12"/>
              </w:rPr>
              <w:t xml:space="preserve"> </w:t>
            </w: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4C4FDEAF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2F1EB452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47F871F9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2139428A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D0CECE"/>
          </w:tcPr>
          <w:p w14:paraId="2CBA5CE2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0CECE"/>
          </w:tcPr>
          <w:p w14:paraId="048A1F26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41D9AE80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D0CECE"/>
          </w:tcPr>
          <w:p w14:paraId="57083918" w14:textId="77777777" w:rsidR="00AE5372" w:rsidRDefault="00AE537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shd w:val="clear" w:color="auto" w:fill="D0CECE"/>
          </w:tcPr>
          <w:p w14:paraId="71832A54" w14:textId="77777777" w:rsidR="00AE5372" w:rsidRDefault="00CF5095">
            <w:pPr>
              <w:pStyle w:val="TableParagraph"/>
              <w:spacing w:before="22" w:line="142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1"/>
                <w:w w:val="187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359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153"/>
                <w:sz w:val="12"/>
              </w:rPr>
              <w:t xml:space="preserve"> </w:t>
            </w:r>
          </w:p>
        </w:tc>
        <w:tc>
          <w:tcPr>
            <w:tcW w:w="776" w:type="dxa"/>
            <w:shd w:val="clear" w:color="auto" w:fill="D0CECE"/>
          </w:tcPr>
          <w:p w14:paraId="4FFBC5D6" w14:textId="77777777" w:rsidR="00AE5372" w:rsidRDefault="00CF5095">
            <w:pPr>
              <w:pStyle w:val="TableParagraph"/>
              <w:spacing w:before="22" w:line="142" w:lineRule="exact"/>
              <w:ind w:left="177"/>
              <w:rPr>
                <w:b/>
                <w:sz w:val="12"/>
              </w:rPr>
            </w:pP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spacing w:val="-1"/>
                <w:w w:val="237"/>
                <w:sz w:val="12"/>
              </w:rPr>
              <w:t xml:space="preserve"> </w:t>
            </w:r>
            <w:r>
              <w:rPr>
                <w:b/>
                <w:w w:val="112"/>
                <w:sz w:val="12"/>
              </w:rPr>
              <w:t xml:space="preserve"> </w:t>
            </w:r>
            <w:r>
              <w:rPr>
                <w:b/>
                <w:spacing w:val="-1"/>
                <w:w w:val="108"/>
                <w:sz w:val="12"/>
              </w:rPr>
              <w:t xml:space="preserve"> </w:t>
            </w:r>
            <w:r>
              <w:rPr>
                <w:b/>
                <w:w w:val="164"/>
                <w:sz w:val="12"/>
              </w:rPr>
              <w:t xml:space="preserve"> </w:t>
            </w:r>
            <w:r>
              <w:rPr>
                <w:b/>
                <w:spacing w:val="-1"/>
                <w:w w:val="164"/>
                <w:sz w:val="12"/>
              </w:rPr>
              <w:t xml:space="preserve">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222"/>
                <w:sz w:val="12"/>
              </w:rPr>
              <w:t xml:space="preserve"> </w:t>
            </w: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0CECE"/>
          </w:tcPr>
          <w:p w14:paraId="08E17D2F" w14:textId="77777777" w:rsidR="00AE5372" w:rsidRDefault="00AE5372">
            <w:pPr>
              <w:rPr>
                <w:sz w:val="2"/>
                <w:szCs w:val="2"/>
              </w:rPr>
            </w:pPr>
          </w:p>
        </w:tc>
      </w:tr>
      <w:tr w:rsidR="00AE5372" w14:paraId="29FEA452" w14:textId="77777777">
        <w:trPr>
          <w:trHeight w:val="184"/>
        </w:trPr>
        <w:tc>
          <w:tcPr>
            <w:tcW w:w="461" w:type="dxa"/>
          </w:tcPr>
          <w:p w14:paraId="1637ADFE" w14:textId="77777777" w:rsidR="00AE5372" w:rsidRDefault="00CF5095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711A9421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3B1B24C" w14:textId="77777777" w:rsidR="00AE5372" w:rsidRDefault="00CF5095">
            <w:pPr>
              <w:pStyle w:val="TableParagraph"/>
              <w:ind w:right="154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311CE45" w14:textId="77777777" w:rsidR="00AE5372" w:rsidRDefault="00CF5095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D2323E8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825320E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5FE1475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49"/>
                <w:sz w:val="12"/>
              </w:rPr>
              <w:t xml:space="preserve"> </w:t>
            </w:r>
            <w:r>
              <w:rPr>
                <w:spacing w:val="-2"/>
                <w:w w:val="249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F63B062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E727E50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59648D51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7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018E367E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7CD3FFD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81C99F0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6C4A6700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7D5E4A88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255E3407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3 020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0DF0328F" w14:textId="77777777">
        <w:trPr>
          <w:trHeight w:val="184"/>
        </w:trPr>
        <w:tc>
          <w:tcPr>
            <w:tcW w:w="461" w:type="dxa"/>
          </w:tcPr>
          <w:p w14:paraId="28F2A4F9" w14:textId="77777777" w:rsidR="00AE5372" w:rsidRDefault="00CF5095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7FAFAD5C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19A9883" w14:textId="77777777" w:rsidR="00AE5372" w:rsidRDefault="00CF5095">
            <w:pPr>
              <w:pStyle w:val="TableParagraph"/>
              <w:ind w:right="154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2D99741" w14:textId="77777777" w:rsidR="00AE5372" w:rsidRDefault="00CF5095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08C8543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9E11D80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C35A040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49"/>
                <w:sz w:val="12"/>
              </w:rPr>
              <w:t xml:space="preserve"> </w:t>
            </w:r>
            <w:r>
              <w:rPr>
                <w:spacing w:val="-2"/>
                <w:w w:val="249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0518E8B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3D6356D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6BCC62A6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7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1AF16228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94F6914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67F0839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426B3206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256AD65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0EAC958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3 020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523D5F10" w14:textId="77777777">
        <w:trPr>
          <w:trHeight w:val="184"/>
        </w:trPr>
        <w:tc>
          <w:tcPr>
            <w:tcW w:w="461" w:type="dxa"/>
          </w:tcPr>
          <w:p w14:paraId="52D0505F" w14:textId="77777777" w:rsidR="00AE5372" w:rsidRDefault="00CF5095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1CA81DBD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76" w:type="dxa"/>
          </w:tcPr>
          <w:p w14:paraId="78898B3D" w14:textId="77777777" w:rsidR="00AE5372" w:rsidRDefault="00CF5095">
            <w:pPr>
              <w:pStyle w:val="TableParagraph"/>
              <w:ind w:right="154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FAF8A1C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76" w:type="dxa"/>
          </w:tcPr>
          <w:p w14:paraId="1C524431" w14:textId="77777777" w:rsidR="00AE5372" w:rsidRDefault="00CF5095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65"/>
                <w:sz w:val="12"/>
              </w:rPr>
              <w:t xml:space="preserve">1 </w:t>
            </w:r>
            <w:r>
              <w:rPr>
                <w:w w:val="215"/>
                <w:sz w:val="12"/>
              </w:rPr>
              <w:t xml:space="preserve"> </w:t>
            </w:r>
            <w:r>
              <w:rPr>
                <w:w w:val="253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w w:val="255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B0ED47C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2FA53DE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37"/>
                <w:sz w:val="12"/>
              </w:rPr>
              <w:t xml:space="preserve">  </w:t>
            </w:r>
            <w:r>
              <w:rPr>
                <w:spacing w:val="-1"/>
                <w:w w:val="237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87035AD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3C81960" w14:textId="77777777" w:rsidR="00AE5372" w:rsidRDefault="00CF5095">
            <w:pPr>
              <w:pStyle w:val="TableParagraph"/>
              <w:ind w:left="302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2E821E2A" w14:textId="77777777" w:rsidR="00AE5372" w:rsidRDefault="00CF5095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w w:val="378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168"/>
                <w:sz w:val="12"/>
              </w:rPr>
              <w:t xml:space="preserve">  </w:t>
            </w:r>
            <w:r>
              <w:rPr>
                <w:spacing w:val="-1"/>
                <w:w w:val="168"/>
                <w:sz w:val="12"/>
              </w:rPr>
              <w:t xml:space="preserve"> </w:t>
            </w:r>
            <w:r>
              <w:rPr>
                <w:spacing w:val="-1"/>
                <w:w w:val="285"/>
                <w:sz w:val="12"/>
              </w:rPr>
              <w:t xml:space="preserve"> </w:t>
            </w: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831" w:type="dxa"/>
          </w:tcPr>
          <w:p w14:paraId="50CC0421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DC73BC8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F4D40AC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71B6D83A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15 000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0E922FCB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1940490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1 956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11B31E77" w14:textId="77777777">
        <w:trPr>
          <w:trHeight w:val="184"/>
        </w:trPr>
        <w:tc>
          <w:tcPr>
            <w:tcW w:w="461" w:type="dxa"/>
          </w:tcPr>
          <w:p w14:paraId="1774CF64" w14:textId="77777777" w:rsidR="00AE5372" w:rsidRDefault="00CF5095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7744FC5A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76" w:type="dxa"/>
          </w:tcPr>
          <w:p w14:paraId="2C91FE69" w14:textId="77777777" w:rsidR="00AE5372" w:rsidRDefault="00CF5095"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</w:t>
            </w:r>
            <w:r>
              <w:rPr>
                <w:w w:val="224"/>
                <w:sz w:val="12"/>
              </w:rPr>
              <w:t xml:space="preserve">    </w:t>
            </w:r>
          </w:p>
        </w:tc>
        <w:tc>
          <w:tcPr>
            <w:tcW w:w="776" w:type="dxa"/>
          </w:tcPr>
          <w:p w14:paraId="77D9C367" w14:textId="77777777" w:rsidR="00AE5372" w:rsidRDefault="00CF5095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50"/>
                <w:sz w:val="12"/>
              </w:rPr>
              <w:t xml:space="preserve"> </w:t>
            </w:r>
            <w:r>
              <w:rPr>
                <w:w w:val="210"/>
                <w:sz w:val="12"/>
              </w:rPr>
              <w:t>č</w:t>
            </w:r>
          </w:p>
        </w:tc>
        <w:tc>
          <w:tcPr>
            <w:tcW w:w="776" w:type="dxa"/>
          </w:tcPr>
          <w:p w14:paraId="782A4EA2" w14:textId="77777777" w:rsidR="00AE5372" w:rsidRDefault="00CF5095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378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spacing w:val="-2"/>
                <w:w w:val="228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70"/>
                <w:sz w:val="12"/>
              </w:rPr>
              <w:t xml:space="preserve">  </w:t>
            </w:r>
          </w:p>
        </w:tc>
        <w:tc>
          <w:tcPr>
            <w:tcW w:w="776" w:type="dxa"/>
          </w:tcPr>
          <w:p w14:paraId="0A17A5C0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83E64D5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148"/>
                <w:sz w:val="12"/>
              </w:rPr>
              <w:t xml:space="preserve"> </w:t>
            </w:r>
            <w:r>
              <w:rPr>
                <w:w w:val="150"/>
                <w:sz w:val="12"/>
              </w:rPr>
              <w:t>G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776" w:type="dxa"/>
          </w:tcPr>
          <w:p w14:paraId="1CAF0E0E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2BAFE4A" w14:textId="77777777" w:rsidR="00AE5372" w:rsidRDefault="00CF5095">
            <w:pPr>
              <w:pStyle w:val="TableParagraph"/>
              <w:ind w:left="302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5ABA1022" w14:textId="77777777" w:rsidR="00AE5372" w:rsidRDefault="00CF5095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50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75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  <w:r>
              <w:rPr>
                <w:w w:val="23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    </w:t>
            </w:r>
          </w:p>
        </w:tc>
        <w:tc>
          <w:tcPr>
            <w:tcW w:w="831" w:type="dxa"/>
          </w:tcPr>
          <w:p w14:paraId="2F09CB7C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5D02A71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DF8F516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12DF2423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157A0FB6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06B9670D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2 316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5EE81AB9" w14:textId="77777777">
        <w:trPr>
          <w:trHeight w:val="184"/>
        </w:trPr>
        <w:tc>
          <w:tcPr>
            <w:tcW w:w="461" w:type="dxa"/>
          </w:tcPr>
          <w:p w14:paraId="1FA46C50" w14:textId="77777777" w:rsidR="00AE5372" w:rsidRDefault="00CF5095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01DBEB9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CE8DD7C" w14:textId="77777777" w:rsidR="00AE5372" w:rsidRDefault="00CF5095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C85C6A6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76" w:type="dxa"/>
          </w:tcPr>
          <w:p w14:paraId="7322AEBC" w14:textId="77777777" w:rsidR="00AE5372" w:rsidRDefault="00CF5095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45"/>
                <w:sz w:val="12"/>
              </w:rPr>
              <w:t xml:space="preserve">0 P </w:t>
            </w:r>
            <w:r>
              <w:rPr>
                <w:w w:val="240"/>
                <w:sz w:val="12"/>
              </w:rPr>
              <w:t xml:space="preserve">  </w:t>
            </w:r>
          </w:p>
        </w:tc>
        <w:tc>
          <w:tcPr>
            <w:tcW w:w="776" w:type="dxa"/>
          </w:tcPr>
          <w:p w14:paraId="149659BC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6FD4973" w14:textId="77777777" w:rsidR="00AE5372" w:rsidRDefault="00CF5095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48"/>
                <w:sz w:val="12"/>
              </w:rPr>
              <w:t xml:space="preserve"> </w:t>
            </w:r>
            <w:r>
              <w:rPr>
                <w:w w:val="150"/>
                <w:sz w:val="12"/>
              </w:rPr>
              <w:t>G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776" w:type="dxa"/>
          </w:tcPr>
          <w:p w14:paraId="1DF7BDE9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43D5428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7FD26B6D" w14:textId="77777777" w:rsidR="00AE5372" w:rsidRDefault="00CF5095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 xml:space="preserve"> </w:t>
            </w:r>
            <w:r>
              <w:rPr>
                <w:w w:val="378"/>
                <w:sz w:val="12"/>
              </w:rPr>
              <w:t xml:space="preserve">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35"/>
                <w:sz w:val="12"/>
              </w:rPr>
              <w:t xml:space="preserve"> </w:t>
            </w:r>
            <w:r>
              <w:rPr>
                <w:w w:val="182"/>
                <w:sz w:val="12"/>
              </w:rPr>
              <w:t xml:space="preserve"> 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 G</w:t>
            </w:r>
            <w:r>
              <w:rPr>
                <w:w w:val="224"/>
                <w:sz w:val="12"/>
              </w:rPr>
              <w:t xml:space="preserve">       </w:t>
            </w:r>
          </w:p>
        </w:tc>
        <w:tc>
          <w:tcPr>
            <w:tcW w:w="831" w:type="dxa"/>
          </w:tcPr>
          <w:p w14:paraId="46704030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B5B5A90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AAE1A15" w14:textId="77777777" w:rsidR="00AE5372" w:rsidRDefault="00CF5095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NEPOJIŠTĚNO</w:t>
            </w:r>
          </w:p>
        </w:tc>
        <w:tc>
          <w:tcPr>
            <w:tcW w:w="776" w:type="dxa"/>
          </w:tcPr>
          <w:p w14:paraId="642B745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21A1559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NEPOJIŠTĚNO</w:t>
            </w:r>
          </w:p>
        </w:tc>
        <w:tc>
          <w:tcPr>
            <w:tcW w:w="831" w:type="dxa"/>
          </w:tcPr>
          <w:p w14:paraId="6DB1F3E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795EA8BF" w14:textId="77777777">
        <w:trPr>
          <w:trHeight w:val="184"/>
        </w:trPr>
        <w:tc>
          <w:tcPr>
            <w:tcW w:w="461" w:type="dxa"/>
          </w:tcPr>
          <w:p w14:paraId="095611A3" w14:textId="77777777" w:rsidR="00AE5372" w:rsidRDefault="00CF5095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45EF594E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76" w:type="dxa"/>
          </w:tcPr>
          <w:p w14:paraId="0A41DCEE" w14:textId="77777777" w:rsidR="00AE5372" w:rsidRDefault="00CF5095">
            <w:pPr>
              <w:pStyle w:val="TableParagraph"/>
              <w:ind w:right="170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BC556E7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76" w:type="dxa"/>
          </w:tcPr>
          <w:p w14:paraId="7CA3977C" w14:textId="77777777" w:rsidR="00AE5372" w:rsidRDefault="00CF5095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45"/>
                <w:sz w:val="12"/>
              </w:rPr>
              <w:t xml:space="preserve">0 P </w:t>
            </w:r>
            <w:r>
              <w:rPr>
                <w:w w:val="240"/>
                <w:sz w:val="12"/>
              </w:rPr>
              <w:t xml:space="preserve">  </w:t>
            </w:r>
          </w:p>
        </w:tc>
        <w:tc>
          <w:tcPr>
            <w:tcW w:w="776" w:type="dxa"/>
          </w:tcPr>
          <w:p w14:paraId="2AF75966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E2D6083" w14:textId="77777777" w:rsidR="00AE5372" w:rsidRDefault="00CF5095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48"/>
                <w:sz w:val="12"/>
              </w:rPr>
              <w:t xml:space="preserve"> </w:t>
            </w:r>
            <w:r>
              <w:rPr>
                <w:w w:val="150"/>
                <w:sz w:val="12"/>
              </w:rPr>
              <w:t>G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776" w:type="dxa"/>
          </w:tcPr>
          <w:p w14:paraId="5DDC8636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015B2EF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0B7E7B8E" w14:textId="77777777" w:rsidR="00AE5372" w:rsidRDefault="00CF5095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 xml:space="preserve"> </w:t>
            </w:r>
            <w:r>
              <w:rPr>
                <w:w w:val="378"/>
                <w:sz w:val="12"/>
              </w:rPr>
              <w:t xml:space="preserve">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35"/>
                <w:sz w:val="12"/>
              </w:rPr>
              <w:t xml:space="preserve"> </w:t>
            </w:r>
            <w:r>
              <w:rPr>
                <w:w w:val="182"/>
                <w:sz w:val="12"/>
              </w:rPr>
              <w:t xml:space="preserve"> 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 G</w:t>
            </w:r>
            <w:r>
              <w:rPr>
                <w:w w:val="224"/>
                <w:sz w:val="12"/>
              </w:rPr>
              <w:t xml:space="preserve">       </w:t>
            </w:r>
          </w:p>
        </w:tc>
        <w:tc>
          <w:tcPr>
            <w:tcW w:w="831" w:type="dxa"/>
          </w:tcPr>
          <w:p w14:paraId="0E56AC76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E22F559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E2B1FF1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27751467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519C819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7C2382D2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2 316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6BC1543B" w14:textId="77777777">
        <w:trPr>
          <w:trHeight w:val="184"/>
        </w:trPr>
        <w:tc>
          <w:tcPr>
            <w:tcW w:w="461" w:type="dxa"/>
          </w:tcPr>
          <w:p w14:paraId="3F7CAE55" w14:textId="77777777" w:rsidR="00AE5372" w:rsidRDefault="00CF5095">
            <w:pPr>
              <w:pStyle w:val="TableParagraph"/>
              <w:spacing w:line="145" w:lineRule="exact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2D38D1F7" w14:textId="77777777" w:rsidR="00AE5372" w:rsidRDefault="00CF5095">
            <w:pPr>
              <w:pStyle w:val="TableParagraph"/>
              <w:spacing w:line="145" w:lineRule="exact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7DBB776" w14:textId="77777777" w:rsidR="00AE5372" w:rsidRDefault="00CF5095">
            <w:pPr>
              <w:pStyle w:val="TableParagraph"/>
              <w:spacing w:line="145" w:lineRule="exact"/>
              <w:ind w:right="168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31A15B0" w14:textId="77777777" w:rsidR="00AE5372" w:rsidRDefault="00CF5095">
            <w:pPr>
              <w:pStyle w:val="TableParagraph"/>
              <w:spacing w:line="145" w:lineRule="exact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ABEE976" w14:textId="77777777" w:rsidR="00AE5372" w:rsidRDefault="00CF5095">
            <w:pPr>
              <w:pStyle w:val="TableParagraph"/>
              <w:spacing w:line="145" w:lineRule="exact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90F3C9D" w14:textId="77777777" w:rsidR="00AE5372" w:rsidRDefault="00CF5095">
            <w:pPr>
              <w:pStyle w:val="TableParagraph"/>
              <w:spacing w:line="145" w:lineRule="exact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89550B2" w14:textId="77777777" w:rsidR="00AE5372" w:rsidRDefault="00CF5095">
            <w:pPr>
              <w:pStyle w:val="TableParagraph"/>
              <w:spacing w:line="145" w:lineRule="exact"/>
              <w:ind w:left="21"/>
              <w:jc w:val="center"/>
              <w:rPr>
                <w:sz w:val="12"/>
              </w:rPr>
            </w:pPr>
            <w:r>
              <w:rPr>
                <w:w w:val="279"/>
                <w:sz w:val="12"/>
              </w:rPr>
              <w:t xml:space="preserve"> </w:t>
            </w:r>
            <w:r>
              <w:rPr>
                <w:spacing w:val="-1"/>
                <w:w w:val="279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345613A" w14:textId="77777777" w:rsidR="00AE5372" w:rsidRDefault="00CF5095">
            <w:pPr>
              <w:pStyle w:val="TableParagraph"/>
              <w:spacing w:line="145" w:lineRule="exact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7AFE07C" w14:textId="77777777" w:rsidR="00AE5372" w:rsidRDefault="00CF5095">
            <w:pPr>
              <w:pStyle w:val="TableParagraph"/>
              <w:spacing w:line="145" w:lineRule="exact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3143DCE6" w14:textId="77777777" w:rsidR="00AE5372" w:rsidRDefault="00CF5095">
            <w:pPr>
              <w:pStyle w:val="TableParagraph"/>
              <w:spacing w:line="145" w:lineRule="exact"/>
              <w:ind w:left="14"/>
              <w:jc w:val="center"/>
              <w:rPr>
                <w:sz w:val="12"/>
              </w:rPr>
            </w:pPr>
            <w:r>
              <w:rPr>
                <w:w w:val="190"/>
                <w:sz w:val="12"/>
              </w:rPr>
              <w:t xml:space="preserve">č       </w:t>
            </w:r>
            <w:r>
              <w:rPr>
                <w:w w:val="120"/>
                <w:sz w:val="12"/>
              </w:rPr>
              <w:t>G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137E341B" w14:textId="77777777" w:rsidR="00AE5372" w:rsidRDefault="00CF5095">
            <w:pPr>
              <w:pStyle w:val="TableParagraph"/>
              <w:spacing w:line="145" w:lineRule="exact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BA1AD66" w14:textId="77777777" w:rsidR="00AE5372" w:rsidRDefault="00CF5095">
            <w:pPr>
              <w:pStyle w:val="TableParagraph"/>
              <w:spacing w:line="145" w:lineRule="exact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48607BC" w14:textId="77777777" w:rsidR="00AE5372" w:rsidRDefault="00CF5095">
            <w:pPr>
              <w:pStyle w:val="TableParagraph"/>
              <w:spacing w:line="145" w:lineRule="exact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14E37D82" w14:textId="77777777" w:rsidR="00AE5372" w:rsidRDefault="00CF5095">
            <w:pPr>
              <w:pStyle w:val="TableParagraph"/>
              <w:spacing w:line="145" w:lineRule="exact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76529F44" w14:textId="77777777" w:rsidR="00AE5372" w:rsidRDefault="00CF5095">
            <w:pPr>
              <w:pStyle w:val="TableParagraph"/>
              <w:spacing w:line="145" w:lineRule="exact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5AB4F900" w14:textId="77777777" w:rsidR="00AE5372" w:rsidRDefault="00CF5095">
            <w:pPr>
              <w:pStyle w:val="TableParagraph"/>
              <w:spacing w:line="145" w:lineRule="exact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6D6993EB" w14:textId="77777777">
        <w:trPr>
          <w:trHeight w:val="184"/>
        </w:trPr>
        <w:tc>
          <w:tcPr>
            <w:tcW w:w="461" w:type="dxa"/>
          </w:tcPr>
          <w:p w14:paraId="72C95677" w14:textId="77777777" w:rsidR="00AE5372" w:rsidRDefault="00CF5095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3106F6F6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76" w:type="dxa"/>
          </w:tcPr>
          <w:p w14:paraId="733D0C36" w14:textId="77777777" w:rsidR="00AE5372" w:rsidRDefault="00CF5095">
            <w:pPr>
              <w:pStyle w:val="TableParagraph"/>
              <w:ind w:right="154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80A7373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76" w:type="dxa"/>
          </w:tcPr>
          <w:p w14:paraId="13FBB1C3" w14:textId="77777777" w:rsidR="00AE5372" w:rsidRDefault="00CF5095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65"/>
                <w:sz w:val="12"/>
              </w:rPr>
              <w:t xml:space="preserve">1 </w:t>
            </w:r>
            <w:r>
              <w:rPr>
                <w:w w:val="215"/>
                <w:sz w:val="12"/>
              </w:rPr>
              <w:t xml:space="preserve"> </w:t>
            </w:r>
            <w:r>
              <w:rPr>
                <w:w w:val="253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w w:val="255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9DF350C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302D178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148"/>
                <w:sz w:val="12"/>
              </w:rPr>
              <w:t xml:space="preserve"> </w:t>
            </w:r>
            <w:r>
              <w:rPr>
                <w:w w:val="150"/>
                <w:sz w:val="12"/>
              </w:rPr>
              <w:t>G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776" w:type="dxa"/>
          </w:tcPr>
          <w:p w14:paraId="5E2AC6B4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A15C6A0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2071BCCC" w14:textId="77777777" w:rsidR="00AE5372" w:rsidRDefault="00CF5095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w w:val="378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85"/>
                <w:sz w:val="12"/>
              </w:rPr>
              <w:t xml:space="preserve"> </w:t>
            </w: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13"/>
                <w:sz w:val="12"/>
              </w:rPr>
              <w:t xml:space="preserve"> 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831" w:type="dxa"/>
          </w:tcPr>
          <w:p w14:paraId="46649B53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CA7A85B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6F25F6E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7B43FDE3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15 000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7A6FE220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3142DEC9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1 956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035FD946" w14:textId="77777777">
        <w:trPr>
          <w:trHeight w:val="184"/>
        </w:trPr>
        <w:tc>
          <w:tcPr>
            <w:tcW w:w="461" w:type="dxa"/>
          </w:tcPr>
          <w:p w14:paraId="065C827B" w14:textId="77777777" w:rsidR="00AE5372" w:rsidRDefault="00CF5095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26064F93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B27784B" w14:textId="77777777" w:rsidR="00AE5372" w:rsidRDefault="00CF5095"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43EB070" w14:textId="77777777" w:rsidR="00AE5372" w:rsidRDefault="00CF5095">
            <w:pPr>
              <w:pStyle w:val="TableParagraph"/>
              <w:ind w:right="2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4036E56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2ACB52E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2"/>
                <w:w w:val="224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6AF7AAE" w14:textId="77777777" w:rsidR="00AE5372" w:rsidRDefault="00CF5095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31"/>
                <w:sz w:val="12"/>
              </w:rPr>
              <w:t xml:space="preserve">  </w:t>
            </w:r>
            <w:r>
              <w:rPr>
                <w:spacing w:val="-2"/>
                <w:w w:val="23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5023E4D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21CE8B0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3A17842D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13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378"/>
                <w:sz w:val="12"/>
              </w:rPr>
              <w:t xml:space="preserve">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33367CD4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C5F999F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A9542FB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1B373EF9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31779B3E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548B699F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51682E6E" w14:textId="77777777">
        <w:trPr>
          <w:trHeight w:val="184"/>
        </w:trPr>
        <w:tc>
          <w:tcPr>
            <w:tcW w:w="461" w:type="dxa"/>
          </w:tcPr>
          <w:p w14:paraId="0F1F041C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33ED6A0F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2 000 cm3 do 2 500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76" w:type="dxa"/>
          </w:tcPr>
          <w:p w14:paraId="360A8AA8" w14:textId="77777777" w:rsidR="00AE5372" w:rsidRDefault="00CF5095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23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D761444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170"/>
                <w:sz w:val="12"/>
              </w:rPr>
              <w:t xml:space="preserve">0  </w:t>
            </w:r>
            <w:r>
              <w:rPr>
                <w:w w:val="259"/>
                <w:sz w:val="12"/>
              </w:rPr>
              <w:t xml:space="preserve">   </w:t>
            </w:r>
          </w:p>
        </w:tc>
        <w:tc>
          <w:tcPr>
            <w:tcW w:w="776" w:type="dxa"/>
          </w:tcPr>
          <w:p w14:paraId="45F44840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60"/>
                <w:sz w:val="12"/>
              </w:rPr>
              <w:t xml:space="preserve">1 </w:t>
            </w:r>
            <w:r>
              <w:rPr>
                <w:w w:val="120"/>
                <w:sz w:val="12"/>
              </w:rPr>
              <w:t>4</w:t>
            </w:r>
          </w:p>
        </w:tc>
        <w:tc>
          <w:tcPr>
            <w:tcW w:w="776" w:type="dxa"/>
          </w:tcPr>
          <w:p w14:paraId="47848708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23D1832" w14:textId="77777777" w:rsidR="00AE5372" w:rsidRDefault="00CF5095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31"/>
                <w:sz w:val="12"/>
              </w:rPr>
              <w:t xml:space="preserve">  </w:t>
            </w:r>
            <w:r>
              <w:rPr>
                <w:spacing w:val="-2"/>
                <w:w w:val="23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CD60B48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A7BB02E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7622CB8B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 xml:space="preserve">0 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15"/>
                <w:sz w:val="12"/>
              </w:rPr>
              <w:t xml:space="preserve"> </w:t>
            </w:r>
            <w:r>
              <w:rPr>
                <w:w w:val="275"/>
                <w:sz w:val="12"/>
              </w:rPr>
              <w:t xml:space="preserve"> </w:t>
            </w:r>
            <w:r>
              <w:rPr>
                <w:w w:val="215"/>
                <w:sz w:val="12"/>
              </w:rPr>
              <w:t xml:space="preserve"> </w:t>
            </w:r>
            <w:r>
              <w:rPr>
                <w:w w:val="272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8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      </w:t>
            </w:r>
          </w:p>
        </w:tc>
        <w:tc>
          <w:tcPr>
            <w:tcW w:w="831" w:type="dxa"/>
          </w:tcPr>
          <w:p w14:paraId="2FE796FF" w14:textId="77777777" w:rsidR="00AE5372" w:rsidRDefault="00CF5095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2988615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05CBE7B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1 787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510428E8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27A23D46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16157CFA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3 147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680C8ECB" w14:textId="77777777">
        <w:trPr>
          <w:trHeight w:val="184"/>
        </w:trPr>
        <w:tc>
          <w:tcPr>
            <w:tcW w:w="461" w:type="dxa"/>
          </w:tcPr>
          <w:p w14:paraId="24CA00DD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748FDC06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DF8C5CB" w14:textId="77777777" w:rsidR="00AE5372" w:rsidRDefault="00CF5095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pacing w:val="-1"/>
                <w:w w:val="215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w w:val="283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BC8E113" w14:textId="77777777" w:rsidR="00AE5372" w:rsidRDefault="00CF5095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446F780F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35DAF5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C1C78EB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84"/>
                <w:sz w:val="12"/>
              </w:rPr>
              <w:t xml:space="preserve"> </w:t>
            </w:r>
            <w:r>
              <w:rPr>
                <w:spacing w:val="-1"/>
                <w:w w:val="284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</w:t>
            </w:r>
            <w:r>
              <w:rPr>
                <w:spacing w:val="-2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B57A0D2" w14:textId="77777777" w:rsidR="00AE5372" w:rsidRDefault="00CF5095">
            <w:pPr>
              <w:pStyle w:val="TableParagraph"/>
              <w:ind w:left="259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BC15CC6" w14:textId="77777777" w:rsidR="00AE5372" w:rsidRDefault="00CF5095">
            <w:pPr>
              <w:pStyle w:val="TableParagraph"/>
              <w:ind w:left="330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2410F285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13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62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3934A2F2" w14:textId="77777777" w:rsidR="00AE5372" w:rsidRDefault="00CF5095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35BF475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9BDFE79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38D85D38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5F7D1172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5C133607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1F75B5C5" w14:textId="77777777">
        <w:trPr>
          <w:trHeight w:val="184"/>
        </w:trPr>
        <w:tc>
          <w:tcPr>
            <w:tcW w:w="461" w:type="dxa"/>
          </w:tcPr>
          <w:p w14:paraId="44CF034C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54BE569F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50DEDB3" w14:textId="77777777" w:rsidR="00AE5372" w:rsidRDefault="00CF5095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7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264C100" w14:textId="77777777" w:rsidR="00AE5372" w:rsidRDefault="00CF5095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E4CCFBB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3C9EB49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2"/>
                <w:w w:val="224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64542BC1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62"/>
                <w:sz w:val="12"/>
              </w:rPr>
              <w:t xml:space="preserve"> </w:t>
            </w:r>
            <w:r>
              <w:rPr>
                <w:spacing w:val="-1"/>
                <w:w w:val="262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C1F7BF5" w14:textId="77777777" w:rsidR="00AE5372" w:rsidRDefault="00CF5095">
            <w:pPr>
              <w:pStyle w:val="TableParagraph"/>
              <w:ind w:left="27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EE32E9C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5C7FF0E2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13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62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3349029E" w14:textId="77777777" w:rsidR="00AE5372" w:rsidRDefault="00CF5095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2F62C30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0909D72D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5990937E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1A7720D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6732B5CF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65854E2D" w14:textId="77777777">
        <w:trPr>
          <w:trHeight w:val="184"/>
        </w:trPr>
        <w:tc>
          <w:tcPr>
            <w:tcW w:w="461" w:type="dxa"/>
          </w:tcPr>
          <w:p w14:paraId="01CB0BCE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65908B04" w14:textId="77777777" w:rsidR="00AE5372" w:rsidRDefault="00CF5095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70"/>
                <w:sz w:val="12"/>
              </w:rPr>
              <w:t>í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2"/>
              </w:rPr>
              <w:t>o</w:t>
            </w:r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43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w w:val="133"/>
                <w:sz w:val="12"/>
              </w:rPr>
              <w:t>l</w:t>
            </w:r>
            <w:r>
              <w:rPr>
                <w:spacing w:val="-1"/>
                <w:w w:val="133"/>
                <w:sz w:val="12"/>
              </w:rPr>
              <w:t>n</w:t>
            </w:r>
            <w:r>
              <w:rPr>
                <w:w w:val="63"/>
                <w:sz w:val="12"/>
              </w:rPr>
              <w:t>d</w:t>
            </w:r>
            <w:proofErr w:type="spellEnd"/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180"/>
                <w:sz w:val="12"/>
              </w:rPr>
              <w:t>0</w:t>
            </w:r>
            <w:r>
              <w:rPr>
                <w:spacing w:val="-1"/>
                <w:w w:val="180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proofErr w:type="gramStart"/>
            <w:r>
              <w:rPr>
                <w:spacing w:val="-2"/>
                <w:w w:val="45"/>
                <w:sz w:val="12"/>
              </w:rPr>
              <w:t>3</w:t>
            </w:r>
            <w:r>
              <w:rPr>
                <w:w w:val="10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65"/>
                <w:sz w:val="12"/>
              </w:rPr>
              <w:t>m</w:t>
            </w:r>
            <w:r>
              <w:rPr>
                <w:w w:val="143"/>
                <w:sz w:val="12"/>
              </w:rPr>
              <w:t>lZ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187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0 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spacing w:val="-1"/>
                <w:w w:val="99"/>
                <w:sz w:val="12"/>
              </w:rPr>
              <w:t>o</w:t>
            </w:r>
            <w:r>
              <w:rPr>
                <w:w w:val="197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spacing w:val="-1"/>
                <w:w w:val="207"/>
                <w:sz w:val="12"/>
              </w:rPr>
              <w:t xml:space="preserve"> </w:t>
            </w:r>
            <w:r>
              <w:rPr>
                <w:spacing w:val="-1"/>
                <w:w w:val="250"/>
                <w:sz w:val="12"/>
              </w:rPr>
              <w:t xml:space="preserve"> </w:t>
            </w:r>
            <w:r>
              <w:rPr>
                <w:w w:val="207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5320699" w14:textId="77777777" w:rsidR="00AE5372" w:rsidRDefault="00CF5095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1"/>
                <w:w w:val="240"/>
                <w:sz w:val="12"/>
              </w:rPr>
              <w:t xml:space="preserve"> </w:t>
            </w:r>
            <w:r>
              <w:rPr>
                <w:spacing w:val="-1"/>
                <w:w w:val="275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B340CE0" w14:textId="77777777" w:rsidR="00AE5372" w:rsidRDefault="00CF5095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270"/>
                <w:sz w:val="12"/>
              </w:rPr>
              <w:t xml:space="preserve">   </w:t>
            </w:r>
            <w:r>
              <w:rPr>
                <w:w w:val="111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36DEB96E" w14:textId="77777777" w:rsidR="00AE5372" w:rsidRDefault="00CF5095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97C7273" w14:textId="77777777" w:rsidR="00AE5372" w:rsidRDefault="00CF509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spacing w:val="-2"/>
                <w:w w:val="224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63F762D" w14:textId="77777777" w:rsidR="00AE5372" w:rsidRDefault="00CF509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62"/>
                <w:sz w:val="12"/>
              </w:rPr>
              <w:t xml:space="preserve"> </w:t>
            </w:r>
            <w:r>
              <w:rPr>
                <w:spacing w:val="-1"/>
                <w:w w:val="262"/>
                <w:sz w:val="12"/>
              </w:rPr>
              <w:t xml:space="preserve"> </w:t>
            </w:r>
            <w:r>
              <w:rPr>
                <w:w w:val="111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 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5BA5725D" w14:textId="77777777" w:rsidR="00AE5372" w:rsidRDefault="00CF5095">
            <w:pPr>
              <w:pStyle w:val="TableParagraph"/>
              <w:ind w:left="27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752147B4" w14:textId="77777777" w:rsidR="00AE5372" w:rsidRDefault="00CF5095">
            <w:pPr>
              <w:pStyle w:val="TableParagraph"/>
              <w:ind w:left="301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1878" w:type="dxa"/>
          </w:tcPr>
          <w:p w14:paraId="18C8B024" w14:textId="77777777" w:rsidR="00AE5372" w:rsidRDefault="00CF5095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>č</w:t>
            </w:r>
            <w:r>
              <w:rPr>
                <w:w w:val="248"/>
                <w:sz w:val="12"/>
              </w:rPr>
              <w:t xml:space="preserve">   </w:t>
            </w:r>
            <w:r>
              <w:rPr>
                <w:w w:val="207"/>
                <w:sz w:val="12"/>
              </w:rPr>
              <w:t xml:space="preserve">  </w:t>
            </w:r>
            <w:r>
              <w:rPr>
                <w:w w:val="213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62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     </w:t>
            </w:r>
          </w:p>
        </w:tc>
        <w:tc>
          <w:tcPr>
            <w:tcW w:w="831" w:type="dxa"/>
          </w:tcPr>
          <w:p w14:paraId="661A1058" w14:textId="77777777" w:rsidR="00AE5372" w:rsidRDefault="00CF5095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 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w w:val="201"/>
                <w:sz w:val="12"/>
              </w:rPr>
              <w:t xml:space="preserve"> </w:t>
            </w:r>
            <w:r>
              <w:rPr>
                <w:w w:val="208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10F1F3D0" w14:textId="77777777" w:rsidR="00AE5372" w:rsidRDefault="00CF5095">
            <w:pPr>
              <w:pStyle w:val="TableParagraph"/>
              <w:ind w:right="343"/>
              <w:jc w:val="right"/>
              <w:rPr>
                <w:sz w:val="12"/>
              </w:rPr>
            </w:pP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776" w:type="dxa"/>
          </w:tcPr>
          <w:p w14:paraId="2D231EFF" w14:textId="77777777" w:rsidR="00AE5372" w:rsidRDefault="00CF5095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3768EB76" w14:textId="77777777" w:rsidR="00AE5372" w:rsidRDefault="00CF5095"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76" w:type="dxa"/>
          </w:tcPr>
          <w:p w14:paraId="4F1DEB01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31" w:type="dxa"/>
          </w:tcPr>
          <w:p w14:paraId="49CD56BC" w14:textId="77777777" w:rsidR="00AE5372" w:rsidRDefault="00CF5095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AE5372" w14:paraId="4F4F3ADF" w14:textId="77777777">
        <w:trPr>
          <w:trHeight w:val="184"/>
        </w:trPr>
        <w:tc>
          <w:tcPr>
            <w:tcW w:w="461" w:type="dxa"/>
          </w:tcPr>
          <w:p w14:paraId="4614F30F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2CBD50B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5CDE37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69BBFB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016C2F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441944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2E35EBC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7B6297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260910C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4DA9274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6D5528FC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71239F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147953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2347E5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2E029F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CB60E4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5CFDC236" w14:textId="77777777">
        <w:trPr>
          <w:trHeight w:val="184"/>
        </w:trPr>
        <w:tc>
          <w:tcPr>
            <w:tcW w:w="461" w:type="dxa"/>
          </w:tcPr>
          <w:p w14:paraId="2D925EDF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634E4D0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DEDF25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C76C38E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338F12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A886BD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E9CF41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64BDA0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6F95FE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37E0A42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4005CBA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9627F9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2C586F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ED88E8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4E072C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19F72A5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222AB0D2" w14:textId="77777777">
        <w:trPr>
          <w:trHeight w:val="184"/>
        </w:trPr>
        <w:tc>
          <w:tcPr>
            <w:tcW w:w="461" w:type="dxa"/>
          </w:tcPr>
          <w:p w14:paraId="0E107A26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292AAB4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4FA2B85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C646DE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3D8EF9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46B4D7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386B1A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159559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B345AB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128808E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7CB30A9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9167E9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F032D5E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7F01FB5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1FD0AD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395BAC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064EC327" w14:textId="77777777">
        <w:trPr>
          <w:trHeight w:val="184"/>
        </w:trPr>
        <w:tc>
          <w:tcPr>
            <w:tcW w:w="461" w:type="dxa"/>
          </w:tcPr>
          <w:p w14:paraId="5ACE23EE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314551C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B5F23D9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BEF0C8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CC088E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152164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52CCF3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316911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3C972A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5240533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8C49FE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A37024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B5E97A9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6ED07A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E4AB88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39500D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1A192603" w14:textId="77777777">
        <w:trPr>
          <w:trHeight w:val="184"/>
        </w:trPr>
        <w:tc>
          <w:tcPr>
            <w:tcW w:w="461" w:type="dxa"/>
          </w:tcPr>
          <w:p w14:paraId="16A170BC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4A6E8D4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E2F94D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26EF6F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60463C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174962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0B1D76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1A12D8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F5DA80E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47050A8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27710CF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70A731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6EDDE4C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E75D225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90B825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29937C6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7E6A232E" w14:textId="77777777">
        <w:trPr>
          <w:trHeight w:val="184"/>
        </w:trPr>
        <w:tc>
          <w:tcPr>
            <w:tcW w:w="461" w:type="dxa"/>
          </w:tcPr>
          <w:p w14:paraId="51D3EE59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4A6B9B15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D294ACD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427499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023F7C7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8962A0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3D66D9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43702B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D6EE2B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51FB887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39AE903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78DEC7FF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5AB68D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BE0D20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AE6F213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78E182F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479792F9" w14:textId="77777777">
        <w:trPr>
          <w:trHeight w:val="184"/>
        </w:trPr>
        <w:tc>
          <w:tcPr>
            <w:tcW w:w="461" w:type="dxa"/>
          </w:tcPr>
          <w:p w14:paraId="48D499D1" w14:textId="77777777" w:rsidR="00AE5372" w:rsidRDefault="00CF5095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</w:p>
        </w:tc>
        <w:tc>
          <w:tcPr>
            <w:tcW w:w="3289" w:type="dxa"/>
          </w:tcPr>
          <w:p w14:paraId="1F1DB561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1C4048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7EEBB62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C97809B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B2DAAA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51F7A0AE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23DC0410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4A948CE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3FEEC23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459D0C86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4F63D08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590394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68F1CBFA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1F2B33B4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76B39DC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AE5372" w14:paraId="448AEA1E" w14:textId="77777777">
        <w:trPr>
          <w:trHeight w:val="186"/>
        </w:trPr>
        <w:tc>
          <w:tcPr>
            <w:tcW w:w="3750" w:type="dxa"/>
            <w:gridSpan w:val="2"/>
            <w:tcBorders>
              <w:left w:val="nil"/>
              <w:bottom w:val="nil"/>
              <w:right w:val="nil"/>
            </w:tcBorders>
            <w:shd w:val="clear" w:color="auto" w:fill="BCD7EE"/>
          </w:tcPr>
          <w:p w14:paraId="1CEE436F" w14:textId="77777777" w:rsidR="00AE5372" w:rsidRDefault="00CF5095">
            <w:pPr>
              <w:pStyle w:val="TableParagraph"/>
              <w:spacing w:line="240" w:lineRule="auto"/>
              <w:ind w:left="131"/>
              <w:rPr>
                <w:b/>
                <w:sz w:val="12"/>
              </w:rPr>
            </w:pPr>
            <w:r>
              <w:rPr>
                <w:b/>
                <w:w w:val="235"/>
                <w:sz w:val="12"/>
              </w:rPr>
              <w:t xml:space="preserve"> </w:t>
            </w:r>
            <w:r>
              <w:rPr>
                <w:b/>
                <w:w w:val="206"/>
                <w:sz w:val="12"/>
              </w:rPr>
              <w:t xml:space="preserve">  </w:t>
            </w:r>
            <w:r>
              <w:rPr>
                <w:b/>
                <w:w w:val="237"/>
                <w:sz w:val="12"/>
              </w:rPr>
              <w:t xml:space="preserve"> </w:t>
            </w:r>
            <w:r>
              <w:rPr>
                <w:b/>
                <w:w w:val="118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 xml:space="preserve">Z </w:t>
            </w:r>
            <w:r>
              <w:rPr>
                <w:b/>
                <w:sz w:val="12"/>
              </w:rPr>
              <w:t xml:space="preserve">ZVZ = </w:t>
            </w:r>
            <w:proofErr w:type="spellStart"/>
            <w:r>
              <w:rPr>
                <w:b/>
                <w:sz w:val="12"/>
              </w:rPr>
              <w:t>zvukové</w:t>
            </w:r>
            <w:proofErr w:type="spellEnd"/>
            <w:r>
              <w:rPr>
                <w:b/>
                <w:sz w:val="12"/>
              </w:rPr>
              <w:t xml:space="preserve"> a </w:t>
            </w:r>
            <w:proofErr w:type="spellStart"/>
            <w:r>
              <w:rPr>
                <w:b/>
                <w:sz w:val="12"/>
              </w:rPr>
              <w:t>výstražné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zařízení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modré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barvy</w:t>
            </w:r>
            <w:proofErr w:type="spellEnd"/>
          </w:p>
        </w:tc>
        <w:tc>
          <w:tcPr>
            <w:tcW w:w="11245" w:type="dxa"/>
            <w:gridSpan w:val="13"/>
            <w:tcBorders>
              <w:left w:val="nil"/>
              <w:bottom w:val="nil"/>
            </w:tcBorders>
          </w:tcPr>
          <w:p w14:paraId="7B9DBF27" w14:textId="77777777" w:rsidR="00AE5372" w:rsidRDefault="00AE537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shd w:val="clear" w:color="auto" w:fill="D0CECE"/>
          </w:tcPr>
          <w:p w14:paraId="6DBB4675" w14:textId="77777777" w:rsidR="00AE5372" w:rsidRDefault="00CF5095">
            <w:pPr>
              <w:pStyle w:val="TableParagraph"/>
              <w:spacing w:line="240" w:lineRule="auto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36 031 </w:t>
            </w:r>
            <w:proofErr w:type="spellStart"/>
            <w:r>
              <w:rPr>
                <w:b/>
                <w:sz w:val="12"/>
              </w:rPr>
              <w:t>Kč</w:t>
            </w:r>
            <w:proofErr w:type="spellEnd"/>
          </w:p>
        </w:tc>
      </w:tr>
    </w:tbl>
    <w:p w14:paraId="2044653B" w14:textId="77777777" w:rsidR="00CF5095" w:rsidRDefault="00CF5095"/>
    <w:sectPr w:rsidR="00CF5095">
      <w:footerReference w:type="default" r:id="rId9"/>
      <w:pgSz w:w="16840" w:h="11910" w:orient="landscape"/>
      <w:pgMar w:top="1020" w:right="52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5A83" w14:textId="77777777" w:rsidR="00CF5095" w:rsidRDefault="00CF5095">
      <w:r>
        <w:separator/>
      </w:r>
    </w:p>
  </w:endnote>
  <w:endnote w:type="continuationSeparator" w:id="0">
    <w:p w14:paraId="25894D8C" w14:textId="77777777" w:rsidR="00CF5095" w:rsidRDefault="00CF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D616" w14:textId="77777777" w:rsidR="00AE5372" w:rsidRDefault="00CF509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53664" behindDoc="1" locked="0" layoutInCell="1" allowOverlap="1" wp14:anchorId="47A04B62" wp14:editId="6B78C79D">
              <wp:simplePos x="0" y="0"/>
              <wp:positionH relativeFrom="page">
                <wp:posOffset>779780</wp:posOffset>
              </wp:positionH>
              <wp:positionV relativeFrom="page">
                <wp:posOffset>10107930</wp:posOffset>
              </wp:positionV>
              <wp:extent cx="6407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FDB73" w14:textId="77777777" w:rsidR="00AE5372" w:rsidRDefault="00CF509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NP/34/2018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04B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4pt;margin-top:795.9pt;width:50.45pt;height:13.05pt;z-index:-2529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/z1gEAAJADAAAOAAAAZHJzL2Uyb0RvYy54bWysU8Fu1DAQvSPxD5bvbJLCblG02aq0KkIq&#10;FKn0AxzHTiwSjxl7N1m+nrGz2QK9IS7WZDx+896byfZqGnp2UOgN2IoXq5wzZSU0xrYVf/p29+Y9&#10;Zz4I24gerKr4UXl+tXv9aju6Ul1AB32jkBGI9eXoKt6F4Mos87JTg/ArcMrSpQYcRKBPbLMGxUjo&#10;Q59d5PkmGwEbhyCV95S9nS/5LuFrrWR40NqrwPqKE7eQTkxnHc9stxVli8J1Rp5oiH9gMQhjqekZ&#10;6lYEwfZoXkANRiJ40GElYchAayNV0kBqivwvNY+dcCppIXO8O9vk/x+s/HJ4dF+RhekDTDTAJMK7&#10;e5DfPbNw0wnbqmtEGDslGmpcRMuy0fny9DRa7UsfQerxMzQ0ZLEPkIAmjUN0hXQyQqcBHM+mqykw&#10;ScnNu/yyWHMm6arYrC/frlMHUS6PHfrwUcHAYlBxpJkmcHG49yGSEeVSEntZuDN9n+ba2z8SVBgz&#10;iXzkOzMPUz1RdRRRQ3MkGQjzmtBaU9AB/uRspBWpuP+xF6g46z9ZsiLu0xLgEtRLIKykpxUPnM3h&#10;TZj3bu/QtB0hz2ZbuCa7tElSnlmceNLYk8LTisa9+v07VT3/SLtfAAAA//8DAFBLAwQUAAYACAAA&#10;ACEAwoc13+AAAAANAQAADwAAAGRycy9kb3ducmV2LnhtbEyPwU7DMBBE70j8g7VI3KgTI1IS4lQV&#10;ghMSIg0Hjk7sJlbjdYjdNvw9y6ncZnZHs2/LzeJGdjJzsB4lpKsEmMHOa4u9hM/m9e4RWIgKtRo9&#10;Ggk/JsCmur4qVaH9GWtz2sWeUQmGQkkYYpwKzkM3GKfCyk8Gabf3s1OR7NxzPaszlbuRiyTJuFMW&#10;6cKgJvM8mO6wOzoJ2y+sX+z3e/tR72vbNHmCb9lBytubZfsELJolXsLwh0/oUBFT64+oAxvJC0Ho&#10;kcRDnpKiiBD3a2AtjbJ0nQOvSv7/i+oXAAD//wMAUEsBAi0AFAAGAAgAAAAhALaDOJL+AAAA4QEA&#10;ABMAAAAAAAAAAAAAAAAAAAAAAFtDb250ZW50X1R5cGVzXS54bWxQSwECLQAUAAYACAAAACEAOP0h&#10;/9YAAACUAQAACwAAAAAAAAAAAAAAAAAvAQAAX3JlbHMvLnJlbHNQSwECLQAUAAYACAAAACEA6jeP&#10;89YBAACQAwAADgAAAAAAAAAAAAAAAAAuAgAAZHJzL2Uyb0RvYy54bWxQSwECLQAUAAYACAAAACEA&#10;woc13+AAAAANAQAADwAAAAAAAAAAAAAAAAAwBAAAZHJzL2Rvd25yZXYueG1sUEsFBgAAAAAEAAQA&#10;8wAAAD0FAAAAAA==&#10;" filled="f" stroked="f">
              <v:textbox inset="0,0,0,0">
                <w:txbxContent>
                  <w:p w14:paraId="28FFDB73" w14:textId="77777777" w:rsidR="00AE5372" w:rsidRDefault="00CF509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NP/34/2018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54688" behindDoc="1" locked="0" layoutInCell="1" allowOverlap="1" wp14:anchorId="138ECA26" wp14:editId="67EDCDDF">
              <wp:simplePos x="0" y="0"/>
              <wp:positionH relativeFrom="page">
                <wp:posOffset>6093460</wp:posOffset>
              </wp:positionH>
              <wp:positionV relativeFrom="page">
                <wp:posOffset>10118725</wp:posOffset>
              </wp:positionV>
              <wp:extent cx="47434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5F1D9" w14:textId="77777777" w:rsidR="00AE5372" w:rsidRDefault="00CF509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ECA26" id="Text Box 1" o:spid="_x0000_s1027" type="#_x0000_t202" style="position:absolute;margin-left:479.8pt;margin-top:796.75pt;width:37.35pt;height:12pt;z-index:-2529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rR1wEAAJcDAAAOAAAAZHJzL2Uyb0RvYy54bWysU9uO0zAQfUfiHyy/07SlCyhqulp2tQhp&#10;uUgLH+A4TmKReMyM26R8PWMn6XJ5Q7xYk7F9fC6T/fXYd+JkkCy4Qm5WaymM01BZ1xTy65f7F2+k&#10;oKBcpTpwppBnQ/L68PzZfvC52UILXWVQMIijfPCFbEPweZaRbk2vaAXeON6sAXsV+BObrEI1MHrf&#10;Zdv1+lU2AFYeQRsi7t5Nm/KQ8Ova6PCprskE0RWSuYW0YlrLuGaHvcobVL61eqah/oFFr6zjRy9Q&#10;dyoocUT7F1RvNQJBHVYa+gzq2mqTNLCazfoPNY+t8iZpYXPIX2yi/werP54e/WcUYXwLIweYRJB/&#10;AP2NhIPbVrnG3CDC0BpV8cObaFk2eMrnq9FqyimClMMHqDhkdQyQgMYa++gK6xSMzgGcL6abMQjN&#10;zd3r3cvdlRSatzZX2906hZKpfLnskcI7A72IRSGRM03g6vRAIZJR+XIkvuXg3nZdyrVzvzX4YOwk&#10;8pHvxDyM5ShsNSuLWkqozqwGYZoWnm4uWsAfUgw8KYWk70eFRoruvWNH4lgtBS5FuRTKab5ayCDF&#10;VN6GafyOHm3TMvLkuYMbdq22SdETi5kup5+EzpMax+vX73Tq6X86/AQAAP//AwBQSwMEFAAGAAgA&#10;AAAhAC9A+ibjAAAADgEAAA8AAABkcnMvZG93bnJldi54bWxMj8FOwzAMhu9IvENkJG4sGaVl7ZpO&#10;E4ITElpXDhzTJmurNU5psq28Pd4Jbrb+T78/55vZDuxsJt87lLBcCGAGG6d7bCV8Vm8PK2A+KNRq&#10;cGgk/BgPm+L2JleZdhcszXkfWkYl6DMloQthzDj3TWes8gs3GqTs4CarAq1Ty/WkLlRuB/4oRMKt&#10;6pEudGo0L51pjvuTlbD9wvK1//6od+Wh7KsqFfieHKW8v5u3a2DBzOEPhqs+qUNBTrU7ofZskJDG&#10;aUIoBXEaxcCuiIieImA1TcnyOQZe5Pz/G8UvAAAA//8DAFBLAQItABQABgAIAAAAIQC2gziS/gAA&#10;AOEBAAATAAAAAAAAAAAAAAAAAAAAAABbQ29udGVudF9UeXBlc10ueG1sUEsBAi0AFAAGAAgAAAAh&#10;ADj9If/WAAAAlAEAAAsAAAAAAAAAAAAAAAAALwEAAF9yZWxzLy5yZWxzUEsBAi0AFAAGAAgAAAAh&#10;AM/y2tHXAQAAlwMAAA4AAAAAAAAAAAAAAAAALgIAAGRycy9lMm9Eb2MueG1sUEsBAi0AFAAGAAgA&#10;AAAhAC9A+ibjAAAADgEAAA8AAAAAAAAAAAAAAAAAMQQAAGRycy9kb3ducmV2LnhtbFBLBQYAAAAA&#10;BAAEAPMAAABBBQAAAAA=&#10;" filled="f" stroked="f">
              <v:textbox inset="0,0,0,0">
                <w:txbxContent>
                  <w:p w14:paraId="6415F1D9" w14:textId="77777777" w:rsidR="00AE5372" w:rsidRDefault="00CF509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/>
                        <w:sz w:val="18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7FB0" w14:textId="77777777" w:rsidR="00AE5372" w:rsidRDefault="00AE537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85C1" w14:textId="77777777" w:rsidR="00CF5095" w:rsidRDefault="00CF5095">
      <w:r>
        <w:separator/>
      </w:r>
    </w:p>
  </w:footnote>
  <w:footnote w:type="continuationSeparator" w:id="0">
    <w:p w14:paraId="1EEFC2C6" w14:textId="77777777" w:rsidR="00CF5095" w:rsidRDefault="00CF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428"/>
    <w:multiLevelType w:val="hybridMultilevel"/>
    <w:tmpl w:val="3E40673A"/>
    <w:lvl w:ilvl="0" w:tplc="B96855EA">
      <w:start w:val="1"/>
      <w:numFmt w:val="decimal"/>
      <w:lvlText w:val="%1."/>
      <w:lvlJc w:val="left"/>
      <w:pPr>
        <w:ind w:left="734" w:hanging="56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366C666">
      <w:numFmt w:val="bullet"/>
      <w:lvlText w:val="•"/>
      <w:lvlJc w:val="left"/>
      <w:pPr>
        <w:ind w:left="1646" w:hanging="567"/>
      </w:pPr>
      <w:rPr>
        <w:rFonts w:hint="default"/>
      </w:rPr>
    </w:lvl>
    <w:lvl w:ilvl="2" w:tplc="D50AA2F8">
      <w:numFmt w:val="bullet"/>
      <w:lvlText w:val="•"/>
      <w:lvlJc w:val="left"/>
      <w:pPr>
        <w:ind w:left="2553" w:hanging="567"/>
      </w:pPr>
      <w:rPr>
        <w:rFonts w:hint="default"/>
      </w:rPr>
    </w:lvl>
    <w:lvl w:ilvl="3" w:tplc="75884B4C">
      <w:numFmt w:val="bullet"/>
      <w:lvlText w:val="•"/>
      <w:lvlJc w:val="left"/>
      <w:pPr>
        <w:ind w:left="3459" w:hanging="567"/>
      </w:pPr>
      <w:rPr>
        <w:rFonts w:hint="default"/>
      </w:rPr>
    </w:lvl>
    <w:lvl w:ilvl="4" w:tplc="31C4953C">
      <w:numFmt w:val="bullet"/>
      <w:lvlText w:val="•"/>
      <w:lvlJc w:val="left"/>
      <w:pPr>
        <w:ind w:left="4366" w:hanging="567"/>
      </w:pPr>
      <w:rPr>
        <w:rFonts w:hint="default"/>
      </w:rPr>
    </w:lvl>
    <w:lvl w:ilvl="5" w:tplc="B29A5348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748E00E6">
      <w:numFmt w:val="bullet"/>
      <w:lvlText w:val="•"/>
      <w:lvlJc w:val="left"/>
      <w:pPr>
        <w:ind w:left="6179" w:hanging="567"/>
      </w:pPr>
      <w:rPr>
        <w:rFonts w:hint="default"/>
      </w:rPr>
    </w:lvl>
    <w:lvl w:ilvl="7" w:tplc="C860A53A">
      <w:numFmt w:val="bullet"/>
      <w:lvlText w:val="•"/>
      <w:lvlJc w:val="left"/>
      <w:pPr>
        <w:ind w:left="7086" w:hanging="567"/>
      </w:pPr>
      <w:rPr>
        <w:rFonts w:hint="default"/>
      </w:rPr>
    </w:lvl>
    <w:lvl w:ilvl="8" w:tplc="2AEC01E4">
      <w:numFmt w:val="bullet"/>
      <w:lvlText w:val="•"/>
      <w:lvlJc w:val="left"/>
      <w:pPr>
        <w:ind w:left="7993" w:hanging="567"/>
      </w:pPr>
      <w:rPr>
        <w:rFonts w:hint="default"/>
      </w:rPr>
    </w:lvl>
  </w:abstractNum>
  <w:abstractNum w:abstractNumId="1" w15:restartNumberingAfterBreak="0">
    <w:nsid w:val="2FAC1A85"/>
    <w:multiLevelType w:val="hybridMultilevel"/>
    <w:tmpl w:val="2AFC6A5E"/>
    <w:lvl w:ilvl="0" w:tplc="F31408F0">
      <w:start w:val="2"/>
      <w:numFmt w:val="decimal"/>
      <w:lvlText w:val="%1."/>
      <w:lvlJc w:val="left"/>
      <w:pPr>
        <w:ind w:left="451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738F578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88DCFE10">
      <w:numFmt w:val="bullet"/>
      <w:lvlText w:val="•"/>
      <w:lvlJc w:val="left"/>
      <w:pPr>
        <w:ind w:left="2351" w:hanging="284"/>
      </w:pPr>
      <w:rPr>
        <w:rFonts w:hint="default"/>
      </w:rPr>
    </w:lvl>
    <w:lvl w:ilvl="3" w:tplc="69BA5F58">
      <w:numFmt w:val="bullet"/>
      <w:lvlText w:val="•"/>
      <w:lvlJc w:val="left"/>
      <w:pPr>
        <w:ind w:left="3283" w:hanging="284"/>
      </w:pPr>
      <w:rPr>
        <w:rFonts w:hint="default"/>
      </w:rPr>
    </w:lvl>
    <w:lvl w:ilvl="4" w:tplc="1F9ADEAC">
      <w:numFmt w:val="bullet"/>
      <w:lvlText w:val="•"/>
      <w:lvlJc w:val="left"/>
      <w:pPr>
        <w:ind w:left="4215" w:hanging="284"/>
      </w:pPr>
      <w:rPr>
        <w:rFonts w:hint="default"/>
      </w:rPr>
    </w:lvl>
    <w:lvl w:ilvl="5" w:tplc="1228CA70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C338DE5A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36E4D7E">
      <w:numFmt w:val="bullet"/>
      <w:lvlText w:val="•"/>
      <w:lvlJc w:val="left"/>
      <w:pPr>
        <w:ind w:left="7010" w:hanging="284"/>
      </w:pPr>
      <w:rPr>
        <w:rFonts w:hint="default"/>
      </w:rPr>
    </w:lvl>
    <w:lvl w:ilvl="8" w:tplc="743E0146">
      <w:numFmt w:val="bullet"/>
      <w:lvlText w:val="•"/>
      <w:lvlJc w:val="left"/>
      <w:pPr>
        <w:ind w:left="7942" w:hanging="284"/>
      </w:pPr>
      <w:rPr>
        <w:rFonts w:hint="default"/>
      </w:rPr>
    </w:lvl>
  </w:abstractNum>
  <w:abstractNum w:abstractNumId="2" w15:restartNumberingAfterBreak="0">
    <w:nsid w:val="31915616"/>
    <w:multiLevelType w:val="multilevel"/>
    <w:tmpl w:val="288E1D64"/>
    <w:lvl w:ilvl="0">
      <w:start w:val="1"/>
      <w:numFmt w:val="decimal"/>
      <w:lvlText w:val="%1."/>
      <w:lvlJc w:val="left"/>
      <w:pPr>
        <w:ind w:left="451" w:hanging="21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26" w:hanging="39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907" w:hanging="399"/>
      </w:pPr>
      <w:rPr>
        <w:rFonts w:hint="default"/>
      </w:rPr>
    </w:lvl>
    <w:lvl w:ilvl="3">
      <w:numFmt w:val="bullet"/>
      <w:lvlText w:val="•"/>
      <w:lvlJc w:val="left"/>
      <w:pPr>
        <w:ind w:left="2894" w:hanging="399"/>
      </w:pPr>
      <w:rPr>
        <w:rFonts w:hint="default"/>
      </w:rPr>
    </w:lvl>
    <w:lvl w:ilvl="4">
      <w:numFmt w:val="bullet"/>
      <w:lvlText w:val="•"/>
      <w:lvlJc w:val="left"/>
      <w:pPr>
        <w:ind w:left="3882" w:hanging="399"/>
      </w:pPr>
      <w:rPr>
        <w:rFonts w:hint="default"/>
      </w:rPr>
    </w:lvl>
    <w:lvl w:ilvl="5">
      <w:numFmt w:val="bullet"/>
      <w:lvlText w:val="•"/>
      <w:lvlJc w:val="left"/>
      <w:pPr>
        <w:ind w:left="4869" w:hanging="399"/>
      </w:pPr>
      <w:rPr>
        <w:rFonts w:hint="default"/>
      </w:rPr>
    </w:lvl>
    <w:lvl w:ilvl="6">
      <w:numFmt w:val="bullet"/>
      <w:lvlText w:val="•"/>
      <w:lvlJc w:val="left"/>
      <w:pPr>
        <w:ind w:left="5856" w:hanging="399"/>
      </w:pPr>
      <w:rPr>
        <w:rFonts w:hint="default"/>
      </w:rPr>
    </w:lvl>
    <w:lvl w:ilvl="7">
      <w:numFmt w:val="bullet"/>
      <w:lvlText w:val="•"/>
      <w:lvlJc w:val="left"/>
      <w:pPr>
        <w:ind w:left="6844" w:hanging="399"/>
      </w:pPr>
      <w:rPr>
        <w:rFonts w:hint="default"/>
      </w:rPr>
    </w:lvl>
    <w:lvl w:ilvl="8">
      <w:numFmt w:val="bullet"/>
      <w:lvlText w:val="•"/>
      <w:lvlJc w:val="left"/>
      <w:pPr>
        <w:ind w:left="7831" w:hanging="399"/>
      </w:pPr>
      <w:rPr>
        <w:rFonts w:hint="default"/>
      </w:rPr>
    </w:lvl>
  </w:abstractNum>
  <w:num w:numId="1" w16cid:durableId="1015308381">
    <w:abstractNumId w:val="0"/>
  </w:num>
  <w:num w:numId="2" w16cid:durableId="1757704561">
    <w:abstractNumId w:val="1"/>
  </w:num>
  <w:num w:numId="3" w16cid:durableId="209211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72"/>
    <w:rsid w:val="009911EF"/>
    <w:rsid w:val="00AE5372"/>
    <w:rsid w:val="00C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42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63"/>
      <w:ind w:left="3800" w:right="374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451" w:hanging="21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51" w:hanging="567"/>
    </w:pPr>
  </w:style>
  <w:style w:type="paragraph" w:customStyle="1" w:styleId="TableParagraph">
    <w:name w:val="Table Paragraph"/>
    <w:basedOn w:val="Normln"/>
    <w:uiPriority w:val="1"/>
    <w:qFormat/>
    <w:pPr>
      <w:spacing w:before="20" w:line="144" w:lineRule="exact"/>
    </w:pPr>
  </w:style>
  <w:style w:type="paragraph" w:styleId="Zhlav">
    <w:name w:val="header"/>
    <w:basedOn w:val="Normln"/>
    <w:link w:val="ZhlavChar"/>
    <w:uiPriority w:val="99"/>
    <w:unhideWhenUsed/>
    <w:rsid w:val="009911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1EF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911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1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2024-04-18T13:17:00Z</dcterms:created>
  <dcterms:modified xsi:type="dcterms:W3CDTF">2024-04-18T13:17:00Z</dcterms:modified>
</cp:coreProperties>
</file>