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0773B4" w:rsidRDefault="000773B4" w:rsidP="000773B4">
      <w:pPr>
        <w:pStyle w:val="TextnormlnPVL"/>
        <w:rPr>
          <w:b/>
          <w:sz w:val="22"/>
          <w:szCs w:val="22"/>
        </w:rPr>
      </w:pPr>
    </w:p>
    <w:p w14:paraId="2B2A1414" w14:textId="1EA17575"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D01647">
        <w:rPr>
          <w:sz w:val="22"/>
          <w:szCs w:val="22"/>
          <w:lang w:val="cs-CZ"/>
        </w:rPr>
        <w:t>407</w:t>
      </w:r>
      <w:r w:rsidR="00D01647" w:rsidRPr="00D01647">
        <w:rPr>
          <w:sz w:val="22"/>
          <w:szCs w:val="22"/>
          <w:lang w:val="cs-CZ"/>
        </w:rPr>
        <w:t>/2024</w:t>
      </w:r>
    </w:p>
    <w:p w14:paraId="08511EC2" w14:textId="657569CD" w:rsidR="000773B4" w:rsidRPr="000773B4"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Pr="000773B4">
        <w:rPr>
          <w:sz w:val="22"/>
          <w:szCs w:val="22"/>
        </w:rPr>
        <w:tab/>
      </w:r>
      <w:r w:rsidR="00037396" w:rsidRPr="00037396">
        <w:rPr>
          <w:sz w:val="22"/>
          <w:szCs w:val="22"/>
          <w:lang w:val="cs-CZ"/>
        </w:rPr>
        <w:t>24036</w:t>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Pr="00067C95" w:rsidRDefault="008D4A56" w:rsidP="000773B4">
      <w:pPr>
        <w:tabs>
          <w:tab w:val="left" w:pos="4080"/>
        </w:tabs>
        <w:jc w:val="center"/>
        <w:rPr>
          <w:rFonts w:ascii="Arial" w:hAnsi="Arial" w:cs="Arial"/>
          <w:b/>
          <w:lang w:val="en-US"/>
        </w:rPr>
      </w:pPr>
    </w:p>
    <w:p w14:paraId="7DFD3AAE" w14:textId="08F647E4" w:rsidR="00C12F5E" w:rsidRPr="00151425" w:rsidRDefault="00C12F5E" w:rsidP="00C12F5E">
      <w:pPr>
        <w:tabs>
          <w:tab w:val="left" w:pos="4080"/>
        </w:tabs>
        <w:jc w:val="center"/>
        <w:rPr>
          <w:rFonts w:ascii="Arial" w:hAnsi="Arial" w:cs="Arial"/>
          <w:b/>
          <w:sz w:val="22"/>
          <w:szCs w:val="22"/>
          <w:lang w:val="en-US"/>
        </w:rPr>
      </w:pPr>
      <w:r w:rsidRPr="00067C95">
        <w:rPr>
          <w:rFonts w:ascii="Arial" w:hAnsi="Arial" w:cs="Arial"/>
          <w:b/>
          <w:sz w:val="22"/>
          <w:szCs w:val="22"/>
          <w:lang w:val="en-US"/>
        </w:rPr>
        <w:t>“</w:t>
      </w:r>
      <w:r w:rsidR="00684143" w:rsidRPr="00684143">
        <w:rPr>
          <w:rFonts w:ascii="Arial" w:hAnsi="Arial" w:cs="Arial"/>
          <w:b/>
          <w:sz w:val="22"/>
          <w:szCs w:val="22"/>
          <w:lang w:val="en-US"/>
        </w:rPr>
        <w:t xml:space="preserve">MVE </w:t>
      </w:r>
      <w:proofErr w:type="spellStart"/>
      <w:r w:rsidR="00684143" w:rsidRPr="00684143">
        <w:rPr>
          <w:rFonts w:ascii="Arial" w:hAnsi="Arial" w:cs="Arial"/>
          <w:b/>
          <w:sz w:val="22"/>
          <w:szCs w:val="22"/>
          <w:lang w:val="en-US"/>
        </w:rPr>
        <w:t>Jesenice</w:t>
      </w:r>
      <w:proofErr w:type="spellEnd"/>
      <w:r w:rsidR="00684143" w:rsidRPr="00684143">
        <w:rPr>
          <w:rFonts w:ascii="Arial" w:hAnsi="Arial" w:cs="Arial"/>
          <w:b/>
          <w:sz w:val="22"/>
          <w:szCs w:val="22"/>
          <w:lang w:val="en-US"/>
        </w:rPr>
        <w:t xml:space="preserve"> – </w:t>
      </w:r>
      <w:proofErr w:type="spellStart"/>
      <w:r w:rsidR="00684143" w:rsidRPr="00684143">
        <w:rPr>
          <w:rFonts w:ascii="Arial" w:hAnsi="Arial" w:cs="Arial"/>
          <w:b/>
          <w:sz w:val="22"/>
          <w:szCs w:val="22"/>
          <w:lang w:val="en-US"/>
        </w:rPr>
        <w:t>modernizace</w:t>
      </w:r>
      <w:proofErr w:type="spellEnd"/>
      <w:r w:rsidR="00684143" w:rsidRPr="00684143">
        <w:rPr>
          <w:rFonts w:ascii="Arial" w:hAnsi="Arial" w:cs="Arial"/>
          <w:b/>
          <w:sz w:val="22"/>
          <w:szCs w:val="22"/>
          <w:lang w:val="en-US"/>
        </w:rPr>
        <w:t xml:space="preserve"> TG4</w:t>
      </w:r>
      <w:r w:rsidRPr="00067C95">
        <w:rPr>
          <w:rFonts w:ascii="Arial" w:hAnsi="Arial" w:cs="Arial"/>
          <w:b/>
          <w:sz w:val="22"/>
          <w:szCs w:val="22"/>
          <w:lang w:val="en-US"/>
        </w:rPr>
        <w:t>”</w:t>
      </w:r>
    </w:p>
    <w:p w14:paraId="6FB1D576" w14:textId="77777777" w:rsidR="00992B0E" w:rsidRPr="00151425" w:rsidRDefault="00992B0E" w:rsidP="00C12F5E">
      <w:pPr>
        <w:tabs>
          <w:tab w:val="left" w:pos="4080"/>
        </w:tabs>
        <w:jc w:val="center"/>
        <w:rPr>
          <w:rFonts w:ascii="Arial" w:hAnsi="Arial" w:cs="Arial"/>
          <w:b/>
          <w:sz w:val="22"/>
          <w:szCs w:val="22"/>
        </w:rPr>
      </w:pP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77777777" w:rsidR="000773B4" w:rsidRPr="000773B4" w:rsidRDefault="000773B4" w:rsidP="000773B4">
      <w:pPr>
        <w:pStyle w:val="TextnormlnPVL"/>
        <w:rPr>
          <w:b/>
          <w:sz w:val="22"/>
          <w:szCs w:val="22"/>
        </w:rPr>
      </w:pPr>
    </w:p>
    <w:p w14:paraId="1263F4F8"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1FB99C52"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21E326CA"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143BD7A" w14:textId="77777777" w:rsidR="000773B4" w:rsidRPr="000773B4" w:rsidRDefault="000773B4" w:rsidP="000773B4">
      <w:pPr>
        <w:pStyle w:val="TextnormlnPVL"/>
        <w:rPr>
          <w:sz w:val="22"/>
          <w:szCs w:val="22"/>
        </w:rPr>
      </w:pPr>
      <w:r w:rsidRPr="000773B4">
        <w:rPr>
          <w:sz w:val="22"/>
          <w:szCs w:val="22"/>
        </w:rPr>
        <w:t>oprávněn k podpisu smlouvy</w:t>
      </w:r>
    </w:p>
    <w:p w14:paraId="1EC8ABD7" w14:textId="5604509F"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6DE0E9B3" w14:textId="5BD3E3CF" w:rsidR="009C3BB7" w:rsidRPr="0036246E" w:rsidRDefault="009C3BB7" w:rsidP="00CE485D">
      <w:pPr>
        <w:pStyle w:val="Oprvnnkjednnapodpisusml"/>
        <w:rPr>
          <w:sz w:val="22"/>
          <w:szCs w:val="22"/>
          <w:lang w:val="cs-CZ"/>
        </w:rPr>
      </w:pPr>
      <w:r w:rsidRPr="00504D19">
        <w:rPr>
          <w:rFonts w:eastAsiaTheme="minorHAnsi"/>
          <w:sz w:val="22"/>
          <w:szCs w:val="22"/>
          <w:lang w:eastAsia="en-US"/>
        </w:rPr>
        <w:t xml:space="preserve">oprávněn jednat o věcech technických: </w:t>
      </w:r>
      <w:r w:rsidRPr="00504D19">
        <w:rPr>
          <w:rFonts w:eastAsiaTheme="minorHAnsi"/>
          <w:sz w:val="22"/>
          <w:szCs w:val="22"/>
          <w:lang w:eastAsia="en-US"/>
        </w:rPr>
        <w:tab/>
      </w:r>
    </w:p>
    <w:p w14:paraId="1EF47A3B" w14:textId="490AF3C5" w:rsidR="0036246E" w:rsidRPr="0036246E" w:rsidRDefault="009C3BB7" w:rsidP="0036246E">
      <w:pPr>
        <w:pStyle w:val="Oprvnnkjednnapodpisusml"/>
        <w:rPr>
          <w:sz w:val="22"/>
          <w:szCs w:val="22"/>
        </w:rPr>
      </w:pPr>
      <w:r w:rsidRPr="0030483E">
        <w:rPr>
          <w:sz w:val="22"/>
          <w:szCs w:val="22"/>
        </w:rPr>
        <w:t>technický dozor objednatele:</w:t>
      </w:r>
      <w:r w:rsidRPr="0030483E">
        <w:rPr>
          <w:sz w:val="22"/>
          <w:szCs w:val="22"/>
        </w:rPr>
        <w:tab/>
      </w:r>
      <w:r w:rsidR="0036246E" w:rsidRPr="0036246E">
        <w:rPr>
          <w:sz w:val="22"/>
          <w:szCs w:val="22"/>
        </w:rPr>
        <w:t xml:space="preserve"> </w:t>
      </w:r>
    </w:p>
    <w:p w14:paraId="08DD53CF" w14:textId="0FF5BBEB" w:rsidR="009C3BB7" w:rsidRPr="0030483E" w:rsidRDefault="0036246E" w:rsidP="009C3BB7">
      <w:pPr>
        <w:pStyle w:val="Oprvnnkjednnapodpisusml"/>
        <w:rPr>
          <w:sz w:val="22"/>
          <w:szCs w:val="22"/>
        </w:rPr>
      </w:pPr>
      <w:r w:rsidRPr="0036246E">
        <w:rPr>
          <w:sz w:val="22"/>
          <w:szCs w:val="22"/>
        </w:rPr>
        <w:tab/>
      </w:r>
      <w:r w:rsidR="009C3BB7" w:rsidRPr="0030483E">
        <w:rPr>
          <w:sz w:val="22"/>
          <w:szCs w:val="22"/>
        </w:rPr>
        <w:tab/>
      </w:r>
    </w:p>
    <w:p w14:paraId="0D767800" w14:textId="2527298F"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14:paraId="14E64988"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619F9C5A" w14:textId="4E4B4EF1"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433E2081" w14:textId="77CB545E"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4171DFB6" w14:textId="77777777"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286A162" w14:textId="73F1E2C1" w:rsidR="000773B4" w:rsidRPr="000773B4" w:rsidRDefault="000773B4" w:rsidP="000773B4">
      <w:pPr>
        <w:pStyle w:val="TextnormlnPVL"/>
        <w:rPr>
          <w:sz w:val="22"/>
          <w:szCs w:val="22"/>
        </w:rPr>
      </w:pPr>
      <w:r w:rsidRPr="000773B4">
        <w:rPr>
          <w:sz w:val="22"/>
          <w:szCs w:val="22"/>
        </w:rPr>
        <w:t>(dále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77777777" w:rsidR="000773B4" w:rsidRPr="000773B4" w:rsidRDefault="000773B4" w:rsidP="000773B4">
      <w:pPr>
        <w:pStyle w:val="TextnormlnPVL"/>
        <w:rPr>
          <w:b/>
          <w:sz w:val="22"/>
          <w:szCs w:val="22"/>
        </w:rPr>
      </w:pPr>
    </w:p>
    <w:p w14:paraId="7ECCDAE2" w14:textId="0153A6A9" w:rsidR="000773B4" w:rsidRPr="00037396" w:rsidRDefault="000773B4" w:rsidP="000773B4">
      <w:pPr>
        <w:pStyle w:val="Smluvnstrananzev"/>
        <w:rPr>
          <w:sz w:val="22"/>
          <w:szCs w:val="22"/>
          <w:shd w:val="clear" w:color="auto" w:fill="FFFF00"/>
          <w:lang w:val="cs-CZ"/>
        </w:rPr>
      </w:pPr>
      <w:r w:rsidRPr="000773B4">
        <w:rPr>
          <w:sz w:val="22"/>
          <w:szCs w:val="22"/>
        </w:rPr>
        <w:t>zhotovitel:</w:t>
      </w:r>
      <w:r w:rsidRPr="000773B4">
        <w:rPr>
          <w:sz w:val="22"/>
          <w:szCs w:val="22"/>
        </w:rPr>
        <w:tab/>
      </w:r>
      <w:r w:rsidR="00037396" w:rsidRPr="00037396">
        <w:rPr>
          <w:sz w:val="22"/>
          <w:szCs w:val="22"/>
          <w:lang w:val="cs-CZ"/>
        </w:rPr>
        <w:t>ELZACO spol. s r.o.</w:t>
      </w:r>
    </w:p>
    <w:p w14:paraId="13F603B8" w14:textId="04C9303B" w:rsidR="000773B4" w:rsidRPr="000773B4" w:rsidRDefault="000773B4" w:rsidP="000773B4">
      <w:pPr>
        <w:pStyle w:val="Identifikacesmluvnstrany"/>
        <w:rPr>
          <w:sz w:val="22"/>
          <w:szCs w:val="22"/>
          <w:shd w:val="clear" w:color="auto" w:fill="FFFF00"/>
        </w:rPr>
      </w:pPr>
      <w:r w:rsidRPr="000773B4">
        <w:rPr>
          <w:sz w:val="22"/>
          <w:szCs w:val="22"/>
        </w:rPr>
        <w:t>sídlo:</w:t>
      </w:r>
      <w:r w:rsidRPr="000773B4">
        <w:rPr>
          <w:sz w:val="22"/>
          <w:szCs w:val="22"/>
        </w:rPr>
        <w:tab/>
      </w:r>
      <w:r w:rsidR="00037396">
        <w:rPr>
          <w:sz w:val="22"/>
          <w:szCs w:val="22"/>
          <w:lang w:val="cs-CZ"/>
        </w:rPr>
        <w:t>B.</w:t>
      </w:r>
      <w:r w:rsidR="0036246E">
        <w:rPr>
          <w:sz w:val="22"/>
          <w:szCs w:val="22"/>
          <w:lang w:val="cs-CZ"/>
        </w:rPr>
        <w:t xml:space="preserve"> </w:t>
      </w:r>
      <w:r w:rsidR="00037396">
        <w:rPr>
          <w:sz w:val="22"/>
          <w:szCs w:val="22"/>
          <w:lang w:val="cs-CZ"/>
        </w:rPr>
        <w:t>Němcové 727/10, 787 01 Šumperk</w:t>
      </w:r>
    </w:p>
    <w:p w14:paraId="5FF967CF" w14:textId="2F600049" w:rsidR="000773B4" w:rsidRPr="000773B4" w:rsidRDefault="000773B4" w:rsidP="000773B4">
      <w:pPr>
        <w:pStyle w:val="Oprvnnkjednnapodpisusml"/>
        <w:rPr>
          <w:b/>
          <w:sz w:val="22"/>
          <w:szCs w:val="22"/>
          <w:shd w:val="clear" w:color="auto" w:fill="FFFF00"/>
        </w:rPr>
      </w:pPr>
      <w:r w:rsidRPr="000773B4">
        <w:rPr>
          <w:sz w:val="22"/>
          <w:szCs w:val="22"/>
        </w:rPr>
        <w:t>oprávněn(i) k podpisu smlouvy:</w:t>
      </w:r>
      <w:r w:rsidRPr="000773B4">
        <w:rPr>
          <w:sz w:val="22"/>
          <w:szCs w:val="22"/>
        </w:rPr>
        <w:tab/>
      </w:r>
    </w:p>
    <w:p w14:paraId="7E10525A" w14:textId="3E6DF381" w:rsidR="000773B4" w:rsidRPr="000773B4" w:rsidRDefault="000773B4" w:rsidP="000773B4">
      <w:pPr>
        <w:pStyle w:val="Oprvnnkjednnapodpisusml"/>
        <w:rPr>
          <w:b/>
          <w:sz w:val="22"/>
          <w:szCs w:val="22"/>
          <w:shd w:val="clear" w:color="auto" w:fill="FFFF00"/>
        </w:rPr>
      </w:pPr>
      <w:r w:rsidRPr="000773B4">
        <w:rPr>
          <w:sz w:val="22"/>
          <w:szCs w:val="22"/>
        </w:rPr>
        <w:t>oprávněn(i) jednat o věcech smluvních:</w:t>
      </w:r>
      <w:r w:rsidRPr="000773B4">
        <w:rPr>
          <w:sz w:val="22"/>
          <w:szCs w:val="22"/>
        </w:rPr>
        <w:tab/>
      </w:r>
    </w:p>
    <w:p w14:paraId="533444F3" w14:textId="3D8495CC" w:rsidR="000773B4" w:rsidRPr="00037396" w:rsidRDefault="000773B4" w:rsidP="000773B4">
      <w:pPr>
        <w:pStyle w:val="Oprvnnkjednnapodpisusml"/>
        <w:rPr>
          <w:b/>
          <w:sz w:val="22"/>
          <w:szCs w:val="22"/>
          <w:shd w:val="clear" w:color="auto" w:fill="FFFF00"/>
          <w:lang w:val="cs-CZ"/>
        </w:rPr>
      </w:pPr>
      <w:r w:rsidRPr="000773B4">
        <w:rPr>
          <w:sz w:val="22"/>
          <w:szCs w:val="22"/>
        </w:rPr>
        <w:t>oprávněn(i) jednat o věcech technických:</w:t>
      </w:r>
      <w:r w:rsidRPr="000773B4">
        <w:rPr>
          <w:sz w:val="22"/>
          <w:szCs w:val="22"/>
        </w:rPr>
        <w:tab/>
      </w:r>
    </w:p>
    <w:p w14:paraId="1745FAAB" w14:textId="2973D543" w:rsidR="000773B4" w:rsidRPr="000773B4" w:rsidRDefault="000773B4" w:rsidP="000773B4">
      <w:pPr>
        <w:pStyle w:val="Oprvnnkjednnapodpisusml"/>
        <w:rPr>
          <w:b/>
          <w:sz w:val="22"/>
          <w:szCs w:val="22"/>
          <w:shd w:val="clear" w:color="auto" w:fill="FFFF00"/>
        </w:rPr>
      </w:pPr>
      <w:r w:rsidRPr="000773B4">
        <w:rPr>
          <w:sz w:val="22"/>
          <w:szCs w:val="22"/>
        </w:rPr>
        <w:t>stavbyvedoucí:</w:t>
      </w:r>
      <w:r w:rsidRPr="000773B4">
        <w:rPr>
          <w:sz w:val="22"/>
          <w:szCs w:val="22"/>
        </w:rPr>
        <w:tab/>
      </w:r>
    </w:p>
    <w:p w14:paraId="72AE242C" w14:textId="0DCD1517" w:rsidR="000773B4" w:rsidRPr="000773B4" w:rsidRDefault="000773B4" w:rsidP="000773B4">
      <w:pPr>
        <w:pStyle w:val="Oprvnnkjednnapodpisusml"/>
        <w:rPr>
          <w:b/>
          <w:sz w:val="22"/>
          <w:szCs w:val="22"/>
          <w:shd w:val="clear" w:color="auto" w:fill="FFFF00"/>
        </w:rPr>
      </w:pPr>
      <w:r w:rsidRPr="000773B4">
        <w:rPr>
          <w:sz w:val="22"/>
          <w:szCs w:val="22"/>
        </w:rPr>
        <w:t>manažer stavby:</w:t>
      </w:r>
      <w:r w:rsidRPr="000773B4">
        <w:rPr>
          <w:sz w:val="22"/>
          <w:szCs w:val="22"/>
        </w:rPr>
        <w:tab/>
      </w:r>
    </w:p>
    <w:p w14:paraId="1DAE92B7" w14:textId="47820772" w:rsidR="000773B4" w:rsidRPr="000773B4" w:rsidRDefault="000773B4" w:rsidP="000773B4">
      <w:pPr>
        <w:pStyle w:val="Identifikacesmluvnstrany"/>
        <w:rPr>
          <w:sz w:val="22"/>
          <w:szCs w:val="22"/>
          <w:shd w:val="clear" w:color="auto" w:fill="FFFF00"/>
        </w:rPr>
      </w:pPr>
      <w:r w:rsidRPr="000773B4">
        <w:rPr>
          <w:sz w:val="22"/>
          <w:szCs w:val="22"/>
        </w:rPr>
        <w:t>IČO:</w:t>
      </w:r>
      <w:r w:rsidRPr="000773B4">
        <w:rPr>
          <w:sz w:val="22"/>
          <w:szCs w:val="22"/>
        </w:rPr>
        <w:tab/>
      </w:r>
      <w:r w:rsidR="00037396">
        <w:rPr>
          <w:sz w:val="22"/>
          <w:szCs w:val="22"/>
          <w:lang w:val="cs-CZ"/>
        </w:rPr>
        <w:t>19013108</w:t>
      </w:r>
    </w:p>
    <w:p w14:paraId="4D3F2B28" w14:textId="14EE5603" w:rsidR="000773B4" w:rsidRPr="00037396"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Pr="000773B4">
        <w:rPr>
          <w:b/>
          <w:sz w:val="22"/>
          <w:szCs w:val="22"/>
        </w:rPr>
        <w:tab/>
      </w:r>
      <w:r w:rsidR="00037396" w:rsidRPr="00037396">
        <w:rPr>
          <w:sz w:val="22"/>
          <w:szCs w:val="22"/>
          <w:lang w:val="cs-CZ"/>
        </w:rPr>
        <w:t>CZ19013108</w:t>
      </w:r>
    </w:p>
    <w:p w14:paraId="0B676B9C" w14:textId="4170EA53" w:rsidR="000773B4" w:rsidRPr="000773B4" w:rsidRDefault="000773B4" w:rsidP="000773B4">
      <w:pPr>
        <w:pStyle w:val="Identifikacesmluvnstrany"/>
        <w:rPr>
          <w:b/>
          <w:sz w:val="22"/>
          <w:szCs w:val="22"/>
          <w:shd w:val="clear" w:color="auto" w:fill="FFFF00"/>
        </w:rPr>
      </w:pPr>
      <w:r w:rsidRPr="000773B4">
        <w:rPr>
          <w:sz w:val="22"/>
          <w:szCs w:val="22"/>
        </w:rPr>
        <w:t>bankovní spojení:</w:t>
      </w:r>
      <w:r w:rsidRPr="000773B4">
        <w:rPr>
          <w:sz w:val="22"/>
          <w:szCs w:val="22"/>
        </w:rPr>
        <w:tab/>
      </w:r>
    </w:p>
    <w:p w14:paraId="1997FD7E" w14:textId="66C3617F" w:rsidR="000773B4" w:rsidRPr="000773B4" w:rsidRDefault="000773B4" w:rsidP="000773B4">
      <w:pPr>
        <w:pStyle w:val="Identifikacesmluvnstrany"/>
        <w:rPr>
          <w:b/>
          <w:sz w:val="22"/>
          <w:szCs w:val="22"/>
          <w:shd w:val="clear" w:color="auto" w:fill="FFFF00"/>
        </w:rPr>
      </w:pPr>
      <w:r w:rsidRPr="000773B4">
        <w:rPr>
          <w:sz w:val="22"/>
          <w:szCs w:val="22"/>
        </w:rPr>
        <w:t>číslo účtu:</w:t>
      </w:r>
      <w:r w:rsidRPr="000773B4">
        <w:rPr>
          <w:sz w:val="22"/>
          <w:szCs w:val="22"/>
        </w:rPr>
        <w:tab/>
      </w:r>
    </w:p>
    <w:p w14:paraId="76E478A0" w14:textId="765F6BA0" w:rsidR="000773B4" w:rsidRPr="000773B4" w:rsidRDefault="000773B4" w:rsidP="000773B4">
      <w:pPr>
        <w:pStyle w:val="Identifikacesmluvnstrany"/>
        <w:rPr>
          <w:b/>
          <w:sz w:val="22"/>
          <w:szCs w:val="22"/>
          <w:shd w:val="clear" w:color="auto" w:fill="FFFF00"/>
        </w:rPr>
      </w:pPr>
      <w:r w:rsidRPr="000773B4">
        <w:rPr>
          <w:sz w:val="22"/>
          <w:szCs w:val="22"/>
        </w:rPr>
        <w:t>zápis v obchodním rejstříku:</w:t>
      </w:r>
      <w:r w:rsidRPr="000773B4">
        <w:rPr>
          <w:sz w:val="22"/>
          <w:szCs w:val="22"/>
        </w:rPr>
        <w:tab/>
      </w:r>
      <w:r w:rsidR="00C72895" w:rsidRPr="00C72895">
        <w:rPr>
          <w:sz w:val="22"/>
          <w:szCs w:val="22"/>
        </w:rPr>
        <w:t>u Krajského soudu v Ostravě odd. C, vložka 1121</w:t>
      </w:r>
    </w:p>
    <w:p w14:paraId="35F4989F" w14:textId="1ADD2786" w:rsidR="000773B4" w:rsidRPr="00C72895" w:rsidRDefault="000773B4" w:rsidP="000773B4">
      <w:pPr>
        <w:pStyle w:val="TextnormlnPVL"/>
        <w:rPr>
          <w:sz w:val="22"/>
          <w:szCs w:val="22"/>
          <w:lang w:val="cs-CZ"/>
        </w:rPr>
      </w:pPr>
      <w:r w:rsidRPr="000773B4">
        <w:rPr>
          <w:sz w:val="22"/>
          <w:szCs w:val="22"/>
        </w:rPr>
        <w:t xml:space="preserve">tel.: </w:t>
      </w:r>
      <w:r w:rsidRPr="00C72895">
        <w:rPr>
          <w:sz w:val="22"/>
          <w:szCs w:val="22"/>
        </w:rPr>
        <w:tab/>
      </w:r>
      <w:r w:rsidRPr="000773B4">
        <w:rPr>
          <w:sz w:val="22"/>
          <w:szCs w:val="22"/>
        </w:rPr>
        <w:tab/>
      </w:r>
      <w:r w:rsidRPr="000773B4">
        <w:rPr>
          <w:sz w:val="22"/>
          <w:szCs w:val="22"/>
        </w:rPr>
        <w:tab/>
      </w:r>
      <w:r w:rsidRPr="000773B4">
        <w:rPr>
          <w:sz w:val="22"/>
          <w:szCs w:val="22"/>
        </w:rPr>
        <w:tab/>
        <w:t>e-mail:</w:t>
      </w:r>
      <w:r w:rsidRPr="000773B4">
        <w:rPr>
          <w:sz w:val="22"/>
          <w:szCs w:val="22"/>
          <w:lang w:val="cs-CZ"/>
        </w:rPr>
        <w:t xml:space="preserve"> </w:t>
      </w:r>
    </w:p>
    <w:p w14:paraId="038FE767" w14:textId="77777777" w:rsidR="000773B4" w:rsidRPr="000773B4" w:rsidRDefault="000773B4" w:rsidP="000773B4">
      <w:pPr>
        <w:pStyle w:val="TextnormlnPVL"/>
        <w:rPr>
          <w:sz w:val="22"/>
          <w:szCs w:val="22"/>
        </w:rPr>
      </w:pPr>
      <w:r w:rsidRPr="000773B4">
        <w:rPr>
          <w:sz w:val="22"/>
          <w:szCs w:val="22"/>
        </w:rPr>
        <w:t>(dále jen „zhotovitel“)</w:t>
      </w:r>
    </w:p>
    <w:p w14:paraId="42AD1383" w14:textId="77777777" w:rsidR="000773B4" w:rsidRPr="000773B4" w:rsidRDefault="000773B4" w:rsidP="000773B4">
      <w:pPr>
        <w:pStyle w:val="Meziodstavce"/>
        <w:rPr>
          <w:rFonts w:cs="Times New Roman"/>
          <w:sz w:val="22"/>
          <w:szCs w:val="22"/>
          <w:lang w:val="cs-CZ"/>
        </w:rPr>
      </w:pPr>
    </w:p>
    <w:p w14:paraId="04D2722B"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8728C7A" w14:textId="4F38A197" w:rsidR="00947CB1" w:rsidRDefault="00947CB1" w:rsidP="00B015A5">
      <w:pPr>
        <w:jc w:val="both"/>
        <w:rPr>
          <w:rFonts w:ascii="Arial" w:hAnsi="Arial" w:cs="Arial"/>
          <w:sz w:val="22"/>
          <w:szCs w:val="22"/>
        </w:rPr>
      </w:pPr>
    </w:p>
    <w:p w14:paraId="4A9BEEA1" w14:textId="5B1E68FC" w:rsidR="00C03A62" w:rsidRDefault="00C03A62" w:rsidP="00B015A5">
      <w:pPr>
        <w:jc w:val="both"/>
        <w:rPr>
          <w:rFonts w:ascii="Arial" w:hAnsi="Arial" w:cs="Arial"/>
          <w:sz w:val="22"/>
          <w:szCs w:val="22"/>
        </w:rPr>
      </w:pPr>
    </w:p>
    <w:p w14:paraId="38AE64DD" w14:textId="77777777" w:rsidR="00C03A62" w:rsidRDefault="00C03A62" w:rsidP="00B015A5">
      <w:pPr>
        <w:jc w:val="both"/>
        <w:rPr>
          <w:rFonts w:ascii="Arial" w:hAnsi="Arial" w:cs="Arial"/>
          <w:sz w:val="22"/>
          <w:szCs w:val="22"/>
        </w:rPr>
      </w:pPr>
    </w:p>
    <w:p w14:paraId="7ED49373" w14:textId="77777777" w:rsidR="00692E0E" w:rsidRDefault="00692E0E" w:rsidP="00B015A5">
      <w:pPr>
        <w:jc w:val="both"/>
        <w:rPr>
          <w:rFonts w:ascii="Arial" w:hAnsi="Arial" w:cs="Arial"/>
          <w:sz w:val="22"/>
          <w:szCs w:val="22"/>
        </w:rPr>
      </w:pPr>
    </w:p>
    <w:p w14:paraId="7D83E847" w14:textId="7D6896B8" w:rsidR="00661EDA" w:rsidRPr="00692E0E" w:rsidRDefault="00661EDA" w:rsidP="00661EDA">
      <w:pPr>
        <w:pStyle w:val="Zkladntext"/>
        <w:widowControl/>
        <w:spacing w:before="120"/>
        <w:jc w:val="center"/>
        <w:rPr>
          <w:rFonts w:cs="Arial"/>
          <w:color w:val="auto"/>
          <w:sz w:val="22"/>
          <w:szCs w:val="22"/>
        </w:rPr>
      </w:pPr>
      <w:r w:rsidRPr="00692E0E">
        <w:rPr>
          <w:rFonts w:cs="Arial"/>
          <w:b/>
          <w:color w:val="auto"/>
          <w:sz w:val="22"/>
          <w:szCs w:val="22"/>
          <w:u w:val="single"/>
        </w:rPr>
        <w:t>Čl. I. PŘEDMĚT DÍLA</w:t>
      </w:r>
    </w:p>
    <w:p w14:paraId="4872E254" w14:textId="77777777" w:rsidR="00661EDA" w:rsidRPr="00386410" w:rsidRDefault="00661EDA" w:rsidP="00661EDA">
      <w:pPr>
        <w:pStyle w:val="Zkladntext"/>
        <w:widowControl/>
        <w:rPr>
          <w:rFonts w:cs="Arial"/>
          <w:b/>
          <w:sz w:val="22"/>
          <w:szCs w:val="22"/>
        </w:rPr>
      </w:pPr>
    </w:p>
    <w:p w14:paraId="7A619823" w14:textId="28562450" w:rsidR="004B6AF3" w:rsidRPr="007A2BAC" w:rsidRDefault="004B6AF3" w:rsidP="00380004">
      <w:pPr>
        <w:pStyle w:val="lneksmlouvytextPVL"/>
      </w:pPr>
      <w: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w:t>
      </w:r>
      <w:r w:rsidRPr="00E67AA0">
        <w:t xml:space="preserve">názvem </w:t>
      </w:r>
      <w:r w:rsidR="00930A5E" w:rsidRPr="007A2BAC">
        <w:rPr>
          <w:lang w:val="cs-CZ"/>
        </w:rPr>
        <w:t>„</w:t>
      </w:r>
      <w:r w:rsidR="00684143" w:rsidRPr="00684143">
        <w:t>MVE Jesenice – modernizace TG4</w:t>
      </w:r>
      <w:r w:rsidR="00C12F5E" w:rsidRPr="007A2BAC">
        <w:t>”</w:t>
      </w:r>
      <w:r w:rsidRPr="007A2BAC">
        <w:rPr>
          <w:b/>
        </w:rPr>
        <w:t xml:space="preserve"> </w:t>
      </w:r>
      <w:r w:rsidRPr="007A2BAC">
        <w:t xml:space="preserve">(dále jen „Veřejná zakázka“), ve kterém byla nabídka zhotovitele vyhodnocena jako ekonomicky nejvýhodnější. </w:t>
      </w:r>
    </w:p>
    <w:p w14:paraId="1B99A104" w14:textId="6FC2DEC2" w:rsidR="00DF7200" w:rsidRPr="007A2BAC" w:rsidRDefault="00DF7200" w:rsidP="00DF7200">
      <w:pPr>
        <w:pStyle w:val="lneksmlouvytextPVL"/>
        <w:numPr>
          <w:ilvl w:val="0"/>
          <w:numId w:val="0"/>
        </w:numPr>
        <w:ind w:left="360"/>
      </w:pPr>
    </w:p>
    <w:p w14:paraId="70ED6CFF" w14:textId="4594BBA7" w:rsidR="001E7038" w:rsidRPr="003801D7" w:rsidRDefault="00C6251D" w:rsidP="00954CC4">
      <w:pPr>
        <w:pStyle w:val="lneksmlouvytextPVL"/>
        <w:ind w:left="426"/>
      </w:pPr>
      <w:r w:rsidRPr="003801D7">
        <w:rPr>
          <w:rFonts w:cs="Calibri"/>
          <w:bCs/>
        </w:rPr>
        <w:t xml:space="preserve">Předmětem </w:t>
      </w:r>
      <w:r w:rsidRPr="003801D7">
        <w:rPr>
          <w:rFonts w:cs="Calibri"/>
          <w:bCs/>
          <w:lang w:val="cs-CZ"/>
        </w:rPr>
        <w:t xml:space="preserve">veřejné </w:t>
      </w:r>
      <w:r w:rsidR="00B34E1D" w:rsidRPr="003801D7">
        <w:rPr>
          <w:bCs/>
          <w:color w:val="000000"/>
        </w:rPr>
        <w:t>zakázky je</w:t>
      </w:r>
      <w:r w:rsidR="00684143" w:rsidRPr="003801D7">
        <w:rPr>
          <w:bCs/>
          <w:color w:val="000000"/>
          <w:lang w:val="cs-CZ"/>
        </w:rPr>
        <w:t xml:space="preserve"> </w:t>
      </w:r>
      <w:r w:rsidR="003801D7">
        <w:rPr>
          <w:bCs/>
          <w:color w:val="000000"/>
          <w:lang w:val="cs-CZ"/>
        </w:rPr>
        <w:t>v</w:t>
      </w:r>
      <w:proofErr w:type="spellStart"/>
      <w:r w:rsidR="001E7038" w:rsidRPr="003801D7">
        <w:t>ýměna</w:t>
      </w:r>
      <w:proofErr w:type="spellEnd"/>
      <w:r w:rsidR="001E7038" w:rsidRPr="003801D7">
        <w:t xml:space="preserve"> stávajícího oběžného kola čerpadla (v turbínovém provozu) za nové, vč. sacího víka a navazující části savky a odpadního kolene.</w:t>
      </w:r>
    </w:p>
    <w:p w14:paraId="5F7B5ADC" w14:textId="77777777" w:rsidR="001E7038" w:rsidRPr="001E7038" w:rsidRDefault="001E7038" w:rsidP="001E7038">
      <w:pPr>
        <w:ind w:left="426"/>
        <w:jc w:val="both"/>
        <w:rPr>
          <w:rFonts w:ascii="Arial" w:eastAsiaTheme="minorHAnsi" w:hAnsi="Arial" w:cs="Arial"/>
          <w:sz w:val="22"/>
          <w:szCs w:val="22"/>
          <w:lang w:val="x-none" w:eastAsia="en-US"/>
        </w:rPr>
      </w:pPr>
    </w:p>
    <w:p w14:paraId="1A599D3D" w14:textId="77777777" w:rsidR="001E7038" w:rsidRPr="001E7038" w:rsidRDefault="001E7038" w:rsidP="001E7038">
      <w:pPr>
        <w:ind w:left="426"/>
        <w:jc w:val="both"/>
        <w:rPr>
          <w:rFonts w:ascii="Arial" w:eastAsiaTheme="minorHAnsi" w:hAnsi="Arial" w:cs="Arial"/>
          <w:sz w:val="22"/>
          <w:szCs w:val="22"/>
          <w:lang w:val="x-none" w:eastAsia="en-US"/>
        </w:rPr>
      </w:pPr>
      <w:r w:rsidRPr="001E7038">
        <w:rPr>
          <w:rFonts w:ascii="Arial" w:eastAsiaTheme="minorHAnsi" w:hAnsi="Arial" w:cs="Arial"/>
          <w:sz w:val="22"/>
          <w:szCs w:val="22"/>
          <w:lang w:val="x-none" w:eastAsia="en-US"/>
        </w:rPr>
        <w:t>Pro modernizaci soustrojí TG4 budou vyrobeny a dodány tyto nové části:</w:t>
      </w:r>
    </w:p>
    <w:p w14:paraId="7AF1F58A" w14:textId="77777777" w:rsidR="001E7038" w:rsidRPr="001E7038" w:rsidRDefault="001E7038" w:rsidP="001E7038">
      <w:pPr>
        <w:pStyle w:val="Odstavecseseznamem"/>
        <w:numPr>
          <w:ilvl w:val="0"/>
          <w:numId w:val="15"/>
        </w:numPr>
        <w:suppressAutoHyphens/>
        <w:overflowPunct/>
        <w:autoSpaceDE/>
        <w:autoSpaceDN/>
        <w:adjustRightInd/>
        <w:spacing w:after="0" w:line="240" w:lineRule="auto"/>
        <w:ind w:left="426" w:firstLine="0"/>
        <w:jc w:val="both"/>
        <w:textAlignment w:val="auto"/>
        <w:rPr>
          <w:rFonts w:ascii="Arial" w:eastAsiaTheme="minorHAnsi" w:hAnsi="Arial" w:cs="Arial"/>
          <w:color w:val="auto"/>
          <w:sz w:val="22"/>
          <w:szCs w:val="22"/>
          <w:lang w:val="x-none" w:eastAsia="en-US"/>
        </w:rPr>
      </w:pPr>
      <w:r w:rsidRPr="001E7038">
        <w:rPr>
          <w:rFonts w:ascii="Arial" w:eastAsiaTheme="minorHAnsi" w:hAnsi="Arial" w:cs="Arial"/>
          <w:color w:val="auto"/>
          <w:sz w:val="22"/>
          <w:szCs w:val="22"/>
          <w:lang w:val="x-none" w:eastAsia="en-US"/>
        </w:rPr>
        <w:t>nové oběžné kolo</w:t>
      </w:r>
    </w:p>
    <w:p w14:paraId="2F659ACE" w14:textId="77777777" w:rsidR="001E7038" w:rsidRPr="001E7038" w:rsidRDefault="001E7038" w:rsidP="001E7038">
      <w:pPr>
        <w:pStyle w:val="Odstavecseseznamem"/>
        <w:numPr>
          <w:ilvl w:val="0"/>
          <w:numId w:val="15"/>
        </w:numPr>
        <w:suppressAutoHyphens/>
        <w:overflowPunct/>
        <w:autoSpaceDE/>
        <w:autoSpaceDN/>
        <w:adjustRightInd/>
        <w:spacing w:after="0" w:line="240" w:lineRule="auto"/>
        <w:ind w:left="426" w:firstLine="0"/>
        <w:jc w:val="both"/>
        <w:textAlignment w:val="auto"/>
        <w:rPr>
          <w:rFonts w:ascii="Arial" w:eastAsiaTheme="minorHAnsi" w:hAnsi="Arial" w:cs="Arial"/>
          <w:color w:val="auto"/>
          <w:sz w:val="22"/>
          <w:szCs w:val="22"/>
          <w:lang w:val="x-none" w:eastAsia="en-US"/>
        </w:rPr>
      </w:pPr>
      <w:r w:rsidRPr="001E7038">
        <w:rPr>
          <w:rFonts w:ascii="Arial" w:eastAsiaTheme="minorHAnsi" w:hAnsi="Arial" w:cs="Arial"/>
          <w:color w:val="auto"/>
          <w:sz w:val="22"/>
          <w:szCs w:val="22"/>
          <w:lang w:val="x-none" w:eastAsia="en-US"/>
        </w:rPr>
        <w:t>nové „sací víko čerpadla“, vč. těsnícího labyrintu</w:t>
      </w:r>
    </w:p>
    <w:p w14:paraId="67F0AB6C" w14:textId="77777777" w:rsidR="001E7038" w:rsidRPr="001E7038" w:rsidRDefault="001E7038" w:rsidP="001E7038">
      <w:pPr>
        <w:pStyle w:val="Odstavecseseznamem"/>
        <w:numPr>
          <w:ilvl w:val="0"/>
          <w:numId w:val="15"/>
        </w:numPr>
        <w:suppressAutoHyphens/>
        <w:overflowPunct/>
        <w:autoSpaceDE/>
        <w:autoSpaceDN/>
        <w:adjustRightInd/>
        <w:spacing w:after="0" w:line="240" w:lineRule="auto"/>
        <w:ind w:left="426" w:firstLine="0"/>
        <w:jc w:val="both"/>
        <w:textAlignment w:val="auto"/>
        <w:rPr>
          <w:rFonts w:ascii="Arial" w:eastAsiaTheme="minorHAnsi" w:hAnsi="Arial" w:cs="Arial"/>
          <w:color w:val="auto"/>
          <w:sz w:val="22"/>
          <w:szCs w:val="22"/>
          <w:lang w:val="x-none" w:eastAsia="en-US"/>
        </w:rPr>
      </w:pPr>
      <w:r w:rsidRPr="001E7038">
        <w:rPr>
          <w:rFonts w:ascii="Arial" w:eastAsiaTheme="minorHAnsi" w:hAnsi="Arial" w:cs="Arial"/>
          <w:color w:val="auto"/>
          <w:sz w:val="22"/>
          <w:szCs w:val="22"/>
          <w:lang w:val="x-none" w:eastAsia="en-US"/>
        </w:rPr>
        <w:t>nové části savky vč. kolene</w:t>
      </w:r>
    </w:p>
    <w:p w14:paraId="16ED3F3B" w14:textId="77777777" w:rsidR="001E7038" w:rsidRPr="001E7038" w:rsidRDefault="001E7038" w:rsidP="001E7038">
      <w:pPr>
        <w:ind w:left="426"/>
        <w:jc w:val="both"/>
        <w:rPr>
          <w:rFonts w:ascii="Arial" w:eastAsiaTheme="minorHAnsi" w:hAnsi="Arial" w:cs="Arial"/>
          <w:sz w:val="22"/>
          <w:szCs w:val="22"/>
          <w:lang w:val="x-none" w:eastAsia="en-US"/>
        </w:rPr>
      </w:pPr>
    </w:p>
    <w:p w14:paraId="269F6A9D" w14:textId="77777777" w:rsidR="001E7038" w:rsidRPr="001E7038" w:rsidRDefault="001E7038" w:rsidP="001E7038">
      <w:pPr>
        <w:ind w:left="426"/>
        <w:jc w:val="both"/>
        <w:rPr>
          <w:rFonts w:ascii="Arial" w:eastAsiaTheme="minorHAnsi" w:hAnsi="Arial" w:cs="Arial"/>
          <w:sz w:val="22"/>
          <w:szCs w:val="22"/>
          <w:lang w:val="x-none" w:eastAsia="en-US"/>
        </w:rPr>
      </w:pPr>
      <w:r w:rsidRPr="001E7038">
        <w:rPr>
          <w:rFonts w:ascii="Arial" w:eastAsiaTheme="minorHAnsi" w:hAnsi="Arial" w:cs="Arial"/>
          <w:sz w:val="22"/>
          <w:szCs w:val="22"/>
          <w:lang w:val="x-none" w:eastAsia="en-US"/>
        </w:rPr>
        <w:t>Pro výrobu oběžného kola je doporučována nerezová ocel 13Cr/4Ni nebo obdobné slitiny. Dále je výběr materiálu podřízen požadavkům na opracovatelnost a svařitelnost. Také další nové části budou z nerezové oceli. Veškerý spojovací materiál bude nerezový.</w:t>
      </w:r>
    </w:p>
    <w:p w14:paraId="4CC9DB02" w14:textId="77777777" w:rsidR="001E7038" w:rsidRPr="001E7038" w:rsidRDefault="001E7038" w:rsidP="001E7038">
      <w:pPr>
        <w:ind w:left="426"/>
        <w:jc w:val="both"/>
        <w:rPr>
          <w:rFonts w:ascii="Arial" w:eastAsiaTheme="minorHAnsi" w:hAnsi="Arial" w:cs="Arial"/>
          <w:sz w:val="22"/>
          <w:szCs w:val="22"/>
          <w:lang w:val="x-none" w:eastAsia="en-US"/>
        </w:rPr>
      </w:pPr>
    </w:p>
    <w:p w14:paraId="76E3AA9F" w14:textId="77777777" w:rsidR="001E7038" w:rsidRPr="001E7038" w:rsidRDefault="001E7038" w:rsidP="001E7038">
      <w:pPr>
        <w:ind w:left="426"/>
        <w:jc w:val="both"/>
        <w:rPr>
          <w:rFonts w:ascii="Arial" w:eastAsiaTheme="minorHAnsi" w:hAnsi="Arial" w:cs="Arial"/>
          <w:sz w:val="22"/>
          <w:szCs w:val="22"/>
          <w:lang w:val="x-none" w:eastAsia="en-US"/>
        </w:rPr>
      </w:pPr>
      <w:r w:rsidRPr="001E7038">
        <w:rPr>
          <w:rFonts w:ascii="Arial" w:eastAsiaTheme="minorHAnsi" w:hAnsi="Arial" w:cs="Arial"/>
          <w:sz w:val="22"/>
          <w:szCs w:val="22"/>
          <w:lang w:val="x-none" w:eastAsia="en-US"/>
        </w:rPr>
        <w:t>Pro všechny nově vyráběné díly a části bude zhotovitelem vypracována výrobní dokumentace, která bude před zahájením výroby odsouhlasena objednatelem.</w:t>
      </w:r>
    </w:p>
    <w:p w14:paraId="1715A03B" w14:textId="77777777" w:rsidR="001E7038" w:rsidRPr="001E7038" w:rsidRDefault="001E7038" w:rsidP="001E7038">
      <w:pPr>
        <w:ind w:left="426"/>
        <w:jc w:val="both"/>
        <w:rPr>
          <w:rFonts w:ascii="Arial" w:eastAsiaTheme="minorHAnsi" w:hAnsi="Arial" w:cs="Arial"/>
          <w:sz w:val="22"/>
          <w:szCs w:val="22"/>
          <w:lang w:val="x-none" w:eastAsia="en-US"/>
        </w:rPr>
      </w:pPr>
    </w:p>
    <w:p w14:paraId="33B0C4B0" w14:textId="77777777" w:rsidR="001E7038" w:rsidRPr="001E7038" w:rsidRDefault="001E7038" w:rsidP="001E7038">
      <w:pPr>
        <w:ind w:left="426"/>
        <w:jc w:val="both"/>
        <w:rPr>
          <w:rFonts w:ascii="Arial" w:eastAsiaTheme="minorHAnsi" w:hAnsi="Arial" w:cs="Arial"/>
          <w:sz w:val="22"/>
          <w:szCs w:val="22"/>
          <w:lang w:val="x-none" w:eastAsia="en-US"/>
        </w:rPr>
      </w:pPr>
      <w:r w:rsidRPr="001E7038">
        <w:rPr>
          <w:rFonts w:ascii="Arial" w:eastAsiaTheme="minorHAnsi" w:hAnsi="Arial" w:cs="Arial"/>
          <w:sz w:val="22"/>
          <w:szCs w:val="22"/>
          <w:lang w:val="x-none" w:eastAsia="en-US"/>
        </w:rPr>
        <w:t>V rámci montážních a demontážních prací bude provedeno:</w:t>
      </w:r>
    </w:p>
    <w:p w14:paraId="1F7651D5" w14:textId="77777777" w:rsidR="001E7038" w:rsidRPr="001E7038" w:rsidRDefault="001E7038" w:rsidP="001E7038">
      <w:pPr>
        <w:pStyle w:val="Odstavecseseznamem"/>
        <w:numPr>
          <w:ilvl w:val="0"/>
          <w:numId w:val="16"/>
        </w:numPr>
        <w:suppressAutoHyphens/>
        <w:overflowPunct/>
        <w:autoSpaceDE/>
        <w:autoSpaceDN/>
        <w:adjustRightInd/>
        <w:spacing w:after="0" w:line="240" w:lineRule="auto"/>
        <w:ind w:left="426" w:firstLine="0"/>
        <w:jc w:val="both"/>
        <w:textAlignment w:val="auto"/>
        <w:rPr>
          <w:rFonts w:ascii="Arial" w:eastAsiaTheme="minorHAnsi" w:hAnsi="Arial" w:cs="Arial"/>
          <w:color w:val="auto"/>
          <w:sz w:val="22"/>
          <w:szCs w:val="22"/>
          <w:lang w:val="x-none" w:eastAsia="en-US"/>
        </w:rPr>
      </w:pPr>
      <w:r w:rsidRPr="001E7038">
        <w:rPr>
          <w:rFonts w:ascii="Arial" w:eastAsiaTheme="minorHAnsi" w:hAnsi="Arial" w:cs="Arial"/>
          <w:color w:val="auto"/>
          <w:sz w:val="22"/>
          <w:szCs w:val="22"/>
          <w:lang w:val="x-none" w:eastAsia="en-US"/>
        </w:rPr>
        <w:t>demontáž soustrojí TG4, vč. spirály</w:t>
      </w:r>
    </w:p>
    <w:p w14:paraId="192E0D35" w14:textId="77777777" w:rsidR="001E7038" w:rsidRPr="001E7038" w:rsidRDefault="001E7038" w:rsidP="001E7038">
      <w:pPr>
        <w:pStyle w:val="Odstavecseseznamem"/>
        <w:numPr>
          <w:ilvl w:val="0"/>
          <w:numId w:val="16"/>
        </w:numPr>
        <w:suppressAutoHyphens/>
        <w:overflowPunct/>
        <w:autoSpaceDE/>
        <w:autoSpaceDN/>
        <w:adjustRightInd/>
        <w:spacing w:after="0" w:line="240" w:lineRule="auto"/>
        <w:ind w:left="426" w:firstLine="0"/>
        <w:jc w:val="both"/>
        <w:textAlignment w:val="auto"/>
        <w:rPr>
          <w:rFonts w:ascii="Arial" w:eastAsiaTheme="minorHAnsi" w:hAnsi="Arial" w:cs="Arial"/>
          <w:color w:val="auto"/>
          <w:sz w:val="22"/>
          <w:szCs w:val="22"/>
          <w:lang w:val="x-none" w:eastAsia="en-US"/>
        </w:rPr>
      </w:pPr>
      <w:r w:rsidRPr="001E7038">
        <w:rPr>
          <w:rFonts w:ascii="Arial" w:eastAsiaTheme="minorHAnsi" w:hAnsi="Arial" w:cs="Arial"/>
          <w:color w:val="auto"/>
          <w:sz w:val="22"/>
          <w:szCs w:val="22"/>
          <w:lang w:val="x-none" w:eastAsia="en-US"/>
        </w:rPr>
        <w:t>montáž soustrojí TG4 (spirála, nové oběžné kolo, nové „sací víko“, nová savka, nové koleno za savkou)</w:t>
      </w:r>
    </w:p>
    <w:p w14:paraId="16BD5FE8" w14:textId="77777777" w:rsidR="001E7038" w:rsidRPr="001E7038" w:rsidRDefault="001E7038" w:rsidP="001E7038">
      <w:pPr>
        <w:pStyle w:val="Odstavecseseznamem"/>
        <w:numPr>
          <w:ilvl w:val="0"/>
          <w:numId w:val="16"/>
        </w:numPr>
        <w:suppressAutoHyphens/>
        <w:overflowPunct/>
        <w:autoSpaceDE/>
        <w:autoSpaceDN/>
        <w:adjustRightInd/>
        <w:spacing w:after="0" w:line="240" w:lineRule="auto"/>
        <w:ind w:left="426" w:firstLine="0"/>
        <w:jc w:val="both"/>
        <w:textAlignment w:val="auto"/>
        <w:rPr>
          <w:rFonts w:ascii="Arial" w:eastAsiaTheme="minorHAnsi" w:hAnsi="Arial" w:cs="Arial"/>
          <w:color w:val="auto"/>
          <w:sz w:val="22"/>
          <w:szCs w:val="22"/>
          <w:lang w:val="x-none" w:eastAsia="en-US"/>
        </w:rPr>
      </w:pPr>
      <w:r w:rsidRPr="001E7038">
        <w:rPr>
          <w:rFonts w:ascii="Arial" w:eastAsiaTheme="minorHAnsi" w:hAnsi="Arial" w:cs="Arial"/>
          <w:color w:val="auto"/>
          <w:sz w:val="22"/>
          <w:szCs w:val="22"/>
          <w:lang w:val="x-none" w:eastAsia="en-US"/>
        </w:rPr>
        <w:t>uvedení soustrojí TG4 do provozu</w:t>
      </w:r>
    </w:p>
    <w:p w14:paraId="7A14FCDA" w14:textId="77777777" w:rsidR="001E7038" w:rsidRPr="001E7038" w:rsidRDefault="001E7038" w:rsidP="001E7038">
      <w:pPr>
        <w:pStyle w:val="Odstavecseseznamem"/>
        <w:numPr>
          <w:ilvl w:val="0"/>
          <w:numId w:val="16"/>
        </w:numPr>
        <w:suppressAutoHyphens/>
        <w:overflowPunct/>
        <w:autoSpaceDE/>
        <w:autoSpaceDN/>
        <w:adjustRightInd/>
        <w:spacing w:after="0" w:line="240" w:lineRule="auto"/>
        <w:ind w:left="426" w:firstLine="0"/>
        <w:jc w:val="both"/>
        <w:textAlignment w:val="auto"/>
        <w:rPr>
          <w:rFonts w:ascii="Arial" w:eastAsiaTheme="minorHAnsi" w:hAnsi="Arial" w:cs="Arial"/>
          <w:color w:val="auto"/>
          <w:sz w:val="22"/>
          <w:szCs w:val="22"/>
          <w:lang w:val="x-none" w:eastAsia="en-US"/>
        </w:rPr>
      </w:pPr>
      <w:r w:rsidRPr="001E7038">
        <w:rPr>
          <w:rFonts w:ascii="Arial" w:eastAsiaTheme="minorHAnsi" w:hAnsi="Arial" w:cs="Arial"/>
          <w:color w:val="auto"/>
          <w:sz w:val="22"/>
          <w:szCs w:val="22"/>
          <w:lang w:val="x-none" w:eastAsia="en-US"/>
        </w:rPr>
        <w:t>naměření provozních parametrů soustrojí pro jejich ověření</w:t>
      </w:r>
    </w:p>
    <w:p w14:paraId="12353288" w14:textId="77777777" w:rsidR="001E7038" w:rsidRPr="001E7038" w:rsidRDefault="001E7038" w:rsidP="001E7038">
      <w:pPr>
        <w:ind w:left="426"/>
        <w:jc w:val="both"/>
        <w:rPr>
          <w:rFonts w:ascii="Arial" w:eastAsiaTheme="minorHAnsi" w:hAnsi="Arial" w:cs="Arial"/>
          <w:sz w:val="22"/>
          <w:szCs w:val="22"/>
          <w:lang w:val="x-none" w:eastAsia="en-US"/>
        </w:rPr>
      </w:pPr>
    </w:p>
    <w:p w14:paraId="3EC236CF" w14:textId="77777777" w:rsidR="001E7038" w:rsidRPr="001E7038" w:rsidRDefault="001E7038" w:rsidP="001E7038">
      <w:pPr>
        <w:ind w:left="426"/>
        <w:jc w:val="both"/>
        <w:rPr>
          <w:rFonts w:ascii="Arial" w:eastAsiaTheme="minorHAnsi" w:hAnsi="Arial" w:cs="Arial"/>
          <w:sz w:val="22"/>
          <w:szCs w:val="22"/>
          <w:lang w:val="x-none" w:eastAsia="en-US"/>
        </w:rPr>
      </w:pPr>
      <w:r w:rsidRPr="001E7038">
        <w:rPr>
          <w:rFonts w:ascii="Arial" w:eastAsiaTheme="minorHAnsi" w:hAnsi="Arial" w:cs="Arial"/>
          <w:sz w:val="22"/>
          <w:szCs w:val="22"/>
          <w:lang w:val="x-none" w:eastAsia="en-US"/>
        </w:rPr>
        <w:t>Pro nové oběžné kolo na soustrojí TG4 bude použita stávající náhradní spirála, která se nachází ve strojovně MVE. Stávající náhradní spirála je po opravě ložiska a ucpávky.</w:t>
      </w:r>
    </w:p>
    <w:p w14:paraId="3BBD7732" w14:textId="77777777" w:rsidR="001E7038" w:rsidRPr="001E7038" w:rsidRDefault="001E7038" w:rsidP="001E7038">
      <w:pPr>
        <w:ind w:left="426"/>
        <w:jc w:val="both"/>
        <w:rPr>
          <w:rFonts w:ascii="Arial" w:eastAsiaTheme="minorHAnsi" w:hAnsi="Arial" w:cs="Arial"/>
          <w:sz w:val="22"/>
          <w:szCs w:val="22"/>
          <w:lang w:val="x-none" w:eastAsia="en-US"/>
        </w:rPr>
      </w:pPr>
    </w:p>
    <w:p w14:paraId="6E928464" w14:textId="77777777" w:rsidR="001E7038" w:rsidRPr="001E7038" w:rsidRDefault="001E7038" w:rsidP="001E7038">
      <w:pPr>
        <w:ind w:left="426"/>
        <w:jc w:val="both"/>
        <w:rPr>
          <w:rFonts w:ascii="Arial" w:eastAsiaTheme="minorHAnsi" w:hAnsi="Arial" w:cs="Arial"/>
          <w:sz w:val="22"/>
          <w:szCs w:val="22"/>
          <w:lang w:val="x-none" w:eastAsia="en-US"/>
        </w:rPr>
      </w:pPr>
      <w:r w:rsidRPr="001E7038">
        <w:rPr>
          <w:rFonts w:ascii="Arial" w:eastAsiaTheme="minorHAnsi" w:hAnsi="Arial" w:cs="Arial"/>
          <w:sz w:val="22"/>
          <w:szCs w:val="22"/>
          <w:lang w:val="x-none" w:eastAsia="en-US"/>
        </w:rPr>
        <w:t>Zhotovitel nového oběžného kola zváží zda je vhodné (a nutné) odvézt náhradní spirálu do svých dílen z důvodu přesného sesazení s novým oběžným kolem.</w:t>
      </w:r>
    </w:p>
    <w:p w14:paraId="05EDD842" w14:textId="77777777" w:rsidR="001E7038" w:rsidRPr="001E7038" w:rsidRDefault="001E7038" w:rsidP="001E7038">
      <w:pPr>
        <w:ind w:left="426"/>
        <w:jc w:val="both"/>
        <w:rPr>
          <w:rFonts w:ascii="Arial" w:eastAsiaTheme="minorHAnsi" w:hAnsi="Arial" w:cs="Arial"/>
          <w:sz w:val="22"/>
          <w:szCs w:val="22"/>
          <w:lang w:val="x-none" w:eastAsia="en-US"/>
        </w:rPr>
      </w:pPr>
    </w:p>
    <w:p w14:paraId="3DA9B6D4" w14:textId="77777777" w:rsidR="003E0C73" w:rsidRPr="003E0C73" w:rsidRDefault="003E0C73" w:rsidP="003E0C73">
      <w:pPr>
        <w:ind w:left="426"/>
        <w:jc w:val="both"/>
        <w:rPr>
          <w:rFonts w:ascii="Arial" w:eastAsiaTheme="minorHAnsi" w:hAnsi="Arial" w:cs="Arial"/>
          <w:sz w:val="22"/>
          <w:szCs w:val="22"/>
          <w:lang w:val="x-none" w:eastAsia="en-US"/>
        </w:rPr>
      </w:pPr>
      <w:r w:rsidRPr="003E0C73">
        <w:rPr>
          <w:rFonts w:ascii="Arial" w:eastAsiaTheme="minorHAnsi" w:hAnsi="Arial" w:cs="Arial"/>
          <w:sz w:val="22"/>
          <w:szCs w:val="22"/>
          <w:lang w:val="x-none" w:eastAsia="en-US"/>
        </w:rPr>
        <w:t>Na nově vyráběné části a díly bude vypracována výrobní dokumentace, vč. montážního postupu. Výrobní dokumentace bude před zahájením výroby odsouhlasena objednatelem.</w:t>
      </w:r>
    </w:p>
    <w:p w14:paraId="22E3F1AB" w14:textId="32D7C878" w:rsidR="003E0C73" w:rsidRDefault="003E0C73" w:rsidP="003E0C73">
      <w:pPr>
        <w:ind w:left="426"/>
        <w:jc w:val="both"/>
        <w:rPr>
          <w:rFonts w:ascii="Arial" w:eastAsiaTheme="minorHAnsi" w:hAnsi="Arial" w:cs="Arial"/>
          <w:sz w:val="22"/>
          <w:szCs w:val="22"/>
          <w:lang w:val="x-none" w:eastAsia="en-US"/>
        </w:rPr>
      </w:pPr>
      <w:r w:rsidRPr="003E0C73">
        <w:rPr>
          <w:rFonts w:ascii="Arial" w:eastAsiaTheme="minorHAnsi" w:hAnsi="Arial" w:cs="Arial"/>
          <w:sz w:val="22"/>
          <w:szCs w:val="22"/>
          <w:lang w:val="x-none" w:eastAsia="en-US"/>
        </w:rPr>
        <w:t xml:space="preserve">Výrobní dokumentace bude předána celkem v počtu 3x </w:t>
      </w:r>
      <w:proofErr w:type="spellStart"/>
      <w:r w:rsidRPr="003E0C73">
        <w:rPr>
          <w:rFonts w:ascii="Arial" w:eastAsiaTheme="minorHAnsi" w:hAnsi="Arial" w:cs="Arial"/>
          <w:sz w:val="22"/>
          <w:szCs w:val="22"/>
          <w:lang w:val="x-none" w:eastAsia="en-US"/>
        </w:rPr>
        <w:t>paré</w:t>
      </w:r>
      <w:proofErr w:type="spellEnd"/>
      <w:r w:rsidRPr="003E0C73">
        <w:rPr>
          <w:rFonts w:ascii="Arial" w:eastAsiaTheme="minorHAnsi" w:hAnsi="Arial" w:cs="Arial"/>
          <w:sz w:val="22"/>
          <w:szCs w:val="22"/>
          <w:lang w:val="x-none" w:eastAsia="en-US"/>
        </w:rPr>
        <w:t xml:space="preserve"> tištěné + 2x na elektronickém nosiči dat, a to 1x ve formátu (_.</w:t>
      </w:r>
      <w:proofErr w:type="spellStart"/>
      <w:r w:rsidRPr="003E0C73">
        <w:rPr>
          <w:rFonts w:ascii="Arial" w:eastAsiaTheme="minorHAnsi" w:hAnsi="Arial" w:cs="Arial"/>
          <w:sz w:val="22"/>
          <w:szCs w:val="22"/>
          <w:lang w:val="x-none" w:eastAsia="en-US"/>
        </w:rPr>
        <w:t>pdf</w:t>
      </w:r>
      <w:proofErr w:type="spellEnd"/>
      <w:r w:rsidRPr="003E0C73">
        <w:rPr>
          <w:rFonts w:ascii="Arial" w:eastAsiaTheme="minorHAnsi" w:hAnsi="Arial" w:cs="Arial"/>
          <w:sz w:val="22"/>
          <w:szCs w:val="22"/>
          <w:lang w:val="x-none" w:eastAsia="en-US"/>
        </w:rPr>
        <w:t>), a 1x v editovatelných formátech pro potřeby zadavatele (_.doc, _.</w:t>
      </w:r>
      <w:proofErr w:type="spellStart"/>
      <w:r w:rsidRPr="003E0C73">
        <w:rPr>
          <w:rFonts w:ascii="Arial" w:eastAsiaTheme="minorHAnsi" w:hAnsi="Arial" w:cs="Arial"/>
          <w:sz w:val="22"/>
          <w:szCs w:val="22"/>
          <w:lang w:val="x-none" w:eastAsia="en-US"/>
        </w:rPr>
        <w:t>docx</w:t>
      </w:r>
      <w:proofErr w:type="spellEnd"/>
      <w:r w:rsidRPr="003E0C73">
        <w:rPr>
          <w:rFonts w:ascii="Arial" w:eastAsiaTheme="minorHAnsi" w:hAnsi="Arial" w:cs="Arial"/>
          <w:sz w:val="22"/>
          <w:szCs w:val="22"/>
          <w:lang w:val="x-none" w:eastAsia="en-US"/>
        </w:rPr>
        <w:t>, _.</w:t>
      </w:r>
      <w:proofErr w:type="spellStart"/>
      <w:r w:rsidRPr="003E0C73">
        <w:rPr>
          <w:rFonts w:ascii="Arial" w:eastAsiaTheme="minorHAnsi" w:hAnsi="Arial" w:cs="Arial"/>
          <w:sz w:val="22"/>
          <w:szCs w:val="22"/>
          <w:lang w:val="x-none" w:eastAsia="en-US"/>
        </w:rPr>
        <w:t>xls</w:t>
      </w:r>
      <w:proofErr w:type="spellEnd"/>
      <w:r w:rsidRPr="003E0C73">
        <w:rPr>
          <w:rFonts w:ascii="Arial" w:eastAsiaTheme="minorHAnsi" w:hAnsi="Arial" w:cs="Arial"/>
          <w:sz w:val="22"/>
          <w:szCs w:val="22"/>
          <w:lang w:val="x-none" w:eastAsia="en-US"/>
        </w:rPr>
        <w:t>, _.</w:t>
      </w:r>
      <w:proofErr w:type="spellStart"/>
      <w:r w:rsidRPr="003E0C73">
        <w:rPr>
          <w:rFonts w:ascii="Arial" w:eastAsiaTheme="minorHAnsi" w:hAnsi="Arial" w:cs="Arial"/>
          <w:sz w:val="22"/>
          <w:szCs w:val="22"/>
          <w:lang w:val="x-none" w:eastAsia="en-US"/>
        </w:rPr>
        <w:t>xlsx</w:t>
      </w:r>
      <w:proofErr w:type="spellEnd"/>
      <w:r w:rsidRPr="003E0C73">
        <w:rPr>
          <w:rFonts w:ascii="Arial" w:eastAsiaTheme="minorHAnsi" w:hAnsi="Arial" w:cs="Arial"/>
          <w:sz w:val="22"/>
          <w:szCs w:val="22"/>
          <w:lang w:val="x-none" w:eastAsia="en-US"/>
        </w:rPr>
        <w:t>, _.</w:t>
      </w:r>
      <w:proofErr w:type="spellStart"/>
      <w:r w:rsidRPr="003E0C73">
        <w:rPr>
          <w:rFonts w:ascii="Arial" w:eastAsiaTheme="minorHAnsi" w:hAnsi="Arial" w:cs="Arial"/>
          <w:sz w:val="22"/>
          <w:szCs w:val="22"/>
          <w:lang w:val="x-none" w:eastAsia="en-US"/>
        </w:rPr>
        <w:t>dwg</w:t>
      </w:r>
      <w:proofErr w:type="spellEnd"/>
      <w:r w:rsidRPr="003E0C73">
        <w:rPr>
          <w:rFonts w:ascii="Arial" w:eastAsiaTheme="minorHAnsi" w:hAnsi="Arial" w:cs="Arial"/>
          <w:sz w:val="22"/>
          <w:szCs w:val="22"/>
          <w:lang w:val="x-none" w:eastAsia="en-US"/>
        </w:rPr>
        <w:t xml:space="preserve"> a dalších).</w:t>
      </w:r>
    </w:p>
    <w:p w14:paraId="63769A3E" w14:textId="77777777" w:rsidR="00920F71" w:rsidRDefault="00920F71" w:rsidP="00920F71">
      <w:pPr>
        <w:pStyle w:val="lneksmlouvytextPVL"/>
        <w:numPr>
          <w:ilvl w:val="0"/>
          <w:numId w:val="0"/>
        </w:numPr>
        <w:ind w:left="360"/>
      </w:pPr>
    </w:p>
    <w:p w14:paraId="2013D988" w14:textId="523AB17E" w:rsidR="00C6251D" w:rsidRPr="00CE485D" w:rsidRDefault="00281A52" w:rsidP="009A48BA">
      <w:pPr>
        <w:pStyle w:val="lneksmlouvytextPVL"/>
      </w:pPr>
      <w:r w:rsidRPr="007A2BAC">
        <w:t>Zhotovitel</w:t>
      </w:r>
      <w:r w:rsidR="00661EDA" w:rsidRPr="007A2BAC">
        <w:t xml:space="preserve"> se zavazuje provést výše uvedené dílo v rozsahu </w:t>
      </w:r>
      <w:r w:rsidR="004B6AF3" w:rsidRPr="007A2BAC">
        <w:t>oceněného soupisu prací</w:t>
      </w:r>
      <w:r w:rsidR="00971476" w:rsidRPr="00684143">
        <w:rPr>
          <w:lang w:val="cs-CZ"/>
        </w:rPr>
        <w:t>, který tvoří přílohu č. 1 této smlouvy</w:t>
      </w:r>
      <w:r w:rsidR="005702DB" w:rsidRPr="00684143">
        <w:rPr>
          <w:lang w:val="cs-CZ"/>
        </w:rPr>
        <w:t xml:space="preserve"> </w:t>
      </w:r>
      <w:r w:rsidR="005702DB" w:rsidRPr="00920F71">
        <w:rPr>
          <w:lang w:val="cs-CZ"/>
        </w:rPr>
        <w:t xml:space="preserve">a </w:t>
      </w:r>
      <w:r w:rsidR="001E7038" w:rsidRPr="00920F71">
        <w:t>T</w:t>
      </w:r>
      <w:r w:rsidR="001E7038">
        <w:t>echnick</w:t>
      </w:r>
      <w:r w:rsidR="001E7038">
        <w:rPr>
          <w:lang w:val="cs-CZ"/>
        </w:rPr>
        <w:t xml:space="preserve">ého </w:t>
      </w:r>
      <w:r w:rsidR="001E7038">
        <w:t>zadání 01.2024</w:t>
      </w:r>
      <w:r w:rsidR="001E7038">
        <w:rPr>
          <w:lang w:val="cs-CZ"/>
        </w:rPr>
        <w:t xml:space="preserve"> </w:t>
      </w:r>
      <w:r w:rsidR="001E7038">
        <w:t>zpracovaným Povodím Ohře, státní podnik 01/2024, IČO: 70889988</w:t>
      </w:r>
      <w:r w:rsidR="00CB0485" w:rsidRPr="00684143">
        <w:rPr>
          <w:lang w:val="cs-CZ"/>
        </w:rPr>
        <w:t xml:space="preserve">, </w:t>
      </w:r>
      <w:r w:rsidR="00CB0485" w:rsidRPr="00CE485D">
        <w:t>kter</w:t>
      </w:r>
      <w:r w:rsidR="001E7038">
        <w:rPr>
          <w:lang w:val="cs-CZ"/>
        </w:rPr>
        <w:t>ý</w:t>
      </w:r>
      <w:r w:rsidR="00CB0485" w:rsidRPr="00CE485D">
        <w:t xml:space="preserve"> tvoří přílohu č. 2 této smlouvy</w:t>
      </w:r>
      <w:r w:rsidR="00C6251D" w:rsidRPr="00CE485D">
        <w:t>.</w:t>
      </w:r>
    </w:p>
    <w:p w14:paraId="3ECC4F47" w14:textId="77777777" w:rsidR="001E7038" w:rsidRDefault="001E7038" w:rsidP="001E7038">
      <w:pPr>
        <w:keepNext/>
        <w:ind w:left="284" w:right="141"/>
        <w:jc w:val="both"/>
        <w:rPr>
          <w:rFonts w:ascii="Arial" w:eastAsiaTheme="minorHAnsi" w:hAnsi="Arial" w:cs="Arial"/>
          <w:sz w:val="22"/>
          <w:szCs w:val="22"/>
          <w:lang w:val="x-none" w:eastAsia="en-US"/>
        </w:rPr>
      </w:pPr>
    </w:p>
    <w:p w14:paraId="2E6E5B2B" w14:textId="21E3E4C6" w:rsidR="001E7038" w:rsidRPr="001E7038" w:rsidRDefault="001E7038" w:rsidP="001E7038">
      <w:pPr>
        <w:keepNext/>
        <w:ind w:left="284" w:right="141"/>
        <w:jc w:val="both"/>
        <w:rPr>
          <w:rFonts w:ascii="Arial" w:eastAsiaTheme="minorHAnsi" w:hAnsi="Arial" w:cs="Arial"/>
          <w:sz w:val="22"/>
          <w:szCs w:val="22"/>
          <w:lang w:val="x-none" w:eastAsia="en-US"/>
        </w:rPr>
      </w:pPr>
      <w:r w:rsidRPr="001E7038">
        <w:rPr>
          <w:rFonts w:ascii="Arial" w:eastAsiaTheme="minorHAnsi" w:hAnsi="Arial" w:cs="Arial"/>
          <w:sz w:val="22"/>
          <w:szCs w:val="22"/>
          <w:lang w:val="x-none" w:eastAsia="en-US"/>
        </w:rPr>
        <w:t xml:space="preserve">Místem plnění veřejné zakázky je objekt MVE Jesenice, který se nachází pod hrází přehrady VD Jesenice na řece Odravě v ř.km 3,690 v Karlovarském kraji, </w:t>
      </w:r>
      <w:proofErr w:type="spellStart"/>
      <w:r w:rsidRPr="001E7038">
        <w:rPr>
          <w:rFonts w:ascii="Arial" w:eastAsiaTheme="minorHAnsi" w:hAnsi="Arial" w:cs="Arial"/>
          <w:sz w:val="22"/>
          <w:szCs w:val="22"/>
          <w:lang w:val="x-none" w:eastAsia="en-US"/>
        </w:rPr>
        <w:t>k.ú</w:t>
      </w:r>
      <w:proofErr w:type="spellEnd"/>
      <w:r w:rsidRPr="001E7038">
        <w:rPr>
          <w:rFonts w:ascii="Arial" w:eastAsiaTheme="minorHAnsi" w:hAnsi="Arial" w:cs="Arial"/>
          <w:sz w:val="22"/>
          <w:szCs w:val="22"/>
          <w:lang w:val="x-none" w:eastAsia="en-US"/>
        </w:rPr>
        <w:t xml:space="preserve">. </w:t>
      </w:r>
      <w:proofErr w:type="spellStart"/>
      <w:r w:rsidRPr="001E7038">
        <w:rPr>
          <w:rFonts w:ascii="Arial" w:eastAsiaTheme="minorHAnsi" w:hAnsi="Arial" w:cs="Arial"/>
          <w:sz w:val="22"/>
          <w:szCs w:val="22"/>
          <w:lang w:val="x-none" w:eastAsia="en-US"/>
        </w:rPr>
        <w:t>Lipoltov</w:t>
      </w:r>
      <w:proofErr w:type="spellEnd"/>
      <w:r w:rsidRPr="001E7038">
        <w:rPr>
          <w:rFonts w:ascii="Arial" w:eastAsiaTheme="minorHAnsi" w:hAnsi="Arial" w:cs="Arial"/>
          <w:sz w:val="22"/>
          <w:szCs w:val="22"/>
          <w:lang w:val="x-none" w:eastAsia="en-US"/>
        </w:rPr>
        <w:t xml:space="preserve">. </w:t>
      </w:r>
    </w:p>
    <w:p w14:paraId="1A0C6C6E" w14:textId="0336C81E" w:rsidR="008B0CCC" w:rsidRPr="00CE485D" w:rsidRDefault="00D11F48" w:rsidP="00C6251D">
      <w:pPr>
        <w:pStyle w:val="lneksmlouvytextPVL"/>
        <w:numPr>
          <w:ilvl w:val="0"/>
          <w:numId w:val="0"/>
        </w:numPr>
        <w:ind w:left="360"/>
        <w:rPr>
          <w:lang w:val="cs-CZ"/>
        </w:rPr>
      </w:pPr>
      <w:r w:rsidRPr="00CE485D">
        <w:rPr>
          <w:lang w:val="cs-CZ"/>
        </w:rPr>
        <w:t xml:space="preserve"> </w:t>
      </w:r>
      <w:r w:rsidR="00890689" w:rsidRPr="00CE485D">
        <w:t xml:space="preserve"> </w:t>
      </w:r>
    </w:p>
    <w:p w14:paraId="672711AD" w14:textId="75EFCB4F" w:rsidR="001844B8" w:rsidRDefault="001844B8" w:rsidP="001844B8">
      <w:pPr>
        <w:pStyle w:val="lneksmlouvytextPVL"/>
        <w:numPr>
          <w:ilvl w:val="0"/>
          <w:numId w:val="0"/>
        </w:numPr>
        <w:ind w:left="360"/>
      </w:pPr>
    </w:p>
    <w:p w14:paraId="0B578725" w14:textId="1B327B30" w:rsidR="00920F71" w:rsidRDefault="00920F71" w:rsidP="001844B8">
      <w:pPr>
        <w:pStyle w:val="lneksmlouvytextPVL"/>
        <w:numPr>
          <w:ilvl w:val="0"/>
          <w:numId w:val="0"/>
        </w:numPr>
        <w:ind w:left="360"/>
      </w:pPr>
    </w:p>
    <w:p w14:paraId="7AACA0DF" w14:textId="77777777" w:rsidR="003E0C73" w:rsidRDefault="003E0C73" w:rsidP="001844B8">
      <w:pPr>
        <w:pStyle w:val="lneksmlouvytextPVL"/>
        <w:numPr>
          <w:ilvl w:val="0"/>
          <w:numId w:val="0"/>
        </w:numPr>
        <w:ind w:left="360"/>
      </w:pPr>
    </w:p>
    <w:p w14:paraId="45E0699D" w14:textId="4D4095E9" w:rsidR="003801D7" w:rsidRDefault="003801D7" w:rsidP="001844B8">
      <w:pPr>
        <w:pStyle w:val="lneksmlouvytextPVL"/>
        <w:numPr>
          <w:ilvl w:val="0"/>
          <w:numId w:val="0"/>
        </w:numPr>
        <w:ind w:left="360"/>
      </w:pPr>
    </w:p>
    <w:p w14:paraId="41C3D85F" w14:textId="11508E5B" w:rsidR="003801D7" w:rsidRDefault="003801D7" w:rsidP="001844B8">
      <w:pPr>
        <w:pStyle w:val="lneksmlouvytextPVL"/>
        <w:numPr>
          <w:ilvl w:val="0"/>
          <w:numId w:val="0"/>
        </w:numPr>
        <w:ind w:left="360"/>
      </w:pPr>
    </w:p>
    <w:p w14:paraId="5A71E45E" w14:textId="77777777" w:rsidR="003801D7" w:rsidRPr="00CE485D" w:rsidRDefault="003801D7" w:rsidP="001844B8">
      <w:pPr>
        <w:pStyle w:val="lneksmlouvytextPVL"/>
        <w:numPr>
          <w:ilvl w:val="0"/>
          <w:numId w:val="0"/>
        </w:numPr>
        <w:ind w:left="360"/>
      </w:pPr>
    </w:p>
    <w:p w14:paraId="69A87FAA" w14:textId="0F38EFB6" w:rsidR="008B0CCC" w:rsidRPr="003E0C73" w:rsidRDefault="006D1264" w:rsidP="00380004">
      <w:pPr>
        <w:pStyle w:val="lneksmlouvytextPVL"/>
      </w:pPr>
      <w:r w:rsidRPr="003E0C73">
        <w:rPr>
          <w:lang w:val="cs-CZ"/>
        </w:rPr>
        <w:t>Za předmět díla se dále považuje</w:t>
      </w:r>
      <w:r w:rsidR="008B0CCC" w:rsidRPr="003E0C73">
        <w:t>:</w:t>
      </w:r>
    </w:p>
    <w:p w14:paraId="00369672" w14:textId="77777777" w:rsidR="008B0CCC" w:rsidRPr="00CE485D" w:rsidRDefault="008B0CCC" w:rsidP="008B0CCC">
      <w:pPr>
        <w:pStyle w:val="Zkladntext"/>
        <w:widowControl/>
        <w:jc w:val="both"/>
        <w:rPr>
          <w:rFonts w:cs="Arial"/>
          <w:b/>
          <w:color w:val="auto"/>
          <w:sz w:val="22"/>
          <w:szCs w:val="22"/>
        </w:rPr>
      </w:pPr>
    </w:p>
    <w:p w14:paraId="16DAF2D7" w14:textId="77777777" w:rsidR="00C6251D" w:rsidRPr="00CE485D" w:rsidRDefault="00C6251D" w:rsidP="00C6251D">
      <w:pPr>
        <w:pStyle w:val="SeznamsmlouvaPVL"/>
        <w:tabs>
          <w:tab w:val="clear" w:pos="0"/>
          <w:tab w:val="clear" w:pos="993"/>
          <w:tab w:val="left" w:pos="1985"/>
        </w:tabs>
      </w:pPr>
      <w:bookmarkStart w:id="0" w:name="_Hlk130540993"/>
      <w:r w:rsidRPr="00CE485D">
        <w:t>zpracování podrobného harmonogramu postupu prací, který bude schválen objednatelem,</w:t>
      </w:r>
    </w:p>
    <w:p w14:paraId="4B58763F" w14:textId="03B400C4"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zpracování a předání dokumentace skutečného provedení stavby (</w:t>
      </w:r>
      <w:r w:rsidR="008342AD">
        <w:rPr>
          <w:lang w:val="cs-CZ"/>
        </w:rPr>
        <w:t>3</w:t>
      </w:r>
      <w:r w:rsidRPr="00CE485D">
        <w:t xml:space="preserve"> </w:t>
      </w:r>
      <w:proofErr w:type="spellStart"/>
      <w:r w:rsidRPr="00CE485D">
        <w:t>paré</w:t>
      </w:r>
      <w:proofErr w:type="spellEnd"/>
      <w:r w:rsidRPr="00CE485D">
        <w:t xml:space="preserve"> v listinné podobě, </w:t>
      </w:r>
      <w:r w:rsidR="008342AD">
        <w:rPr>
          <w:lang w:val="cs-CZ"/>
        </w:rPr>
        <w:t>2</w:t>
      </w:r>
      <w:r w:rsidR="00EE24C3">
        <w:rPr>
          <w:lang w:val="cs-CZ"/>
        </w:rPr>
        <w:t xml:space="preserve"> </w:t>
      </w:r>
      <w:r w:rsidRPr="00CE485D">
        <w:t>x v digitální podobě ve formátu.pdf a 1x v digitální podobě v editovatelných formátech .</w:t>
      </w:r>
      <w:proofErr w:type="spellStart"/>
      <w:r w:rsidRPr="00CE485D">
        <w:t>doc</w:t>
      </w:r>
      <w:r w:rsidRPr="00CE485D">
        <w:rPr>
          <w:lang w:val="cs-CZ"/>
        </w:rPr>
        <w:t>x</w:t>
      </w:r>
      <w:proofErr w:type="spellEnd"/>
      <w:r w:rsidRPr="00CE485D">
        <w:t>, .</w:t>
      </w:r>
      <w:proofErr w:type="spellStart"/>
      <w:r w:rsidRPr="00CE485D">
        <w:t>xls</w:t>
      </w:r>
      <w:proofErr w:type="spellEnd"/>
      <w:r w:rsidRPr="00CE485D">
        <w:t>, .</w:t>
      </w:r>
      <w:proofErr w:type="spellStart"/>
      <w:r w:rsidRPr="00CE485D">
        <w:t>dwg</w:t>
      </w:r>
      <w:proofErr w:type="spellEnd"/>
      <w:r w:rsidRPr="00CE485D">
        <w:t xml:space="preserve"> apod.),</w:t>
      </w:r>
      <w:r w:rsidRPr="008342AD">
        <w:rPr>
          <w:strike/>
        </w:rPr>
        <w:t xml:space="preserve"> </w:t>
      </w:r>
    </w:p>
    <w:p w14:paraId="1BBD31DF" w14:textId="0530A83F"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 xml:space="preserve">likvidace veškerého stavebního a přebytečného materiálu odpovídajícím zákonným způsobem, zajištění skládek a </w:t>
      </w:r>
      <w:proofErr w:type="spellStart"/>
      <w:r w:rsidRPr="00CE485D">
        <w:t>deponií</w:t>
      </w:r>
      <w:proofErr w:type="spellEnd"/>
      <w:r w:rsidRPr="00CE485D">
        <w:t>, vč. vedení evidence o vzniklých odpadech a předání dokladů o jejich likvidaci objednateli při předání a převzetí díla (</w:t>
      </w:r>
      <w:r w:rsidRPr="00CE485D">
        <w:rPr>
          <w:lang w:val="cs-CZ"/>
        </w:rPr>
        <w:t>1</w:t>
      </w:r>
      <w:r w:rsidRPr="00CE485D">
        <w:t xml:space="preserve"> </w:t>
      </w:r>
      <w:proofErr w:type="spellStart"/>
      <w:r w:rsidRPr="00CE485D">
        <w:t>paré</w:t>
      </w:r>
      <w:proofErr w:type="spellEnd"/>
      <w:r w:rsidRPr="00CE485D">
        <w:t xml:space="preserve"> v listinné podobě, 1x v digitální podobě ve formátu .</w:t>
      </w:r>
      <w:proofErr w:type="spellStart"/>
      <w:r w:rsidRPr="00CE485D">
        <w:t>pdf</w:t>
      </w:r>
      <w:proofErr w:type="spellEnd"/>
      <w:r w:rsidRPr="00CE485D">
        <w:t>), jako součást dokladové části stavby,</w:t>
      </w:r>
    </w:p>
    <w:p w14:paraId="28A4E747" w14:textId="0DEE5F8E" w:rsidR="00CE485D" w:rsidRPr="00CE485D" w:rsidRDefault="00CE485D" w:rsidP="000361A7">
      <w:pPr>
        <w:pStyle w:val="SeznamsmlouvaPVL"/>
        <w:tabs>
          <w:tab w:val="clear" w:pos="0"/>
        </w:tabs>
      </w:pPr>
      <w:bookmarkStart w:id="1" w:name="_Hlk140589594"/>
      <w:proofErr w:type="spellStart"/>
      <w:r>
        <w:rPr>
          <w:color w:val="000000"/>
        </w:rPr>
        <w:t>výzisk</w:t>
      </w:r>
      <w:proofErr w:type="spellEnd"/>
      <w:r>
        <w:rPr>
          <w:color w:val="000000"/>
        </w:rPr>
        <w:t xml:space="preserve"> z kovového odpadu je majetkem objednatele. Zhotovitel je povinen nahlásit ve sběrně IČO objednatele, tj. Povodí Ohře, státní podnik, IČO: 70889988 a neprodleně předat vážní lístek technickému dozoru objednatele uvedenému v této smlouvě.</w:t>
      </w:r>
    </w:p>
    <w:bookmarkEnd w:id="1"/>
    <w:p w14:paraId="442EE977"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 xml:space="preserve">zajištění bezpečnosti a ochrany zdraví při práci, požární ochrany, ochrany životního prostředí, péče o nepředané objekty a konstrukce stavby, zařízení a ostraha staveniště, </w:t>
      </w:r>
    </w:p>
    <w:p w14:paraId="56BF4F93"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vybudování staveniště tak, aby byly splněny požadavky a podmínky všech dotčených vlastníků pozemků,</w:t>
      </w:r>
    </w:p>
    <w:p w14:paraId="045C8FF9"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zajištění technického řešení výjezdů ze stavby, včetně případného dopravního řešení a jejich projednání s příslušnými orgány státní správy a dotčenými organizacemi,</w:t>
      </w:r>
    </w:p>
    <w:p w14:paraId="6E0C0790"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projednání a provedení dopravně inženýrských opatření nutných pro realizaci stavby (včetně zajištění příslušných povolení – DI</w:t>
      </w:r>
      <w:r w:rsidRPr="00CE485D">
        <w:rPr>
          <w:lang w:val="cs-CZ"/>
        </w:rPr>
        <w:t>O</w:t>
      </w:r>
      <w:r w:rsidRPr="00CE485D">
        <w:t>, apod.),</w:t>
      </w:r>
    </w:p>
    <w:p w14:paraId="5E8B23C9"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1AE8B542"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vytyčení všech inženýrských sítí a projednání postupu všech prací s jejich provozovateli vč. projednání a zajištění případných přeložek uvedených v </w:t>
      </w:r>
      <w:r w:rsidRPr="00CE485D">
        <w:rPr>
          <w:lang w:val="cs-CZ"/>
        </w:rPr>
        <w:t>projektové dokumentaci</w:t>
      </w:r>
      <w:r w:rsidRPr="00CE485D">
        <w:t>,</w:t>
      </w:r>
    </w:p>
    <w:p w14:paraId="6C7E5348"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54DD4BC"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zpracování vlastního plánu kontrol a zkoušek, který stanoví odpovědnou osobu za kontrolu a odebírání vzorků a provádění zkoušek ze strany zhotovitele. Plán bude předán ke schválení TDS. Plán bude podrobný a konkrétní</w:t>
      </w:r>
    </w:p>
    <w:p w14:paraId="55E71992"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CE485D">
        <w:rPr>
          <w:lang w:val="cs-CZ"/>
        </w:rPr>
        <w:t>1</w:t>
      </w:r>
      <w:r w:rsidRPr="00CE485D">
        <w:t xml:space="preserve"> </w:t>
      </w:r>
      <w:proofErr w:type="spellStart"/>
      <w:r w:rsidRPr="00CE485D">
        <w:t>paré</w:t>
      </w:r>
      <w:proofErr w:type="spellEnd"/>
      <w:r w:rsidRPr="00CE485D">
        <w:t xml:space="preserve"> v listinné podobě, 1x v digitální podobě ve formátu .</w:t>
      </w:r>
      <w:proofErr w:type="spellStart"/>
      <w:r w:rsidRPr="00CE485D">
        <w:t>pdf</w:t>
      </w:r>
      <w:proofErr w:type="spellEnd"/>
      <w:r w:rsidRPr="00CE485D">
        <w:t>), jako součást dokladové části stavby,</w:t>
      </w:r>
    </w:p>
    <w:p w14:paraId="1DCCD7BF"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plnění podmínek Plánu bezpečnosti a ochrany zdraví při práci na staveništi dle § 15, odst.</w:t>
      </w:r>
      <w:r w:rsidRPr="00CE485D">
        <w:rPr>
          <w:lang w:val="cs-CZ"/>
        </w:rPr>
        <w:t> </w:t>
      </w:r>
      <w:r w:rsidRPr="00CE485D">
        <w:t xml:space="preserve">2, zákona č. 309/2006 Sb., zákon o zajištění dalších podmínek </w:t>
      </w:r>
      <w:r w:rsidRPr="00CE485D">
        <w:lastRenderedPageBreak/>
        <w:t>bezpečnosti a ochrany zdraví při práci, ve znění pozdějších předpisů, zpracovaného koordinátorem bezpečnosti a ochrany zdraví při práci na staveništi určeným objednatelem,</w:t>
      </w:r>
    </w:p>
    <w:p w14:paraId="567D8ED4" w14:textId="5932FE43"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 xml:space="preserve">zpracování identifikace a vyhodnocení rizik vztahujících se k bezpečnosti a ochraně zdraví osob na staveništi vyplývajících z prací a technologických postupů prováděných zhotovitelem i všemi </w:t>
      </w:r>
      <w:proofErr w:type="spellStart"/>
      <w:r w:rsidRPr="00CE485D">
        <w:t>pod</w:t>
      </w:r>
      <w:r w:rsidR="009B6A61" w:rsidRPr="00CE485D">
        <w:t>zhotovitel</w:t>
      </w:r>
      <w:r w:rsidRPr="00CE485D">
        <w:t>i</w:t>
      </w:r>
      <w:proofErr w:type="spellEnd"/>
      <w:r w:rsidRPr="00CE485D">
        <w:t>, v souladu s § 101 odst. 3 zákona č. 262/2006 Sb., zákoník práce, ve znění pozdějších předpisů,</w:t>
      </w:r>
    </w:p>
    <w:p w14:paraId="29DD500E" w14:textId="145128FC"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 xml:space="preserve">nutná koordinace a součinnost zhotovitele i všech </w:t>
      </w:r>
      <w:proofErr w:type="spellStart"/>
      <w:r w:rsidRPr="00CE485D">
        <w:t>pod</w:t>
      </w:r>
      <w:r w:rsidR="009B6A61" w:rsidRPr="00CE485D">
        <w:t>zhotovitel</w:t>
      </w:r>
      <w:r w:rsidRPr="00CE485D">
        <w:t>ů</w:t>
      </w:r>
      <w:proofErr w:type="spellEnd"/>
      <w:r w:rsidRPr="00CE485D">
        <w:t xml:space="preserve"> s koordinátorem bezpečnosti a ochrany zdraví při práci na staveništi, v případě, že bude určen objednatelem na základě zákona č. 309/2006 Sb.,</w:t>
      </w:r>
    </w:p>
    <w:p w14:paraId="2A54F849" w14:textId="77777777"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zajištění staveniště dle platných právních předpisů vztahujících se k bezpečnosti a ochraně zdraví osob (§ 3 zákona č. 309/2006 Sb., nařízení vlády č. 591/2006 Sb., o</w:t>
      </w:r>
      <w:r w:rsidRPr="00CE485D">
        <w:rPr>
          <w:lang w:val="cs-CZ"/>
        </w:rPr>
        <w:t> </w:t>
      </w:r>
      <w:r w:rsidRPr="00CE485D">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18C5E223" w14:textId="2D5538D1" w:rsidR="00C6251D" w:rsidRPr="00CE485D" w:rsidRDefault="00C6251D" w:rsidP="00C6251D">
      <w:pPr>
        <w:pStyle w:val="SeznamsmlouvaPVL"/>
        <w:tabs>
          <w:tab w:val="clear" w:pos="0"/>
          <w:tab w:val="clear" w:pos="993"/>
          <w:tab w:val="left" w:pos="851"/>
        </w:tabs>
      </w:pPr>
      <w:r w:rsidRPr="00CE485D">
        <w:rPr>
          <w:lang w:val="cs-CZ"/>
        </w:rPr>
        <w:t xml:space="preserve">  </w:t>
      </w:r>
      <w:r w:rsidRPr="00CE485D">
        <w:t xml:space="preserve">zpracování, úřední odsouhlasení a předání Plánu havarijních opatření zařízení staveniště a mechanizace </w:t>
      </w:r>
      <w:bookmarkStart w:id="2" w:name="_Hlk131490771"/>
      <w:r w:rsidRPr="00CE485D">
        <w:t>a Povodňového plánu pro realizaci stavby</w:t>
      </w:r>
      <w:bookmarkEnd w:id="2"/>
      <w:r w:rsidRPr="00CE485D">
        <w:t xml:space="preserve">. Tyto plány předá </w:t>
      </w:r>
      <w:r w:rsidR="009B6A61" w:rsidRPr="00CE485D">
        <w:t>zhotovitel</w:t>
      </w:r>
      <w:r w:rsidRPr="00CE485D">
        <w:t xml:space="preserve"> objednateli nejpozději v den předání staveniště ve dvou písemných vyhotoveních</w:t>
      </w:r>
      <w:r w:rsidR="003E0C73">
        <w:rPr>
          <w:lang w:val="cs-CZ"/>
        </w:rPr>
        <w:t>.</w:t>
      </w:r>
    </w:p>
    <w:bookmarkEnd w:id="0"/>
    <w:p w14:paraId="7D985970" w14:textId="35CD558A" w:rsidR="00C6251D" w:rsidRPr="00FC12E8" w:rsidRDefault="00C6251D" w:rsidP="003E0C73">
      <w:pPr>
        <w:pStyle w:val="SeznamsmlouvaPVL"/>
        <w:numPr>
          <w:ilvl w:val="0"/>
          <w:numId w:val="0"/>
        </w:numPr>
        <w:tabs>
          <w:tab w:val="clear" w:pos="993"/>
          <w:tab w:val="left" w:pos="851"/>
        </w:tabs>
        <w:ind w:left="993"/>
      </w:pPr>
    </w:p>
    <w:p w14:paraId="5C730DBB" w14:textId="77777777" w:rsidR="00661EDA" w:rsidRPr="00FC12E8" w:rsidRDefault="00661EDA" w:rsidP="00661EDA">
      <w:pPr>
        <w:pStyle w:val="Zkladntext"/>
        <w:widowControl/>
        <w:jc w:val="both"/>
        <w:rPr>
          <w:rFonts w:cs="Arial"/>
          <w:sz w:val="22"/>
          <w:szCs w:val="22"/>
        </w:rPr>
      </w:pPr>
    </w:p>
    <w:p w14:paraId="44E2A6C9" w14:textId="5166CF65" w:rsidR="00661EDA" w:rsidRDefault="003914FB" w:rsidP="00380004">
      <w:pPr>
        <w:pStyle w:val="lneksmlouvytextPVL"/>
        <w:rPr>
          <w:snapToGrid w:val="0"/>
        </w:rPr>
      </w:pPr>
      <w:bookmarkStart w:id="3" w:name="_Hlk71711785"/>
      <w:r w:rsidRPr="00FC12E8">
        <w:t>Zhotovitel potvrzuje, že se v plném rozsahu seznámil s povahou a rozsahem plnění, které bude poskytovat na základě této smlouvy, že jsou mu známy veškeré technické, kvalitativní</w:t>
      </w:r>
      <w:r w:rsidRPr="00025821">
        <w:t xml:space="preserve"> a jiné podmínky pro zhotovení díla a že disponuje takovými kapacitami a odbornými znalostmi, které jsou k plnění dle této smlouvy nezbytné.</w:t>
      </w:r>
      <w:bookmarkEnd w:id="3"/>
    </w:p>
    <w:p w14:paraId="462548E2" w14:textId="77777777" w:rsidR="005C5F80" w:rsidRPr="005C5F80" w:rsidRDefault="005C5F80" w:rsidP="00380004">
      <w:pPr>
        <w:pStyle w:val="lneksmlouvytextPVL"/>
        <w:numPr>
          <w:ilvl w:val="0"/>
          <w:numId w:val="0"/>
        </w:numPr>
        <w:ind w:left="360"/>
        <w:rPr>
          <w:snapToGrid w:val="0"/>
        </w:rPr>
      </w:pPr>
    </w:p>
    <w:p w14:paraId="1F69D41B" w14:textId="77777777"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39FAC6A8" w14:textId="77777777" w:rsidR="00661EDA" w:rsidRPr="00386410" w:rsidRDefault="00661EDA" w:rsidP="00380004">
      <w:pPr>
        <w:pStyle w:val="lneksmlouvytextPVL"/>
        <w:numPr>
          <w:ilvl w:val="0"/>
          <w:numId w:val="0"/>
        </w:numPr>
        <w:ind w:left="360"/>
        <w:rPr>
          <w:snapToGrid w:val="0"/>
        </w:rPr>
      </w:pPr>
    </w:p>
    <w:p w14:paraId="64A3F35F"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00BC6346" w14:textId="77777777"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6392D26" w14:textId="77777777" w:rsidR="005C5F80" w:rsidRPr="005C5F80" w:rsidRDefault="005C5F80" w:rsidP="00380004">
      <w:pPr>
        <w:pStyle w:val="lneksmlouvytextPVL"/>
        <w:numPr>
          <w:ilvl w:val="0"/>
          <w:numId w:val="0"/>
        </w:numPr>
        <w:ind w:left="360"/>
        <w:rPr>
          <w:snapToGrid w:val="0"/>
        </w:rPr>
      </w:pPr>
    </w:p>
    <w:p w14:paraId="6A85F7E6"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308429D7"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945FD89"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6D1C6834" w14:textId="77777777"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4129B03F" w14:textId="1F6F3E5F"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07A3F948" w14:textId="77777777" w:rsidR="00F814EE" w:rsidRPr="007A2BAC" w:rsidRDefault="00F814EE" w:rsidP="00F814EE">
      <w:pPr>
        <w:pStyle w:val="lneksmlouvytextPVL"/>
        <w:rPr>
          <w:snapToGrid w:val="0"/>
        </w:rPr>
      </w:pPr>
      <w:r w:rsidRPr="007A2BAC">
        <w:rPr>
          <w:snapToGrid w:val="0"/>
        </w:rPr>
        <w:t xml:space="preserve">Pro účely této smlouvy se rozumí: </w:t>
      </w:r>
    </w:p>
    <w:p w14:paraId="389EE5AC" w14:textId="77777777" w:rsidR="00F814EE" w:rsidRPr="00F814EE" w:rsidRDefault="00F814EE" w:rsidP="00F814EE">
      <w:pPr>
        <w:widowControl w:val="0"/>
        <w:tabs>
          <w:tab w:val="left" w:pos="709"/>
          <w:tab w:val="left" w:pos="851"/>
        </w:tabs>
        <w:ind w:left="426" w:hanging="426"/>
        <w:jc w:val="both"/>
        <w:rPr>
          <w:rFonts w:ascii="Arial" w:hAnsi="Arial" w:cs="Arial"/>
          <w:bCs/>
          <w:color w:val="000000"/>
          <w:sz w:val="22"/>
          <w:szCs w:val="22"/>
          <w:lang w:val="x-none"/>
        </w:rPr>
      </w:pPr>
      <w:r w:rsidRPr="007A2BAC">
        <w:rPr>
          <w:rFonts w:ascii="Arial" w:hAnsi="Arial" w:cs="Arial"/>
          <w:bCs/>
          <w:color w:val="000000"/>
          <w:sz w:val="22"/>
          <w:szCs w:val="22"/>
          <w:lang w:val="x-none"/>
        </w:rPr>
        <w:tab/>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14:paraId="775B30AF" w14:textId="5899C1B6"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 TERMÍN PLNĚNÍ</w:t>
      </w:r>
    </w:p>
    <w:p w14:paraId="00679493"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20BB8D91" w14:textId="77777777" w:rsidR="00877609" w:rsidRPr="007A2BAC" w:rsidRDefault="00877609" w:rsidP="007A2BAC">
      <w:pPr>
        <w:pStyle w:val="lneksmlouvytextPVL"/>
        <w:numPr>
          <w:ilvl w:val="0"/>
          <w:numId w:val="0"/>
        </w:numPr>
        <w:ind w:left="360" w:hanging="360"/>
        <w:rPr>
          <w:snapToGrid w:val="0"/>
        </w:rPr>
      </w:pPr>
      <w:r w:rsidRPr="00E5289E">
        <w:rPr>
          <w:snapToGrid w:val="0"/>
        </w:rPr>
        <w:t>1.</w:t>
      </w:r>
      <w:r w:rsidRPr="007A2BAC">
        <w:rPr>
          <w:snapToGrid w:val="0"/>
        </w:rPr>
        <w:tab/>
        <w:t>Smluvní strany se dohodly na následujících lhůtách a podmínkách pro realizaci díla.</w:t>
      </w:r>
    </w:p>
    <w:p w14:paraId="5632B610" w14:textId="77777777" w:rsidR="00877609" w:rsidRPr="00FE4DB3" w:rsidRDefault="00877609" w:rsidP="00877609">
      <w:pPr>
        <w:overflowPunct/>
        <w:jc w:val="both"/>
        <w:textAlignment w:val="auto"/>
        <w:rPr>
          <w:rFonts w:ascii="Arial" w:hAnsi="Arial" w:cs="Arial"/>
          <w:color w:val="000000"/>
          <w:sz w:val="22"/>
          <w:szCs w:val="22"/>
        </w:rPr>
      </w:pPr>
    </w:p>
    <w:p w14:paraId="727F697D" w14:textId="77777777" w:rsidR="00877609" w:rsidRPr="00FE4DB3" w:rsidRDefault="00877609" w:rsidP="00877609">
      <w:pPr>
        <w:tabs>
          <w:tab w:val="left" w:pos="426"/>
        </w:tabs>
        <w:overflowPunct/>
        <w:ind w:left="426" w:hanging="426"/>
        <w:jc w:val="both"/>
        <w:textAlignment w:val="auto"/>
        <w:rPr>
          <w:rFonts w:ascii="Arial" w:hAnsi="Arial" w:cs="Arial"/>
          <w:color w:val="000000"/>
          <w:sz w:val="22"/>
          <w:szCs w:val="22"/>
        </w:rPr>
      </w:pPr>
      <w:r w:rsidRPr="00FE4DB3">
        <w:rPr>
          <w:rFonts w:ascii="Arial" w:hAnsi="Arial" w:cs="Arial"/>
          <w:color w:val="000000"/>
          <w:sz w:val="22"/>
          <w:szCs w:val="22"/>
        </w:rPr>
        <w:tab/>
      </w:r>
      <w:bookmarkStart w:id="4" w:name="_Hlk37839271"/>
      <w:r w:rsidRPr="00FE4DB3">
        <w:rPr>
          <w:rFonts w:ascii="Arial" w:hAnsi="Arial" w:cs="Arial"/>
          <w:color w:val="000000"/>
          <w:sz w:val="22"/>
          <w:szCs w:val="22"/>
        </w:rPr>
        <w:t xml:space="preserve">Zhotovitel se zavazuje provést dílo v následujících termínech: </w:t>
      </w:r>
    </w:p>
    <w:p w14:paraId="052599FF" w14:textId="0CA6F6D6" w:rsidR="00A944A7" w:rsidRPr="00FE4DB3" w:rsidRDefault="00A944A7" w:rsidP="00877609">
      <w:pPr>
        <w:overflowPunct/>
        <w:ind w:firstLine="360"/>
        <w:jc w:val="both"/>
        <w:textAlignment w:val="auto"/>
        <w:rPr>
          <w:rFonts w:ascii="Arial" w:hAnsi="Arial" w:cs="Arial"/>
          <w:color w:val="000000"/>
          <w:sz w:val="22"/>
          <w:szCs w:val="22"/>
        </w:rPr>
      </w:pPr>
    </w:p>
    <w:bookmarkEnd w:id="4"/>
    <w:p w14:paraId="1B4271DE" w14:textId="77777777" w:rsidR="001E7038" w:rsidRPr="005B6633" w:rsidRDefault="001E7038" w:rsidP="001E7038">
      <w:pPr>
        <w:pStyle w:val="Psm"/>
        <w:numPr>
          <w:ilvl w:val="4"/>
          <w:numId w:val="17"/>
        </w:numPr>
        <w:rPr>
          <w:b/>
          <w:sz w:val="22"/>
        </w:rPr>
      </w:pPr>
      <w:r w:rsidRPr="007643F6">
        <w:rPr>
          <w:b/>
          <w:sz w:val="22"/>
        </w:rPr>
        <w:t xml:space="preserve">zpracování </w:t>
      </w:r>
      <w:r w:rsidRPr="005B6633">
        <w:rPr>
          <w:b/>
          <w:sz w:val="22"/>
        </w:rPr>
        <w:t>kompletní prováděcí a výrobní dokumentace (PD)</w:t>
      </w:r>
    </w:p>
    <w:p w14:paraId="5F170F3D" w14:textId="1E4A5805" w:rsidR="001E7038" w:rsidRPr="005B6633" w:rsidRDefault="001E7038" w:rsidP="001E7038">
      <w:pPr>
        <w:pStyle w:val="lneksmlouvytextPVL"/>
        <w:numPr>
          <w:ilvl w:val="0"/>
          <w:numId w:val="0"/>
        </w:numPr>
        <w:tabs>
          <w:tab w:val="clear" w:pos="426"/>
          <w:tab w:val="left" w:pos="1134"/>
        </w:tabs>
        <w:ind w:left="360" w:firstLine="349"/>
        <w:rPr>
          <w:lang w:val="cs-CZ"/>
        </w:rPr>
      </w:pPr>
      <w:r w:rsidRPr="003E0C73">
        <w:rPr>
          <w:lang w:val="cs-CZ"/>
        </w:rPr>
        <w:t xml:space="preserve">nejpozději do </w:t>
      </w:r>
      <w:r w:rsidR="004125B8" w:rsidRPr="003E0C73">
        <w:rPr>
          <w:lang w:val="cs-CZ"/>
        </w:rPr>
        <w:t>3</w:t>
      </w:r>
      <w:r w:rsidR="003E0C73">
        <w:rPr>
          <w:lang w:val="cs-CZ"/>
        </w:rPr>
        <w:t>1</w:t>
      </w:r>
      <w:r w:rsidRPr="003E0C73">
        <w:rPr>
          <w:lang w:val="cs-CZ"/>
        </w:rPr>
        <w:t>.0</w:t>
      </w:r>
      <w:r w:rsidR="003E0C73">
        <w:rPr>
          <w:lang w:val="cs-CZ"/>
        </w:rPr>
        <w:t>5</w:t>
      </w:r>
      <w:r w:rsidRPr="003E0C73">
        <w:rPr>
          <w:lang w:val="cs-CZ"/>
        </w:rPr>
        <w:t>.2024</w:t>
      </w:r>
    </w:p>
    <w:p w14:paraId="12B07CD7" w14:textId="77777777" w:rsidR="001E7038" w:rsidRPr="003E0C73" w:rsidRDefault="001E7038" w:rsidP="001E7038">
      <w:pPr>
        <w:pStyle w:val="lneksmlouvytextPVL"/>
        <w:numPr>
          <w:ilvl w:val="0"/>
          <w:numId w:val="0"/>
        </w:numPr>
        <w:ind w:left="360"/>
        <w:rPr>
          <w:lang w:val="cs-CZ"/>
        </w:rPr>
      </w:pPr>
    </w:p>
    <w:p w14:paraId="17B20A3E" w14:textId="77777777" w:rsidR="001E7038" w:rsidRPr="003E0C73" w:rsidRDefault="001E7038" w:rsidP="001E7038">
      <w:pPr>
        <w:pStyle w:val="Psm"/>
        <w:numPr>
          <w:ilvl w:val="4"/>
          <w:numId w:val="17"/>
        </w:numPr>
        <w:rPr>
          <w:b/>
          <w:sz w:val="22"/>
        </w:rPr>
      </w:pPr>
      <w:r w:rsidRPr="003E0C73">
        <w:rPr>
          <w:b/>
          <w:sz w:val="22"/>
        </w:rPr>
        <w:t>převzetí staveniště:</w:t>
      </w:r>
    </w:p>
    <w:p w14:paraId="243FA09A" w14:textId="77777777" w:rsidR="001E7038" w:rsidRPr="003E0C73" w:rsidRDefault="001E7038" w:rsidP="001E7038">
      <w:pPr>
        <w:pStyle w:val="Textpodpsmennseznam"/>
        <w:ind w:left="709"/>
        <w:rPr>
          <w:sz w:val="22"/>
          <w:szCs w:val="22"/>
        </w:rPr>
      </w:pPr>
      <w:r w:rsidRPr="003E0C73">
        <w:rPr>
          <w:rStyle w:val="TextpodpsmennseznamChar"/>
          <w:sz w:val="22"/>
          <w:szCs w:val="22"/>
        </w:rPr>
        <w:t>Zhotovitel se zavazuje převzít staveniště nejpozději do 10 kalendářních dní od schválení PD objednatelem, na základě protokolu o předání a převzetí PD</w:t>
      </w:r>
      <w:r w:rsidRPr="003E0C73">
        <w:rPr>
          <w:sz w:val="22"/>
          <w:szCs w:val="22"/>
        </w:rPr>
        <w:t>.</w:t>
      </w:r>
    </w:p>
    <w:p w14:paraId="3800F0A3" w14:textId="77777777" w:rsidR="001E7038" w:rsidRPr="003E0C73" w:rsidRDefault="001E7038" w:rsidP="001E7038">
      <w:pPr>
        <w:pStyle w:val="Meziodstavce"/>
        <w:ind w:left="851" w:hanging="425"/>
        <w:rPr>
          <w:sz w:val="22"/>
          <w:szCs w:val="22"/>
        </w:rPr>
      </w:pPr>
    </w:p>
    <w:p w14:paraId="171C7C01" w14:textId="77777777" w:rsidR="001E7038" w:rsidRPr="003E0C73" w:rsidRDefault="001E7038" w:rsidP="001E7038">
      <w:pPr>
        <w:pStyle w:val="Psm"/>
        <w:numPr>
          <w:ilvl w:val="4"/>
          <w:numId w:val="17"/>
        </w:numPr>
        <w:rPr>
          <w:b/>
          <w:sz w:val="22"/>
        </w:rPr>
      </w:pPr>
      <w:r w:rsidRPr="003E0C73">
        <w:rPr>
          <w:b/>
          <w:sz w:val="22"/>
        </w:rPr>
        <w:t>zahájení prací:</w:t>
      </w:r>
    </w:p>
    <w:p w14:paraId="3ACDDD39" w14:textId="77777777" w:rsidR="001E7038" w:rsidRPr="003E0C73" w:rsidRDefault="001E7038" w:rsidP="001E7038">
      <w:pPr>
        <w:pStyle w:val="Meziodstavce"/>
        <w:ind w:left="851" w:hanging="142"/>
        <w:rPr>
          <w:rStyle w:val="TextpodpsmennseznamChar"/>
          <w:sz w:val="22"/>
          <w:szCs w:val="22"/>
          <w:lang w:val="cs-CZ"/>
        </w:rPr>
      </w:pPr>
      <w:r w:rsidRPr="003E0C73">
        <w:rPr>
          <w:rStyle w:val="TextpodpsmennseznamChar"/>
          <w:sz w:val="22"/>
          <w:szCs w:val="22"/>
          <w:lang w:val="cs-CZ"/>
        </w:rPr>
        <w:t>Bez zbytečného odkladu po převzetí staveniště.</w:t>
      </w:r>
    </w:p>
    <w:p w14:paraId="06ACA9A7" w14:textId="77777777" w:rsidR="001E7038" w:rsidRPr="003E0C73" w:rsidRDefault="001E7038" w:rsidP="001E7038">
      <w:pPr>
        <w:pStyle w:val="Meziodstavce"/>
        <w:ind w:left="851" w:hanging="142"/>
        <w:rPr>
          <w:rStyle w:val="TextpodpsmennseznamChar"/>
          <w:sz w:val="22"/>
          <w:szCs w:val="22"/>
          <w:lang w:val="cs-CZ"/>
        </w:rPr>
      </w:pPr>
    </w:p>
    <w:p w14:paraId="28F52C42" w14:textId="77777777" w:rsidR="001E7038" w:rsidRPr="003E0C73" w:rsidRDefault="001E7038" w:rsidP="001E7038">
      <w:pPr>
        <w:pStyle w:val="Psm"/>
        <w:numPr>
          <w:ilvl w:val="4"/>
          <w:numId w:val="17"/>
        </w:numPr>
        <w:rPr>
          <w:b/>
          <w:sz w:val="22"/>
        </w:rPr>
      </w:pPr>
      <w:bookmarkStart w:id="5" w:name="_Ref473801732"/>
      <w:r w:rsidRPr="003E0C73">
        <w:rPr>
          <w:b/>
          <w:sz w:val="22"/>
        </w:rPr>
        <w:t>předání a převzetí dokončeného díla:</w:t>
      </w:r>
      <w:bookmarkEnd w:id="5"/>
      <w:r w:rsidRPr="003E0C73">
        <w:rPr>
          <w:b/>
          <w:sz w:val="22"/>
        </w:rPr>
        <w:t xml:space="preserve"> </w:t>
      </w:r>
    </w:p>
    <w:p w14:paraId="60AFA97B" w14:textId="43D97198" w:rsidR="001E7038" w:rsidRPr="005B6633" w:rsidRDefault="001E7038" w:rsidP="001E7038">
      <w:pPr>
        <w:pStyle w:val="lneksmlouvytextPVL"/>
        <w:numPr>
          <w:ilvl w:val="0"/>
          <w:numId w:val="0"/>
        </w:numPr>
        <w:tabs>
          <w:tab w:val="clear" w:pos="426"/>
          <w:tab w:val="left" w:pos="1134"/>
        </w:tabs>
        <w:ind w:left="360" w:firstLine="349"/>
        <w:rPr>
          <w:lang w:val="cs-CZ"/>
        </w:rPr>
      </w:pPr>
      <w:r w:rsidRPr="003E0C73">
        <w:rPr>
          <w:lang w:val="cs-CZ"/>
        </w:rPr>
        <w:t xml:space="preserve">nejpozději do </w:t>
      </w:r>
      <w:r w:rsidR="004125B8" w:rsidRPr="003E0C73">
        <w:rPr>
          <w:lang w:val="cs-CZ"/>
        </w:rPr>
        <w:t>30</w:t>
      </w:r>
      <w:r w:rsidRPr="003E0C73">
        <w:rPr>
          <w:lang w:val="cs-CZ"/>
        </w:rPr>
        <w:t>.0</w:t>
      </w:r>
      <w:r w:rsidR="003E0C73">
        <w:rPr>
          <w:lang w:val="cs-CZ"/>
        </w:rPr>
        <w:t>9</w:t>
      </w:r>
      <w:r w:rsidRPr="003E0C73">
        <w:rPr>
          <w:lang w:val="cs-CZ"/>
        </w:rPr>
        <w:t>.2024</w:t>
      </w:r>
    </w:p>
    <w:p w14:paraId="0AC74F86" w14:textId="77777777" w:rsidR="001E7038" w:rsidRPr="003E0C73" w:rsidRDefault="001E7038" w:rsidP="001118DB">
      <w:pPr>
        <w:overflowPunct/>
        <w:ind w:left="709"/>
        <w:jc w:val="both"/>
        <w:textAlignment w:val="auto"/>
        <w:rPr>
          <w:rFonts w:ascii="Arial" w:hAnsi="Arial" w:cs="Arial"/>
          <w:bCs/>
          <w:sz w:val="22"/>
          <w:szCs w:val="22"/>
        </w:rPr>
      </w:pPr>
    </w:p>
    <w:p w14:paraId="79AD1664" w14:textId="46625E4E" w:rsidR="001118DB" w:rsidRPr="003E0C73" w:rsidRDefault="004C0E13" w:rsidP="001118DB">
      <w:pPr>
        <w:overflowPunct/>
        <w:ind w:left="426"/>
        <w:jc w:val="both"/>
        <w:textAlignment w:val="auto"/>
        <w:rPr>
          <w:rFonts w:ascii="Arial" w:hAnsi="Arial" w:cs="Arial"/>
          <w:b/>
          <w:bCs/>
          <w:sz w:val="22"/>
          <w:szCs w:val="22"/>
        </w:rPr>
      </w:pPr>
      <w:r w:rsidRPr="003E0C73">
        <w:rPr>
          <w:rFonts w:ascii="Arial" w:hAnsi="Arial" w:cs="Arial"/>
          <w:bCs/>
          <w:sz w:val="22"/>
          <w:szCs w:val="22"/>
        </w:rPr>
        <w:t>e</w:t>
      </w:r>
      <w:r w:rsidR="001118DB" w:rsidRPr="003E0C73">
        <w:rPr>
          <w:rFonts w:ascii="Arial" w:hAnsi="Arial" w:cs="Arial"/>
          <w:bCs/>
          <w:sz w:val="22"/>
          <w:szCs w:val="22"/>
        </w:rPr>
        <w:t xml:space="preserve">)  </w:t>
      </w:r>
      <w:r w:rsidR="001118DB" w:rsidRPr="003E0C73">
        <w:rPr>
          <w:rFonts w:ascii="Arial" w:hAnsi="Arial" w:cs="Arial"/>
          <w:b/>
          <w:bCs/>
          <w:sz w:val="22"/>
          <w:szCs w:val="22"/>
        </w:rPr>
        <w:t>vyklizení staveniště:</w:t>
      </w:r>
    </w:p>
    <w:p w14:paraId="0040F238" w14:textId="66E91E2E" w:rsidR="001118DB" w:rsidRPr="00FE4DB3" w:rsidRDefault="001118DB" w:rsidP="001118DB">
      <w:pPr>
        <w:overflowPunct/>
        <w:ind w:left="709"/>
        <w:jc w:val="both"/>
        <w:textAlignment w:val="auto"/>
        <w:rPr>
          <w:rFonts w:ascii="Arial" w:hAnsi="Arial" w:cs="Arial"/>
          <w:sz w:val="22"/>
          <w:szCs w:val="22"/>
        </w:rPr>
      </w:pPr>
      <w:r w:rsidRPr="003E0C73">
        <w:rPr>
          <w:rFonts w:ascii="Arial" w:hAnsi="Arial" w:cs="Arial"/>
          <w:bCs/>
          <w:sz w:val="22"/>
          <w:szCs w:val="22"/>
        </w:rPr>
        <w:t xml:space="preserve">Zhotovitel je povinen </w:t>
      </w:r>
      <w:r w:rsidR="00FC12E8" w:rsidRPr="003E0C73">
        <w:rPr>
          <w:rFonts w:ascii="Arial" w:hAnsi="Arial" w:cs="Arial"/>
          <w:bCs/>
          <w:sz w:val="22"/>
          <w:szCs w:val="22"/>
        </w:rPr>
        <w:t>ke dni</w:t>
      </w:r>
      <w:r w:rsidRPr="003E0C73">
        <w:rPr>
          <w:rFonts w:ascii="Arial" w:hAnsi="Arial" w:cs="Arial"/>
          <w:bCs/>
          <w:sz w:val="22"/>
          <w:szCs w:val="22"/>
        </w:rPr>
        <w:t xml:space="preserve"> předání a převzetí </w:t>
      </w:r>
      <w:r w:rsidR="007B52CF" w:rsidRPr="003E0C73">
        <w:rPr>
          <w:rFonts w:ascii="Arial" w:hAnsi="Arial" w:cs="Arial"/>
          <w:bCs/>
          <w:sz w:val="22"/>
          <w:szCs w:val="22"/>
        </w:rPr>
        <w:t xml:space="preserve">dokončeného </w:t>
      </w:r>
      <w:r w:rsidRPr="003E0C73">
        <w:rPr>
          <w:rFonts w:ascii="Arial" w:hAnsi="Arial" w:cs="Arial"/>
          <w:bCs/>
          <w:sz w:val="22"/>
          <w:szCs w:val="22"/>
        </w:rPr>
        <w:t xml:space="preserve">díla vyklidit staveniště a upravit </w:t>
      </w:r>
      <w:r w:rsidR="00FC12E8" w:rsidRPr="003E0C73">
        <w:rPr>
          <w:rFonts w:ascii="Arial" w:hAnsi="Arial" w:cs="Arial"/>
          <w:bCs/>
          <w:sz w:val="22"/>
          <w:szCs w:val="22"/>
        </w:rPr>
        <w:t>ho</w:t>
      </w:r>
      <w:r w:rsidRPr="003E0C73">
        <w:rPr>
          <w:rFonts w:ascii="Arial" w:hAnsi="Arial" w:cs="Arial"/>
          <w:bCs/>
          <w:sz w:val="22"/>
          <w:szCs w:val="22"/>
        </w:rPr>
        <w:t> do stavu předepsaného příslušnou projektovou dokumentací, nebo není-li tento stav projektovou dokumentací specifikován, tak do původního stavu.</w:t>
      </w:r>
      <w:r w:rsidRPr="00FE4DB3">
        <w:rPr>
          <w:rFonts w:ascii="Arial" w:hAnsi="Arial" w:cs="Arial"/>
          <w:bCs/>
          <w:sz w:val="22"/>
          <w:szCs w:val="22"/>
        </w:rPr>
        <w:t xml:space="preserve"> </w:t>
      </w:r>
    </w:p>
    <w:p w14:paraId="12C72B8A" w14:textId="77777777" w:rsidR="0089152C" w:rsidRDefault="0089152C" w:rsidP="001118DB">
      <w:pPr>
        <w:overflowPunct/>
        <w:ind w:left="426"/>
        <w:jc w:val="both"/>
        <w:textAlignment w:val="auto"/>
        <w:rPr>
          <w:rFonts w:ascii="Arial" w:hAnsi="Arial" w:cs="Arial"/>
          <w:sz w:val="22"/>
          <w:szCs w:val="22"/>
        </w:rPr>
      </w:pPr>
    </w:p>
    <w:p w14:paraId="7DDDFD29" w14:textId="38D7C26E" w:rsidR="0089152C" w:rsidRPr="00B34E1D" w:rsidRDefault="007A2BAC" w:rsidP="007A2BAC">
      <w:pPr>
        <w:pStyle w:val="lneksmlouvytextPVL"/>
        <w:numPr>
          <w:ilvl w:val="0"/>
          <w:numId w:val="0"/>
        </w:numPr>
        <w:spacing w:after="180"/>
        <w:ind w:left="357" w:hanging="357"/>
        <w:rPr>
          <w:lang w:val="cs-CZ"/>
        </w:rPr>
      </w:pPr>
      <w:r w:rsidRPr="00E5289E">
        <w:rPr>
          <w:snapToGrid w:val="0"/>
        </w:rPr>
        <w:t>2</w:t>
      </w:r>
      <w:r w:rsidRPr="00AE4451">
        <w:rPr>
          <w:snapToGrid w:val="0"/>
        </w:rPr>
        <w:t>.</w:t>
      </w:r>
      <w:r w:rsidRPr="00AE4451">
        <w:rPr>
          <w:snapToGrid w:val="0"/>
        </w:rPr>
        <w:tab/>
      </w:r>
      <w:r w:rsidR="0089152C" w:rsidRPr="00AE4451">
        <w:rPr>
          <w:snapToGrid w:val="0"/>
        </w:rPr>
        <w:t>Veškeré termíny</w:t>
      </w:r>
      <w:r w:rsidR="0089152C" w:rsidRPr="00AE4451">
        <w:rPr>
          <w:lang w:val="cs-CZ"/>
        </w:rPr>
        <w:t xml:space="preserve"> mohou</w:t>
      </w:r>
      <w:r w:rsidR="0089152C" w:rsidRPr="00AE4451">
        <w:t xml:space="preserve"> být po dohodě přiměřeně prodloužen</w:t>
      </w:r>
      <w:r w:rsidR="0089152C" w:rsidRPr="00AE4451">
        <w:rPr>
          <w:lang w:val="cs-CZ"/>
        </w:rPr>
        <w:t>y</w:t>
      </w:r>
      <w:r w:rsidR="0089152C" w:rsidRPr="00AE4451">
        <w:t xml:space="preserve"> v důsledku mimořádných nepředvídatelných a nepřekonatelných překážek vzniklých nezávisle na vůli stran smlouvy </w:t>
      </w:r>
      <w:r w:rsidR="0089152C" w:rsidRPr="00B34E1D">
        <w:t>dle § 2913 odst. 2 OZ, a to o dobu trvání takových překážek. Takovým prodloužením nesmí dojít ke změně celkové povahy závazku z této smlouvy</w:t>
      </w:r>
      <w:r w:rsidRPr="00B34E1D">
        <w:rPr>
          <w:lang w:val="cs-CZ"/>
        </w:rPr>
        <w:t xml:space="preserve"> ve smyslu § 222 ZZVZ</w:t>
      </w:r>
      <w:r w:rsidR="0089152C" w:rsidRPr="00B34E1D">
        <w:t>.</w:t>
      </w:r>
      <w:r w:rsidR="0089152C" w:rsidRPr="00B34E1D">
        <w:rPr>
          <w:lang w:val="cs-CZ"/>
        </w:rPr>
        <w:t xml:space="preserve"> </w:t>
      </w:r>
    </w:p>
    <w:p w14:paraId="41C336AD" w14:textId="3C2B71B0" w:rsidR="00877609" w:rsidRDefault="007A2BAC" w:rsidP="00B34E1D">
      <w:pPr>
        <w:pStyle w:val="lneksmlouvytextPVL"/>
        <w:numPr>
          <w:ilvl w:val="0"/>
          <w:numId w:val="0"/>
        </w:numPr>
        <w:ind w:left="284" w:hanging="284"/>
        <w:rPr>
          <w:color w:val="000000"/>
        </w:rPr>
      </w:pPr>
      <w:bookmarkStart w:id="6" w:name="_Hlk131406895"/>
      <w:r w:rsidRPr="00B34E1D">
        <w:rPr>
          <w:lang w:val="cs-CZ"/>
        </w:rPr>
        <w:t>3</w:t>
      </w:r>
      <w:bookmarkEnd w:id="6"/>
      <w:r w:rsidRPr="00B34E1D">
        <w:rPr>
          <w:lang w:val="cs-CZ"/>
        </w:rPr>
        <w:t xml:space="preserve">. </w:t>
      </w:r>
      <w:r w:rsidRPr="00B34E1D">
        <w:rPr>
          <w:lang w:val="cs-CZ"/>
        </w:rPr>
        <w:tab/>
      </w:r>
      <w:r w:rsidR="00877609" w:rsidRPr="00B34E1D">
        <w:rPr>
          <w:color w:val="000000"/>
        </w:rPr>
        <w:t>Dohoda smluvních stran o prodloužení termínu dokončení díla musí mít formu písemného dodatku k této smlouvě.</w:t>
      </w:r>
    </w:p>
    <w:p w14:paraId="69B538FD" w14:textId="77777777" w:rsidR="00DA1ECC" w:rsidRPr="00B34E1D" w:rsidRDefault="00DA1ECC" w:rsidP="00B34E1D">
      <w:pPr>
        <w:pStyle w:val="lneksmlouvytextPVL"/>
        <w:numPr>
          <w:ilvl w:val="0"/>
          <w:numId w:val="0"/>
        </w:numPr>
        <w:ind w:left="284" w:hanging="284"/>
        <w:rPr>
          <w:color w:val="000000"/>
        </w:rPr>
      </w:pPr>
    </w:p>
    <w:p w14:paraId="5BB06A8B" w14:textId="2947BEBA" w:rsidR="00B0518B" w:rsidRDefault="00B34E1D" w:rsidP="00DA1ECC">
      <w:pPr>
        <w:pStyle w:val="lneksmlouvytextPVL"/>
        <w:numPr>
          <w:ilvl w:val="0"/>
          <w:numId w:val="0"/>
        </w:numPr>
        <w:spacing w:after="180"/>
        <w:ind w:left="357" w:hanging="357"/>
        <w:rPr>
          <w:color w:val="000000"/>
        </w:rPr>
      </w:pPr>
      <w:r w:rsidRPr="00B34E1D">
        <w:rPr>
          <w:color w:val="000000"/>
          <w:lang w:val="cs-CZ"/>
        </w:rPr>
        <w:t>4</w:t>
      </w:r>
      <w:r w:rsidR="00877609" w:rsidRPr="00E5289E">
        <w:rPr>
          <w:color w:val="000000"/>
        </w:rPr>
        <w:t>.</w:t>
      </w:r>
      <w:r w:rsidR="00877609">
        <w:rPr>
          <w:color w:val="000000"/>
        </w:rPr>
        <w:tab/>
        <w:t>Dílo bude dokončeno zhotovitelem a předáno objednateli písemně na základě zápisu o předání a převzetí</w:t>
      </w:r>
      <w:r w:rsidR="000C3A4F">
        <w:rPr>
          <w:color w:val="000000"/>
        </w:rPr>
        <w:t xml:space="preserve"> díla</w:t>
      </w:r>
      <w:r w:rsidR="00877609">
        <w:rPr>
          <w:color w:val="000000"/>
        </w:rPr>
        <w:t xml:space="preserve">. </w:t>
      </w:r>
    </w:p>
    <w:p w14:paraId="406CB585" w14:textId="77777777" w:rsidR="0036246E" w:rsidRDefault="0036246E" w:rsidP="00DA1ECC">
      <w:pPr>
        <w:pStyle w:val="lneksmlouvytextPVL"/>
        <w:numPr>
          <w:ilvl w:val="0"/>
          <w:numId w:val="0"/>
        </w:numPr>
        <w:spacing w:after="180"/>
        <w:ind w:left="357" w:hanging="357"/>
        <w:rPr>
          <w:b/>
          <w:u w:val="single"/>
        </w:rPr>
      </w:pPr>
    </w:p>
    <w:p w14:paraId="4B298E4A" w14:textId="389B53F4"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14:paraId="14447724" w14:textId="77777777" w:rsidR="00661EDA" w:rsidRPr="00386410" w:rsidRDefault="00661EDA" w:rsidP="00661EDA">
      <w:pPr>
        <w:ind w:left="360"/>
        <w:jc w:val="both"/>
        <w:rPr>
          <w:rFonts w:ascii="Arial" w:hAnsi="Arial" w:cs="Arial"/>
          <w:sz w:val="22"/>
          <w:szCs w:val="22"/>
        </w:rPr>
      </w:pPr>
    </w:p>
    <w:p w14:paraId="219B53C8" w14:textId="77777777" w:rsidR="00661EDA" w:rsidRPr="00386410" w:rsidRDefault="00661EDA" w:rsidP="007D7A34">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5EE9DFDE" w14:textId="77777777" w:rsidR="00661EDA" w:rsidRPr="00386410" w:rsidRDefault="00661EDA" w:rsidP="00661EDA">
      <w:pPr>
        <w:widowControl w:val="0"/>
        <w:jc w:val="both"/>
        <w:rPr>
          <w:rFonts w:ascii="Arial" w:hAnsi="Arial" w:cs="Arial"/>
          <w:b/>
          <w:sz w:val="22"/>
          <w:szCs w:val="22"/>
        </w:rPr>
      </w:pPr>
    </w:p>
    <w:p w14:paraId="4D3E3B0A"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676BBDFB" w14:textId="77777777" w:rsidR="00661EDA" w:rsidRPr="00386410" w:rsidRDefault="00661EDA" w:rsidP="00661EDA">
      <w:pPr>
        <w:pStyle w:val="Zkladntext"/>
        <w:ind w:left="705"/>
        <w:jc w:val="both"/>
        <w:rPr>
          <w:rFonts w:cs="Arial"/>
          <w:sz w:val="22"/>
          <w:szCs w:val="22"/>
        </w:rPr>
      </w:pPr>
    </w:p>
    <w:p w14:paraId="2B642DBC" w14:textId="77777777" w:rsidR="00661EDA" w:rsidRDefault="00661EDA" w:rsidP="007D7A34">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3D3B602F" w14:textId="77777777" w:rsidR="00083CC7" w:rsidRDefault="00083CC7" w:rsidP="00083CC7">
      <w:pPr>
        <w:widowControl w:val="0"/>
        <w:ind w:left="360"/>
        <w:jc w:val="both"/>
        <w:rPr>
          <w:rFonts w:ascii="Arial" w:hAnsi="Arial" w:cs="Arial"/>
          <w:sz w:val="22"/>
          <w:szCs w:val="22"/>
        </w:rPr>
      </w:pPr>
    </w:p>
    <w:p w14:paraId="29E5D194" w14:textId="07E7BFD2" w:rsidR="00083CC7" w:rsidRPr="00692E0E" w:rsidRDefault="00083CC7" w:rsidP="007D7A34">
      <w:pPr>
        <w:widowControl w:val="0"/>
        <w:numPr>
          <w:ilvl w:val="0"/>
          <w:numId w:val="2"/>
        </w:numPr>
        <w:overflowPunct/>
        <w:autoSpaceDE/>
        <w:autoSpaceDN/>
        <w:adjustRightInd/>
        <w:ind w:left="426" w:hanging="426"/>
        <w:jc w:val="both"/>
        <w:textAlignment w:val="auto"/>
        <w:rPr>
          <w:rFonts w:ascii="Arial" w:hAnsi="Arial" w:cs="Arial"/>
          <w:b/>
          <w:sz w:val="22"/>
          <w:szCs w:val="22"/>
        </w:rPr>
      </w:pPr>
      <w:r w:rsidRPr="003D6240">
        <w:rPr>
          <w:rFonts w:ascii="Arial" w:hAnsi="Arial" w:cs="Arial"/>
          <w:sz w:val="22"/>
          <w:szCs w:val="22"/>
        </w:rPr>
        <w:t>Zhotovitel je povinen předložit veškeré podklady pro změnu ceny díla rovněž v elektronické podobě</w:t>
      </w:r>
      <w:r w:rsidR="00EC3C28" w:rsidRPr="003D6240">
        <w:rPr>
          <w:rFonts w:ascii="Arial" w:hAnsi="Arial" w:cs="Arial"/>
          <w:sz w:val="22"/>
          <w:szCs w:val="22"/>
        </w:rPr>
        <w:t>,</w:t>
      </w:r>
      <w:r w:rsidR="00457994" w:rsidRPr="003D6240">
        <w:rPr>
          <w:rFonts w:ascii="Arial" w:hAnsi="Arial" w:cs="Arial"/>
          <w:sz w:val="22"/>
          <w:szCs w:val="22"/>
        </w:rPr>
        <w:t xml:space="preserve"> </w:t>
      </w:r>
      <w:r w:rsidR="00457994" w:rsidRPr="00692E0E">
        <w:rPr>
          <w:rFonts w:ascii="Arial" w:hAnsi="Arial" w:cs="Arial"/>
          <w:sz w:val="22"/>
          <w:szCs w:val="22"/>
        </w:rPr>
        <w:t>a to ve formátu</w:t>
      </w:r>
      <w:r w:rsidR="003E0C73">
        <w:rPr>
          <w:rFonts w:ascii="Arial" w:hAnsi="Arial" w:cs="Arial"/>
          <w:sz w:val="22"/>
          <w:szCs w:val="22"/>
        </w:rPr>
        <w:t xml:space="preserve"> </w:t>
      </w:r>
      <w:r w:rsidR="005B6633" w:rsidRPr="003E0C73">
        <w:rPr>
          <w:rFonts w:ascii="Arial" w:hAnsi="Arial" w:cs="Arial"/>
          <w:sz w:val="22"/>
          <w:szCs w:val="22"/>
        </w:rPr>
        <w:t>.</w:t>
      </w:r>
      <w:proofErr w:type="spellStart"/>
      <w:r w:rsidR="005B6633" w:rsidRPr="003E0C73">
        <w:rPr>
          <w:rFonts w:ascii="Arial" w:hAnsi="Arial" w:cs="Arial"/>
          <w:sz w:val="22"/>
          <w:szCs w:val="22"/>
        </w:rPr>
        <w:t>xls</w:t>
      </w:r>
      <w:proofErr w:type="spellEnd"/>
      <w:r w:rsidRPr="003E0C73">
        <w:rPr>
          <w:rFonts w:ascii="Arial" w:hAnsi="Arial" w:cs="Arial"/>
          <w:sz w:val="22"/>
          <w:szCs w:val="22"/>
        </w:rPr>
        <w:t>.</w:t>
      </w:r>
    </w:p>
    <w:p w14:paraId="70A5E0D2" w14:textId="77777777" w:rsidR="00083CC7" w:rsidRPr="00692E0E" w:rsidRDefault="00083CC7" w:rsidP="00083CC7">
      <w:pPr>
        <w:widowControl w:val="0"/>
        <w:overflowPunct/>
        <w:autoSpaceDE/>
        <w:autoSpaceDN/>
        <w:adjustRightInd/>
        <w:jc w:val="both"/>
        <w:textAlignment w:val="auto"/>
        <w:rPr>
          <w:rFonts w:ascii="Arial" w:hAnsi="Arial" w:cs="Arial"/>
          <w:b/>
          <w:sz w:val="22"/>
          <w:szCs w:val="22"/>
        </w:rPr>
      </w:pPr>
    </w:p>
    <w:p w14:paraId="1BBFD697" w14:textId="33F81182" w:rsidR="00877609" w:rsidRPr="00C6251D" w:rsidRDefault="00661EDA" w:rsidP="007D7A34">
      <w:pPr>
        <w:widowControl w:val="0"/>
        <w:numPr>
          <w:ilvl w:val="0"/>
          <w:numId w:val="2"/>
        </w:numPr>
        <w:overflowPunct/>
        <w:autoSpaceDE/>
        <w:autoSpaceDN/>
        <w:adjustRightInd/>
        <w:ind w:left="426" w:hanging="426"/>
        <w:jc w:val="both"/>
        <w:textAlignment w:val="auto"/>
        <w:rPr>
          <w:rFonts w:ascii="Arial" w:hAnsi="Arial" w:cs="Arial"/>
          <w:b/>
          <w:sz w:val="22"/>
          <w:szCs w:val="22"/>
        </w:rPr>
      </w:pPr>
      <w:r w:rsidRPr="00C6251D">
        <w:rPr>
          <w:rFonts w:ascii="Arial" w:hAnsi="Arial" w:cs="Arial"/>
          <w:sz w:val="22"/>
          <w:szCs w:val="22"/>
        </w:rPr>
        <w:t xml:space="preserve">Objednatel souhlasí s tím, že proplatí </w:t>
      </w:r>
      <w:r w:rsidR="00281A52" w:rsidRPr="00C6251D">
        <w:rPr>
          <w:rFonts w:ascii="Arial" w:hAnsi="Arial" w:cs="Arial"/>
          <w:sz w:val="22"/>
          <w:szCs w:val="22"/>
        </w:rPr>
        <w:t>zhotovitel</w:t>
      </w:r>
      <w:r w:rsidRPr="00C6251D">
        <w:rPr>
          <w:rFonts w:ascii="Arial" w:hAnsi="Arial" w:cs="Arial"/>
          <w:sz w:val="22"/>
          <w:szCs w:val="22"/>
        </w:rPr>
        <w:t>i jako protihodnotu za provedení a dokončení díla částku:</w:t>
      </w:r>
    </w:p>
    <w:p w14:paraId="4EC489B5" w14:textId="64E3CAA8" w:rsidR="00C6251D" w:rsidRDefault="00C6251D" w:rsidP="00C6251D">
      <w:pPr>
        <w:widowControl w:val="0"/>
        <w:overflowPunct/>
        <w:autoSpaceDE/>
        <w:autoSpaceDN/>
        <w:adjustRightInd/>
        <w:jc w:val="both"/>
        <w:textAlignment w:val="auto"/>
        <w:rPr>
          <w:rFonts w:ascii="Arial" w:hAnsi="Arial" w:cs="Arial"/>
          <w:b/>
          <w:sz w:val="22"/>
          <w:szCs w:val="22"/>
        </w:rPr>
      </w:pPr>
    </w:p>
    <w:p w14:paraId="662C9390" w14:textId="2AF41690" w:rsidR="007E0ACE" w:rsidRPr="001712A1" w:rsidRDefault="007E0ACE" w:rsidP="007E0ACE">
      <w:pPr>
        <w:ind w:firstLine="360"/>
        <w:jc w:val="both"/>
        <w:rPr>
          <w:rFonts w:ascii="Arial" w:hAnsi="Arial" w:cs="Arial"/>
          <w:sz w:val="22"/>
          <w:szCs w:val="22"/>
        </w:rPr>
      </w:pPr>
      <w:r w:rsidRPr="009353FE">
        <w:rPr>
          <w:rFonts w:ascii="Arial" w:hAnsi="Arial" w:cs="Arial"/>
          <w:sz w:val="22"/>
          <w:szCs w:val="22"/>
        </w:rPr>
        <w:t>Celková smluvní cena bez DPH</w:t>
      </w:r>
      <w:r w:rsidR="001712A1">
        <w:rPr>
          <w:rFonts w:ascii="Arial" w:hAnsi="Arial" w:cs="Arial"/>
          <w:sz w:val="22"/>
          <w:szCs w:val="22"/>
        </w:rPr>
        <w:t>:</w:t>
      </w:r>
      <w:r w:rsidR="009C2547">
        <w:rPr>
          <w:rFonts w:ascii="Arial" w:hAnsi="Arial" w:cs="Arial"/>
          <w:sz w:val="22"/>
          <w:szCs w:val="22"/>
        </w:rPr>
        <w:tab/>
      </w:r>
      <w:r w:rsidR="001712A1">
        <w:rPr>
          <w:rFonts w:ascii="Arial" w:hAnsi="Arial" w:cs="Arial"/>
          <w:sz w:val="22"/>
          <w:szCs w:val="22"/>
        </w:rPr>
        <w:t>787 394,</w:t>
      </w:r>
      <w:r w:rsidR="001712A1" w:rsidRPr="001712A1">
        <w:rPr>
          <w:rFonts w:ascii="Arial" w:hAnsi="Arial" w:cs="Arial"/>
          <w:sz w:val="22"/>
          <w:szCs w:val="22"/>
        </w:rPr>
        <w:t>00</w:t>
      </w:r>
      <w:r w:rsidRPr="001712A1">
        <w:rPr>
          <w:rFonts w:ascii="Arial" w:hAnsi="Arial" w:cs="Arial"/>
          <w:sz w:val="22"/>
          <w:szCs w:val="22"/>
        </w:rPr>
        <w:t xml:space="preserve"> Kč</w:t>
      </w:r>
    </w:p>
    <w:p w14:paraId="697A4C0C" w14:textId="49090799" w:rsidR="00C6251D" w:rsidRDefault="00C6251D" w:rsidP="00C6251D">
      <w:pPr>
        <w:overflowPunct/>
        <w:autoSpaceDE/>
        <w:adjustRightInd/>
        <w:ind w:left="709" w:hanging="349"/>
        <w:jc w:val="both"/>
        <w:rPr>
          <w:rFonts w:ascii="Arial" w:hAnsi="Arial" w:cs="Arial"/>
          <w:sz w:val="22"/>
          <w:szCs w:val="22"/>
        </w:rPr>
      </w:pPr>
      <w:r w:rsidRPr="001712A1">
        <w:rPr>
          <w:rFonts w:ascii="Arial" w:hAnsi="Arial" w:cs="Arial"/>
          <w:sz w:val="22"/>
          <w:szCs w:val="22"/>
        </w:rPr>
        <w:t xml:space="preserve">Slovy </w:t>
      </w:r>
      <w:proofErr w:type="gramStart"/>
      <w:r w:rsidRPr="001712A1">
        <w:rPr>
          <w:rFonts w:ascii="Arial" w:hAnsi="Arial" w:cs="Arial"/>
          <w:sz w:val="22"/>
          <w:szCs w:val="22"/>
        </w:rPr>
        <w:t xml:space="preserve">( </w:t>
      </w:r>
      <w:r w:rsidR="001712A1" w:rsidRPr="001712A1">
        <w:rPr>
          <w:rFonts w:ascii="Arial" w:hAnsi="Arial" w:cs="Arial"/>
          <w:sz w:val="22"/>
          <w:szCs w:val="22"/>
        </w:rPr>
        <w:t>sedm</w:t>
      </w:r>
      <w:proofErr w:type="gramEnd"/>
      <w:r w:rsidR="001712A1" w:rsidRPr="001712A1">
        <w:rPr>
          <w:rFonts w:ascii="Arial" w:hAnsi="Arial" w:cs="Arial"/>
          <w:sz w:val="22"/>
          <w:szCs w:val="22"/>
        </w:rPr>
        <w:t xml:space="preserve"> set osmdesát sedm tisíc tři sta devadesát čtyři</w:t>
      </w:r>
      <w:r w:rsidRPr="001712A1">
        <w:rPr>
          <w:rFonts w:ascii="Arial" w:hAnsi="Arial" w:cs="Arial"/>
          <w:sz w:val="22"/>
          <w:szCs w:val="22"/>
        </w:rPr>
        <w:t>)</w:t>
      </w:r>
    </w:p>
    <w:p w14:paraId="654D81D2" w14:textId="54B03557" w:rsidR="00C6251D" w:rsidRDefault="00C6251D" w:rsidP="00AB7BBB">
      <w:pPr>
        <w:ind w:firstLine="360"/>
        <w:jc w:val="both"/>
        <w:rPr>
          <w:rFonts w:ascii="Arial" w:hAnsi="Arial" w:cs="Arial"/>
          <w:sz w:val="22"/>
          <w:szCs w:val="22"/>
        </w:rPr>
      </w:pPr>
    </w:p>
    <w:p w14:paraId="001EDD9C" w14:textId="47EC0FA9" w:rsidR="00083CC7" w:rsidRDefault="00AB7BBB" w:rsidP="00835989">
      <w:pPr>
        <w:ind w:firstLine="360"/>
        <w:jc w:val="both"/>
        <w:rPr>
          <w:rFonts w:ascii="Arial" w:hAnsi="Arial" w:cs="Arial"/>
          <w:sz w:val="22"/>
          <w:szCs w:val="22"/>
        </w:rPr>
      </w:pPr>
      <w:r w:rsidRPr="00A77330">
        <w:rPr>
          <w:rFonts w:ascii="Arial" w:hAnsi="Arial" w:cs="Arial"/>
          <w:sz w:val="22"/>
          <w:szCs w:val="22"/>
        </w:rPr>
        <w:t>Cena je pevná celková a konečná.</w:t>
      </w:r>
    </w:p>
    <w:p w14:paraId="462194D8" w14:textId="11580321" w:rsidR="008C00B4" w:rsidRDefault="008C00B4" w:rsidP="00835989">
      <w:pPr>
        <w:ind w:firstLine="360"/>
        <w:jc w:val="both"/>
        <w:rPr>
          <w:rFonts w:ascii="Arial" w:hAnsi="Arial" w:cs="Arial"/>
          <w:sz w:val="22"/>
          <w:szCs w:val="22"/>
        </w:rPr>
      </w:pPr>
    </w:p>
    <w:p w14:paraId="66289DF3" w14:textId="77777777" w:rsidR="008C00B4" w:rsidRPr="003801D7" w:rsidRDefault="008C00B4" w:rsidP="008C00B4">
      <w:pPr>
        <w:ind w:firstLine="360"/>
        <w:jc w:val="both"/>
        <w:rPr>
          <w:rFonts w:ascii="Arial" w:hAnsi="Arial" w:cs="Arial"/>
          <w:sz w:val="22"/>
          <w:szCs w:val="22"/>
        </w:rPr>
      </w:pPr>
      <w:r w:rsidRPr="003801D7">
        <w:rPr>
          <w:rFonts w:ascii="Arial" w:hAnsi="Arial" w:cs="Arial"/>
          <w:sz w:val="22"/>
          <w:szCs w:val="22"/>
        </w:rPr>
        <w:t xml:space="preserve">Celková cena je provedena součtem cen za jednotlivé položky: „SOUPIS PRACÍ A  </w:t>
      </w:r>
    </w:p>
    <w:p w14:paraId="3F406398" w14:textId="2366CA5B" w:rsidR="008C00B4" w:rsidRDefault="008C00B4" w:rsidP="008C00B4">
      <w:pPr>
        <w:ind w:firstLine="360"/>
        <w:jc w:val="both"/>
        <w:rPr>
          <w:rFonts w:ascii="Arial" w:hAnsi="Arial" w:cs="Arial"/>
          <w:sz w:val="22"/>
          <w:szCs w:val="22"/>
        </w:rPr>
      </w:pPr>
      <w:r w:rsidRPr="003801D7">
        <w:rPr>
          <w:rFonts w:ascii="Arial" w:hAnsi="Arial" w:cs="Arial"/>
          <w:sz w:val="22"/>
          <w:szCs w:val="22"/>
        </w:rPr>
        <w:t>DODÁVEK - MVE Jesenice, modernizace soustrojí TG4 (nové oběžné kolo)“</w:t>
      </w:r>
      <w:r w:rsidR="00E641D1">
        <w:rPr>
          <w:rFonts w:ascii="Arial" w:hAnsi="Arial" w:cs="Arial"/>
          <w:sz w:val="22"/>
          <w:szCs w:val="22"/>
        </w:rPr>
        <w:t>.</w:t>
      </w:r>
    </w:p>
    <w:p w14:paraId="787CC899" w14:textId="77777777" w:rsidR="008C00B4" w:rsidRDefault="008C00B4" w:rsidP="00835989">
      <w:pPr>
        <w:ind w:firstLine="360"/>
        <w:jc w:val="both"/>
        <w:rPr>
          <w:rFonts w:ascii="Arial" w:hAnsi="Arial" w:cs="Arial"/>
          <w:sz w:val="22"/>
          <w:szCs w:val="22"/>
        </w:rPr>
      </w:pPr>
    </w:p>
    <w:p w14:paraId="3B286158" w14:textId="77777777" w:rsidR="00AB7BBB" w:rsidRDefault="00AB7BBB" w:rsidP="00083CC7">
      <w:pPr>
        <w:jc w:val="both"/>
        <w:rPr>
          <w:rFonts w:ascii="Arial" w:hAnsi="Arial" w:cs="Arial"/>
          <w:sz w:val="22"/>
          <w:szCs w:val="22"/>
        </w:rPr>
      </w:pPr>
    </w:p>
    <w:p w14:paraId="172B453D" w14:textId="257C81E4" w:rsidR="0001739A" w:rsidRDefault="0001739A" w:rsidP="007D7A34">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348FC1C0" w14:textId="77777777" w:rsidR="0036246E" w:rsidRPr="00083CC7" w:rsidRDefault="0036246E" w:rsidP="0036246E">
      <w:pPr>
        <w:pStyle w:val="Odstavecseseznamem"/>
        <w:spacing w:after="0" w:line="240" w:lineRule="auto"/>
        <w:ind w:left="360"/>
        <w:jc w:val="both"/>
        <w:rPr>
          <w:rFonts w:ascii="Arial" w:hAnsi="Arial" w:cs="Arial"/>
          <w:color w:val="auto"/>
          <w:sz w:val="22"/>
          <w:szCs w:val="22"/>
        </w:rPr>
      </w:pPr>
    </w:p>
    <w:p w14:paraId="3DAB6488" w14:textId="77777777" w:rsidR="005010F9" w:rsidRDefault="005010F9" w:rsidP="00883D67">
      <w:pPr>
        <w:ind w:left="360" w:hanging="360"/>
        <w:jc w:val="both"/>
        <w:rPr>
          <w:rFonts w:ascii="Arial" w:hAnsi="Arial" w:cs="Arial"/>
          <w:sz w:val="22"/>
          <w:szCs w:val="22"/>
        </w:rPr>
      </w:pPr>
    </w:p>
    <w:p w14:paraId="19812C65" w14:textId="69E71A0F"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B90E2E1" w14:textId="77777777" w:rsidR="00457994" w:rsidRPr="0001372F" w:rsidRDefault="00457994" w:rsidP="00457994">
      <w:pPr>
        <w:pStyle w:val="Zkladntext"/>
        <w:widowControl/>
        <w:rPr>
          <w:rFonts w:cs="Arial"/>
          <w:b/>
          <w:sz w:val="22"/>
          <w:szCs w:val="22"/>
          <w:u w:val="single"/>
        </w:rPr>
      </w:pPr>
    </w:p>
    <w:p w14:paraId="505C9074" w14:textId="77777777" w:rsidR="00457994" w:rsidRPr="002113D7" w:rsidRDefault="00457994" w:rsidP="007D7A34">
      <w:pPr>
        <w:pStyle w:val="Citace1"/>
        <w:numPr>
          <w:ilvl w:val="3"/>
          <w:numId w:val="2"/>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0A1E8D42" w14:textId="77777777" w:rsidR="00457994" w:rsidRPr="002113D7" w:rsidRDefault="00457994" w:rsidP="00457994"/>
    <w:p w14:paraId="511DCBA8" w14:textId="77777777" w:rsidR="00457994" w:rsidRPr="003D6240" w:rsidRDefault="00457994" w:rsidP="007D7A34">
      <w:pPr>
        <w:pStyle w:val="Citace1"/>
        <w:numPr>
          <w:ilvl w:val="3"/>
          <w:numId w:val="2"/>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w:t>
      </w:r>
      <w:r w:rsidR="00020DF6" w:rsidRPr="003D6240">
        <w:rPr>
          <w:rFonts w:ascii="Arial" w:hAnsi="Arial" w:cs="Arial"/>
          <w:i w:val="0"/>
          <w:color w:val="auto"/>
          <w:sz w:val="22"/>
          <w:szCs w:val="22"/>
        </w:rPr>
        <w:t xml:space="preserve">10 kalendářních </w:t>
      </w:r>
      <w:r w:rsidRPr="003D6240">
        <w:rPr>
          <w:rFonts w:ascii="Arial" w:hAnsi="Arial" w:cs="Arial"/>
          <w:i w:val="0"/>
          <w:color w:val="auto"/>
          <w:sz w:val="22"/>
          <w:szCs w:val="22"/>
        </w:rPr>
        <w:t>dnů ode dne uskutečnění plnění. V případě pozdějšího doručení faktury objednateli, nebude tato objednatelem přijata, a zhotovitel zajistí vystavení nové faktury k datu dalšího dílčího plnění.</w:t>
      </w:r>
    </w:p>
    <w:p w14:paraId="7F1ACC16" w14:textId="77777777" w:rsidR="00457994" w:rsidRPr="003D6240" w:rsidRDefault="00457994" w:rsidP="00457994"/>
    <w:p w14:paraId="421462F3" w14:textId="77777777" w:rsidR="00457994" w:rsidRPr="003D6240" w:rsidRDefault="00457994" w:rsidP="007D7A34">
      <w:pPr>
        <w:numPr>
          <w:ilvl w:val="3"/>
          <w:numId w:val="2"/>
        </w:numPr>
        <w:ind w:left="426" w:hanging="426"/>
        <w:jc w:val="both"/>
        <w:rPr>
          <w:rFonts w:ascii="Arial" w:hAnsi="Arial" w:cs="Arial"/>
          <w:sz w:val="22"/>
          <w:szCs w:val="22"/>
        </w:rPr>
      </w:pPr>
      <w:r w:rsidRPr="003D6240">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2324E0F7" w14:textId="77777777" w:rsidR="00457994" w:rsidRPr="003D6240" w:rsidRDefault="00457994" w:rsidP="00457994">
      <w:pPr>
        <w:ind w:left="426"/>
        <w:jc w:val="both"/>
        <w:rPr>
          <w:rFonts w:ascii="Arial" w:hAnsi="Arial" w:cs="Arial"/>
          <w:sz w:val="22"/>
          <w:szCs w:val="22"/>
        </w:rPr>
      </w:pPr>
    </w:p>
    <w:p w14:paraId="4B7AE9E4" w14:textId="712B3E3C" w:rsidR="00457994" w:rsidRDefault="00457994" w:rsidP="007D7A34">
      <w:pPr>
        <w:numPr>
          <w:ilvl w:val="3"/>
          <w:numId w:val="2"/>
        </w:numPr>
        <w:ind w:left="426" w:hanging="426"/>
        <w:jc w:val="both"/>
        <w:rPr>
          <w:rFonts w:ascii="Arial" w:hAnsi="Arial" w:cs="Arial"/>
          <w:sz w:val="22"/>
          <w:szCs w:val="22"/>
        </w:rPr>
      </w:pPr>
      <w:r w:rsidRPr="00BD3578">
        <w:rPr>
          <w:rFonts w:ascii="Arial" w:hAnsi="Arial" w:cs="Arial"/>
          <w:sz w:val="22"/>
          <w:szCs w:val="22"/>
        </w:rPr>
        <w:t>Samostatně budou vystaveny faktury za případné vícepráce.</w:t>
      </w:r>
      <w:r w:rsidR="00DD480A" w:rsidRPr="00BD3578">
        <w:rPr>
          <w:rFonts w:ascii="Arial" w:hAnsi="Arial" w:cs="Arial"/>
          <w:sz w:val="22"/>
          <w:szCs w:val="22"/>
        </w:rPr>
        <w:t xml:space="preserve"> </w:t>
      </w:r>
    </w:p>
    <w:p w14:paraId="3DCF20DA" w14:textId="7C160EBB" w:rsidR="00C6251D" w:rsidRPr="00C6251D" w:rsidRDefault="00C6251D" w:rsidP="00560F5E">
      <w:pPr>
        <w:pStyle w:val="Odstavecseseznamem"/>
        <w:spacing w:after="0"/>
        <w:ind w:left="360"/>
        <w:jc w:val="both"/>
        <w:rPr>
          <w:rFonts w:ascii="Arial" w:hAnsi="Arial" w:cs="Arial"/>
          <w:color w:val="auto"/>
          <w:sz w:val="22"/>
          <w:szCs w:val="22"/>
        </w:rPr>
      </w:pPr>
      <w:r>
        <w:rPr>
          <w:rFonts w:ascii="Arial" w:hAnsi="Arial" w:cs="Arial"/>
          <w:color w:val="auto"/>
          <w:sz w:val="22"/>
          <w:szCs w:val="22"/>
        </w:rPr>
        <w:t xml:space="preserve"> </w:t>
      </w:r>
    </w:p>
    <w:p w14:paraId="456BAF36" w14:textId="5DC50836" w:rsidR="00457994" w:rsidRDefault="00457994" w:rsidP="007D7A34">
      <w:pPr>
        <w:numPr>
          <w:ilvl w:val="3"/>
          <w:numId w:val="2"/>
        </w:numPr>
        <w:ind w:left="426" w:hanging="426"/>
        <w:jc w:val="both"/>
        <w:rPr>
          <w:rFonts w:ascii="Arial" w:hAnsi="Arial" w:cs="Arial"/>
          <w:sz w:val="22"/>
          <w:szCs w:val="22"/>
        </w:rPr>
      </w:pPr>
      <w:r w:rsidRPr="00452D5E">
        <w:rPr>
          <w:rFonts w:ascii="Arial" w:hAnsi="Arial" w:cs="Arial"/>
          <w:sz w:val="22"/>
          <w:szCs w:val="22"/>
        </w:rPr>
        <w:t xml:space="preserve">Objednatel je povinen se k tomuto soupisu vyjádřit nejpozději do </w:t>
      </w:r>
      <w:r w:rsidR="0090179E">
        <w:rPr>
          <w:rFonts w:ascii="Arial" w:hAnsi="Arial" w:cs="Arial"/>
          <w:sz w:val="22"/>
          <w:szCs w:val="22"/>
        </w:rPr>
        <w:t>5</w:t>
      </w:r>
      <w:r w:rsidR="0090179E" w:rsidRPr="00452D5E">
        <w:rPr>
          <w:rFonts w:ascii="Arial" w:hAnsi="Arial" w:cs="Arial"/>
          <w:sz w:val="22"/>
          <w:szCs w:val="22"/>
        </w:rPr>
        <w:t xml:space="preserve"> </w:t>
      </w:r>
      <w:r w:rsidRPr="00452D5E">
        <w:rPr>
          <w:rFonts w:ascii="Arial" w:hAnsi="Arial" w:cs="Arial"/>
          <w:sz w:val="22"/>
          <w:szCs w:val="22"/>
        </w:rPr>
        <w:t>pracovních dnů ode dne obdržení.</w:t>
      </w:r>
    </w:p>
    <w:p w14:paraId="4F2D8D39" w14:textId="77777777" w:rsidR="00457994" w:rsidRPr="0001372F" w:rsidRDefault="00457994" w:rsidP="00457994">
      <w:pPr>
        <w:ind w:left="360"/>
        <w:jc w:val="both"/>
        <w:rPr>
          <w:rFonts w:ascii="Arial" w:hAnsi="Arial" w:cs="Arial"/>
          <w:sz w:val="22"/>
          <w:szCs w:val="22"/>
        </w:rPr>
      </w:pPr>
    </w:p>
    <w:p w14:paraId="218F9F0C" w14:textId="77777777" w:rsidR="00457994" w:rsidRPr="003D6240" w:rsidRDefault="00457994" w:rsidP="007D7A34">
      <w:pPr>
        <w:pStyle w:val="Odstavecseseznamem"/>
        <w:numPr>
          <w:ilvl w:val="3"/>
          <w:numId w:val="2"/>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w:t>
      </w:r>
      <w:r w:rsidRPr="003D6240">
        <w:rPr>
          <w:rFonts w:ascii="Arial" w:hAnsi="Arial" w:cs="Arial"/>
          <w:color w:val="auto"/>
          <w:sz w:val="22"/>
          <w:szCs w:val="22"/>
        </w:rPr>
        <w:t>k rozporu.</w:t>
      </w:r>
    </w:p>
    <w:p w14:paraId="1DD552F2" w14:textId="77777777" w:rsidR="00457994" w:rsidRPr="003D6240" w:rsidRDefault="00457994" w:rsidP="00560F5E">
      <w:pPr>
        <w:pStyle w:val="Odstavecseseznamem"/>
        <w:spacing w:after="0"/>
        <w:rPr>
          <w:rFonts w:ascii="Arial" w:hAnsi="Arial" w:cs="Arial"/>
          <w:color w:val="auto"/>
          <w:sz w:val="22"/>
          <w:szCs w:val="22"/>
        </w:rPr>
      </w:pPr>
    </w:p>
    <w:p w14:paraId="1BDBE19D" w14:textId="35B299F3" w:rsidR="00457994" w:rsidRPr="003D6240"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3D6240">
        <w:rPr>
          <w:rFonts w:ascii="Arial" w:hAnsi="Arial" w:cs="Arial"/>
          <w:color w:val="auto"/>
          <w:sz w:val="22"/>
          <w:szCs w:val="22"/>
        </w:rPr>
        <w:t>Odsouhlasený soupis provedených prací je zhotovitel povinen zpracovat vždy k poslednímu dni kalendářního měsíce</w:t>
      </w:r>
      <w:r w:rsidR="00020DF6" w:rsidRPr="003D6240">
        <w:rPr>
          <w:rFonts w:ascii="Arial" w:hAnsi="Arial" w:cs="Arial"/>
          <w:color w:val="auto"/>
          <w:sz w:val="22"/>
          <w:szCs w:val="22"/>
        </w:rPr>
        <w:t>,</w:t>
      </w:r>
      <w:r w:rsidRPr="003D6240">
        <w:rPr>
          <w:rFonts w:ascii="Arial" w:hAnsi="Arial" w:cs="Arial"/>
          <w:color w:val="auto"/>
          <w:sz w:val="22"/>
          <w:szCs w:val="22"/>
        </w:rPr>
        <w:t xml:space="preserve"> a to jak v písemné, tak v elektronické podobě</w:t>
      </w:r>
      <w:r w:rsidR="00020DF6" w:rsidRPr="003D6240">
        <w:rPr>
          <w:rFonts w:ascii="Arial" w:hAnsi="Arial" w:cs="Arial"/>
          <w:color w:val="auto"/>
          <w:sz w:val="22"/>
          <w:szCs w:val="22"/>
        </w:rPr>
        <w:t>,</w:t>
      </w:r>
      <w:r w:rsidRPr="003D6240">
        <w:rPr>
          <w:rFonts w:ascii="Arial" w:hAnsi="Arial" w:cs="Arial"/>
          <w:color w:val="auto"/>
          <w:sz w:val="22"/>
          <w:szCs w:val="22"/>
        </w:rPr>
        <w:t xml:space="preserve"> a to v elektronickém formátu</w:t>
      </w:r>
      <w:r w:rsidR="003E0C73">
        <w:rPr>
          <w:rFonts w:ascii="Arial" w:hAnsi="Arial" w:cs="Arial"/>
          <w:color w:val="auto"/>
          <w:sz w:val="22"/>
          <w:szCs w:val="22"/>
        </w:rPr>
        <w:t xml:space="preserve"> </w:t>
      </w:r>
      <w:r w:rsidR="005B6633" w:rsidRPr="003E0C73">
        <w:rPr>
          <w:rFonts w:ascii="Arial" w:hAnsi="Arial" w:cs="Arial"/>
          <w:color w:val="auto"/>
          <w:sz w:val="22"/>
          <w:szCs w:val="22"/>
        </w:rPr>
        <w:t>.</w:t>
      </w:r>
      <w:proofErr w:type="spellStart"/>
      <w:r w:rsidR="005B6633" w:rsidRPr="003E0C73">
        <w:rPr>
          <w:rFonts w:ascii="Arial" w:hAnsi="Arial" w:cs="Arial"/>
          <w:color w:val="auto"/>
          <w:sz w:val="22"/>
          <w:szCs w:val="22"/>
        </w:rPr>
        <w:t>xls</w:t>
      </w:r>
      <w:proofErr w:type="spellEnd"/>
      <w:r w:rsidRPr="003E0C73">
        <w:rPr>
          <w:rFonts w:ascii="Arial" w:hAnsi="Arial" w:cs="Arial"/>
          <w:color w:val="auto"/>
          <w:sz w:val="22"/>
          <w:szCs w:val="22"/>
        </w:rPr>
        <w:t xml:space="preserve">. </w:t>
      </w:r>
    </w:p>
    <w:p w14:paraId="5D6AF363" w14:textId="77777777" w:rsidR="00457994" w:rsidRDefault="00457994" w:rsidP="00457994">
      <w:pPr>
        <w:jc w:val="both"/>
        <w:rPr>
          <w:rFonts w:ascii="Arial" w:hAnsi="Arial" w:cs="Arial"/>
          <w:sz w:val="22"/>
          <w:szCs w:val="22"/>
        </w:rPr>
      </w:pPr>
    </w:p>
    <w:p w14:paraId="6B08155F" w14:textId="77777777" w:rsidR="00457994" w:rsidRPr="00452D5E"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20DF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14:paraId="3028D9BE" w14:textId="77777777" w:rsidR="00457994" w:rsidRDefault="00457994" w:rsidP="00457994">
      <w:pPr>
        <w:pStyle w:val="Odstavecseseznamem"/>
        <w:spacing w:after="0" w:line="240" w:lineRule="auto"/>
        <w:jc w:val="both"/>
        <w:rPr>
          <w:rFonts w:ascii="Arial" w:hAnsi="Arial" w:cs="Arial"/>
          <w:sz w:val="22"/>
          <w:szCs w:val="22"/>
        </w:rPr>
      </w:pPr>
    </w:p>
    <w:p w14:paraId="2A362E28" w14:textId="77777777" w:rsidR="00A27266" w:rsidRPr="00A27266"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lastRenderedPageBreak/>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14:paraId="7B959017" w14:textId="6E09B26E" w:rsidR="00A27266"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050F0CC4" w14:textId="2D6976C6" w:rsidR="007E0ACE" w:rsidRDefault="007E0ACE" w:rsidP="00A27266">
      <w:pPr>
        <w:pStyle w:val="Odstavecseseznamem"/>
        <w:spacing w:after="0" w:line="240" w:lineRule="auto"/>
        <w:ind w:left="360"/>
        <w:jc w:val="both"/>
        <w:rPr>
          <w:rFonts w:ascii="Arial" w:hAnsi="Arial" w:cs="Arial"/>
          <w:color w:val="auto"/>
          <w:sz w:val="22"/>
          <w:szCs w:val="22"/>
        </w:rPr>
      </w:pPr>
    </w:p>
    <w:p w14:paraId="41FE4CEA" w14:textId="0E2CF98B" w:rsidR="007E0ACE" w:rsidRDefault="007E0ACE" w:rsidP="00A27266">
      <w:pPr>
        <w:pStyle w:val="Odstavecseseznamem"/>
        <w:spacing w:after="0" w:line="240" w:lineRule="auto"/>
        <w:ind w:left="360"/>
        <w:jc w:val="both"/>
        <w:rPr>
          <w:rFonts w:ascii="Arial" w:hAnsi="Arial" w:cs="Arial"/>
          <w:color w:val="auto"/>
          <w:sz w:val="22"/>
          <w:szCs w:val="22"/>
        </w:rPr>
      </w:pPr>
      <w:r w:rsidRPr="007E0ACE">
        <w:rPr>
          <w:rFonts w:ascii="Arial" w:hAnsi="Arial" w:cs="Arial"/>
          <w:color w:val="auto"/>
          <w:sz w:val="22"/>
          <w:szCs w:val="22"/>
        </w:rPr>
        <w:t>Pokud bude objednatelem výjimečně převzato dílo, které vykazuje drobné vady, které samy o sobě ani ve spojení s jinými nebrání řádnému užívání díla, zhotovitel vystaví dílčí fakturu za provedené práce nejvýše do 95% celkové smluvní ceny, pokud nebude dohodnuto jinak. Dnem uskutečnění zdanitelného plnění bude den převzetí díla s výhradami. Přílohou dílčí faktury bude protokol o předání a převzetí díla s výhradami.</w:t>
      </w:r>
    </w:p>
    <w:p w14:paraId="6E6DF1CE" w14:textId="7E59AD69" w:rsidR="00955893" w:rsidRPr="00452D5E" w:rsidRDefault="00955893" w:rsidP="00A27266">
      <w:pPr>
        <w:pStyle w:val="Odstavecseseznamem"/>
        <w:spacing w:after="0" w:line="240" w:lineRule="auto"/>
        <w:ind w:left="360"/>
        <w:jc w:val="both"/>
        <w:rPr>
          <w:rFonts w:ascii="Arial" w:hAnsi="Arial" w:cs="Arial"/>
          <w:color w:val="auto"/>
          <w:sz w:val="22"/>
          <w:szCs w:val="22"/>
        </w:rPr>
      </w:pPr>
      <w:r w:rsidRPr="00955893">
        <w:rPr>
          <w:rFonts w:ascii="Arial" w:hAnsi="Arial" w:cs="Arial"/>
          <w:color w:val="auto"/>
          <w:sz w:val="22"/>
          <w:szCs w:val="22"/>
        </w:rPr>
        <w:t>Zbývajících 5 % z celkové ceny díla bude objednatelem uhrazeno až po odstranění poslední vady.</w:t>
      </w:r>
    </w:p>
    <w:p w14:paraId="33C5C136" w14:textId="77777777" w:rsidR="00457994" w:rsidRPr="001D1432" w:rsidRDefault="00457994" w:rsidP="00457994">
      <w:pPr>
        <w:jc w:val="both"/>
      </w:pPr>
    </w:p>
    <w:p w14:paraId="4491FC06" w14:textId="77777777" w:rsidR="00457994"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2F7E4FFE" w14:textId="4EBA61EC" w:rsidR="00457994" w:rsidRPr="009353F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p>
    <w:p w14:paraId="1BCF86A3" w14:textId="77777777" w:rsidR="00457994" w:rsidRPr="001D1432" w:rsidRDefault="00457994" w:rsidP="00457994"/>
    <w:p w14:paraId="036CDA02" w14:textId="77777777" w:rsidR="00457994" w:rsidRPr="009B5D5A"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14:paraId="01F43A73" w14:textId="77777777" w:rsidR="00457994" w:rsidRPr="002113D7" w:rsidRDefault="00457994" w:rsidP="00457994"/>
    <w:p w14:paraId="1172F857" w14:textId="77777777" w:rsidR="00457994"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009353FE" w:rsidRPr="003D6240">
        <w:rPr>
          <w:rFonts w:ascii="Arial" w:hAnsi="Arial" w:cs="Arial"/>
          <w:color w:val="auto"/>
          <w:sz w:val="22"/>
          <w:szCs w:val="22"/>
        </w:rPr>
        <w:t>30 kalendářních dnů</w:t>
      </w:r>
      <w:r w:rsidR="009353FE">
        <w:rPr>
          <w:rFonts w:ascii="Arial" w:hAnsi="Arial" w:cs="Arial"/>
          <w:color w:val="auto"/>
          <w:sz w:val="22"/>
          <w:szCs w:val="22"/>
        </w:rPr>
        <w:t xml:space="preserve">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02ADDBAE" w14:textId="77777777" w:rsidR="00A82F11" w:rsidRPr="00A82F11" w:rsidRDefault="00A82F11" w:rsidP="00A82F11">
      <w:pPr>
        <w:pStyle w:val="Odstavecseseznamem"/>
        <w:rPr>
          <w:rFonts w:ascii="Arial" w:hAnsi="Arial" w:cs="Arial"/>
          <w:color w:val="auto"/>
          <w:sz w:val="22"/>
          <w:szCs w:val="22"/>
        </w:rPr>
      </w:pPr>
    </w:p>
    <w:p w14:paraId="62D163EC" w14:textId="683A89B5" w:rsidR="00457994" w:rsidRDefault="00457994" w:rsidP="007D7A34">
      <w:pPr>
        <w:pStyle w:val="Odstavecseseznamem"/>
        <w:numPr>
          <w:ilvl w:val="3"/>
          <w:numId w:val="2"/>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4820B0DA" w14:textId="77777777" w:rsidR="008B3548" w:rsidRDefault="008B3548" w:rsidP="00883D67">
      <w:pPr>
        <w:ind w:left="360" w:hanging="360"/>
        <w:jc w:val="both"/>
        <w:rPr>
          <w:rFonts w:ascii="Arial" w:hAnsi="Arial" w:cs="Arial"/>
          <w:sz w:val="22"/>
          <w:szCs w:val="22"/>
        </w:rPr>
      </w:pPr>
    </w:p>
    <w:p w14:paraId="2F06724B" w14:textId="61DF9FD1" w:rsidR="00A82F11" w:rsidRDefault="00A82F11" w:rsidP="00A82F11">
      <w:pPr>
        <w:pStyle w:val="Zkladntext"/>
        <w:widowControl/>
        <w:jc w:val="center"/>
        <w:rPr>
          <w:rFonts w:cs="Arial"/>
          <w:b/>
          <w:sz w:val="22"/>
          <w:szCs w:val="22"/>
          <w:u w:val="single"/>
        </w:rPr>
      </w:pPr>
      <w:r w:rsidRPr="0001372F">
        <w:rPr>
          <w:rFonts w:cs="Arial"/>
          <w:b/>
          <w:sz w:val="22"/>
          <w:szCs w:val="22"/>
          <w:u w:val="single"/>
        </w:rPr>
        <w:t>Čl. V. SANKCE</w:t>
      </w:r>
    </w:p>
    <w:p w14:paraId="255B66DD" w14:textId="77777777" w:rsidR="00A82F11" w:rsidRDefault="00A82F11" w:rsidP="00A82F11">
      <w:pPr>
        <w:pStyle w:val="Zkladntext"/>
        <w:widowControl/>
        <w:jc w:val="center"/>
        <w:rPr>
          <w:rFonts w:cs="Arial"/>
          <w:sz w:val="22"/>
          <w:szCs w:val="22"/>
        </w:rPr>
      </w:pPr>
    </w:p>
    <w:p w14:paraId="3E85E7EE" w14:textId="46C8BC50" w:rsidR="00A82F11" w:rsidRPr="00692E0E" w:rsidRDefault="00A82F11" w:rsidP="007D7A34">
      <w:pPr>
        <w:pStyle w:val="A-odstavecodsazensodrkami"/>
        <w:numPr>
          <w:ilvl w:val="0"/>
          <w:numId w:val="1"/>
        </w:numPr>
      </w:pPr>
      <w:bookmarkStart w:id="7" w:name="_Hlk126231726"/>
      <w:r w:rsidRPr="00692E0E">
        <w:t xml:space="preserve">Pokud bude zhotovitel v prodlení proti termínu předání a převzetí </w:t>
      </w:r>
      <w:r w:rsidR="00FC12E8">
        <w:t xml:space="preserve">dokončeného </w:t>
      </w:r>
      <w:r w:rsidRPr="00692E0E">
        <w:t>díla sjednané</w:t>
      </w:r>
      <w:r w:rsidR="00997577" w:rsidRPr="00692E0E">
        <w:t>ho</w:t>
      </w:r>
      <w:r w:rsidRPr="00692E0E">
        <w:t xml:space="preserve"> </w:t>
      </w:r>
      <w:r w:rsidR="00997577" w:rsidRPr="00692E0E">
        <w:t xml:space="preserve">dle čl. II. odst. 1. písm. </w:t>
      </w:r>
      <w:r w:rsidR="004C0E13">
        <w:t>d</w:t>
      </w:r>
      <w:r w:rsidR="00997577" w:rsidRPr="00692E0E">
        <w:t>) této smlouvy</w:t>
      </w:r>
      <w:r w:rsidRPr="00692E0E">
        <w:t xml:space="preserve">, je povinen zaplatit objednateli smluvní pokutu ve výši 0,2 % z ceny díla </w:t>
      </w:r>
      <w:r w:rsidR="00997577" w:rsidRPr="00692E0E">
        <w:t>bez DPH dle čl. I</w:t>
      </w:r>
      <w:r w:rsidR="002A72EA" w:rsidRPr="00692E0E">
        <w:t>II</w:t>
      </w:r>
      <w:r w:rsidR="00997577" w:rsidRPr="00692E0E">
        <w:t>. této smlouvy za každý</w:t>
      </w:r>
      <w:r w:rsidR="00955893">
        <w:t xml:space="preserve"> i</w:t>
      </w:r>
      <w:r w:rsidR="00997577" w:rsidRPr="00692E0E">
        <w:t xml:space="preserve"> započatý kalendářní den prodlení, až do dne podpisu zápisu o předání a převzetí </w:t>
      </w:r>
      <w:r w:rsidR="00FC12E8">
        <w:t xml:space="preserve">dokončeného </w:t>
      </w:r>
      <w:r w:rsidR="00997577" w:rsidRPr="00692E0E">
        <w:t>díla</w:t>
      </w:r>
      <w:r w:rsidRPr="00692E0E">
        <w:t>.</w:t>
      </w:r>
    </w:p>
    <w:bookmarkEnd w:id="7"/>
    <w:p w14:paraId="321F5F6B" w14:textId="77777777" w:rsidR="00A82F11" w:rsidRDefault="00A82F11" w:rsidP="00A82F11">
      <w:pPr>
        <w:pStyle w:val="A-odstavecodsazensodrkami"/>
        <w:numPr>
          <w:ilvl w:val="0"/>
          <w:numId w:val="0"/>
        </w:numPr>
        <w:ind w:left="1080" w:hanging="360"/>
      </w:pPr>
    </w:p>
    <w:p w14:paraId="090965A3" w14:textId="56351ED9" w:rsidR="00A37F57" w:rsidRPr="00A37F57" w:rsidRDefault="0093368D" w:rsidP="007D7A34">
      <w:pPr>
        <w:pStyle w:val="A-odstavecodsazensodrkami"/>
        <w:numPr>
          <w:ilvl w:val="0"/>
          <w:numId w:val="1"/>
        </w:numPr>
      </w:pPr>
      <w:r w:rsidRPr="0093368D">
        <w:t>Pokud bude objednatel v prodlení s úhradou oprávněně vystavené faktury proti sjednanému termínu, je povinen zaplatit zhotoviteli úrok z prodlení ve výši 0,05 % z dlužné částky za každý i započatý kalendářní den prodlení</w:t>
      </w:r>
      <w:r w:rsidR="00A37F57" w:rsidRPr="00A37F57">
        <w:t xml:space="preserve">. </w:t>
      </w:r>
    </w:p>
    <w:p w14:paraId="488CD67C" w14:textId="77777777" w:rsidR="00A37F57" w:rsidRPr="00A37F57" w:rsidRDefault="00A37F57" w:rsidP="00A37F57">
      <w:pPr>
        <w:pStyle w:val="A-odstavecodsazensodrkami"/>
        <w:numPr>
          <w:ilvl w:val="0"/>
          <w:numId w:val="0"/>
        </w:numPr>
        <w:ind w:left="1287" w:hanging="567"/>
      </w:pPr>
    </w:p>
    <w:p w14:paraId="5E0D3CB2" w14:textId="77777777" w:rsidR="00A37F57" w:rsidRPr="00A37F57" w:rsidRDefault="00A37F57" w:rsidP="007D7A34">
      <w:pPr>
        <w:pStyle w:val="A-odstavecodsazensodrkami"/>
        <w:numPr>
          <w:ilvl w:val="0"/>
          <w:numId w:val="1"/>
        </w:numPr>
      </w:pPr>
      <w:r w:rsidRPr="00A37F57">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3CDE56D9" w14:textId="77777777" w:rsidR="00A37F57" w:rsidRPr="00A37F57" w:rsidRDefault="00A37F57" w:rsidP="00A37F57">
      <w:pPr>
        <w:pStyle w:val="A-odstavecodsazensodrkami"/>
        <w:numPr>
          <w:ilvl w:val="0"/>
          <w:numId w:val="0"/>
        </w:numPr>
        <w:ind w:left="360"/>
      </w:pPr>
      <w:bookmarkStart w:id="8" w:name="_Hlk126231769"/>
    </w:p>
    <w:p w14:paraId="1F45EC99" w14:textId="1FC8D466" w:rsidR="004C0E13" w:rsidRDefault="004C0E13" w:rsidP="007D7A34">
      <w:pPr>
        <w:pStyle w:val="A-odstavecodsazensodrkami"/>
        <w:numPr>
          <w:ilvl w:val="0"/>
          <w:numId w:val="1"/>
        </w:numPr>
      </w:pPr>
      <w:bookmarkStart w:id="9" w:name="_Ref473801468"/>
      <w:r>
        <w:t>P</w:t>
      </w:r>
      <w:r w:rsidRPr="00152CC9">
        <w:t xml:space="preserve">ři nesplnění termínu </w:t>
      </w:r>
      <w:r w:rsidRPr="00921C10">
        <w:t>zpracování kompletní prováděcí a výrobní dokumentace</w:t>
      </w:r>
      <w:r>
        <w:t xml:space="preserve"> dle </w:t>
      </w:r>
      <w:r w:rsidRPr="00152CC9">
        <w:t xml:space="preserve">čl. II. odst. 1. písm. </w:t>
      </w:r>
      <w:r>
        <w:t xml:space="preserve">a) </w:t>
      </w:r>
      <w:r w:rsidRPr="00152CC9">
        <w:t>této smlouvy se sjednává smluvní pokuta ve výši 0,</w:t>
      </w:r>
      <w:r>
        <w:t>1</w:t>
      </w:r>
      <w:r w:rsidRPr="00152CC9">
        <w:t xml:space="preserve"> % z ceny díla bez DPH dle čl. III. této smlouvy za každý i započatý kalendářní den prodlení, až do dne </w:t>
      </w:r>
      <w:r>
        <w:t>schválení PD objednatelem.</w:t>
      </w:r>
      <w:bookmarkEnd w:id="9"/>
    </w:p>
    <w:p w14:paraId="3FF3D5D8" w14:textId="77777777" w:rsidR="004C0E13" w:rsidRDefault="004C0E13" w:rsidP="003801D7">
      <w:pPr>
        <w:pStyle w:val="A-odstavecodsazensodrkami"/>
        <w:numPr>
          <w:ilvl w:val="0"/>
          <w:numId w:val="0"/>
        </w:numPr>
        <w:ind w:left="360"/>
      </w:pPr>
    </w:p>
    <w:p w14:paraId="38B6A909" w14:textId="42D47182" w:rsidR="00A37F57" w:rsidRPr="00A37F57" w:rsidRDefault="00A37F57" w:rsidP="007D7A34">
      <w:pPr>
        <w:pStyle w:val="A-odstavecodsazensodrkami"/>
        <w:numPr>
          <w:ilvl w:val="0"/>
          <w:numId w:val="1"/>
        </w:numPr>
      </w:pPr>
      <w:r w:rsidRPr="00A37F57">
        <w:t xml:space="preserve">Při nesplnění termínu </w:t>
      </w:r>
      <w:r w:rsidR="004C0E13" w:rsidRPr="00152CC9">
        <w:t xml:space="preserve">pro převzetí staveniště a zahájení prací na realizaci díla sjednaného dle čl. II. odst. 1. písm. </w:t>
      </w:r>
      <w:r w:rsidR="004C0E13">
        <w:t>b</w:t>
      </w:r>
      <w:r w:rsidR="004C0E13" w:rsidRPr="00152CC9">
        <w:t xml:space="preserve">) </w:t>
      </w:r>
      <w:r w:rsidR="004C0E13">
        <w:t xml:space="preserve">a c) </w:t>
      </w:r>
      <w:r w:rsidRPr="00A37F57">
        <w:t xml:space="preserve">této smlouvy se sjednává smluvní pokuta ve </w:t>
      </w:r>
      <w:r w:rsidRPr="00A37F57">
        <w:lastRenderedPageBreak/>
        <w:t>výši 2 000,- Kč za každý i započatý kalendářní den prodlení, až do dne splnění této povinnosti.</w:t>
      </w:r>
    </w:p>
    <w:bookmarkEnd w:id="8"/>
    <w:p w14:paraId="527F8ED1" w14:textId="77777777" w:rsidR="00A37F57" w:rsidRPr="00A37F57" w:rsidRDefault="00A37F57" w:rsidP="00A37F57">
      <w:pPr>
        <w:pStyle w:val="A-odstavecodsazensodrkami"/>
        <w:numPr>
          <w:ilvl w:val="0"/>
          <w:numId w:val="0"/>
        </w:numPr>
        <w:ind w:left="360"/>
      </w:pPr>
    </w:p>
    <w:p w14:paraId="0296CBE2" w14:textId="54F16B12" w:rsidR="00A37F57" w:rsidRPr="00A37F57" w:rsidRDefault="00A37F57" w:rsidP="007D7A34">
      <w:pPr>
        <w:pStyle w:val="A-odstavecodsazensodrkami"/>
        <w:numPr>
          <w:ilvl w:val="0"/>
          <w:numId w:val="1"/>
        </w:numPr>
      </w:pPr>
      <w:r w:rsidRPr="00A37F57">
        <w:t xml:space="preserve">Při nesplnění termínu vyklizení staveniště, oproti dohodnutému termínu v čl. II. odst.1. písm. </w:t>
      </w:r>
      <w:r w:rsidR="004C0E13">
        <w:t>e</w:t>
      </w:r>
      <w:r w:rsidRPr="00A37F57">
        <w:t>) této smlouvy, zaplatí zhotovitel objednateli smluvní pokutu ve výši 5 000,- Kč za každý i započatý kalendářní den prodlení, až do dne splnění této povinnosti.</w:t>
      </w:r>
    </w:p>
    <w:p w14:paraId="6E185C6A" w14:textId="77777777" w:rsidR="00A37F57" w:rsidRPr="00A37F57" w:rsidRDefault="00A37F57" w:rsidP="00A37F57">
      <w:pPr>
        <w:pStyle w:val="A-odstavecodsazensodrkami"/>
        <w:numPr>
          <w:ilvl w:val="0"/>
          <w:numId w:val="0"/>
        </w:numPr>
        <w:ind w:left="360"/>
      </w:pPr>
    </w:p>
    <w:p w14:paraId="379E3B02" w14:textId="4D562A6A" w:rsidR="00A37F57" w:rsidRPr="00A37F57" w:rsidRDefault="0093368D" w:rsidP="007D7A34">
      <w:pPr>
        <w:pStyle w:val="A-odstavecodsazensodrkami"/>
        <w:numPr>
          <w:ilvl w:val="0"/>
          <w:numId w:val="1"/>
        </w:numPr>
      </w:pPr>
      <w:r w:rsidRPr="0093368D">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r w:rsidR="00A37F57" w:rsidRPr="00A37F57">
        <w:t xml:space="preserve">. </w:t>
      </w:r>
    </w:p>
    <w:p w14:paraId="3E10EE67" w14:textId="77777777" w:rsidR="00A82F11" w:rsidRDefault="00A82F11" w:rsidP="00A82F11">
      <w:pPr>
        <w:pStyle w:val="A-odstavecodsazensodrkami"/>
        <w:numPr>
          <w:ilvl w:val="0"/>
          <w:numId w:val="0"/>
        </w:numPr>
        <w:ind w:left="1287" w:hanging="567"/>
      </w:pPr>
    </w:p>
    <w:p w14:paraId="740CEE6B" w14:textId="70AC85A4" w:rsidR="00A82F11" w:rsidRDefault="00A82F11" w:rsidP="007D7A34">
      <w:pPr>
        <w:pStyle w:val="A-odstavecodsazensodrkami"/>
        <w:numPr>
          <w:ilvl w:val="0"/>
          <w:numId w:val="1"/>
        </w:numPr>
      </w:pPr>
      <w:r w:rsidRPr="00A467E6">
        <w:t>Sankce za porušení předpisů BOZP.</w:t>
      </w:r>
      <w:r w:rsidR="00C6251D">
        <w:t xml:space="preserve"> </w:t>
      </w:r>
      <w:r w:rsidRPr="008C4FAD">
        <w:t xml:space="preserve">Smluvní pokuta pro případ závažného a opakovaného porušení bezpečnostních předpisů při realizaci díla činí 10 000,- Kč za každý případ. </w:t>
      </w:r>
    </w:p>
    <w:p w14:paraId="258FE349" w14:textId="77777777" w:rsidR="00C6251D" w:rsidRDefault="00C6251D" w:rsidP="00C6251D">
      <w:pPr>
        <w:pStyle w:val="A-odstavecodsazensodrkami"/>
        <w:numPr>
          <w:ilvl w:val="0"/>
          <w:numId w:val="0"/>
        </w:numPr>
        <w:ind w:left="360"/>
      </w:pPr>
    </w:p>
    <w:p w14:paraId="634BF19C" w14:textId="77777777" w:rsidR="00C6251D" w:rsidRDefault="00C6251D" w:rsidP="007D7A34">
      <w:pPr>
        <w:pStyle w:val="A-odstavecodsazensodrkami"/>
        <w:numPr>
          <w:ilvl w:val="0"/>
          <w:numId w:val="1"/>
        </w:numPr>
      </w:pPr>
      <w:r>
        <w:t>Smluvní pokuta v případě neposkytnutí součinnosti zhotovitele koordinátorovi BOZP (jeli určen) dle § 16 zákona 309/2006 Sb. v platném znění ve výši 10 000,- Kč za každý případ.</w:t>
      </w:r>
    </w:p>
    <w:p w14:paraId="7380DFA3" w14:textId="77777777" w:rsidR="00C6251D" w:rsidRDefault="00C6251D" w:rsidP="00C6251D">
      <w:pPr>
        <w:pStyle w:val="A-odstavecodsazensodrkami"/>
        <w:numPr>
          <w:ilvl w:val="0"/>
          <w:numId w:val="0"/>
        </w:numPr>
        <w:ind w:left="360"/>
      </w:pPr>
      <w:r>
        <w:t xml:space="preserve"> </w:t>
      </w:r>
    </w:p>
    <w:p w14:paraId="3210549F" w14:textId="77777777" w:rsidR="00C6251D" w:rsidRDefault="00C6251D" w:rsidP="007D7A34">
      <w:pPr>
        <w:pStyle w:val="A-odstavecodsazensodrkami"/>
        <w:numPr>
          <w:ilvl w:val="0"/>
          <w:numId w:val="1"/>
        </w:numPr>
      </w:pPr>
      <w:r w:rsidRPr="00EB3F02">
        <w:t>S</w:t>
      </w:r>
      <w:r>
        <w:t>mluvní pokuta pro případ opakovaného porušení povinnosti zhotovitele vést stavební deník v souladu s vyhláškou č. 499/2006 Sb., o dokumentaci staveb, ve znění pozdějších předpisů, činí 5.000,- Kč za každý případ</w:t>
      </w:r>
      <w:r w:rsidRPr="00EB3F02">
        <w:t>.</w:t>
      </w:r>
    </w:p>
    <w:p w14:paraId="378B1A86" w14:textId="77777777" w:rsidR="00C6251D" w:rsidRDefault="00C6251D" w:rsidP="00C6251D">
      <w:pPr>
        <w:pStyle w:val="A-odstavecodsazensodrkami"/>
        <w:numPr>
          <w:ilvl w:val="0"/>
          <w:numId w:val="0"/>
        </w:numPr>
        <w:ind w:left="360"/>
      </w:pPr>
    </w:p>
    <w:p w14:paraId="6E855A72" w14:textId="77777777" w:rsidR="00C6251D" w:rsidRDefault="00C6251D" w:rsidP="007D7A34">
      <w:pPr>
        <w:pStyle w:val="A-odstavecodsazensodrkami"/>
        <w:numPr>
          <w:ilvl w:val="0"/>
          <w:numId w:val="1"/>
        </w:numPr>
      </w:pPr>
      <w:r w:rsidRPr="00EB3F02">
        <w:t>S</w:t>
      </w:r>
      <w:r>
        <w:t>mluvní pokuta pro případ porušení ostatních výše neuvedených smluvních povinností, na jejichž porušení byl zhotovitel upozorněn objednatelem ve stavebním deníku, činí 1.000,- Kč za každý případ.</w:t>
      </w:r>
    </w:p>
    <w:p w14:paraId="0CEBCA78" w14:textId="77777777" w:rsidR="00C6251D" w:rsidRDefault="00C6251D" w:rsidP="00C6251D">
      <w:pPr>
        <w:pStyle w:val="A-odstavecodsazensodrkami"/>
        <w:numPr>
          <w:ilvl w:val="0"/>
          <w:numId w:val="0"/>
        </w:numPr>
        <w:ind w:left="360"/>
      </w:pPr>
    </w:p>
    <w:p w14:paraId="4CC3053B" w14:textId="77777777" w:rsidR="00C6251D" w:rsidRDefault="00C6251D" w:rsidP="007D7A34">
      <w:pPr>
        <w:pStyle w:val="A-odstavecodsazensodrkami"/>
        <w:numPr>
          <w:ilvl w:val="0"/>
          <w:numId w:val="1"/>
        </w:numPr>
      </w:pPr>
      <w:r w:rsidRPr="00EB3F02">
        <w:t>P</w:t>
      </w:r>
      <w:r>
        <w:t xml:space="preserve">ři nesplnění podmínek uvedených ve stanoviscích vlastníků pozemků, které jsou součástí PD. Uhradí zhotovitel objednateli smluvní pokutu ve výši 5.000,-Kč za každý případ nesplnění podmínek a </w:t>
      </w:r>
      <w:r w:rsidRPr="00EB3F02">
        <w:t xml:space="preserve">k tomu </w:t>
      </w:r>
      <w:r>
        <w:t>náhradu dle požadavku uvedenou ve stanovisku vlastníka pozemku.</w:t>
      </w:r>
    </w:p>
    <w:p w14:paraId="51A2CDB6" w14:textId="6DBAAB63" w:rsidR="00C6251D" w:rsidRDefault="00C6251D" w:rsidP="00C6251D">
      <w:pPr>
        <w:pStyle w:val="A-odstavecodsazensodrkami"/>
        <w:numPr>
          <w:ilvl w:val="0"/>
          <w:numId w:val="0"/>
        </w:numPr>
        <w:ind w:left="1287" w:hanging="567"/>
      </w:pPr>
    </w:p>
    <w:p w14:paraId="7CC99082" w14:textId="77777777" w:rsidR="00A82F11" w:rsidRDefault="00A82F11" w:rsidP="007D7A34">
      <w:pPr>
        <w:pStyle w:val="A-odstavecodsazensodrkami"/>
        <w:numPr>
          <w:ilvl w:val="0"/>
          <w:numId w:val="1"/>
        </w:numPr>
      </w:pPr>
      <w:r w:rsidRPr="00081290">
        <w:t>Smluvní pokuty mohou být kombinovány a to znamená, že uplatnění jedné smluvní pokuty nevylučuje soub</w:t>
      </w:r>
      <w:r>
        <w:t>ě</w:t>
      </w:r>
      <w:r w:rsidRPr="00081290">
        <w:t>žné uplatnění jakékoliv jiné smluvní pokuty.</w:t>
      </w:r>
    </w:p>
    <w:p w14:paraId="5BB9D4F2" w14:textId="77777777" w:rsidR="00A82F11" w:rsidRDefault="00A82F11" w:rsidP="00A82F11">
      <w:pPr>
        <w:pStyle w:val="A-odstavecodsazensodrkami"/>
        <w:numPr>
          <w:ilvl w:val="0"/>
          <w:numId w:val="0"/>
        </w:numPr>
        <w:ind w:left="1287" w:hanging="567"/>
      </w:pPr>
    </w:p>
    <w:p w14:paraId="032B1C5D" w14:textId="428A5D1B" w:rsidR="00A82F11" w:rsidRDefault="00A82F11" w:rsidP="007D7A34">
      <w:pPr>
        <w:pStyle w:val="A-odstavecodsazensodrkami"/>
        <w:numPr>
          <w:ilvl w:val="0"/>
          <w:numId w:val="1"/>
        </w:numPr>
      </w:pPr>
      <w:r w:rsidRPr="007568A1">
        <w:t>Sankci vyúčtuje oprávněná strana straně povinné písemnou formou. Ve vyúčtování musí být uvedeno to ustanovení smlouvy, které k vyúčtování sankce opravňuje a způsob výpočtu celkové výše sankce.</w:t>
      </w:r>
    </w:p>
    <w:p w14:paraId="5122B670" w14:textId="77777777" w:rsidR="00091E59" w:rsidRPr="00A467E6" w:rsidRDefault="00091E59" w:rsidP="00091E59">
      <w:pPr>
        <w:pStyle w:val="A-odstavecodsazensodrkami"/>
        <w:numPr>
          <w:ilvl w:val="0"/>
          <w:numId w:val="0"/>
        </w:numPr>
        <w:ind w:left="360"/>
      </w:pPr>
    </w:p>
    <w:p w14:paraId="27EBC419" w14:textId="77777777" w:rsidR="00A82F11" w:rsidRDefault="00A82F11" w:rsidP="007D7A34">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14:paraId="1ACEC249" w14:textId="77777777" w:rsidR="00A82F11" w:rsidRDefault="00A82F11" w:rsidP="00A82F11">
      <w:pPr>
        <w:pStyle w:val="A-odstavecodsazensodrkami"/>
        <w:numPr>
          <w:ilvl w:val="0"/>
          <w:numId w:val="0"/>
        </w:numPr>
      </w:pPr>
    </w:p>
    <w:p w14:paraId="090034C7" w14:textId="77777777" w:rsidR="00A82F11" w:rsidRDefault="00A82F11" w:rsidP="007D7A34">
      <w:pPr>
        <w:pStyle w:val="A-odstavecodsazensodrkami"/>
        <w:numPr>
          <w:ilvl w:val="0"/>
          <w:numId w:val="1"/>
        </w:numPr>
      </w:pPr>
      <w:r>
        <w:t>Strana povinná je povinna uhradit vyúčtované sankce nejpozději do 30 dnů od dne obdržení příslušného vyúčtování.</w:t>
      </w:r>
    </w:p>
    <w:p w14:paraId="67F569FE" w14:textId="77777777" w:rsidR="00A82F11" w:rsidRDefault="00A82F11" w:rsidP="00A82F11">
      <w:pPr>
        <w:pStyle w:val="A-odstavecodsazensodrkami"/>
        <w:numPr>
          <w:ilvl w:val="0"/>
          <w:numId w:val="0"/>
        </w:numPr>
        <w:ind w:left="360" w:hanging="360"/>
      </w:pPr>
    </w:p>
    <w:p w14:paraId="4CF01BDA" w14:textId="77777777" w:rsidR="00A82F11" w:rsidRPr="00C506B6" w:rsidRDefault="00A82F11" w:rsidP="007D7A34">
      <w:pPr>
        <w:pStyle w:val="A-odstavecodsazensodrkami"/>
        <w:numPr>
          <w:ilvl w:val="0"/>
          <w:numId w:val="1"/>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0BDE250F" w14:textId="733C94A3" w:rsidR="00415F6B" w:rsidRDefault="00415F6B" w:rsidP="00661EDA">
      <w:pPr>
        <w:pStyle w:val="Zkladntext"/>
        <w:widowControl/>
        <w:jc w:val="center"/>
        <w:rPr>
          <w:rFonts w:cs="Arial"/>
          <w:b/>
          <w:sz w:val="22"/>
          <w:szCs w:val="22"/>
          <w:u w:val="single"/>
        </w:rPr>
      </w:pPr>
    </w:p>
    <w:p w14:paraId="761F2C3E" w14:textId="77777777" w:rsidR="005010F9" w:rsidRPr="00386410" w:rsidRDefault="005010F9" w:rsidP="00661EDA">
      <w:pPr>
        <w:pStyle w:val="Zkladntext"/>
        <w:widowControl/>
        <w:jc w:val="center"/>
        <w:rPr>
          <w:rFonts w:cs="Arial"/>
          <w:b/>
          <w:sz w:val="22"/>
          <w:szCs w:val="22"/>
          <w:u w:val="single"/>
        </w:rPr>
      </w:pPr>
    </w:p>
    <w:p w14:paraId="644071A3" w14:textId="5B03041E"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 ZAJIŠTĚNÍ ZÁVAZKU, ZÁRUKA</w:t>
      </w:r>
    </w:p>
    <w:p w14:paraId="1754551B" w14:textId="77777777" w:rsidR="00661EDA" w:rsidRPr="00386410" w:rsidRDefault="00661EDA" w:rsidP="00661EDA">
      <w:pPr>
        <w:widowControl w:val="0"/>
        <w:jc w:val="both"/>
        <w:rPr>
          <w:rFonts w:ascii="Arial" w:hAnsi="Arial" w:cs="Arial"/>
          <w:b/>
          <w:sz w:val="22"/>
          <w:szCs w:val="22"/>
        </w:rPr>
      </w:pPr>
    </w:p>
    <w:p w14:paraId="1951ACF3" w14:textId="77777777" w:rsidR="00661EDA" w:rsidRPr="009353FE" w:rsidRDefault="00661EDA" w:rsidP="007D7A34">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36246E">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36246E">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77777777" w:rsidR="00661EDA" w:rsidRPr="002A1D58" w:rsidRDefault="00661EDA" w:rsidP="0036246E">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03F79E2"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7F4B6CF8" w14:textId="4F38613A" w:rsidR="00533023" w:rsidRPr="007F79DC" w:rsidRDefault="00533023" w:rsidP="007D7A34">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3D6240">
        <w:rPr>
          <w:rFonts w:cs="Arial"/>
          <w:sz w:val="22"/>
          <w:szCs w:val="22"/>
        </w:rPr>
        <w:t xml:space="preserve">na </w:t>
      </w:r>
      <w:r w:rsidR="001E7038">
        <w:rPr>
          <w:rFonts w:cs="Arial"/>
          <w:color w:val="auto"/>
          <w:sz w:val="22"/>
          <w:szCs w:val="22"/>
        </w:rPr>
        <w:t>24</w:t>
      </w:r>
      <w:r w:rsidR="00274CEA" w:rsidRPr="003D6240">
        <w:rPr>
          <w:rFonts w:cs="Arial"/>
          <w:color w:val="auto"/>
          <w:sz w:val="22"/>
          <w:szCs w:val="22"/>
        </w:rPr>
        <w:t xml:space="preserve"> </w:t>
      </w:r>
      <w:r w:rsidR="00274CEA" w:rsidRPr="003D6240">
        <w:rPr>
          <w:rFonts w:cs="Arial"/>
          <w:sz w:val="22"/>
          <w:szCs w:val="22"/>
        </w:rPr>
        <w:t>měsíců</w:t>
      </w:r>
      <w:r w:rsidR="00274CEA" w:rsidRPr="00386410">
        <w:rPr>
          <w:rFonts w:cs="Arial"/>
          <w:sz w:val="22"/>
          <w:szCs w:val="22"/>
        </w:rPr>
        <w:t xml:space="preserve"> ode dne předání a převzetí díla objednatelem.</w:t>
      </w:r>
    </w:p>
    <w:p w14:paraId="0BA06FBE" w14:textId="77777777" w:rsidR="00274CEA" w:rsidRDefault="00274CEA" w:rsidP="00274CEA">
      <w:pPr>
        <w:pStyle w:val="Zkladntext"/>
        <w:widowControl/>
        <w:tabs>
          <w:tab w:val="left" w:pos="360"/>
        </w:tabs>
        <w:ind w:left="360"/>
        <w:jc w:val="both"/>
        <w:rPr>
          <w:rFonts w:cs="Arial"/>
          <w:sz w:val="22"/>
          <w:szCs w:val="22"/>
        </w:rPr>
      </w:pPr>
    </w:p>
    <w:p w14:paraId="24EB7310"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7A9F8A3" w14:textId="77777777" w:rsidR="00274CEA" w:rsidRDefault="00274CEA" w:rsidP="00274CEA">
      <w:pPr>
        <w:pStyle w:val="Zkladntext"/>
        <w:widowControl/>
        <w:tabs>
          <w:tab w:val="left" w:pos="360"/>
        </w:tabs>
        <w:ind w:left="360"/>
        <w:jc w:val="both"/>
        <w:rPr>
          <w:rFonts w:cs="Arial"/>
          <w:sz w:val="22"/>
          <w:szCs w:val="22"/>
        </w:rPr>
      </w:pPr>
    </w:p>
    <w:p w14:paraId="4EB47E86"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D66B783" w14:textId="77777777" w:rsidR="00274CEA" w:rsidRDefault="00274CEA" w:rsidP="0002005A">
      <w:pPr>
        <w:pStyle w:val="Zkladntext"/>
        <w:widowControl/>
        <w:tabs>
          <w:tab w:val="left" w:pos="360"/>
        </w:tabs>
        <w:jc w:val="both"/>
        <w:rPr>
          <w:rFonts w:cs="Arial"/>
          <w:sz w:val="22"/>
          <w:szCs w:val="22"/>
        </w:rPr>
      </w:pPr>
    </w:p>
    <w:p w14:paraId="072463B2" w14:textId="421F78FF" w:rsidR="00C6251D" w:rsidRPr="007376C6" w:rsidRDefault="00C6251D" w:rsidP="007D7A34">
      <w:pPr>
        <w:pStyle w:val="lneksmlouvytextPVL"/>
        <w:numPr>
          <w:ilvl w:val="0"/>
          <w:numId w:val="3"/>
        </w:numPr>
        <w:tabs>
          <w:tab w:val="left" w:pos="360"/>
        </w:tabs>
        <w:spacing w:after="180"/>
      </w:pPr>
      <w:r w:rsidRPr="007376C6">
        <w:t xml:space="preserve">Zhotovitel je povinen do 5 pracovních dnů od doručení reklamace písemně odpovědět objednateli </w:t>
      </w:r>
      <w:r>
        <w:rPr>
          <w:lang w:val="cs-CZ"/>
        </w:rPr>
        <w:t xml:space="preserve">zda reklamaci uznává či neuznává, navrhnout </w:t>
      </w:r>
      <w:r w:rsidRPr="007376C6">
        <w:t xml:space="preserve">způsob </w:t>
      </w:r>
      <w:r>
        <w:rPr>
          <w:lang w:val="cs-CZ"/>
        </w:rPr>
        <w:t xml:space="preserve">opravy </w:t>
      </w:r>
      <w:r w:rsidRPr="007376C6">
        <w:t>a lhůty odstranění</w:t>
      </w:r>
      <w:r>
        <w:rPr>
          <w:lang w:val="cs-CZ"/>
        </w:rPr>
        <w:t xml:space="preserve"> jednotlivých reklamovaných vad. P</w:t>
      </w:r>
      <w:r w:rsidRPr="007376C6">
        <w:t xml:space="preserve">o odsouhlasení návrhu </w:t>
      </w:r>
      <w:r>
        <w:rPr>
          <w:lang w:val="cs-CZ"/>
        </w:rPr>
        <w:t xml:space="preserve">a lhůty opravy </w:t>
      </w:r>
      <w:r w:rsidRPr="007376C6">
        <w:t>objednatelem</w:t>
      </w:r>
      <w:r>
        <w:rPr>
          <w:lang w:val="cs-CZ"/>
        </w:rPr>
        <w:t xml:space="preserve"> </w:t>
      </w:r>
      <w:r w:rsidRPr="007376C6">
        <w:t xml:space="preserve">zahájí </w:t>
      </w:r>
      <w:r>
        <w:rPr>
          <w:lang w:val="cs-CZ"/>
        </w:rPr>
        <w:t xml:space="preserve">bez prodlení </w:t>
      </w:r>
      <w:r w:rsidRPr="007376C6">
        <w:t xml:space="preserve">práce </w:t>
      </w:r>
      <w:r>
        <w:rPr>
          <w:lang w:val="cs-CZ"/>
        </w:rPr>
        <w:t>na</w:t>
      </w:r>
      <w:r w:rsidRPr="007376C6">
        <w:t xml:space="preserve"> odstranění vad. Nebude-li dohodnuto jinak, je zhotovitel povinen vadu odstranit ve lhůtě do </w:t>
      </w:r>
      <w:r>
        <w:rPr>
          <w:lang w:val="cs-CZ"/>
        </w:rPr>
        <w:t>3</w:t>
      </w:r>
      <w:r w:rsidRPr="007376C6">
        <w:t xml:space="preserve">0 kalendářních dní od doručení reklamace, a to bez ohledu na to, zda se jedná o záruční vadu či nikoliv. Pokud zhotovitel neodstraní vady ve výše uvedených termínech, je povinen uhradit objednateli smluvní pokutu </w:t>
      </w:r>
      <w:r>
        <w:rPr>
          <w:lang w:val="cs-CZ"/>
        </w:rPr>
        <w:t xml:space="preserve">dle smluvního ujednání. </w:t>
      </w:r>
    </w:p>
    <w:p w14:paraId="1A115E56" w14:textId="5C273140" w:rsidR="00C6251D" w:rsidRDefault="00C6251D" w:rsidP="007D7A34">
      <w:pPr>
        <w:pStyle w:val="lneksmlouvytextPVL"/>
        <w:numPr>
          <w:ilvl w:val="0"/>
          <w:numId w:val="3"/>
        </w:numPr>
        <w:spacing w:after="180"/>
      </w:pPr>
      <w:r>
        <w:t>V případě, že</w:t>
      </w:r>
      <w:r>
        <w:rPr>
          <w:lang w:val="cs-CZ"/>
        </w:rPr>
        <w:t xml:space="preserve"> zhotovitel neodpoví do 5 pracovních dnů od doručení reklamace objednateli, nebo n</w:t>
      </w:r>
      <w:proofErr w:type="spellStart"/>
      <w:r w:rsidRPr="009402A7">
        <w:t>enastoupí</w:t>
      </w:r>
      <w:proofErr w:type="spellEnd"/>
      <w:r w:rsidRPr="009402A7">
        <w:t xml:space="preserve"> k odstranění reklamované vady </w:t>
      </w:r>
      <w:r>
        <w:rPr>
          <w:lang w:val="cs-CZ"/>
        </w:rPr>
        <w:t xml:space="preserve">v dohodnutém termínu, nebo </w:t>
      </w:r>
      <w:r>
        <w:t>zhotovitel reklamované vady neodstraní ve sjednané lhůtě</w:t>
      </w:r>
      <w:r>
        <w:rPr>
          <w:lang w:val="cs-CZ"/>
        </w:rPr>
        <w:t>, j</w:t>
      </w:r>
      <w:r>
        <w:t xml:space="preserve">e objednatel oprávněn pověřit odstraněním vady jinou specializovanou firmu. Veškeré takto oprávněně vzniklé náklady uhradí objednateli zhotovitel. </w:t>
      </w:r>
    </w:p>
    <w:p w14:paraId="275CC556" w14:textId="7A12F587" w:rsidR="00C6251D" w:rsidRDefault="007B251F" w:rsidP="000D06D9">
      <w:pPr>
        <w:pStyle w:val="lneksmlouvytextPVL"/>
        <w:numPr>
          <w:ilvl w:val="0"/>
          <w:numId w:val="3"/>
        </w:numPr>
        <w:tabs>
          <w:tab w:val="left" w:pos="360"/>
        </w:tabs>
        <w:spacing w:after="180"/>
      </w:pPr>
      <w:r>
        <w:rPr>
          <w:lang w:val="cs-CZ"/>
        </w:rPr>
        <w:t>Náklady</w:t>
      </w:r>
      <w:r w:rsidR="00C6251D" w:rsidRPr="00CD2CB1">
        <w:t xml:space="preserve"> na odstranění reklamované vady nese zhotovitel, i ve sporných případech, až do rozhodnutí soudu.</w:t>
      </w:r>
      <w:r>
        <w:rPr>
          <w:lang w:val="cs-CZ"/>
        </w:rPr>
        <w:t xml:space="preserve"> </w:t>
      </w:r>
    </w:p>
    <w:p w14:paraId="793B99FC" w14:textId="19511EFD" w:rsidR="00CD2CB1" w:rsidRPr="00560F5E" w:rsidRDefault="00CD2CB1" w:rsidP="007036B5">
      <w:pPr>
        <w:pStyle w:val="lneksmlouvytextPVL"/>
        <w:numPr>
          <w:ilvl w:val="0"/>
          <w:numId w:val="3"/>
        </w:numPr>
        <w:tabs>
          <w:tab w:val="left" w:pos="360"/>
        </w:tabs>
        <w:spacing w:after="180"/>
        <w:rPr>
          <w:strike/>
        </w:rPr>
      </w:pPr>
      <w:r w:rsidRPr="007B251F">
        <w:rPr>
          <w:lang w:val="cs-CZ"/>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4C8AAF69" w14:textId="40F6D0D3" w:rsidR="008B3548" w:rsidRDefault="008B3548" w:rsidP="00C6251D">
      <w:pPr>
        <w:pStyle w:val="Zkladntext"/>
        <w:widowControl/>
        <w:tabs>
          <w:tab w:val="left" w:pos="360"/>
        </w:tabs>
        <w:ind w:left="360"/>
        <w:jc w:val="both"/>
        <w:rPr>
          <w:rFonts w:cs="Arial"/>
          <w:sz w:val="22"/>
          <w:szCs w:val="22"/>
        </w:rPr>
      </w:pPr>
    </w:p>
    <w:p w14:paraId="57B617ED" w14:textId="77777777" w:rsidR="003801D7" w:rsidRPr="009402A7" w:rsidRDefault="003801D7" w:rsidP="00C6251D">
      <w:pPr>
        <w:pStyle w:val="Zkladntext"/>
        <w:widowControl/>
        <w:tabs>
          <w:tab w:val="left" w:pos="360"/>
        </w:tabs>
        <w:ind w:left="360"/>
        <w:jc w:val="both"/>
        <w:rPr>
          <w:rFonts w:cs="Arial"/>
          <w:sz w:val="22"/>
          <w:szCs w:val="22"/>
        </w:rPr>
      </w:pPr>
    </w:p>
    <w:p w14:paraId="6B1F6E26" w14:textId="1DC1E205"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NÁHRADA ŠKODY</w:t>
      </w:r>
    </w:p>
    <w:p w14:paraId="2FD1920E" w14:textId="77777777" w:rsidR="00661EDA" w:rsidRPr="00386410" w:rsidRDefault="00661EDA" w:rsidP="00661EDA">
      <w:pPr>
        <w:widowControl w:val="0"/>
        <w:jc w:val="both"/>
        <w:rPr>
          <w:rFonts w:ascii="Arial" w:hAnsi="Arial" w:cs="Arial"/>
          <w:b/>
          <w:sz w:val="22"/>
          <w:szCs w:val="22"/>
        </w:rPr>
      </w:pPr>
    </w:p>
    <w:p w14:paraId="15DCEC72" w14:textId="77777777" w:rsidR="00661EDA" w:rsidRPr="00386410" w:rsidRDefault="00281A52" w:rsidP="007D7A34">
      <w:pPr>
        <w:widowControl w:val="0"/>
        <w:numPr>
          <w:ilvl w:val="0"/>
          <w:numId w:val="4"/>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7677E38" w14:textId="77777777" w:rsidR="00661EDA" w:rsidRPr="00386410" w:rsidRDefault="00661EDA" w:rsidP="00661EDA">
      <w:pPr>
        <w:widowControl w:val="0"/>
        <w:jc w:val="both"/>
        <w:rPr>
          <w:rFonts w:ascii="Arial" w:hAnsi="Arial" w:cs="Arial"/>
          <w:b/>
          <w:sz w:val="22"/>
          <w:szCs w:val="22"/>
        </w:rPr>
      </w:pPr>
    </w:p>
    <w:p w14:paraId="614DB528" w14:textId="4087B904" w:rsidR="0093368D" w:rsidRDefault="0093368D" w:rsidP="007D7A34">
      <w:pPr>
        <w:pStyle w:val="lneksmlouvytextPVL"/>
        <w:widowControl w:val="0"/>
        <w:numPr>
          <w:ilvl w:val="0"/>
          <w:numId w:val="4"/>
        </w:numPr>
      </w:pPr>
      <w:r w:rsidRPr="0093368D">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1D1A05A" w14:textId="520164A0" w:rsidR="00953ABD" w:rsidRDefault="00953ABD" w:rsidP="00953ABD">
      <w:pPr>
        <w:pStyle w:val="lneksmlouvytextPVL"/>
        <w:widowControl w:val="0"/>
        <w:numPr>
          <w:ilvl w:val="0"/>
          <w:numId w:val="0"/>
        </w:numPr>
        <w:ind w:left="360" w:hanging="360"/>
      </w:pPr>
    </w:p>
    <w:p w14:paraId="76F7E792" w14:textId="77777777" w:rsidR="00953ABD" w:rsidRPr="00143463" w:rsidRDefault="00953ABD" w:rsidP="00953ABD">
      <w:pPr>
        <w:ind w:right="142"/>
        <w:rPr>
          <w:rFonts w:cs="Arial"/>
        </w:rPr>
      </w:pPr>
    </w:p>
    <w:p w14:paraId="1F7BB3D1" w14:textId="0D923DE4" w:rsidR="00953ABD" w:rsidRPr="00953ABD" w:rsidRDefault="00953ABD" w:rsidP="00953ABD">
      <w:pPr>
        <w:pStyle w:val="Zkladntext"/>
        <w:widowControl/>
        <w:jc w:val="center"/>
        <w:rPr>
          <w:rFonts w:cs="Arial"/>
          <w:b/>
          <w:sz w:val="22"/>
          <w:szCs w:val="22"/>
          <w:u w:val="single"/>
        </w:rPr>
      </w:pPr>
      <w:r w:rsidRPr="00386410">
        <w:rPr>
          <w:rFonts w:cs="Arial"/>
          <w:b/>
          <w:sz w:val="22"/>
          <w:szCs w:val="22"/>
          <w:u w:val="single"/>
        </w:rPr>
        <w:t>Čl. VI</w:t>
      </w:r>
      <w:r>
        <w:rPr>
          <w:rFonts w:cs="Arial"/>
          <w:b/>
          <w:sz w:val="22"/>
          <w:szCs w:val="22"/>
          <w:u w:val="single"/>
        </w:rPr>
        <w:t>I</w:t>
      </w:r>
      <w:r w:rsidRPr="00386410">
        <w:rPr>
          <w:rFonts w:cs="Arial"/>
          <w:b/>
          <w:sz w:val="22"/>
          <w:szCs w:val="22"/>
          <w:u w:val="single"/>
        </w:rPr>
        <w:t xml:space="preserve">I. </w:t>
      </w:r>
      <w:r w:rsidRPr="00953ABD">
        <w:rPr>
          <w:rFonts w:cs="Arial"/>
          <w:b/>
          <w:sz w:val="22"/>
          <w:szCs w:val="22"/>
          <w:u w:val="single"/>
        </w:rPr>
        <w:t>LICENČNÍ PODMÍNKY</w:t>
      </w:r>
    </w:p>
    <w:p w14:paraId="67AE226E" w14:textId="77777777" w:rsidR="00953ABD" w:rsidRPr="00143463" w:rsidRDefault="00953ABD" w:rsidP="00953ABD">
      <w:pPr>
        <w:ind w:right="142"/>
        <w:rPr>
          <w:rFonts w:cs="Arial"/>
          <w:b/>
          <w:bCs/>
          <w:color w:val="000000"/>
          <w:szCs w:val="22"/>
          <w:u w:val="single"/>
        </w:rPr>
      </w:pPr>
    </w:p>
    <w:p w14:paraId="1E6BB712" w14:textId="77777777" w:rsidR="00953ABD" w:rsidRPr="00143463" w:rsidRDefault="00953ABD" w:rsidP="00953ABD">
      <w:pPr>
        <w:widowControl w:val="0"/>
        <w:ind w:left="360"/>
        <w:jc w:val="both"/>
        <w:rPr>
          <w:rFonts w:cs="Arial"/>
        </w:rPr>
      </w:pPr>
      <w:r w:rsidRPr="00953ABD">
        <w:rPr>
          <w:rFonts w:ascii="Arial" w:hAnsi="Arial" w:cs="Arial"/>
          <w:sz w:val="22"/>
          <w:szCs w:val="22"/>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r w:rsidRPr="00143463">
        <w:rPr>
          <w:rFonts w:cs="Arial"/>
          <w:color w:val="000000"/>
          <w:szCs w:val="22"/>
        </w:rPr>
        <w:t xml:space="preserve">  </w:t>
      </w:r>
    </w:p>
    <w:p w14:paraId="1A7E365A" w14:textId="77777777" w:rsidR="00953ABD" w:rsidRPr="0093368D" w:rsidRDefault="00953ABD" w:rsidP="00953ABD">
      <w:pPr>
        <w:pStyle w:val="lneksmlouvytextPVL"/>
        <w:widowControl w:val="0"/>
        <w:numPr>
          <w:ilvl w:val="0"/>
          <w:numId w:val="0"/>
        </w:numPr>
        <w:ind w:left="360" w:hanging="360"/>
      </w:pPr>
    </w:p>
    <w:p w14:paraId="670934B1" w14:textId="77777777" w:rsidR="000444BA" w:rsidRDefault="000444BA" w:rsidP="000444BA">
      <w:pPr>
        <w:pStyle w:val="Odstavecseseznamem"/>
        <w:rPr>
          <w:rFonts w:ascii="Arial" w:hAnsi="Arial" w:cs="Arial"/>
          <w:sz w:val="22"/>
          <w:szCs w:val="22"/>
        </w:rPr>
      </w:pPr>
    </w:p>
    <w:p w14:paraId="42E4A8FF" w14:textId="6CAAFFF7"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953ABD">
        <w:rPr>
          <w:rFonts w:cs="Arial"/>
          <w:b/>
          <w:sz w:val="22"/>
          <w:szCs w:val="22"/>
          <w:u w:val="single"/>
        </w:rPr>
        <w:t>IX</w:t>
      </w:r>
      <w:r>
        <w:rPr>
          <w:rFonts w:cs="Arial"/>
          <w:b/>
          <w:sz w:val="22"/>
          <w:szCs w:val="22"/>
          <w:u w:val="single"/>
        </w:rPr>
        <w:t>. OSTATNÍ USTANOVENÍ</w:t>
      </w:r>
    </w:p>
    <w:p w14:paraId="5934298F" w14:textId="77777777" w:rsidR="00274CEA" w:rsidRDefault="00274CEA" w:rsidP="001B0F91">
      <w:pPr>
        <w:pStyle w:val="Zkladntext"/>
        <w:keepNext/>
        <w:widowControl/>
        <w:jc w:val="center"/>
        <w:rPr>
          <w:rFonts w:cs="Arial"/>
          <w:b/>
          <w:sz w:val="22"/>
          <w:szCs w:val="22"/>
          <w:u w:val="single"/>
        </w:rPr>
      </w:pPr>
    </w:p>
    <w:p w14:paraId="412B3482" w14:textId="77777777" w:rsidR="00274CEA" w:rsidRDefault="00274CEA" w:rsidP="007D7A34">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318A25BC" w14:textId="77777777" w:rsidR="00274CEA" w:rsidRDefault="00274CEA" w:rsidP="00274CEA">
      <w:pPr>
        <w:pStyle w:val="Zkladntext"/>
        <w:keepNext/>
        <w:widowControl/>
        <w:tabs>
          <w:tab w:val="left" w:pos="360"/>
        </w:tabs>
        <w:jc w:val="both"/>
        <w:rPr>
          <w:rFonts w:cs="Arial"/>
          <w:sz w:val="22"/>
          <w:szCs w:val="22"/>
        </w:rPr>
      </w:pPr>
    </w:p>
    <w:p w14:paraId="1BD67437" w14:textId="77777777" w:rsidR="00274CEA" w:rsidRPr="00393C5C" w:rsidRDefault="00274CEA" w:rsidP="007D7A34">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D35306F" w14:textId="77777777" w:rsidR="00274CEA" w:rsidRPr="00393C5C" w:rsidRDefault="00274CEA" w:rsidP="00274CEA">
      <w:pPr>
        <w:pStyle w:val="Zkladntext"/>
        <w:keepNext/>
        <w:widowControl/>
        <w:tabs>
          <w:tab w:val="left" w:pos="360"/>
        </w:tabs>
        <w:jc w:val="both"/>
        <w:rPr>
          <w:rFonts w:cs="Arial"/>
          <w:color w:val="auto"/>
          <w:sz w:val="22"/>
          <w:szCs w:val="22"/>
        </w:rPr>
      </w:pPr>
    </w:p>
    <w:p w14:paraId="4C8FCC9E" w14:textId="50E30113" w:rsidR="00415F6B" w:rsidRDefault="00274CEA" w:rsidP="007D7A34">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43A9AF60" w14:textId="77777777" w:rsidR="00A724A8" w:rsidRDefault="00A724A8" w:rsidP="00C6251D">
      <w:pPr>
        <w:pStyle w:val="Odstavecseseznamem"/>
        <w:spacing w:after="0"/>
        <w:rPr>
          <w:rFonts w:cs="Arial"/>
          <w:color w:val="auto"/>
          <w:sz w:val="22"/>
          <w:szCs w:val="22"/>
        </w:rPr>
      </w:pPr>
    </w:p>
    <w:p w14:paraId="52624FBF" w14:textId="77777777" w:rsidR="008B3548" w:rsidRPr="008B3548" w:rsidRDefault="00A724A8" w:rsidP="007D7A34">
      <w:pPr>
        <w:pStyle w:val="lneksmlouvytextPVL"/>
        <w:keepNext/>
        <w:numPr>
          <w:ilvl w:val="0"/>
          <w:numId w:val="8"/>
        </w:numPr>
        <w:tabs>
          <w:tab w:val="left" w:pos="360"/>
        </w:tabs>
      </w:pPr>
      <w:r w:rsidRPr="003D6240">
        <w:t>Zhotovitel podpisem této smlouvy přebírá povinnosti uvedené v Čestném prohlášení o</w:t>
      </w:r>
      <w:r w:rsidRPr="003D6240">
        <w:rPr>
          <w:lang w:val="cs-CZ"/>
        </w:rPr>
        <w:t> </w:t>
      </w:r>
      <w:r w:rsidRPr="003D6240">
        <w:t>zajištění sociálně odpovědného plnění předmětu veřejné zakázky</w:t>
      </w:r>
      <w:r w:rsidRPr="003D6240">
        <w:rPr>
          <w:lang w:val="cs-CZ"/>
        </w:rPr>
        <w:t xml:space="preserve"> (dále jen „ČPSO“)</w:t>
      </w:r>
      <w:r w:rsidRPr="003D6240">
        <w:t xml:space="preserve">, které je </w:t>
      </w:r>
      <w:r w:rsidRPr="003D6240">
        <w:rPr>
          <w:lang w:val="cs-CZ"/>
        </w:rPr>
        <w:t>součástí nabídky zhotovitele podané v rámci Veřejné zakázky</w:t>
      </w:r>
      <w:r w:rsidRPr="003D6240">
        <w:t>. Objednatel je oprávněn plnění těchto povinností kdykoliv kontrolovat, a to i bez předchozího ohlášení zhotoviteli. Je</w:t>
      </w:r>
      <w:r w:rsidRPr="003D6240">
        <w:rPr>
          <w:lang w:val="cs-CZ"/>
        </w:rPr>
        <w:noBreakHyphen/>
      </w:r>
      <w:proofErr w:type="spellStart"/>
      <w:r w:rsidRPr="003D6240">
        <w:t>li</w:t>
      </w:r>
      <w:proofErr w:type="spellEnd"/>
      <w:r w:rsidRPr="003D6240">
        <w:rPr>
          <w:lang w:val="cs-CZ"/>
        </w:rPr>
        <w:t> </w:t>
      </w:r>
      <w:r w:rsidRPr="003D6240">
        <w:t>k provedení kontroly potřeba předložení dokumentů, zavazuje se zhotovitel k jejich předložení nejpozději do 2 pracovních dnů od doručení výzvy objednatele.</w:t>
      </w:r>
      <w:r w:rsidR="0093368D">
        <w:rPr>
          <w:lang w:val="cs-CZ"/>
        </w:rPr>
        <w:t xml:space="preserve">     </w:t>
      </w:r>
    </w:p>
    <w:p w14:paraId="6143171F" w14:textId="292D855F" w:rsidR="0093368D" w:rsidRPr="001B0F91" w:rsidRDefault="0093368D" w:rsidP="008B3548">
      <w:pPr>
        <w:pStyle w:val="lneksmlouvytextPVL"/>
        <w:keepNext/>
        <w:numPr>
          <w:ilvl w:val="0"/>
          <w:numId w:val="0"/>
        </w:numPr>
        <w:tabs>
          <w:tab w:val="left" w:pos="360"/>
        </w:tabs>
        <w:ind w:left="360"/>
      </w:pPr>
      <w:r>
        <w:rPr>
          <w:lang w:val="cs-CZ"/>
        </w:rPr>
        <w:t xml:space="preserve">     </w:t>
      </w:r>
    </w:p>
    <w:p w14:paraId="2D96D4A4" w14:textId="772A95EC"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14:paraId="4664F602" w14:textId="54CDE100" w:rsidR="006C6497" w:rsidRDefault="006C6497"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r w:rsidR="00597F89">
        <w:rPr>
          <w:rFonts w:cs="Arial"/>
          <w:color w:val="auto"/>
          <w:sz w:val="22"/>
          <w:szCs w:val="22"/>
        </w:rPr>
        <w:t xml:space="preserve"> formou </w:t>
      </w:r>
      <w:r w:rsidR="00597F89" w:rsidRPr="00AE4451">
        <w:rPr>
          <w:rFonts w:cs="Arial"/>
          <w:color w:val="auto"/>
          <w:sz w:val="22"/>
          <w:szCs w:val="22"/>
        </w:rPr>
        <w:t>číslovaných dodatků, podepsaných oběma smluvními stranami</w:t>
      </w:r>
      <w:r w:rsidRPr="00AE4451">
        <w:rPr>
          <w:rFonts w:cs="Arial"/>
          <w:color w:val="auto"/>
          <w:sz w:val="22"/>
          <w:szCs w:val="22"/>
        </w:rPr>
        <w:t>.</w:t>
      </w:r>
    </w:p>
    <w:p w14:paraId="2A3E725C" w14:textId="77777777" w:rsidR="00661ED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52F69203" w14:textId="77777777" w:rsidR="00ED0CB9" w:rsidRDefault="00661EDA" w:rsidP="007D7A34">
      <w:pPr>
        <w:pStyle w:val="SeznamsmlouvaPVL"/>
        <w:numPr>
          <w:ilvl w:val="0"/>
          <w:numId w:val="10"/>
        </w:numPr>
        <w:tabs>
          <w:tab w:val="clear" w:pos="993"/>
          <w:tab w:val="left" w:pos="851"/>
        </w:tabs>
        <w:spacing w:after="180"/>
        <w:rPr>
          <w:lang w:val="cs-CZ"/>
        </w:rPr>
      </w:pPr>
      <w:bookmarkStart w:id="10" w:name="_Hlk126231916"/>
      <w:r w:rsidRPr="00692E0E">
        <w:t xml:space="preserve">prodlení </w:t>
      </w:r>
      <w:r w:rsidR="00281A52" w:rsidRPr="00692E0E">
        <w:t>zhotovitel</w:t>
      </w:r>
      <w:r w:rsidRPr="00692E0E">
        <w:t xml:space="preserve">e </w:t>
      </w:r>
      <w:r w:rsidR="00997577" w:rsidRPr="00692E0E">
        <w:t xml:space="preserve">o více než 30 </w:t>
      </w:r>
      <w:r w:rsidR="00B50B84" w:rsidRPr="00ED0CB9">
        <w:rPr>
          <w:lang w:val="cs-CZ"/>
        </w:rPr>
        <w:t xml:space="preserve">kalendářních </w:t>
      </w:r>
      <w:r w:rsidR="00997577" w:rsidRPr="00692E0E">
        <w:t xml:space="preserve">dnů oproti </w:t>
      </w:r>
      <w:r w:rsidR="00997577" w:rsidRPr="00ED0CB9">
        <w:rPr>
          <w:lang w:val="cs-CZ"/>
        </w:rPr>
        <w:t xml:space="preserve">lhůtám a termínům </w:t>
      </w:r>
      <w:r w:rsidR="00997577" w:rsidRPr="00692E0E">
        <w:t>ujednan</w:t>
      </w:r>
      <w:r w:rsidR="00997577" w:rsidRPr="00ED0CB9">
        <w:rPr>
          <w:lang w:val="cs-CZ"/>
        </w:rPr>
        <w:t>ých v čl. II. odst.1 této smlouvy.</w:t>
      </w:r>
      <w:bookmarkEnd w:id="10"/>
    </w:p>
    <w:p w14:paraId="3702E74E" w14:textId="6C551BBA" w:rsidR="00ED0CB9" w:rsidRPr="00ED0CB9" w:rsidRDefault="00ED0CB9" w:rsidP="007D7A34">
      <w:pPr>
        <w:pStyle w:val="SeznamsmlouvaPVL"/>
        <w:numPr>
          <w:ilvl w:val="0"/>
          <w:numId w:val="10"/>
        </w:numPr>
        <w:spacing w:after="180"/>
        <w:rPr>
          <w:lang w:val="cs-CZ"/>
        </w:rPr>
      </w:pPr>
      <w:r>
        <w:rPr>
          <w:lang w:val="cs-CZ"/>
        </w:rPr>
        <w:t xml:space="preserve">   </w:t>
      </w:r>
      <w:r w:rsidR="00661EDA" w:rsidRPr="00692E0E">
        <w:t xml:space="preserve">bezdůvodném přerušení prací </w:t>
      </w:r>
      <w:r w:rsidR="00281A52" w:rsidRPr="00692E0E">
        <w:t>zhotovitel</w:t>
      </w:r>
      <w:r w:rsidR="00661EDA" w:rsidRPr="00692E0E">
        <w:t>em, které trvá více než 14 dnů,</w:t>
      </w:r>
      <w:r w:rsidRPr="00ED0CB9">
        <w:rPr>
          <w:lang w:val="cs-CZ"/>
        </w:rPr>
        <w:t xml:space="preserve"> </w:t>
      </w:r>
    </w:p>
    <w:p w14:paraId="26B7B1F4" w14:textId="48361F5F" w:rsidR="00ED0CB9" w:rsidRDefault="00ED0CB9" w:rsidP="007D7A34">
      <w:pPr>
        <w:pStyle w:val="SeznamsmlouvaPVL"/>
        <w:numPr>
          <w:ilvl w:val="0"/>
          <w:numId w:val="10"/>
        </w:numPr>
        <w:spacing w:after="180"/>
      </w:pPr>
      <w:r>
        <w:rPr>
          <w:lang w:val="cs-CZ"/>
        </w:rPr>
        <w:t xml:space="preserve">   </w:t>
      </w:r>
      <w:r w:rsidR="00661EDA" w:rsidRPr="00692E0E">
        <w:t xml:space="preserve">zásadním porušení technologické kázně </w:t>
      </w:r>
      <w:r w:rsidR="00281A52" w:rsidRPr="00692E0E">
        <w:t>zhotovitel</w:t>
      </w:r>
      <w:r w:rsidR="00661EDA" w:rsidRPr="00692E0E">
        <w:t xml:space="preserve">em, zanedbání provádění kontroly </w:t>
      </w:r>
      <w:r w:rsidR="001B0F91" w:rsidRPr="00ED0CB9">
        <w:rPr>
          <w:lang w:val="cs-CZ"/>
        </w:rPr>
        <w:t xml:space="preserve">  </w:t>
      </w:r>
      <w:r w:rsidR="00661EDA" w:rsidRPr="00692E0E">
        <w:t xml:space="preserve">kvality </w:t>
      </w:r>
      <w:r w:rsidR="00281A52" w:rsidRPr="00692E0E">
        <w:t>zhotovitel</w:t>
      </w:r>
      <w:r w:rsidR="00661EDA" w:rsidRPr="00692E0E">
        <w:t>em při realizaci díla, včetně opakované absence odborného vedení stavby při rozhodujících dodávkách pro zajištění řádného plnění díla.</w:t>
      </w:r>
    </w:p>
    <w:p w14:paraId="2E4664F3" w14:textId="6B262D00" w:rsidR="00661EDA" w:rsidRPr="00386410" w:rsidRDefault="00ED0CB9" w:rsidP="007D7A34">
      <w:pPr>
        <w:pStyle w:val="SeznamsmlouvaPVL"/>
        <w:numPr>
          <w:ilvl w:val="0"/>
          <w:numId w:val="10"/>
        </w:numPr>
        <w:spacing w:after="180"/>
      </w:pPr>
      <w:r>
        <w:rPr>
          <w:lang w:val="cs-CZ"/>
        </w:rPr>
        <w:t xml:space="preserve">   </w:t>
      </w:r>
      <w:r w:rsidR="00661EDA" w:rsidRPr="00692E0E">
        <w:t xml:space="preserve">neplněním povinností </w:t>
      </w:r>
      <w:r w:rsidR="00281A52" w:rsidRPr="00692E0E">
        <w:t>zhotovitel</w:t>
      </w:r>
      <w:r w:rsidR="00661EDA" w:rsidRPr="00692E0E">
        <w:t>e vést řádně zápisy do stavebního deníku.</w:t>
      </w:r>
    </w:p>
    <w:p w14:paraId="5D9B87DB"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32B7C4A3"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A82F11" w:rsidRDefault="00005B63" w:rsidP="007D7A34">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BA6C45" w:rsidRDefault="00BA6C45" w:rsidP="007D7A34">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BA6C45" w:rsidRDefault="00BA6C45" w:rsidP="007D7A34">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D31A14" w14:textId="77777777" w:rsidR="00BA6C45" w:rsidRPr="00BA6C45" w:rsidRDefault="00BA6C45" w:rsidP="007D7A34">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3E404B">
          <w:rPr>
            <w:rStyle w:val="Hypertextovodkaz"/>
            <w:rFonts w:cs="Arial"/>
            <w:color w:val="auto"/>
            <w:sz w:val="22"/>
            <w:szCs w:val="22"/>
            <w:u w:val="none"/>
          </w:rPr>
          <w:t>http://www.poh.cz/protikorupcni-a-compliance-program/d-1346/p1=1458</w:t>
        </w:r>
      </w:hyperlink>
      <w:r w:rsidRPr="003E404B">
        <w:rPr>
          <w:rFonts w:cs="Arial"/>
          <w:color w:val="auto"/>
          <w:sz w:val="22"/>
          <w:szCs w:val="22"/>
        </w:rPr>
        <w:t>), dále s Etický</w:t>
      </w:r>
      <w:r w:rsidRPr="009353FE">
        <w:rPr>
          <w:rFonts w:cs="Arial"/>
          <w:color w:val="auto"/>
          <w:sz w:val="22"/>
          <w:szCs w:val="22"/>
        </w:rPr>
        <w:t xml:space="preserve">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569C61BB" w14:textId="77777777" w:rsidR="00BE743A" w:rsidRPr="00BE743A" w:rsidRDefault="00BA6C45" w:rsidP="007D7A34">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060FDE62" w14:textId="77777777" w:rsidR="007F79DC" w:rsidRPr="009353FE" w:rsidRDefault="00BA6C45" w:rsidP="007D7A34">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w:t>
      </w:r>
      <w:r w:rsidRPr="00083CC7">
        <w:rPr>
          <w:rFonts w:cs="Arial"/>
          <w:sz w:val="22"/>
          <w:szCs w:val="22"/>
        </w:rPr>
        <w:lastRenderedPageBreak/>
        <w:t xml:space="preserve">nařízení o ochraně osobních údajů). Informace o zpracování osobních údajů, včetně účelu a důvodu zpracování, naleznete na </w:t>
      </w:r>
      <w:hyperlink r:id="rId9" w:history="1">
        <w:r w:rsidRPr="009353FE">
          <w:rPr>
            <w:rFonts w:cs="Arial"/>
            <w:color w:val="auto"/>
            <w:sz w:val="22"/>
            <w:szCs w:val="22"/>
          </w:rPr>
          <w:t>http://www.poh.cz/informace-o-zpracovani-osobnich-udaju/d-1369/p1=1459</w:t>
        </w:r>
      </w:hyperlink>
    </w:p>
    <w:p w14:paraId="66C585BD" w14:textId="25C791A9" w:rsidR="00BD3578" w:rsidRDefault="00BD3578" w:rsidP="00D71D00">
      <w:pPr>
        <w:pStyle w:val="Zkladntext"/>
        <w:widowControl/>
        <w:tabs>
          <w:tab w:val="left" w:pos="360"/>
        </w:tabs>
        <w:ind w:left="360"/>
        <w:jc w:val="both"/>
        <w:rPr>
          <w:rFonts w:cs="Arial"/>
          <w:sz w:val="22"/>
          <w:szCs w:val="22"/>
        </w:rPr>
      </w:pPr>
    </w:p>
    <w:p w14:paraId="63A8BEE8" w14:textId="77777777" w:rsidR="001551C0" w:rsidRPr="00A82F11" w:rsidRDefault="001551C0" w:rsidP="001551C0">
      <w:pPr>
        <w:pStyle w:val="Zkladntext"/>
        <w:numPr>
          <w:ilvl w:val="0"/>
          <w:numId w:val="5"/>
        </w:numPr>
        <w:jc w:val="both"/>
        <w:rPr>
          <w:rFonts w:cs="Arial"/>
          <w:sz w:val="22"/>
          <w:szCs w:val="22"/>
        </w:rPr>
      </w:pPr>
      <w:r>
        <w:rPr>
          <w:rFonts w:cs="Arial"/>
          <w:sz w:val="22"/>
          <w:szCs w:val="22"/>
        </w:rPr>
        <w:t xml:space="preserve"> </w:t>
      </w:r>
      <w:r w:rsidRPr="001551C0">
        <w:rPr>
          <w:rFonts w:cs="Arial"/>
          <w:sz w:val="22"/>
          <w:szCs w:val="22"/>
        </w:rPr>
        <w:t>Smluvní strany nepovažují žádné ustanovení smlouvy za obchodní tajemství.</w:t>
      </w:r>
      <w:r w:rsidRPr="00A82F11">
        <w:rPr>
          <w:rFonts w:cs="Arial"/>
          <w:sz w:val="22"/>
          <w:szCs w:val="22"/>
        </w:rPr>
        <w:t xml:space="preserve"> </w:t>
      </w:r>
    </w:p>
    <w:p w14:paraId="5BB0C443" w14:textId="77777777" w:rsidR="001551C0" w:rsidRPr="0036246E" w:rsidRDefault="001551C0" w:rsidP="001551C0">
      <w:pPr>
        <w:pStyle w:val="Zkladntext"/>
        <w:widowControl/>
        <w:tabs>
          <w:tab w:val="left" w:pos="360"/>
        </w:tabs>
        <w:ind w:left="360" w:hanging="76"/>
        <w:jc w:val="both"/>
        <w:rPr>
          <w:rFonts w:cs="Arial"/>
          <w:i/>
          <w:color w:val="auto"/>
          <w:sz w:val="22"/>
          <w:szCs w:val="22"/>
        </w:rPr>
      </w:pPr>
      <w:r w:rsidRPr="0036246E">
        <w:rPr>
          <w:rFonts w:cs="Arial"/>
          <w:i/>
          <w:color w:val="auto"/>
          <w:sz w:val="22"/>
          <w:szCs w:val="22"/>
        </w:rPr>
        <w:t>(pozn.</w:t>
      </w:r>
      <w:r w:rsidRPr="0036246E">
        <w:rPr>
          <w:rFonts w:cs="Arial"/>
          <w:i/>
          <w:iCs/>
          <w:color w:val="auto"/>
          <w:sz w:val="22"/>
          <w:szCs w:val="22"/>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0F65E761" w14:textId="3DA553D1" w:rsidR="0089152C" w:rsidRPr="00AE4451" w:rsidRDefault="0089152C" w:rsidP="0089152C">
      <w:pPr>
        <w:pStyle w:val="Zkladntext"/>
        <w:widowControl/>
        <w:numPr>
          <w:ilvl w:val="0"/>
          <w:numId w:val="5"/>
        </w:numPr>
        <w:tabs>
          <w:tab w:val="left" w:pos="360"/>
        </w:tabs>
        <w:spacing w:before="120" w:after="120"/>
        <w:jc w:val="both"/>
        <w:textAlignment w:val="auto"/>
        <w:rPr>
          <w:rFonts w:cs="Arial"/>
          <w:color w:val="auto"/>
          <w:sz w:val="22"/>
          <w:szCs w:val="22"/>
        </w:rPr>
      </w:pPr>
      <w:r w:rsidRPr="00AE4451">
        <w:rPr>
          <w:rFonts w:cs="Arial"/>
          <w:color w:val="auto"/>
          <w:sz w:val="22"/>
          <w:szCs w:val="22"/>
        </w:rPr>
        <w:t>Uzavřením této smlouvy přenáší objednatel na zhotovitele odbornou, stavební, technickou, ekonomickou a organizační odpovědnost za přípravu a realizaci stavby a stejně tak i za provádění prací a dodávek.</w:t>
      </w:r>
    </w:p>
    <w:p w14:paraId="536A338D" w14:textId="77777777" w:rsidR="0089152C" w:rsidRPr="00AE4451" w:rsidRDefault="0089152C" w:rsidP="0089152C">
      <w:pPr>
        <w:pStyle w:val="Zkladntext"/>
        <w:widowControl/>
        <w:numPr>
          <w:ilvl w:val="0"/>
          <w:numId w:val="5"/>
        </w:numPr>
        <w:tabs>
          <w:tab w:val="left" w:pos="360"/>
        </w:tabs>
        <w:spacing w:before="120" w:after="120"/>
        <w:jc w:val="both"/>
        <w:textAlignment w:val="auto"/>
        <w:rPr>
          <w:rFonts w:cs="Arial"/>
          <w:color w:val="auto"/>
          <w:sz w:val="22"/>
          <w:szCs w:val="22"/>
        </w:rPr>
      </w:pPr>
      <w:r w:rsidRPr="00AE4451">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84A68C8" w14:textId="48598344" w:rsidR="00DD00CC" w:rsidRDefault="00DD00CC" w:rsidP="00DD00CC">
      <w:pPr>
        <w:pStyle w:val="Odstavecseseznamem"/>
        <w:numPr>
          <w:ilvl w:val="0"/>
          <w:numId w:val="5"/>
        </w:numPr>
        <w:tabs>
          <w:tab w:val="left" w:pos="426"/>
        </w:tabs>
        <w:overflowPunct/>
        <w:spacing w:after="240"/>
        <w:jc w:val="both"/>
        <w:textAlignment w:val="auto"/>
        <w:rPr>
          <w:rFonts w:ascii="Arial" w:hAnsi="Arial" w:cs="Arial"/>
          <w:color w:val="000000"/>
          <w:sz w:val="22"/>
          <w:szCs w:val="22"/>
        </w:rPr>
      </w:pPr>
      <w:r w:rsidRPr="00DD00CC">
        <w:rPr>
          <w:rFonts w:ascii="Arial" w:hAnsi="Arial" w:cs="Arial"/>
          <w:color w:val="000000"/>
          <w:sz w:val="22"/>
          <w:szCs w:val="22"/>
        </w:rPr>
        <w:t>Nedílnou součástí smlouvy jsou následující přílohy. Pokud tato smlouva a její přílohy obsahují ujednání o tomtéž, platí při takovém konfliktu následující pořadí priorit:</w:t>
      </w:r>
    </w:p>
    <w:p w14:paraId="43D961B0" w14:textId="77777777" w:rsidR="003E0C73" w:rsidRPr="00DD00CC" w:rsidRDefault="003E0C73" w:rsidP="00DD00CC">
      <w:pPr>
        <w:pStyle w:val="Odstavecseseznamem"/>
        <w:tabs>
          <w:tab w:val="left" w:pos="426"/>
        </w:tabs>
        <w:overflowPunct/>
        <w:spacing w:after="240"/>
        <w:ind w:left="360"/>
        <w:jc w:val="both"/>
        <w:textAlignment w:val="auto"/>
        <w:rPr>
          <w:rFonts w:ascii="Arial" w:hAnsi="Arial" w:cs="Arial"/>
          <w:color w:val="000000"/>
          <w:sz w:val="22"/>
          <w:szCs w:val="22"/>
        </w:rPr>
      </w:pPr>
    </w:p>
    <w:p w14:paraId="09A29D32" w14:textId="4FD9A13E" w:rsidR="00DD00CC" w:rsidRDefault="00DD00CC" w:rsidP="00DD00CC">
      <w:pPr>
        <w:pStyle w:val="Odstavecseseznamem"/>
        <w:overflowPunct/>
        <w:spacing w:before="240" w:after="240" w:line="360" w:lineRule="auto"/>
        <w:ind w:left="360"/>
        <w:jc w:val="both"/>
        <w:textAlignment w:val="auto"/>
        <w:rPr>
          <w:rFonts w:ascii="Arial" w:hAnsi="Arial" w:cs="Arial"/>
          <w:color w:val="000000"/>
          <w:sz w:val="22"/>
          <w:szCs w:val="22"/>
        </w:rPr>
      </w:pPr>
      <w:r w:rsidRPr="00DD00CC">
        <w:rPr>
          <w:rFonts w:ascii="Arial" w:hAnsi="Arial" w:cs="Arial"/>
          <w:color w:val="000000"/>
          <w:sz w:val="22"/>
          <w:szCs w:val="22"/>
        </w:rPr>
        <w:t>Priorita 1)</w:t>
      </w:r>
      <w:r>
        <w:rPr>
          <w:rFonts w:ascii="Arial" w:hAnsi="Arial" w:cs="Arial"/>
          <w:color w:val="000000"/>
          <w:sz w:val="22"/>
          <w:szCs w:val="22"/>
        </w:rPr>
        <w:t xml:space="preserve"> </w:t>
      </w:r>
      <w:r w:rsidRPr="00DD00CC">
        <w:rPr>
          <w:rFonts w:ascii="Arial" w:hAnsi="Arial" w:cs="Arial"/>
          <w:color w:val="000000"/>
          <w:sz w:val="22"/>
          <w:szCs w:val="22"/>
        </w:rPr>
        <w:t>Tato smlouva</w:t>
      </w:r>
    </w:p>
    <w:p w14:paraId="3E754727" w14:textId="2D94E52A" w:rsidR="00DD00CC" w:rsidRDefault="00DD00CC" w:rsidP="00DD00CC">
      <w:pPr>
        <w:pStyle w:val="Odstavecseseznamem"/>
        <w:overflowPunct/>
        <w:spacing w:after="240" w:line="360" w:lineRule="auto"/>
        <w:ind w:left="360"/>
        <w:jc w:val="both"/>
        <w:textAlignment w:val="auto"/>
        <w:rPr>
          <w:rFonts w:ascii="Arial" w:hAnsi="Arial" w:cs="Arial"/>
          <w:color w:val="000000"/>
          <w:sz w:val="22"/>
          <w:szCs w:val="22"/>
        </w:rPr>
      </w:pPr>
      <w:r w:rsidRPr="00DD00CC">
        <w:rPr>
          <w:rFonts w:ascii="Arial" w:hAnsi="Arial" w:cs="Arial"/>
          <w:color w:val="000000"/>
          <w:sz w:val="22"/>
          <w:szCs w:val="22"/>
        </w:rPr>
        <w:t>Priorita 3) Příloha č.</w:t>
      </w:r>
      <w:r w:rsidR="00AA40B5">
        <w:rPr>
          <w:rFonts w:ascii="Arial" w:hAnsi="Arial" w:cs="Arial"/>
          <w:color w:val="000000"/>
          <w:sz w:val="22"/>
          <w:szCs w:val="22"/>
        </w:rPr>
        <w:t xml:space="preserve"> </w:t>
      </w:r>
      <w:r w:rsidRPr="00DD00CC">
        <w:rPr>
          <w:rFonts w:ascii="Arial" w:hAnsi="Arial" w:cs="Arial"/>
          <w:color w:val="000000"/>
          <w:sz w:val="22"/>
          <w:szCs w:val="22"/>
        </w:rPr>
        <w:t>1: Oceněný soupis prací</w:t>
      </w:r>
    </w:p>
    <w:p w14:paraId="1D3CDF8F" w14:textId="109E8D06" w:rsidR="001E7038" w:rsidRPr="003801D7" w:rsidRDefault="00DD00CC" w:rsidP="008B169E">
      <w:pPr>
        <w:pStyle w:val="Odstavecseseznamem"/>
        <w:overflowPunct/>
        <w:spacing w:line="360" w:lineRule="auto"/>
        <w:ind w:left="360"/>
        <w:jc w:val="both"/>
        <w:textAlignment w:val="auto"/>
        <w:rPr>
          <w:rFonts w:ascii="Arial" w:hAnsi="Arial" w:cs="Arial"/>
          <w:color w:val="auto"/>
          <w:sz w:val="22"/>
          <w:szCs w:val="22"/>
        </w:rPr>
      </w:pPr>
      <w:r w:rsidRPr="00DD00CC">
        <w:rPr>
          <w:rFonts w:ascii="Arial" w:hAnsi="Arial" w:cs="Arial"/>
          <w:color w:val="000000"/>
          <w:sz w:val="22"/>
          <w:szCs w:val="22"/>
        </w:rPr>
        <w:t>Priorita 2) Příloha č.</w:t>
      </w:r>
      <w:r w:rsidR="00AA40B5">
        <w:rPr>
          <w:rFonts w:ascii="Arial" w:hAnsi="Arial" w:cs="Arial"/>
          <w:color w:val="000000"/>
          <w:sz w:val="22"/>
          <w:szCs w:val="22"/>
        </w:rPr>
        <w:t xml:space="preserve"> </w:t>
      </w:r>
      <w:r w:rsidRPr="00DD00CC">
        <w:rPr>
          <w:rFonts w:ascii="Arial" w:hAnsi="Arial" w:cs="Arial"/>
          <w:color w:val="000000"/>
          <w:sz w:val="22"/>
          <w:szCs w:val="22"/>
        </w:rPr>
        <w:t xml:space="preserve">2: </w:t>
      </w:r>
      <w:r w:rsidR="001E7038" w:rsidRPr="003801D7">
        <w:rPr>
          <w:rFonts w:ascii="Arial" w:hAnsi="Arial" w:cs="Arial"/>
          <w:color w:val="auto"/>
          <w:sz w:val="22"/>
          <w:szCs w:val="22"/>
        </w:rPr>
        <w:t>Technické zadání 01.2024 zpracované Povodím Ohře, státní podnik 01/2024, IČO: 70889988.</w:t>
      </w:r>
    </w:p>
    <w:p w14:paraId="77A06B76" w14:textId="442848C2" w:rsidR="00DD00CC" w:rsidRDefault="00DD00CC" w:rsidP="00DD00CC">
      <w:pPr>
        <w:pStyle w:val="Odstavecseseznamem"/>
        <w:overflowPunct/>
        <w:spacing w:line="360" w:lineRule="auto"/>
        <w:ind w:left="360"/>
        <w:textAlignment w:val="auto"/>
        <w:rPr>
          <w:rFonts w:ascii="Arial" w:hAnsi="Arial" w:cs="Arial"/>
          <w:color w:val="000000"/>
          <w:sz w:val="22"/>
          <w:szCs w:val="22"/>
        </w:rPr>
      </w:pPr>
      <w:r w:rsidRPr="00DD00CC">
        <w:rPr>
          <w:rFonts w:ascii="Arial" w:hAnsi="Arial" w:cs="Arial"/>
          <w:color w:val="000000"/>
          <w:sz w:val="22"/>
          <w:szCs w:val="22"/>
        </w:rPr>
        <w:t>Priorita 1)</w:t>
      </w:r>
      <w:r w:rsidRPr="00DD00CC">
        <w:rPr>
          <w:rFonts w:ascii="Arial" w:hAnsi="Arial" w:cs="Arial"/>
          <w:color w:val="000000"/>
          <w:sz w:val="22"/>
          <w:szCs w:val="22"/>
        </w:rPr>
        <w:tab/>
        <w:t>Příloha č.</w:t>
      </w:r>
      <w:r w:rsidR="00AA40B5">
        <w:rPr>
          <w:rFonts w:ascii="Arial" w:hAnsi="Arial" w:cs="Arial"/>
          <w:color w:val="000000"/>
          <w:sz w:val="22"/>
          <w:szCs w:val="22"/>
        </w:rPr>
        <w:t xml:space="preserve"> </w:t>
      </w:r>
      <w:r w:rsidRPr="00DD00CC">
        <w:rPr>
          <w:rFonts w:ascii="Arial" w:hAnsi="Arial" w:cs="Arial"/>
          <w:color w:val="000000"/>
          <w:sz w:val="22"/>
          <w:szCs w:val="22"/>
        </w:rPr>
        <w:t>3: Čestné prohlášení o společensky odpovědném plnění veřejné zakázky</w:t>
      </w:r>
    </w:p>
    <w:p w14:paraId="3CC996BA" w14:textId="587C25C6" w:rsidR="00707FF2" w:rsidRPr="00DD00CC" w:rsidRDefault="00DD00CC" w:rsidP="00DD00CC">
      <w:pPr>
        <w:pStyle w:val="Odstavecseseznamem"/>
        <w:overflowPunct/>
        <w:ind w:left="360"/>
        <w:textAlignment w:val="auto"/>
        <w:rPr>
          <w:rFonts w:ascii="Arial" w:hAnsi="Arial" w:cs="Arial"/>
          <w:color w:val="000000"/>
          <w:sz w:val="22"/>
          <w:szCs w:val="22"/>
        </w:rPr>
      </w:pPr>
      <w:r>
        <w:rPr>
          <w:rFonts w:ascii="Arial" w:hAnsi="Arial" w:cs="Arial"/>
          <w:color w:val="000000"/>
          <w:sz w:val="22"/>
          <w:szCs w:val="22"/>
        </w:rPr>
        <w:t>Priorita 1)</w:t>
      </w:r>
      <w:r>
        <w:rPr>
          <w:rFonts w:ascii="Arial" w:hAnsi="Arial" w:cs="Arial"/>
          <w:color w:val="000000"/>
          <w:sz w:val="22"/>
          <w:szCs w:val="22"/>
        </w:rPr>
        <w:tab/>
        <w:t>Příloha č.</w:t>
      </w:r>
      <w:r w:rsidR="00AA40B5">
        <w:rPr>
          <w:rFonts w:ascii="Arial" w:hAnsi="Arial" w:cs="Arial"/>
          <w:color w:val="000000"/>
          <w:sz w:val="22"/>
          <w:szCs w:val="22"/>
        </w:rPr>
        <w:t xml:space="preserve"> </w:t>
      </w:r>
      <w:r>
        <w:rPr>
          <w:rFonts w:ascii="Arial" w:hAnsi="Arial" w:cs="Arial"/>
          <w:color w:val="000000"/>
          <w:sz w:val="22"/>
          <w:szCs w:val="22"/>
        </w:rPr>
        <w:t>4: Čestné prohlášení k finančním sankcím</w:t>
      </w:r>
    </w:p>
    <w:p w14:paraId="796AFB6E" w14:textId="77777777" w:rsidR="00560F5E" w:rsidRDefault="00560F5E" w:rsidP="00753F9C">
      <w:pPr>
        <w:keepNext/>
        <w:jc w:val="both"/>
        <w:rPr>
          <w:rFonts w:ascii="Arial" w:hAnsi="Arial" w:cs="Arial"/>
          <w:sz w:val="22"/>
          <w:szCs w:val="22"/>
        </w:rPr>
      </w:pPr>
    </w:p>
    <w:p w14:paraId="6E848AD2" w14:textId="2AE0FF63"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AA40B5">
        <w:rPr>
          <w:rFonts w:ascii="Arial" w:hAnsi="Arial" w:cs="Arial"/>
          <w:sz w:val="22"/>
          <w:szCs w:val="22"/>
        </w:rPr>
        <w:tab/>
      </w:r>
      <w:r w:rsidR="00AA40B5">
        <w:rPr>
          <w:rFonts w:ascii="Arial" w:hAnsi="Arial" w:cs="Arial"/>
          <w:sz w:val="22"/>
          <w:szCs w:val="22"/>
        </w:rPr>
        <w:tab/>
      </w:r>
      <w:r w:rsidR="00AA40B5">
        <w:rPr>
          <w:rFonts w:ascii="Arial" w:hAnsi="Arial" w:cs="Arial"/>
          <w:sz w:val="22"/>
          <w:szCs w:val="22"/>
        </w:rPr>
        <w:tab/>
      </w:r>
      <w:r w:rsidRPr="00386410">
        <w:rPr>
          <w:rFonts w:ascii="Arial" w:hAnsi="Arial" w:cs="Arial"/>
          <w:sz w:val="22"/>
          <w:szCs w:val="22"/>
        </w:rPr>
        <w:t>V</w:t>
      </w:r>
      <w:r w:rsidR="001712A1">
        <w:rPr>
          <w:rFonts w:ascii="Arial" w:hAnsi="Arial" w:cs="Arial"/>
          <w:sz w:val="22"/>
          <w:szCs w:val="22"/>
        </w:rPr>
        <w:t xml:space="preserve"> Šumperku </w:t>
      </w:r>
      <w:r w:rsidRPr="00386410">
        <w:rPr>
          <w:rFonts w:ascii="Arial" w:hAnsi="Arial" w:cs="Arial"/>
          <w:sz w:val="22"/>
          <w:szCs w:val="22"/>
        </w:rPr>
        <w:t xml:space="preserve"> </w:t>
      </w:r>
    </w:p>
    <w:p w14:paraId="6DCE9E29" w14:textId="77777777" w:rsidR="00753F9C" w:rsidRPr="00386410" w:rsidRDefault="00753F9C" w:rsidP="00753F9C">
      <w:pPr>
        <w:keepNext/>
        <w:jc w:val="both"/>
        <w:rPr>
          <w:rFonts w:ascii="Arial" w:hAnsi="Arial" w:cs="Arial"/>
          <w:sz w:val="22"/>
          <w:szCs w:val="22"/>
        </w:rPr>
      </w:pPr>
    </w:p>
    <w:p w14:paraId="2A967F1C" w14:textId="7777777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6A972485" w14:textId="77777777" w:rsidR="00753F9C" w:rsidRDefault="00753F9C" w:rsidP="00753F9C">
      <w:pPr>
        <w:keepNext/>
        <w:jc w:val="both"/>
        <w:rPr>
          <w:rFonts w:ascii="Arial" w:hAnsi="Arial" w:cs="Arial"/>
          <w:sz w:val="22"/>
          <w:szCs w:val="22"/>
        </w:rPr>
      </w:pPr>
    </w:p>
    <w:p w14:paraId="4360E9DE" w14:textId="31278455" w:rsidR="00753F9C" w:rsidRDefault="00753F9C" w:rsidP="00753F9C">
      <w:pPr>
        <w:keepNext/>
        <w:jc w:val="both"/>
        <w:rPr>
          <w:rFonts w:ascii="Arial" w:hAnsi="Arial" w:cs="Arial"/>
          <w:sz w:val="22"/>
          <w:szCs w:val="22"/>
        </w:rPr>
      </w:pPr>
    </w:p>
    <w:p w14:paraId="540C72AA" w14:textId="7C97D007" w:rsidR="00AA40B5" w:rsidRDefault="00AA40B5" w:rsidP="00753F9C">
      <w:pPr>
        <w:keepNext/>
        <w:jc w:val="both"/>
        <w:rPr>
          <w:rFonts w:ascii="Arial" w:hAnsi="Arial" w:cs="Arial"/>
          <w:sz w:val="22"/>
          <w:szCs w:val="22"/>
        </w:rPr>
      </w:pPr>
    </w:p>
    <w:p w14:paraId="67148870" w14:textId="19C3201C" w:rsidR="00AA40B5" w:rsidRDefault="00AA40B5" w:rsidP="00753F9C">
      <w:pPr>
        <w:keepNext/>
        <w:jc w:val="both"/>
        <w:rPr>
          <w:rFonts w:ascii="Arial" w:hAnsi="Arial" w:cs="Arial"/>
          <w:sz w:val="22"/>
          <w:szCs w:val="22"/>
        </w:rPr>
      </w:pPr>
    </w:p>
    <w:p w14:paraId="6DB38977" w14:textId="1BAD9C62" w:rsidR="00AA40B5" w:rsidRDefault="00AA40B5" w:rsidP="00753F9C">
      <w:pPr>
        <w:keepNext/>
        <w:jc w:val="both"/>
        <w:rPr>
          <w:rFonts w:ascii="Arial" w:hAnsi="Arial" w:cs="Arial"/>
          <w:sz w:val="22"/>
          <w:szCs w:val="22"/>
        </w:rPr>
      </w:pPr>
    </w:p>
    <w:p w14:paraId="6E5522B5" w14:textId="5321620E" w:rsidR="00AA40B5" w:rsidRDefault="00AA40B5" w:rsidP="00753F9C">
      <w:pPr>
        <w:keepNext/>
        <w:jc w:val="both"/>
        <w:rPr>
          <w:rFonts w:ascii="Arial" w:hAnsi="Arial" w:cs="Arial"/>
          <w:sz w:val="22"/>
          <w:szCs w:val="22"/>
        </w:rPr>
      </w:pPr>
    </w:p>
    <w:p w14:paraId="42BB86EE" w14:textId="14B25129" w:rsidR="00AA40B5" w:rsidRDefault="00AA40B5" w:rsidP="00753F9C">
      <w:pPr>
        <w:keepNext/>
        <w:jc w:val="both"/>
        <w:rPr>
          <w:rFonts w:ascii="Arial" w:hAnsi="Arial" w:cs="Arial"/>
          <w:sz w:val="22"/>
          <w:szCs w:val="22"/>
        </w:rPr>
      </w:pPr>
    </w:p>
    <w:p w14:paraId="17E03D5B" w14:textId="77777777" w:rsidR="00AA40B5" w:rsidRDefault="00AA40B5" w:rsidP="00753F9C">
      <w:pPr>
        <w:keepNext/>
        <w:jc w:val="both"/>
        <w:rPr>
          <w:rFonts w:ascii="Arial" w:hAnsi="Arial" w:cs="Arial"/>
          <w:sz w:val="22"/>
          <w:szCs w:val="22"/>
        </w:rPr>
      </w:pPr>
    </w:p>
    <w:p w14:paraId="03961D7E" w14:textId="77777777" w:rsidR="00753F9C" w:rsidRDefault="00753F9C" w:rsidP="00753F9C">
      <w:pPr>
        <w:jc w:val="both"/>
        <w:rPr>
          <w:rFonts w:ascii="Arial" w:hAnsi="Arial" w:cs="Arial"/>
          <w:sz w:val="22"/>
          <w:szCs w:val="22"/>
        </w:rPr>
      </w:pPr>
    </w:p>
    <w:p w14:paraId="6BFEF9EA" w14:textId="68B8CA30" w:rsidR="00753F9C" w:rsidRPr="00D74A50" w:rsidRDefault="00753F9C" w:rsidP="00753F9C">
      <w:pPr>
        <w:jc w:val="both"/>
        <w:rPr>
          <w:rFonts w:ascii="Arial" w:hAnsi="Arial" w:cs="Arial"/>
          <w:sz w:val="22"/>
          <w:szCs w:val="22"/>
        </w:rPr>
      </w:pPr>
      <w:bookmarkStart w:id="11" w:name="_GoBack"/>
      <w:bookmarkEnd w:id="11"/>
      <w:r w:rsidRPr="00E5289E">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1712A1">
        <w:rPr>
          <w:rFonts w:ascii="Arial" w:hAnsi="Arial" w:cs="Arial"/>
          <w:sz w:val="22"/>
          <w:szCs w:val="22"/>
        </w:rPr>
        <w:t>jednatel</w:t>
      </w:r>
    </w:p>
    <w:p w14:paraId="54073E95" w14:textId="445B6760" w:rsidR="004B6AF3" w:rsidRDefault="00753F9C" w:rsidP="00753F9C">
      <w:pPr>
        <w:jc w:val="both"/>
        <w:rPr>
          <w:rFonts w:ascii="Arial" w:hAnsi="Arial" w:cs="Arial"/>
          <w:sz w:val="22"/>
          <w:szCs w:val="22"/>
        </w:rPr>
      </w:pPr>
      <w:r w:rsidRPr="00D74A50">
        <w:rPr>
          <w:rFonts w:ascii="Arial" w:hAnsi="Arial" w:cs="Arial"/>
          <w:sz w:val="22"/>
          <w:szCs w:val="22"/>
        </w:rPr>
        <w:t>Povodí Ohře, státní podnik</w:t>
      </w:r>
      <w:r w:rsidR="001712A1">
        <w:rPr>
          <w:rFonts w:ascii="Arial" w:hAnsi="Arial" w:cs="Arial"/>
          <w:sz w:val="22"/>
          <w:szCs w:val="22"/>
        </w:rPr>
        <w:tab/>
      </w:r>
      <w:r w:rsidR="001712A1">
        <w:rPr>
          <w:rFonts w:ascii="Arial" w:hAnsi="Arial" w:cs="Arial"/>
          <w:sz w:val="22"/>
          <w:szCs w:val="22"/>
        </w:rPr>
        <w:tab/>
      </w:r>
      <w:r w:rsidR="001712A1">
        <w:rPr>
          <w:rFonts w:ascii="Arial" w:hAnsi="Arial" w:cs="Arial"/>
          <w:sz w:val="22"/>
          <w:szCs w:val="22"/>
        </w:rPr>
        <w:tab/>
      </w:r>
      <w:r w:rsidR="001712A1">
        <w:rPr>
          <w:rFonts w:ascii="Arial" w:hAnsi="Arial" w:cs="Arial"/>
          <w:sz w:val="22"/>
          <w:szCs w:val="22"/>
        </w:rPr>
        <w:tab/>
        <w:t>ELZACO spol. s r.o.</w:t>
      </w: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AE68" w14:textId="77777777" w:rsidR="000C7C07" w:rsidRDefault="000C7C07">
      <w:r>
        <w:separator/>
      </w:r>
    </w:p>
  </w:endnote>
  <w:endnote w:type="continuationSeparator" w:id="0">
    <w:p w14:paraId="36D389F6" w14:textId="77777777" w:rsidR="000C7C07" w:rsidRDefault="000C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1712A1">
      <w:rPr>
        <w:rFonts w:ascii="Arial" w:hAnsi="Arial" w:cs="Arial"/>
        <w:b/>
        <w:noProof/>
        <w:sz w:val="22"/>
        <w:szCs w:val="22"/>
      </w:rPr>
      <w:t>12</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1712A1">
      <w:rPr>
        <w:rFonts w:ascii="Arial" w:hAnsi="Arial" w:cs="Arial"/>
        <w:b/>
        <w:noProof/>
        <w:sz w:val="22"/>
        <w:szCs w:val="22"/>
      </w:rPr>
      <w:t>12</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DE19" w14:textId="77777777" w:rsidR="000C7C07" w:rsidRDefault="000C7C07">
      <w:r>
        <w:separator/>
      </w:r>
    </w:p>
  </w:footnote>
  <w:footnote w:type="continuationSeparator" w:id="0">
    <w:p w14:paraId="47776F21" w14:textId="77777777" w:rsidR="000C7C07" w:rsidRDefault="000C7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DBF2688E"/>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0A3288D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451CB890"/>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55C1844"/>
    <w:multiLevelType w:val="hybridMultilevel"/>
    <w:tmpl w:val="3B465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73407F"/>
    <w:multiLevelType w:val="multilevel"/>
    <w:tmpl w:val="9AC4FA90"/>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60335726"/>
    <w:multiLevelType w:val="multilevel"/>
    <w:tmpl w:val="C59A1B6A"/>
    <w:lvl w:ilvl="0">
      <w:start w:val="1"/>
      <w:numFmt w:val="upperLetter"/>
      <w:lvlText w:val="%1."/>
      <w:lvlJc w:val="right"/>
      <w:pPr>
        <w:ind w:left="425" w:hanging="425"/>
      </w:pPr>
      <w:rPr>
        <w:rFonts w:ascii="Segoe UI" w:hAnsi="Segoe UI" w:hint="default"/>
        <w:i w:val="0"/>
        <w:iCs w:val="0"/>
        <w:smallCap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b w:val="0"/>
      </w:rPr>
    </w:lvl>
    <w:lvl w:ilvl="4">
      <w:start w:val="1"/>
      <w:numFmt w:val="lowerLetter"/>
      <w:lvlText w:val="%5)"/>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24F06B9E"/>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08DA036A"/>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2D07447"/>
    <w:multiLevelType w:val="hybridMultilevel"/>
    <w:tmpl w:val="1B528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ECA596E"/>
    <w:multiLevelType w:val="multilevel"/>
    <w:tmpl w:val="8EE6AD3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107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4"/>
  </w:num>
  <w:num w:numId="4">
    <w:abstractNumId w:val="2"/>
  </w:num>
  <w:num w:numId="5">
    <w:abstractNumId w:val="3"/>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8"/>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3DFC"/>
    <w:rsid w:val="000059CB"/>
    <w:rsid w:val="00005B63"/>
    <w:rsid w:val="00006BF9"/>
    <w:rsid w:val="0001739A"/>
    <w:rsid w:val="0002005A"/>
    <w:rsid w:val="000207E2"/>
    <w:rsid w:val="00020DF6"/>
    <w:rsid w:val="00025821"/>
    <w:rsid w:val="000270DF"/>
    <w:rsid w:val="00031A30"/>
    <w:rsid w:val="00032AD0"/>
    <w:rsid w:val="000333F2"/>
    <w:rsid w:val="00034CEE"/>
    <w:rsid w:val="000361A7"/>
    <w:rsid w:val="00037396"/>
    <w:rsid w:val="000444BA"/>
    <w:rsid w:val="000456A7"/>
    <w:rsid w:val="00053346"/>
    <w:rsid w:val="00055ED3"/>
    <w:rsid w:val="000563F5"/>
    <w:rsid w:val="0006040A"/>
    <w:rsid w:val="00065F5F"/>
    <w:rsid w:val="00067121"/>
    <w:rsid w:val="00067C95"/>
    <w:rsid w:val="000773B4"/>
    <w:rsid w:val="00083CC7"/>
    <w:rsid w:val="000903EA"/>
    <w:rsid w:val="00091338"/>
    <w:rsid w:val="000914C6"/>
    <w:rsid w:val="00091E59"/>
    <w:rsid w:val="000927E7"/>
    <w:rsid w:val="00093AD2"/>
    <w:rsid w:val="0009717C"/>
    <w:rsid w:val="000977CC"/>
    <w:rsid w:val="000A10CD"/>
    <w:rsid w:val="000A28F1"/>
    <w:rsid w:val="000A6BD5"/>
    <w:rsid w:val="000B0E7E"/>
    <w:rsid w:val="000B1EB9"/>
    <w:rsid w:val="000B2207"/>
    <w:rsid w:val="000B2E4B"/>
    <w:rsid w:val="000B6FC8"/>
    <w:rsid w:val="000C24B4"/>
    <w:rsid w:val="000C3A4F"/>
    <w:rsid w:val="000C514C"/>
    <w:rsid w:val="000C7C07"/>
    <w:rsid w:val="000E6BCB"/>
    <w:rsid w:val="000F6EFD"/>
    <w:rsid w:val="000F7037"/>
    <w:rsid w:val="00104D42"/>
    <w:rsid w:val="00105910"/>
    <w:rsid w:val="001059B7"/>
    <w:rsid w:val="0011076F"/>
    <w:rsid w:val="001118DB"/>
    <w:rsid w:val="00112097"/>
    <w:rsid w:val="00113F65"/>
    <w:rsid w:val="00114503"/>
    <w:rsid w:val="00114CFD"/>
    <w:rsid w:val="00117A01"/>
    <w:rsid w:val="00123974"/>
    <w:rsid w:val="0013426C"/>
    <w:rsid w:val="001362B7"/>
    <w:rsid w:val="001363ED"/>
    <w:rsid w:val="00140C3A"/>
    <w:rsid w:val="00144014"/>
    <w:rsid w:val="00145445"/>
    <w:rsid w:val="00151425"/>
    <w:rsid w:val="00151C33"/>
    <w:rsid w:val="0015378D"/>
    <w:rsid w:val="001551C0"/>
    <w:rsid w:val="001556E2"/>
    <w:rsid w:val="001561B4"/>
    <w:rsid w:val="00157A87"/>
    <w:rsid w:val="0016141E"/>
    <w:rsid w:val="001712A1"/>
    <w:rsid w:val="0017659D"/>
    <w:rsid w:val="001844B8"/>
    <w:rsid w:val="00191A3B"/>
    <w:rsid w:val="00194A10"/>
    <w:rsid w:val="001A11EA"/>
    <w:rsid w:val="001A5B46"/>
    <w:rsid w:val="001A72BD"/>
    <w:rsid w:val="001B0F91"/>
    <w:rsid w:val="001B704F"/>
    <w:rsid w:val="001C04BD"/>
    <w:rsid w:val="001C2110"/>
    <w:rsid w:val="001D3524"/>
    <w:rsid w:val="001D6BE7"/>
    <w:rsid w:val="001D7814"/>
    <w:rsid w:val="001E1F7C"/>
    <w:rsid w:val="001E299D"/>
    <w:rsid w:val="001E7038"/>
    <w:rsid w:val="001E7343"/>
    <w:rsid w:val="001F1CE8"/>
    <w:rsid w:val="001F7612"/>
    <w:rsid w:val="002001B4"/>
    <w:rsid w:val="00201699"/>
    <w:rsid w:val="0020184F"/>
    <w:rsid w:val="0020320D"/>
    <w:rsid w:val="002039CD"/>
    <w:rsid w:val="002044E5"/>
    <w:rsid w:val="002100D5"/>
    <w:rsid w:val="002113D7"/>
    <w:rsid w:val="00211DB1"/>
    <w:rsid w:val="002157FE"/>
    <w:rsid w:val="00215FDD"/>
    <w:rsid w:val="00241CC6"/>
    <w:rsid w:val="00243E33"/>
    <w:rsid w:val="002447D8"/>
    <w:rsid w:val="00252B7A"/>
    <w:rsid w:val="00253FFB"/>
    <w:rsid w:val="0025465B"/>
    <w:rsid w:val="00255B29"/>
    <w:rsid w:val="0025794A"/>
    <w:rsid w:val="00266BE7"/>
    <w:rsid w:val="0027009D"/>
    <w:rsid w:val="00270FBB"/>
    <w:rsid w:val="00272CCF"/>
    <w:rsid w:val="00273E8B"/>
    <w:rsid w:val="00274CEA"/>
    <w:rsid w:val="00277F8A"/>
    <w:rsid w:val="00281A52"/>
    <w:rsid w:val="002841E7"/>
    <w:rsid w:val="00287DE7"/>
    <w:rsid w:val="002A01A5"/>
    <w:rsid w:val="002A2457"/>
    <w:rsid w:val="002A43BA"/>
    <w:rsid w:val="002A555C"/>
    <w:rsid w:val="002A59FE"/>
    <w:rsid w:val="002A6ECC"/>
    <w:rsid w:val="002A72EA"/>
    <w:rsid w:val="002A7C4A"/>
    <w:rsid w:val="002B32CB"/>
    <w:rsid w:val="002B3D5C"/>
    <w:rsid w:val="002B4360"/>
    <w:rsid w:val="002C23D8"/>
    <w:rsid w:val="002C293A"/>
    <w:rsid w:val="002C50E0"/>
    <w:rsid w:val="002D1039"/>
    <w:rsid w:val="002D1BC9"/>
    <w:rsid w:val="002D299B"/>
    <w:rsid w:val="002D6A58"/>
    <w:rsid w:val="002E059B"/>
    <w:rsid w:val="002E085A"/>
    <w:rsid w:val="002E73A1"/>
    <w:rsid w:val="002F1AB4"/>
    <w:rsid w:val="00302394"/>
    <w:rsid w:val="00302CCB"/>
    <w:rsid w:val="003042A5"/>
    <w:rsid w:val="00312AFD"/>
    <w:rsid w:val="00312BF9"/>
    <w:rsid w:val="003131B2"/>
    <w:rsid w:val="00321D5C"/>
    <w:rsid w:val="0032245B"/>
    <w:rsid w:val="00327DB4"/>
    <w:rsid w:val="00333CB9"/>
    <w:rsid w:val="00342B91"/>
    <w:rsid w:val="00344A20"/>
    <w:rsid w:val="00346C0D"/>
    <w:rsid w:val="003477AD"/>
    <w:rsid w:val="00351911"/>
    <w:rsid w:val="00353A3F"/>
    <w:rsid w:val="00354668"/>
    <w:rsid w:val="0035651C"/>
    <w:rsid w:val="0036246E"/>
    <w:rsid w:val="003636B3"/>
    <w:rsid w:val="003706CB"/>
    <w:rsid w:val="003755DC"/>
    <w:rsid w:val="0037596E"/>
    <w:rsid w:val="003773DC"/>
    <w:rsid w:val="00380004"/>
    <w:rsid w:val="003801D7"/>
    <w:rsid w:val="003851DD"/>
    <w:rsid w:val="00386410"/>
    <w:rsid w:val="00387540"/>
    <w:rsid w:val="00387A46"/>
    <w:rsid w:val="003914FB"/>
    <w:rsid w:val="003940DC"/>
    <w:rsid w:val="003944CE"/>
    <w:rsid w:val="003A15B7"/>
    <w:rsid w:val="003A627C"/>
    <w:rsid w:val="003A6940"/>
    <w:rsid w:val="003A76E0"/>
    <w:rsid w:val="003A7BC6"/>
    <w:rsid w:val="003B1D2F"/>
    <w:rsid w:val="003B2A08"/>
    <w:rsid w:val="003B4B05"/>
    <w:rsid w:val="003C06B4"/>
    <w:rsid w:val="003C1F89"/>
    <w:rsid w:val="003C396D"/>
    <w:rsid w:val="003D2FC5"/>
    <w:rsid w:val="003D38EF"/>
    <w:rsid w:val="003D399F"/>
    <w:rsid w:val="003D6240"/>
    <w:rsid w:val="003D7081"/>
    <w:rsid w:val="003E0C73"/>
    <w:rsid w:val="003E3519"/>
    <w:rsid w:val="003E404B"/>
    <w:rsid w:val="003F2DEF"/>
    <w:rsid w:val="0040286C"/>
    <w:rsid w:val="00403117"/>
    <w:rsid w:val="00410558"/>
    <w:rsid w:val="00410CB9"/>
    <w:rsid w:val="004125B8"/>
    <w:rsid w:val="00415F6B"/>
    <w:rsid w:val="004167CE"/>
    <w:rsid w:val="004237EB"/>
    <w:rsid w:val="00423DE0"/>
    <w:rsid w:val="004258CF"/>
    <w:rsid w:val="004277BA"/>
    <w:rsid w:val="00431AB2"/>
    <w:rsid w:val="004335FB"/>
    <w:rsid w:val="00437893"/>
    <w:rsid w:val="00440BDC"/>
    <w:rsid w:val="00441F18"/>
    <w:rsid w:val="004433D8"/>
    <w:rsid w:val="00443BCB"/>
    <w:rsid w:val="00446758"/>
    <w:rsid w:val="00446805"/>
    <w:rsid w:val="00450F16"/>
    <w:rsid w:val="0045109B"/>
    <w:rsid w:val="00456392"/>
    <w:rsid w:val="00457994"/>
    <w:rsid w:val="0046025A"/>
    <w:rsid w:val="00460513"/>
    <w:rsid w:val="0048098F"/>
    <w:rsid w:val="0048257A"/>
    <w:rsid w:val="00483E9D"/>
    <w:rsid w:val="004A0433"/>
    <w:rsid w:val="004A2984"/>
    <w:rsid w:val="004A66D5"/>
    <w:rsid w:val="004B1C1A"/>
    <w:rsid w:val="004B51E1"/>
    <w:rsid w:val="004B6AF3"/>
    <w:rsid w:val="004C0E13"/>
    <w:rsid w:val="004C1655"/>
    <w:rsid w:val="004C505E"/>
    <w:rsid w:val="004C7A86"/>
    <w:rsid w:val="004D0542"/>
    <w:rsid w:val="004D315C"/>
    <w:rsid w:val="004D36BC"/>
    <w:rsid w:val="004D6F29"/>
    <w:rsid w:val="004E1732"/>
    <w:rsid w:val="004E7D23"/>
    <w:rsid w:val="005010F9"/>
    <w:rsid w:val="00506FD5"/>
    <w:rsid w:val="00512F40"/>
    <w:rsid w:val="00516E1F"/>
    <w:rsid w:val="00520647"/>
    <w:rsid w:val="005247CA"/>
    <w:rsid w:val="005302CD"/>
    <w:rsid w:val="005316DF"/>
    <w:rsid w:val="0053202C"/>
    <w:rsid w:val="005323F9"/>
    <w:rsid w:val="00533023"/>
    <w:rsid w:val="0053605F"/>
    <w:rsid w:val="005451E3"/>
    <w:rsid w:val="00547B4B"/>
    <w:rsid w:val="00551213"/>
    <w:rsid w:val="00560F5E"/>
    <w:rsid w:val="00563146"/>
    <w:rsid w:val="005668D0"/>
    <w:rsid w:val="005702DB"/>
    <w:rsid w:val="00570ECB"/>
    <w:rsid w:val="00595DCE"/>
    <w:rsid w:val="00597F89"/>
    <w:rsid w:val="005A3040"/>
    <w:rsid w:val="005B1728"/>
    <w:rsid w:val="005B2F97"/>
    <w:rsid w:val="005B53AA"/>
    <w:rsid w:val="005B62C7"/>
    <w:rsid w:val="005B6633"/>
    <w:rsid w:val="005C10DB"/>
    <w:rsid w:val="005C1873"/>
    <w:rsid w:val="005C5F80"/>
    <w:rsid w:val="005C6983"/>
    <w:rsid w:val="005D6046"/>
    <w:rsid w:val="005E3955"/>
    <w:rsid w:val="005F0159"/>
    <w:rsid w:val="005F1AFE"/>
    <w:rsid w:val="005F217B"/>
    <w:rsid w:val="005F2E4B"/>
    <w:rsid w:val="005F34D9"/>
    <w:rsid w:val="00602394"/>
    <w:rsid w:val="0060531F"/>
    <w:rsid w:val="00606B1C"/>
    <w:rsid w:val="00607153"/>
    <w:rsid w:val="00607A69"/>
    <w:rsid w:val="006101AF"/>
    <w:rsid w:val="00625419"/>
    <w:rsid w:val="006260A0"/>
    <w:rsid w:val="0063547B"/>
    <w:rsid w:val="00655872"/>
    <w:rsid w:val="00661EDA"/>
    <w:rsid w:val="00662627"/>
    <w:rsid w:val="0067189F"/>
    <w:rsid w:val="0067742F"/>
    <w:rsid w:val="0068009D"/>
    <w:rsid w:val="00684143"/>
    <w:rsid w:val="00687E88"/>
    <w:rsid w:val="00692E0E"/>
    <w:rsid w:val="006A302C"/>
    <w:rsid w:val="006C0EF7"/>
    <w:rsid w:val="006C6497"/>
    <w:rsid w:val="006C64E2"/>
    <w:rsid w:val="006C7582"/>
    <w:rsid w:val="006D1264"/>
    <w:rsid w:val="006D4CF2"/>
    <w:rsid w:val="006E2853"/>
    <w:rsid w:val="006E4CC3"/>
    <w:rsid w:val="006E5F9A"/>
    <w:rsid w:val="006F09C4"/>
    <w:rsid w:val="006F321F"/>
    <w:rsid w:val="006F74DC"/>
    <w:rsid w:val="007001FD"/>
    <w:rsid w:val="00707FF2"/>
    <w:rsid w:val="007111BD"/>
    <w:rsid w:val="007118A7"/>
    <w:rsid w:val="00714263"/>
    <w:rsid w:val="00714D4E"/>
    <w:rsid w:val="00716326"/>
    <w:rsid w:val="007208A6"/>
    <w:rsid w:val="00734BBF"/>
    <w:rsid w:val="00734FF3"/>
    <w:rsid w:val="00740856"/>
    <w:rsid w:val="00741C05"/>
    <w:rsid w:val="00743776"/>
    <w:rsid w:val="0074616E"/>
    <w:rsid w:val="007533E3"/>
    <w:rsid w:val="00753F9C"/>
    <w:rsid w:val="00771122"/>
    <w:rsid w:val="00781D91"/>
    <w:rsid w:val="0078206F"/>
    <w:rsid w:val="00782449"/>
    <w:rsid w:val="00790434"/>
    <w:rsid w:val="007935F1"/>
    <w:rsid w:val="00794A45"/>
    <w:rsid w:val="007954DA"/>
    <w:rsid w:val="007A2BAC"/>
    <w:rsid w:val="007A6178"/>
    <w:rsid w:val="007A75A7"/>
    <w:rsid w:val="007B251F"/>
    <w:rsid w:val="007B30EA"/>
    <w:rsid w:val="007B52CF"/>
    <w:rsid w:val="007C2F9B"/>
    <w:rsid w:val="007D5107"/>
    <w:rsid w:val="007D7A34"/>
    <w:rsid w:val="007E0ACE"/>
    <w:rsid w:val="007E1FD3"/>
    <w:rsid w:val="007E4DB2"/>
    <w:rsid w:val="007F14CA"/>
    <w:rsid w:val="007F60BA"/>
    <w:rsid w:val="007F6EC5"/>
    <w:rsid w:val="007F7071"/>
    <w:rsid w:val="007F79DC"/>
    <w:rsid w:val="008005D4"/>
    <w:rsid w:val="00803F9E"/>
    <w:rsid w:val="00810F3F"/>
    <w:rsid w:val="00811B43"/>
    <w:rsid w:val="008122DD"/>
    <w:rsid w:val="00813259"/>
    <w:rsid w:val="008156E1"/>
    <w:rsid w:val="008175BA"/>
    <w:rsid w:val="00817901"/>
    <w:rsid w:val="00830AC2"/>
    <w:rsid w:val="00831C31"/>
    <w:rsid w:val="008342AD"/>
    <w:rsid w:val="008347C2"/>
    <w:rsid w:val="00835989"/>
    <w:rsid w:val="008370C7"/>
    <w:rsid w:val="0084398F"/>
    <w:rsid w:val="00844FF1"/>
    <w:rsid w:val="00851547"/>
    <w:rsid w:val="00854728"/>
    <w:rsid w:val="00855A6C"/>
    <w:rsid w:val="00856705"/>
    <w:rsid w:val="008577B1"/>
    <w:rsid w:val="00860849"/>
    <w:rsid w:val="0086126A"/>
    <w:rsid w:val="00862B03"/>
    <w:rsid w:val="00863475"/>
    <w:rsid w:val="00864AC0"/>
    <w:rsid w:val="00867535"/>
    <w:rsid w:val="00872CA3"/>
    <w:rsid w:val="00877609"/>
    <w:rsid w:val="00883D67"/>
    <w:rsid w:val="00884D86"/>
    <w:rsid w:val="0088678E"/>
    <w:rsid w:val="00890689"/>
    <w:rsid w:val="0089152C"/>
    <w:rsid w:val="00896CAF"/>
    <w:rsid w:val="008A107C"/>
    <w:rsid w:val="008B0CCC"/>
    <w:rsid w:val="008B0E3C"/>
    <w:rsid w:val="008B169E"/>
    <w:rsid w:val="008B2B9C"/>
    <w:rsid w:val="008B3548"/>
    <w:rsid w:val="008B60D8"/>
    <w:rsid w:val="008B6A76"/>
    <w:rsid w:val="008B75A6"/>
    <w:rsid w:val="008C00B4"/>
    <w:rsid w:val="008C573A"/>
    <w:rsid w:val="008C619D"/>
    <w:rsid w:val="008D07D7"/>
    <w:rsid w:val="008D36CC"/>
    <w:rsid w:val="008D4A56"/>
    <w:rsid w:val="008E3D91"/>
    <w:rsid w:val="008F5DBB"/>
    <w:rsid w:val="0090179E"/>
    <w:rsid w:val="00905EAD"/>
    <w:rsid w:val="00910663"/>
    <w:rsid w:val="009128DD"/>
    <w:rsid w:val="00914A84"/>
    <w:rsid w:val="00917657"/>
    <w:rsid w:val="009177F7"/>
    <w:rsid w:val="00917F5B"/>
    <w:rsid w:val="009201B0"/>
    <w:rsid w:val="00920D85"/>
    <w:rsid w:val="00920F71"/>
    <w:rsid w:val="00921CCC"/>
    <w:rsid w:val="009231A4"/>
    <w:rsid w:val="0092548D"/>
    <w:rsid w:val="00930A5E"/>
    <w:rsid w:val="0093368D"/>
    <w:rsid w:val="009353FE"/>
    <w:rsid w:val="009378ED"/>
    <w:rsid w:val="0094053E"/>
    <w:rsid w:val="00941EC1"/>
    <w:rsid w:val="00947371"/>
    <w:rsid w:val="009477A5"/>
    <w:rsid w:val="00947CB1"/>
    <w:rsid w:val="00951534"/>
    <w:rsid w:val="0095255A"/>
    <w:rsid w:val="00953ABD"/>
    <w:rsid w:val="00954253"/>
    <w:rsid w:val="00955893"/>
    <w:rsid w:val="0095748D"/>
    <w:rsid w:val="0096148E"/>
    <w:rsid w:val="009631CD"/>
    <w:rsid w:val="00963F3F"/>
    <w:rsid w:val="009656CD"/>
    <w:rsid w:val="0096637C"/>
    <w:rsid w:val="00970A7A"/>
    <w:rsid w:val="00971476"/>
    <w:rsid w:val="0098025D"/>
    <w:rsid w:val="009802C6"/>
    <w:rsid w:val="00984161"/>
    <w:rsid w:val="009843E0"/>
    <w:rsid w:val="00984678"/>
    <w:rsid w:val="00984A92"/>
    <w:rsid w:val="00985B9D"/>
    <w:rsid w:val="00985EC2"/>
    <w:rsid w:val="00991B86"/>
    <w:rsid w:val="00992B0E"/>
    <w:rsid w:val="00995E3E"/>
    <w:rsid w:val="00996588"/>
    <w:rsid w:val="00997577"/>
    <w:rsid w:val="009A120B"/>
    <w:rsid w:val="009A20BB"/>
    <w:rsid w:val="009A250B"/>
    <w:rsid w:val="009A39F9"/>
    <w:rsid w:val="009B58E1"/>
    <w:rsid w:val="009B6A61"/>
    <w:rsid w:val="009C16A3"/>
    <w:rsid w:val="009C2547"/>
    <w:rsid w:val="009C3BB7"/>
    <w:rsid w:val="009C4858"/>
    <w:rsid w:val="009D1E81"/>
    <w:rsid w:val="009D2E1E"/>
    <w:rsid w:val="009D5612"/>
    <w:rsid w:val="009E4EB9"/>
    <w:rsid w:val="009E6AB7"/>
    <w:rsid w:val="009F46E9"/>
    <w:rsid w:val="009F4969"/>
    <w:rsid w:val="009F56CB"/>
    <w:rsid w:val="009F5C41"/>
    <w:rsid w:val="00A111BD"/>
    <w:rsid w:val="00A11C2E"/>
    <w:rsid w:val="00A123EA"/>
    <w:rsid w:val="00A1296C"/>
    <w:rsid w:val="00A1328C"/>
    <w:rsid w:val="00A16A93"/>
    <w:rsid w:val="00A250DF"/>
    <w:rsid w:val="00A27266"/>
    <w:rsid w:val="00A30A0D"/>
    <w:rsid w:val="00A342CD"/>
    <w:rsid w:val="00A353B1"/>
    <w:rsid w:val="00A35A15"/>
    <w:rsid w:val="00A37F57"/>
    <w:rsid w:val="00A43B3A"/>
    <w:rsid w:val="00A44F0A"/>
    <w:rsid w:val="00A61AF5"/>
    <w:rsid w:val="00A66049"/>
    <w:rsid w:val="00A71E04"/>
    <w:rsid w:val="00A724A8"/>
    <w:rsid w:val="00A72B4B"/>
    <w:rsid w:val="00A75FCC"/>
    <w:rsid w:val="00A81CC1"/>
    <w:rsid w:val="00A82F11"/>
    <w:rsid w:val="00A8568B"/>
    <w:rsid w:val="00A903B8"/>
    <w:rsid w:val="00A91157"/>
    <w:rsid w:val="00A930F6"/>
    <w:rsid w:val="00A944A7"/>
    <w:rsid w:val="00A97A97"/>
    <w:rsid w:val="00AA0137"/>
    <w:rsid w:val="00AA34D6"/>
    <w:rsid w:val="00AA40B5"/>
    <w:rsid w:val="00AA4ED0"/>
    <w:rsid w:val="00AA6370"/>
    <w:rsid w:val="00AB1358"/>
    <w:rsid w:val="00AB3ADF"/>
    <w:rsid w:val="00AB507D"/>
    <w:rsid w:val="00AB7BBB"/>
    <w:rsid w:val="00AC2D95"/>
    <w:rsid w:val="00AD1BFF"/>
    <w:rsid w:val="00AD1CF0"/>
    <w:rsid w:val="00AD4C10"/>
    <w:rsid w:val="00AD6B7A"/>
    <w:rsid w:val="00AD7E9B"/>
    <w:rsid w:val="00AE0914"/>
    <w:rsid w:val="00AE2619"/>
    <w:rsid w:val="00AE4451"/>
    <w:rsid w:val="00AE6E47"/>
    <w:rsid w:val="00AF4CF0"/>
    <w:rsid w:val="00B003C5"/>
    <w:rsid w:val="00B015A5"/>
    <w:rsid w:val="00B0518B"/>
    <w:rsid w:val="00B10B2F"/>
    <w:rsid w:val="00B16B03"/>
    <w:rsid w:val="00B20CF7"/>
    <w:rsid w:val="00B25A15"/>
    <w:rsid w:val="00B34E1D"/>
    <w:rsid w:val="00B50B84"/>
    <w:rsid w:val="00B52764"/>
    <w:rsid w:val="00B619E9"/>
    <w:rsid w:val="00B63BF5"/>
    <w:rsid w:val="00B640F3"/>
    <w:rsid w:val="00B65C3E"/>
    <w:rsid w:val="00B6787D"/>
    <w:rsid w:val="00B76C65"/>
    <w:rsid w:val="00B83EB6"/>
    <w:rsid w:val="00B86C65"/>
    <w:rsid w:val="00B90F61"/>
    <w:rsid w:val="00B92AF5"/>
    <w:rsid w:val="00B96E71"/>
    <w:rsid w:val="00BA3EF5"/>
    <w:rsid w:val="00BA6C30"/>
    <w:rsid w:val="00BA6C45"/>
    <w:rsid w:val="00BA7053"/>
    <w:rsid w:val="00BA7C53"/>
    <w:rsid w:val="00BA7ECC"/>
    <w:rsid w:val="00BB5488"/>
    <w:rsid w:val="00BB6D55"/>
    <w:rsid w:val="00BB77F0"/>
    <w:rsid w:val="00BC2C43"/>
    <w:rsid w:val="00BC6B58"/>
    <w:rsid w:val="00BD3578"/>
    <w:rsid w:val="00BD5E01"/>
    <w:rsid w:val="00BD7D92"/>
    <w:rsid w:val="00BE743A"/>
    <w:rsid w:val="00BF3D9B"/>
    <w:rsid w:val="00C03A62"/>
    <w:rsid w:val="00C06135"/>
    <w:rsid w:val="00C12F5E"/>
    <w:rsid w:val="00C15A84"/>
    <w:rsid w:val="00C20C4F"/>
    <w:rsid w:val="00C23B3F"/>
    <w:rsid w:val="00C276FA"/>
    <w:rsid w:val="00C3572D"/>
    <w:rsid w:val="00C516BF"/>
    <w:rsid w:val="00C5270F"/>
    <w:rsid w:val="00C56345"/>
    <w:rsid w:val="00C6251D"/>
    <w:rsid w:val="00C653DB"/>
    <w:rsid w:val="00C65E17"/>
    <w:rsid w:val="00C66556"/>
    <w:rsid w:val="00C67A94"/>
    <w:rsid w:val="00C72895"/>
    <w:rsid w:val="00C762F8"/>
    <w:rsid w:val="00C9156E"/>
    <w:rsid w:val="00C97832"/>
    <w:rsid w:val="00CA2F3F"/>
    <w:rsid w:val="00CA4A39"/>
    <w:rsid w:val="00CB0485"/>
    <w:rsid w:val="00CB1080"/>
    <w:rsid w:val="00CB7B50"/>
    <w:rsid w:val="00CD2CB1"/>
    <w:rsid w:val="00CE2EDD"/>
    <w:rsid w:val="00CE485D"/>
    <w:rsid w:val="00CF2766"/>
    <w:rsid w:val="00CF6DCA"/>
    <w:rsid w:val="00D015EE"/>
    <w:rsid w:val="00D01647"/>
    <w:rsid w:val="00D06AB5"/>
    <w:rsid w:val="00D11F48"/>
    <w:rsid w:val="00D13F01"/>
    <w:rsid w:val="00D2058E"/>
    <w:rsid w:val="00D276F7"/>
    <w:rsid w:val="00D41036"/>
    <w:rsid w:val="00D41B2F"/>
    <w:rsid w:val="00D46DD6"/>
    <w:rsid w:val="00D50E61"/>
    <w:rsid w:val="00D50FC5"/>
    <w:rsid w:val="00D533AF"/>
    <w:rsid w:val="00D53451"/>
    <w:rsid w:val="00D6217B"/>
    <w:rsid w:val="00D71D00"/>
    <w:rsid w:val="00D7441A"/>
    <w:rsid w:val="00D75EBF"/>
    <w:rsid w:val="00D87104"/>
    <w:rsid w:val="00D87CD3"/>
    <w:rsid w:val="00D94469"/>
    <w:rsid w:val="00D9648A"/>
    <w:rsid w:val="00D968F8"/>
    <w:rsid w:val="00DA1280"/>
    <w:rsid w:val="00DA1ECC"/>
    <w:rsid w:val="00DA5568"/>
    <w:rsid w:val="00DB4AE1"/>
    <w:rsid w:val="00DC07E7"/>
    <w:rsid w:val="00DC10D8"/>
    <w:rsid w:val="00DC3733"/>
    <w:rsid w:val="00DD00CC"/>
    <w:rsid w:val="00DD0E1B"/>
    <w:rsid w:val="00DD1036"/>
    <w:rsid w:val="00DD480A"/>
    <w:rsid w:val="00DE5B97"/>
    <w:rsid w:val="00DE675A"/>
    <w:rsid w:val="00DF07DD"/>
    <w:rsid w:val="00DF41F7"/>
    <w:rsid w:val="00DF7200"/>
    <w:rsid w:val="00E013FE"/>
    <w:rsid w:val="00E048D1"/>
    <w:rsid w:val="00E06AA0"/>
    <w:rsid w:val="00E10428"/>
    <w:rsid w:val="00E26AFD"/>
    <w:rsid w:val="00E27E1E"/>
    <w:rsid w:val="00E327CE"/>
    <w:rsid w:val="00E5289E"/>
    <w:rsid w:val="00E610AD"/>
    <w:rsid w:val="00E641D1"/>
    <w:rsid w:val="00E67AA0"/>
    <w:rsid w:val="00E705B8"/>
    <w:rsid w:val="00E7105F"/>
    <w:rsid w:val="00E83DA6"/>
    <w:rsid w:val="00E8418F"/>
    <w:rsid w:val="00E841D9"/>
    <w:rsid w:val="00E85B45"/>
    <w:rsid w:val="00E860C8"/>
    <w:rsid w:val="00E8734A"/>
    <w:rsid w:val="00E97587"/>
    <w:rsid w:val="00EB40F3"/>
    <w:rsid w:val="00EB418C"/>
    <w:rsid w:val="00EB6A5C"/>
    <w:rsid w:val="00EC0D2C"/>
    <w:rsid w:val="00EC3C28"/>
    <w:rsid w:val="00EC7CFB"/>
    <w:rsid w:val="00ED0CB9"/>
    <w:rsid w:val="00ED1285"/>
    <w:rsid w:val="00ED1664"/>
    <w:rsid w:val="00ED2006"/>
    <w:rsid w:val="00ED33E2"/>
    <w:rsid w:val="00EE24C3"/>
    <w:rsid w:val="00EE43D6"/>
    <w:rsid w:val="00EE613F"/>
    <w:rsid w:val="00EF1E4B"/>
    <w:rsid w:val="00EF744B"/>
    <w:rsid w:val="00F14630"/>
    <w:rsid w:val="00F17B0D"/>
    <w:rsid w:val="00F20ECC"/>
    <w:rsid w:val="00F22AE0"/>
    <w:rsid w:val="00F22DC0"/>
    <w:rsid w:val="00F25221"/>
    <w:rsid w:val="00F25381"/>
    <w:rsid w:val="00F352E0"/>
    <w:rsid w:val="00F50190"/>
    <w:rsid w:val="00F503E9"/>
    <w:rsid w:val="00F52D0A"/>
    <w:rsid w:val="00F54D46"/>
    <w:rsid w:val="00F5552E"/>
    <w:rsid w:val="00F56C50"/>
    <w:rsid w:val="00F62264"/>
    <w:rsid w:val="00F66A9B"/>
    <w:rsid w:val="00F67B02"/>
    <w:rsid w:val="00F719F4"/>
    <w:rsid w:val="00F72329"/>
    <w:rsid w:val="00F73E42"/>
    <w:rsid w:val="00F814EE"/>
    <w:rsid w:val="00F93389"/>
    <w:rsid w:val="00F94ACC"/>
    <w:rsid w:val="00FA1DB5"/>
    <w:rsid w:val="00FA6E5E"/>
    <w:rsid w:val="00FA775D"/>
    <w:rsid w:val="00FB6179"/>
    <w:rsid w:val="00FB6E5B"/>
    <w:rsid w:val="00FC051F"/>
    <w:rsid w:val="00FC12E8"/>
    <w:rsid w:val="00FC3892"/>
    <w:rsid w:val="00FC43D3"/>
    <w:rsid w:val="00FC51E1"/>
    <w:rsid w:val="00FC7250"/>
    <w:rsid w:val="00FC7DB7"/>
    <w:rsid w:val="00FE158A"/>
    <w:rsid w:val="00FE1CDE"/>
    <w:rsid w:val="00FE1ED0"/>
    <w:rsid w:val="00FE4DB3"/>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3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customStyle="1" w:styleId="Nevyeenzmnka1">
    <w:name w:val="Nevyřešená zmínka1"/>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lneksmlouvytext">
    <w:name w:val="Článek smlouvy text"/>
    <w:basedOn w:val="Normln"/>
    <w:link w:val="lneksmlouvytextChar"/>
    <w:qFormat/>
    <w:rsid w:val="001551C0"/>
    <w:pPr>
      <w:tabs>
        <w:tab w:val="left" w:pos="426"/>
      </w:tabs>
      <w:overflowPunct/>
      <w:autoSpaceDE/>
      <w:autoSpaceDN/>
      <w:adjustRightInd/>
      <w:spacing w:after="180"/>
      <w:ind w:left="360" w:hanging="360"/>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1551C0"/>
    <w:rPr>
      <w:rFonts w:ascii="Arial" w:eastAsiaTheme="minorHAnsi" w:hAnsi="Arial" w:cs="Arial"/>
      <w:sz w:val="22"/>
      <w:szCs w:val="22"/>
      <w:lang w:val="x-none" w:eastAsia="en-US"/>
    </w:rPr>
  </w:style>
  <w:style w:type="paragraph" w:customStyle="1" w:styleId="Psm">
    <w:name w:val="Písm."/>
    <w:basedOn w:val="Normln"/>
    <w:link w:val="PsmChar"/>
    <w:uiPriority w:val="6"/>
    <w:qFormat/>
    <w:rsid w:val="001E7038"/>
    <w:pPr>
      <w:tabs>
        <w:tab w:val="num" w:pos="3600"/>
      </w:tabs>
      <w:overflowPunct/>
      <w:autoSpaceDE/>
      <w:autoSpaceDN/>
      <w:adjustRightInd/>
      <w:spacing w:after="120"/>
      <w:ind w:left="3600" w:hanging="360"/>
      <w:jc w:val="both"/>
      <w:textAlignment w:val="auto"/>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1E7038"/>
    <w:rPr>
      <w:rFonts w:ascii="Arial" w:eastAsiaTheme="minorHAnsi" w:hAnsi="Arial" w:cstheme="minorBidi"/>
      <w:szCs w:val="22"/>
      <w:lang w:eastAsia="en-US"/>
    </w:rPr>
  </w:style>
  <w:style w:type="paragraph" w:styleId="Zkladntext3">
    <w:name w:val="Body Text 3"/>
    <w:basedOn w:val="Normln"/>
    <w:link w:val="Zkladntext3Char"/>
    <w:semiHidden/>
    <w:unhideWhenUsed/>
    <w:rsid w:val="00C72895"/>
    <w:pPr>
      <w:spacing w:after="120"/>
    </w:pPr>
    <w:rPr>
      <w:sz w:val="16"/>
      <w:szCs w:val="16"/>
    </w:rPr>
  </w:style>
  <w:style w:type="character" w:customStyle="1" w:styleId="Zkladntext3Char">
    <w:name w:val="Základní text 3 Char"/>
    <w:basedOn w:val="Standardnpsmoodstavce"/>
    <w:link w:val="Zkladntext3"/>
    <w:semiHidden/>
    <w:rsid w:val="00C728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44376228">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774681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02E4-E84D-44BF-9250-57DDF475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28291</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2024-01-09T14:44:00Z</dcterms:created>
  <dcterms:modified xsi:type="dcterms:W3CDTF">2024-04-18T08:38:00Z</dcterms:modified>
</cp:coreProperties>
</file>