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8AD" w:rsidRPr="00CE28AD" w:rsidRDefault="00D05BD1" w:rsidP="00CE28AD">
      <w:pPr>
        <w:pStyle w:val="Zhlav"/>
        <w:tabs>
          <w:tab w:val="clear" w:pos="4536"/>
          <w:tab w:val="clear" w:pos="9072"/>
          <w:tab w:val="right" w:pos="9639"/>
        </w:tabs>
        <w:rPr>
          <w:rFonts w:asciiTheme="minorHAnsi" w:hAnsiTheme="minorHAnsi"/>
          <w:b/>
          <w:sz w:val="22"/>
          <w:szCs w:val="22"/>
        </w:rPr>
      </w:pPr>
      <w:r w:rsidRPr="00CE28AD">
        <w:rPr>
          <w:rFonts w:asciiTheme="minorHAnsi" w:hAnsiTheme="minorHAnsi"/>
          <w:b/>
          <w:sz w:val="22"/>
          <w:szCs w:val="22"/>
        </w:rPr>
        <w:tab/>
      </w:r>
      <w:bookmarkStart w:id="0" w:name="_Hlk160985069"/>
      <w:r w:rsidRPr="00CE28AD">
        <w:rPr>
          <w:rFonts w:asciiTheme="minorHAnsi" w:hAnsiTheme="minorHAnsi"/>
          <w:b/>
          <w:sz w:val="22"/>
          <w:szCs w:val="22"/>
        </w:rPr>
        <w:t xml:space="preserve">č. j. NPÚ: </w:t>
      </w:r>
      <w:bookmarkStart w:id="1" w:name="_Hlk161904003"/>
      <w:bookmarkEnd w:id="0"/>
      <w:r w:rsidR="0078073E">
        <w:rPr>
          <w:rFonts w:asciiTheme="minorHAnsi" w:hAnsiTheme="minorHAnsi"/>
          <w:b/>
          <w:sz w:val="22"/>
          <w:szCs w:val="22"/>
        </w:rPr>
        <w:fldChar w:fldCharType="begin"/>
      </w:r>
      <w:r w:rsidR="0078073E">
        <w:rPr>
          <w:rFonts w:asciiTheme="minorHAnsi" w:hAnsiTheme="minorHAnsi"/>
          <w:b/>
          <w:sz w:val="22"/>
          <w:szCs w:val="22"/>
        </w:rPr>
        <w:instrText xml:space="preserve"> HYPERLINK "https://ess.npu.cz/ost/posta/brow_spis.php?cislo_spisu1=22257&amp;cislo_spisu2=2024&amp;doc_id=1002297015" </w:instrText>
      </w:r>
      <w:r w:rsidR="0078073E">
        <w:rPr>
          <w:rFonts w:asciiTheme="minorHAnsi" w:hAnsiTheme="minorHAnsi"/>
          <w:b/>
          <w:sz w:val="22"/>
          <w:szCs w:val="22"/>
        </w:rPr>
        <w:fldChar w:fldCharType="separate"/>
      </w:r>
      <w:r w:rsidR="00CE28AD" w:rsidRPr="0078073E">
        <w:rPr>
          <w:rStyle w:val="Hypertextovodkaz"/>
          <w:rFonts w:asciiTheme="minorHAnsi" w:hAnsiTheme="minorHAnsi"/>
          <w:b/>
          <w:sz w:val="22"/>
          <w:szCs w:val="22"/>
        </w:rPr>
        <w:t>NPU-362/22257/2024</w:t>
      </w:r>
      <w:r w:rsidR="0078073E">
        <w:rPr>
          <w:rFonts w:asciiTheme="minorHAnsi" w:hAnsiTheme="minorHAnsi"/>
          <w:b/>
          <w:sz w:val="22"/>
          <w:szCs w:val="22"/>
        </w:rPr>
        <w:fldChar w:fldCharType="end"/>
      </w:r>
      <w:bookmarkEnd w:id="1"/>
    </w:p>
    <w:p w:rsidR="00D05BD1" w:rsidRDefault="00D05BD1" w:rsidP="00D05BD1">
      <w:pPr>
        <w:pStyle w:val="Zhlav"/>
        <w:tabs>
          <w:tab w:val="clear" w:pos="4536"/>
          <w:tab w:val="clear" w:pos="9072"/>
          <w:tab w:val="right" w:pos="9639"/>
        </w:tabs>
        <w:rPr>
          <w:rFonts w:asciiTheme="minorHAnsi" w:hAnsiTheme="minorHAnsi"/>
          <w:b/>
          <w:sz w:val="24"/>
        </w:rPr>
      </w:pPr>
      <w:r>
        <w:rPr>
          <w:rFonts w:asciiTheme="minorHAnsi" w:hAnsiTheme="minorHAnsi"/>
          <w:b/>
          <w:sz w:val="24"/>
        </w:rPr>
        <w:tab/>
        <w:t xml:space="preserve">číslo smlouvy NPÚ: </w:t>
      </w:r>
      <w:bookmarkStart w:id="2" w:name="_Hlk160985017"/>
      <w:r>
        <w:rPr>
          <w:rFonts w:asciiTheme="minorHAnsi" w:hAnsiTheme="minorHAnsi"/>
          <w:b/>
          <w:sz w:val="24"/>
        </w:rPr>
        <w:t>S/NPÚ-362/</w:t>
      </w:r>
      <w:r w:rsidR="00375028">
        <w:rPr>
          <w:rFonts w:asciiTheme="minorHAnsi" w:hAnsiTheme="minorHAnsi"/>
          <w:b/>
          <w:sz w:val="24"/>
        </w:rPr>
        <w:t>6</w:t>
      </w:r>
      <w:r>
        <w:rPr>
          <w:rFonts w:asciiTheme="minorHAnsi" w:hAnsiTheme="minorHAnsi"/>
          <w:b/>
          <w:sz w:val="24"/>
        </w:rPr>
        <w:t>/2024</w:t>
      </w:r>
      <w:bookmarkEnd w:id="2"/>
    </w:p>
    <w:p w:rsidR="00060483" w:rsidRPr="00D65042" w:rsidRDefault="0043146A" w:rsidP="003A77D2">
      <w:pPr>
        <w:pStyle w:val="Zhlav"/>
        <w:tabs>
          <w:tab w:val="clear" w:pos="4536"/>
          <w:tab w:val="clear" w:pos="9072"/>
          <w:tab w:val="right" w:pos="9639"/>
        </w:tabs>
        <w:rPr>
          <w:rFonts w:asciiTheme="minorHAnsi" w:hAnsiTheme="minorHAnsi"/>
          <w:b/>
          <w:sz w:val="22"/>
          <w:szCs w:val="22"/>
        </w:rPr>
      </w:pPr>
      <w:r w:rsidRPr="00D65042">
        <w:rPr>
          <w:rFonts w:asciiTheme="minorHAnsi" w:hAnsiTheme="minorHAnsi"/>
          <w:b/>
          <w:sz w:val="22"/>
          <w:szCs w:val="22"/>
        </w:rPr>
        <w:tab/>
      </w:r>
    </w:p>
    <w:p w:rsidR="00D05BD1" w:rsidRDefault="00D05BD1" w:rsidP="00D05BD1">
      <w:pPr>
        <w:tabs>
          <w:tab w:val="left" w:pos="7320"/>
        </w:tabs>
        <w:rPr>
          <w:rFonts w:asciiTheme="minorHAnsi" w:hAnsiTheme="minorHAnsi" w:cstheme="minorHAnsi"/>
          <w:b/>
          <w:sz w:val="22"/>
          <w:szCs w:val="22"/>
        </w:rPr>
      </w:pPr>
      <w:r>
        <w:rPr>
          <w:rFonts w:asciiTheme="minorHAnsi" w:hAnsiTheme="minorHAnsi" w:cstheme="minorHAnsi"/>
          <w:b/>
          <w:sz w:val="22"/>
          <w:szCs w:val="22"/>
        </w:rPr>
        <w:t>Národní památkový ústav</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IČO 75032333, DIČ CZ75032333</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státní příspěvková organizace</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se sídlem Valdštejnské náměstí 162/3, 118 01 Praha 1 – Malá Strana</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 xml:space="preserve">zastoupený </w:t>
      </w:r>
      <w:r w:rsidR="00373D50">
        <w:rPr>
          <w:rFonts w:asciiTheme="minorHAnsi" w:hAnsiTheme="minorHAnsi" w:cstheme="minorHAnsi"/>
          <w:sz w:val="21"/>
          <w:szCs w:val="21"/>
        </w:rPr>
        <w:t>x</w:t>
      </w:r>
    </w:p>
    <w:p w:rsidR="00D05BD1" w:rsidRDefault="00D05BD1" w:rsidP="00D05BD1">
      <w:pPr>
        <w:pStyle w:val="Default"/>
        <w:rPr>
          <w:rFonts w:asciiTheme="minorHAnsi" w:hAnsiTheme="minorHAnsi" w:cstheme="minorHAnsi"/>
          <w:sz w:val="21"/>
          <w:szCs w:val="21"/>
        </w:rPr>
      </w:pPr>
      <w:r>
        <w:rPr>
          <w:rFonts w:asciiTheme="minorHAnsi" w:hAnsiTheme="minorHAnsi" w:cstheme="minorHAnsi"/>
          <w:sz w:val="21"/>
          <w:szCs w:val="21"/>
        </w:rPr>
        <w:t xml:space="preserve">bankovní spojení: </w:t>
      </w:r>
      <w:r w:rsidR="00373D50">
        <w:rPr>
          <w:rFonts w:asciiTheme="minorHAnsi" w:hAnsiTheme="minorHAnsi" w:cstheme="minorHAnsi"/>
          <w:sz w:val="21"/>
          <w:szCs w:val="21"/>
        </w:rPr>
        <w:t>x</w:t>
      </w:r>
    </w:p>
    <w:p w:rsidR="00D05BD1" w:rsidRDefault="00D05BD1" w:rsidP="00D05BD1">
      <w:pPr>
        <w:pStyle w:val="Default"/>
        <w:rPr>
          <w:rFonts w:asciiTheme="minorHAnsi" w:hAnsiTheme="minorHAnsi" w:cstheme="minorHAnsi"/>
          <w:sz w:val="21"/>
          <w:szCs w:val="21"/>
        </w:rPr>
      </w:pPr>
      <w:r>
        <w:rPr>
          <w:rFonts w:asciiTheme="minorHAnsi" w:hAnsiTheme="minorHAnsi" w:cstheme="minorHAnsi"/>
          <w:sz w:val="21"/>
          <w:szCs w:val="21"/>
        </w:rPr>
        <w:t>ID DS: 2cy8h6t</w:t>
      </w:r>
    </w:p>
    <w:p w:rsidR="00D05BD1" w:rsidRDefault="00D05BD1" w:rsidP="00D05BD1">
      <w:pPr>
        <w:rPr>
          <w:rFonts w:asciiTheme="minorHAnsi" w:hAnsiTheme="minorHAnsi" w:cstheme="minorHAnsi"/>
          <w:b/>
          <w:sz w:val="21"/>
          <w:szCs w:val="21"/>
        </w:rPr>
      </w:pPr>
      <w:r>
        <w:rPr>
          <w:rFonts w:asciiTheme="minorHAnsi" w:hAnsiTheme="minorHAnsi" w:cstheme="minorHAnsi"/>
          <w:b/>
          <w:sz w:val="21"/>
          <w:szCs w:val="21"/>
        </w:rPr>
        <w:t>doručovací a fakturační adresa:</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Národní památkový ústav</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územní odborné pracoviště v Josefově</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Okružní 418, 551 02 Jaroměř – Josefov</w:t>
      </w:r>
    </w:p>
    <w:p w:rsidR="00D05BD1" w:rsidRDefault="00D05BD1" w:rsidP="00D05BD1">
      <w:pPr>
        <w:rPr>
          <w:rFonts w:asciiTheme="minorHAnsi" w:hAnsiTheme="minorHAnsi" w:cstheme="minorHAnsi"/>
          <w:sz w:val="21"/>
          <w:szCs w:val="21"/>
        </w:rPr>
      </w:pPr>
      <w:r>
        <w:rPr>
          <w:rFonts w:asciiTheme="minorHAnsi" w:hAnsiTheme="minorHAnsi" w:cstheme="minorHAnsi"/>
          <w:sz w:val="21"/>
          <w:szCs w:val="21"/>
        </w:rPr>
        <w:t>(dále jako „</w:t>
      </w:r>
      <w:r>
        <w:rPr>
          <w:rFonts w:asciiTheme="minorHAnsi" w:hAnsiTheme="minorHAnsi" w:cstheme="minorHAnsi"/>
          <w:b/>
          <w:sz w:val="21"/>
          <w:szCs w:val="21"/>
        </w:rPr>
        <w:t xml:space="preserve">Objednatel“ </w:t>
      </w:r>
      <w:r>
        <w:rPr>
          <w:rFonts w:asciiTheme="minorHAnsi" w:hAnsiTheme="minorHAnsi" w:cstheme="minorHAnsi"/>
          <w:sz w:val="21"/>
          <w:szCs w:val="21"/>
        </w:rPr>
        <w:t>na straně jedné)</w:t>
      </w:r>
    </w:p>
    <w:p w:rsidR="00296D35" w:rsidRPr="00D65042" w:rsidRDefault="00296D35" w:rsidP="009D0C3B">
      <w:pPr>
        <w:rPr>
          <w:rFonts w:asciiTheme="minorHAnsi" w:hAnsiTheme="minorHAnsi"/>
          <w:szCs w:val="20"/>
        </w:rPr>
      </w:pPr>
    </w:p>
    <w:p w:rsidR="009D0C3B" w:rsidRPr="00D65042" w:rsidRDefault="009D0C3B" w:rsidP="009D0C3B">
      <w:pPr>
        <w:rPr>
          <w:rFonts w:asciiTheme="minorHAnsi" w:hAnsiTheme="minorHAnsi"/>
          <w:szCs w:val="20"/>
        </w:rPr>
      </w:pPr>
      <w:r w:rsidRPr="00D65042">
        <w:rPr>
          <w:rFonts w:asciiTheme="minorHAnsi" w:hAnsiTheme="minorHAnsi"/>
          <w:szCs w:val="20"/>
        </w:rPr>
        <w:t>a</w:t>
      </w:r>
    </w:p>
    <w:p w:rsidR="009D0C3B" w:rsidRPr="00D65042" w:rsidRDefault="009D0C3B" w:rsidP="003050F0">
      <w:pPr>
        <w:rPr>
          <w:rFonts w:asciiTheme="minorHAnsi" w:hAnsiTheme="minorHAnsi"/>
          <w:szCs w:val="20"/>
        </w:rPr>
      </w:pPr>
    </w:p>
    <w:p w:rsidR="00764BEB" w:rsidRPr="00E95207" w:rsidRDefault="00E95207" w:rsidP="00E95207">
      <w:pPr>
        <w:tabs>
          <w:tab w:val="left" w:pos="7320"/>
        </w:tabs>
        <w:rPr>
          <w:rFonts w:asciiTheme="minorHAnsi" w:hAnsiTheme="minorHAnsi" w:cstheme="minorHAnsi"/>
          <w:b/>
          <w:sz w:val="22"/>
          <w:szCs w:val="22"/>
        </w:rPr>
      </w:pPr>
      <w:r w:rsidRPr="00E95207">
        <w:rPr>
          <w:rFonts w:asciiTheme="minorHAnsi" w:hAnsiTheme="minorHAnsi" w:cstheme="minorHAnsi"/>
          <w:b/>
          <w:sz w:val="22"/>
          <w:szCs w:val="22"/>
        </w:rPr>
        <w:t>Tschiedel Pavel, Ing.</w:t>
      </w:r>
    </w:p>
    <w:p w:rsidR="00764BEB" w:rsidRPr="00D65042" w:rsidRDefault="00764BEB" w:rsidP="00764BEB">
      <w:pPr>
        <w:pStyle w:val="Default"/>
        <w:rPr>
          <w:rFonts w:asciiTheme="minorHAnsi" w:hAnsiTheme="minorHAnsi"/>
          <w:sz w:val="21"/>
          <w:szCs w:val="21"/>
        </w:rPr>
      </w:pPr>
      <w:r w:rsidRPr="00D65042">
        <w:rPr>
          <w:rFonts w:asciiTheme="minorHAnsi" w:hAnsiTheme="minorHAnsi"/>
          <w:sz w:val="21"/>
          <w:szCs w:val="21"/>
        </w:rPr>
        <w:t xml:space="preserve">IČ </w:t>
      </w:r>
      <w:r w:rsidR="00AE65B0" w:rsidRPr="00AE65B0">
        <w:rPr>
          <w:rFonts w:asciiTheme="minorHAnsi" w:hAnsiTheme="minorHAnsi"/>
          <w:sz w:val="21"/>
          <w:szCs w:val="21"/>
        </w:rPr>
        <w:t>11602775</w:t>
      </w:r>
      <w:r w:rsidR="00B75BA2">
        <w:rPr>
          <w:rFonts w:asciiTheme="minorHAnsi" w:hAnsiTheme="minorHAnsi"/>
          <w:sz w:val="21"/>
          <w:szCs w:val="21"/>
        </w:rPr>
        <w:t xml:space="preserve">, DIČ: </w:t>
      </w:r>
      <w:r w:rsidR="00B75BA2" w:rsidRPr="00B75BA2">
        <w:rPr>
          <w:rFonts w:asciiTheme="minorHAnsi" w:hAnsiTheme="minorHAnsi"/>
          <w:sz w:val="21"/>
          <w:szCs w:val="21"/>
        </w:rPr>
        <w:t>neplátce DPH</w:t>
      </w:r>
    </w:p>
    <w:p w:rsidR="00E422A9" w:rsidRPr="00D65042" w:rsidRDefault="00E422A9" w:rsidP="00764BEB">
      <w:pPr>
        <w:pStyle w:val="Default"/>
        <w:rPr>
          <w:rFonts w:asciiTheme="minorHAnsi" w:hAnsiTheme="minorHAnsi"/>
          <w:sz w:val="21"/>
          <w:szCs w:val="21"/>
        </w:rPr>
      </w:pPr>
      <w:r w:rsidRPr="00D65042">
        <w:rPr>
          <w:rFonts w:asciiTheme="minorHAnsi" w:hAnsiTheme="minorHAnsi"/>
          <w:sz w:val="21"/>
          <w:szCs w:val="21"/>
        </w:rPr>
        <w:t>právní forma</w:t>
      </w:r>
      <w:r w:rsidR="00E67470" w:rsidRPr="00D65042">
        <w:rPr>
          <w:rFonts w:asciiTheme="minorHAnsi" w:hAnsiTheme="minorHAnsi"/>
          <w:sz w:val="21"/>
          <w:szCs w:val="21"/>
        </w:rPr>
        <w:t>:</w:t>
      </w:r>
      <w:r w:rsidR="00E06727" w:rsidRPr="00D65042">
        <w:rPr>
          <w:rFonts w:asciiTheme="minorHAnsi" w:hAnsiTheme="minorHAnsi"/>
          <w:sz w:val="21"/>
          <w:szCs w:val="21"/>
        </w:rPr>
        <w:t xml:space="preserve"> </w:t>
      </w:r>
      <w:r w:rsidR="00AE65B0" w:rsidRPr="00AE65B0">
        <w:rPr>
          <w:rFonts w:asciiTheme="minorHAnsi" w:hAnsiTheme="minorHAnsi"/>
          <w:sz w:val="21"/>
          <w:szCs w:val="21"/>
        </w:rPr>
        <w:t>fyzická osoba podnikající dle jiných zákonů než živnostenského a zákona o zemědělství nezapsaná v obchodním rejstříku</w:t>
      </w:r>
    </w:p>
    <w:p w:rsidR="00764BEB" w:rsidRPr="004A39AF" w:rsidRDefault="00764BEB" w:rsidP="00764BEB">
      <w:pPr>
        <w:pStyle w:val="Default"/>
        <w:rPr>
          <w:rFonts w:asciiTheme="minorHAnsi" w:hAnsiTheme="minorHAnsi"/>
          <w:sz w:val="21"/>
          <w:szCs w:val="21"/>
        </w:rPr>
      </w:pPr>
      <w:r w:rsidRPr="004A39AF">
        <w:rPr>
          <w:rFonts w:asciiTheme="minorHAnsi" w:hAnsiTheme="minorHAnsi"/>
          <w:sz w:val="21"/>
          <w:szCs w:val="21"/>
        </w:rPr>
        <w:t>se sídlem:</w:t>
      </w:r>
      <w:r w:rsidR="00E06727" w:rsidRPr="004A39AF">
        <w:rPr>
          <w:rFonts w:asciiTheme="minorHAnsi" w:hAnsiTheme="minorHAnsi"/>
          <w:sz w:val="21"/>
          <w:szCs w:val="21"/>
        </w:rPr>
        <w:t xml:space="preserve"> </w:t>
      </w:r>
      <w:r w:rsidR="00373D50">
        <w:rPr>
          <w:rFonts w:asciiTheme="minorHAnsi" w:hAnsiTheme="minorHAnsi"/>
          <w:sz w:val="21"/>
          <w:szCs w:val="21"/>
        </w:rPr>
        <w:t>x</w:t>
      </w:r>
      <w:r w:rsidRPr="004A39AF">
        <w:rPr>
          <w:rFonts w:asciiTheme="minorHAnsi" w:hAnsiTheme="minorHAnsi"/>
          <w:sz w:val="21"/>
          <w:szCs w:val="21"/>
        </w:rPr>
        <w:t xml:space="preserve"> </w:t>
      </w:r>
    </w:p>
    <w:p w:rsidR="00764BEB" w:rsidRPr="004A39AF" w:rsidRDefault="00764BEB" w:rsidP="00764BEB">
      <w:pPr>
        <w:pStyle w:val="Default"/>
        <w:rPr>
          <w:rFonts w:asciiTheme="minorHAnsi" w:hAnsiTheme="minorHAnsi" w:cstheme="minorHAnsi"/>
          <w:sz w:val="21"/>
          <w:szCs w:val="21"/>
        </w:rPr>
      </w:pPr>
      <w:r w:rsidRPr="004A39AF">
        <w:rPr>
          <w:rFonts w:asciiTheme="minorHAnsi" w:hAnsiTheme="minorHAnsi" w:cstheme="minorHAnsi"/>
          <w:sz w:val="21"/>
          <w:szCs w:val="21"/>
        </w:rPr>
        <w:t xml:space="preserve">místo podnikání: </w:t>
      </w:r>
      <w:r w:rsidR="00373D50">
        <w:rPr>
          <w:rFonts w:asciiTheme="minorHAnsi" w:hAnsiTheme="minorHAnsi" w:cstheme="minorHAnsi"/>
          <w:sz w:val="21"/>
          <w:szCs w:val="21"/>
        </w:rPr>
        <w:t>x</w:t>
      </w:r>
    </w:p>
    <w:p w:rsidR="00764BEB" w:rsidRPr="004A39AF" w:rsidRDefault="00764BEB" w:rsidP="00764BEB">
      <w:pPr>
        <w:pStyle w:val="Default"/>
        <w:rPr>
          <w:rFonts w:asciiTheme="minorHAnsi" w:hAnsiTheme="minorHAnsi" w:cstheme="minorHAnsi"/>
          <w:sz w:val="21"/>
          <w:szCs w:val="21"/>
        </w:rPr>
      </w:pPr>
      <w:r w:rsidRPr="004A39AF">
        <w:rPr>
          <w:rFonts w:asciiTheme="minorHAnsi" w:hAnsiTheme="minorHAnsi" w:cstheme="minorHAnsi"/>
          <w:sz w:val="21"/>
          <w:szCs w:val="21"/>
        </w:rPr>
        <w:t xml:space="preserve">bankovní spojení: </w:t>
      </w:r>
      <w:r w:rsidR="00373D50">
        <w:rPr>
          <w:rFonts w:asciiTheme="minorHAnsi" w:hAnsiTheme="minorHAnsi" w:cstheme="minorHAnsi"/>
          <w:sz w:val="21"/>
          <w:szCs w:val="21"/>
        </w:rPr>
        <w:t>x</w:t>
      </w:r>
    </w:p>
    <w:p w:rsidR="00764BEB" w:rsidRPr="004A39AF" w:rsidRDefault="00764BEB" w:rsidP="00764BEB">
      <w:pPr>
        <w:pStyle w:val="Default"/>
        <w:rPr>
          <w:rFonts w:asciiTheme="minorHAnsi" w:hAnsiTheme="minorHAnsi" w:cstheme="minorHAnsi"/>
          <w:sz w:val="21"/>
          <w:szCs w:val="21"/>
        </w:rPr>
      </w:pPr>
      <w:r w:rsidRPr="004A39AF">
        <w:rPr>
          <w:rFonts w:asciiTheme="minorHAnsi" w:hAnsiTheme="minorHAnsi" w:cstheme="minorHAnsi"/>
          <w:sz w:val="21"/>
          <w:szCs w:val="21"/>
        </w:rPr>
        <w:t xml:space="preserve">zastoupený </w:t>
      </w:r>
      <w:r w:rsidR="00373D50">
        <w:rPr>
          <w:rFonts w:asciiTheme="minorHAnsi" w:hAnsiTheme="minorHAnsi" w:cstheme="minorHAnsi"/>
          <w:sz w:val="21"/>
          <w:szCs w:val="21"/>
        </w:rPr>
        <w:t>x</w:t>
      </w:r>
    </w:p>
    <w:p w:rsidR="00EE3984" w:rsidRPr="004A39AF" w:rsidRDefault="00EE3984" w:rsidP="00764BEB">
      <w:pPr>
        <w:pStyle w:val="Default"/>
        <w:rPr>
          <w:rFonts w:asciiTheme="minorHAnsi" w:hAnsiTheme="minorHAnsi" w:cstheme="minorHAnsi"/>
          <w:sz w:val="21"/>
          <w:szCs w:val="21"/>
        </w:rPr>
      </w:pPr>
      <w:r w:rsidRPr="004A39AF">
        <w:rPr>
          <w:rFonts w:asciiTheme="minorHAnsi" w:hAnsiTheme="minorHAnsi" w:cstheme="minorHAnsi"/>
          <w:sz w:val="21"/>
          <w:szCs w:val="21"/>
        </w:rPr>
        <w:t xml:space="preserve">tel.: </w:t>
      </w:r>
      <w:r w:rsidR="00373D50">
        <w:rPr>
          <w:rFonts w:asciiTheme="minorHAnsi" w:hAnsiTheme="minorHAnsi" w:cstheme="minorHAnsi"/>
          <w:color w:val="202020"/>
          <w:sz w:val="21"/>
          <w:szCs w:val="21"/>
          <w:shd w:val="clear" w:color="auto" w:fill="FFFFFF"/>
        </w:rPr>
        <w:t>x</w:t>
      </w:r>
    </w:p>
    <w:p w:rsidR="00E95207" w:rsidRPr="004A39AF" w:rsidRDefault="00E95207" w:rsidP="00764BEB">
      <w:pPr>
        <w:pStyle w:val="Default"/>
        <w:rPr>
          <w:rFonts w:asciiTheme="minorHAnsi" w:hAnsiTheme="minorHAnsi" w:cstheme="minorHAnsi"/>
          <w:sz w:val="21"/>
          <w:szCs w:val="21"/>
        </w:rPr>
      </w:pPr>
      <w:r w:rsidRPr="004A39AF">
        <w:rPr>
          <w:rFonts w:asciiTheme="minorHAnsi" w:hAnsiTheme="minorHAnsi" w:cstheme="minorHAnsi"/>
          <w:sz w:val="21"/>
          <w:szCs w:val="21"/>
        </w:rPr>
        <w:t xml:space="preserve">mailto: </w:t>
      </w:r>
      <w:r w:rsidR="00373D50">
        <w:t>x</w:t>
      </w:r>
    </w:p>
    <w:p w:rsidR="00764BEB" w:rsidRPr="00D65042" w:rsidRDefault="004E447F" w:rsidP="00764BEB">
      <w:pPr>
        <w:pStyle w:val="Default"/>
        <w:rPr>
          <w:rFonts w:asciiTheme="minorHAnsi" w:hAnsiTheme="minorHAnsi"/>
          <w:sz w:val="21"/>
          <w:szCs w:val="21"/>
        </w:rPr>
      </w:pPr>
      <w:r w:rsidRPr="00D65042">
        <w:rPr>
          <w:rFonts w:asciiTheme="minorHAnsi" w:hAnsiTheme="minorHAnsi"/>
          <w:sz w:val="21"/>
          <w:szCs w:val="21"/>
        </w:rPr>
        <w:t xml:space="preserve">(dále jako </w:t>
      </w:r>
      <w:r w:rsidR="00764BEB" w:rsidRPr="00D65042">
        <w:rPr>
          <w:rFonts w:asciiTheme="minorHAnsi" w:hAnsiTheme="minorHAnsi"/>
          <w:sz w:val="21"/>
          <w:szCs w:val="21"/>
        </w:rPr>
        <w:t>„</w:t>
      </w:r>
      <w:r w:rsidR="000D1829" w:rsidRPr="00D65042">
        <w:rPr>
          <w:rFonts w:asciiTheme="minorHAnsi" w:hAnsiTheme="minorHAnsi"/>
          <w:b/>
          <w:bCs/>
          <w:sz w:val="21"/>
          <w:szCs w:val="21"/>
        </w:rPr>
        <w:t>Z</w:t>
      </w:r>
      <w:r w:rsidR="004D791A" w:rsidRPr="00D65042">
        <w:rPr>
          <w:rFonts w:asciiTheme="minorHAnsi" w:hAnsiTheme="minorHAnsi"/>
          <w:b/>
          <w:bCs/>
          <w:sz w:val="21"/>
          <w:szCs w:val="21"/>
        </w:rPr>
        <w:t>hotovitel</w:t>
      </w:r>
      <w:r w:rsidR="00764BEB" w:rsidRPr="00D65042">
        <w:rPr>
          <w:rFonts w:asciiTheme="minorHAnsi" w:hAnsiTheme="minorHAnsi"/>
          <w:b/>
          <w:bCs/>
          <w:sz w:val="21"/>
          <w:szCs w:val="21"/>
        </w:rPr>
        <w:t xml:space="preserve">“ </w:t>
      </w:r>
      <w:r w:rsidRPr="00D65042">
        <w:rPr>
          <w:rFonts w:asciiTheme="minorHAnsi" w:hAnsiTheme="minorHAnsi"/>
          <w:sz w:val="21"/>
          <w:szCs w:val="21"/>
        </w:rPr>
        <w:t>na straně druhé)</w:t>
      </w:r>
    </w:p>
    <w:p w:rsidR="007D2A56" w:rsidRPr="00D65042" w:rsidRDefault="007D2A56" w:rsidP="00FF0776">
      <w:pPr>
        <w:rPr>
          <w:rFonts w:asciiTheme="minorHAnsi" w:hAnsiTheme="minorHAnsi"/>
          <w:sz w:val="22"/>
          <w:szCs w:val="22"/>
        </w:rPr>
      </w:pPr>
    </w:p>
    <w:p w:rsidR="00EC4A3B" w:rsidRPr="00877415" w:rsidRDefault="00EC4A3B" w:rsidP="00EC4A3B">
      <w:pPr>
        <w:pStyle w:val="Default"/>
        <w:rPr>
          <w:rFonts w:asciiTheme="minorHAnsi" w:hAnsiTheme="minorHAnsi"/>
          <w:sz w:val="21"/>
          <w:szCs w:val="21"/>
        </w:rPr>
      </w:pPr>
      <w:r w:rsidRPr="00877415">
        <w:rPr>
          <w:rFonts w:asciiTheme="minorHAnsi" w:hAnsiTheme="minorHAnsi"/>
          <w:sz w:val="21"/>
          <w:szCs w:val="21"/>
        </w:rPr>
        <w:t>(</w:t>
      </w:r>
      <w:r w:rsidR="000D1829" w:rsidRPr="00877415">
        <w:rPr>
          <w:rFonts w:asciiTheme="minorHAnsi" w:hAnsiTheme="minorHAnsi"/>
          <w:sz w:val="21"/>
          <w:szCs w:val="21"/>
        </w:rPr>
        <w:t>O</w:t>
      </w:r>
      <w:r w:rsidRPr="00877415">
        <w:rPr>
          <w:rFonts w:asciiTheme="minorHAnsi" w:hAnsiTheme="minorHAnsi"/>
          <w:sz w:val="21"/>
          <w:szCs w:val="21"/>
        </w:rPr>
        <w:t xml:space="preserve">bjednatel a </w:t>
      </w:r>
      <w:r w:rsidR="000D1829" w:rsidRPr="00877415">
        <w:rPr>
          <w:rFonts w:asciiTheme="minorHAnsi" w:hAnsiTheme="minorHAnsi"/>
          <w:sz w:val="21"/>
          <w:szCs w:val="21"/>
        </w:rPr>
        <w:t>Z</w:t>
      </w:r>
      <w:r w:rsidR="004D791A" w:rsidRPr="00877415">
        <w:rPr>
          <w:rFonts w:asciiTheme="minorHAnsi" w:hAnsiTheme="minorHAnsi"/>
          <w:sz w:val="21"/>
          <w:szCs w:val="21"/>
        </w:rPr>
        <w:t>hotovitel</w:t>
      </w:r>
      <w:r w:rsidRPr="00877415">
        <w:rPr>
          <w:rFonts w:asciiTheme="minorHAnsi" w:hAnsiTheme="minorHAnsi"/>
          <w:sz w:val="21"/>
          <w:szCs w:val="21"/>
        </w:rPr>
        <w:t xml:space="preserve"> jednotlivě jako </w:t>
      </w:r>
      <w:r w:rsidRPr="00877415">
        <w:rPr>
          <w:rFonts w:asciiTheme="minorHAnsi" w:hAnsiTheme="minorHAnsi"/>
          <w:b/>
          <w:sz w:val="21"/>
          <w:szCs w:val="21"/>
        </w:rPr>
        <w:t>„</w:t>
      </w:r>
      <w:r w:rsidR="000D1829" w:rsidRPr="00877415">
        <w:rPr>
          <w:rFonts w:asciiTheme="minorHAnsi" w:hAnsiTheme="minorHAnsi"/>
          <w:b/>
          <w:sz w:val="21"/>
          <w:szCs w:val="21"/>
        </w:rPr>
        <w:t>S</w:t>
      </w:r>
      <w:r w:rsidRPr="00877415">
        <w:rPr>
          <w:rFonts w:asciiTheme="minorHAnsi" w:hAnsiTheme="minorHAnsi"/>
          <w:b/>
          <w:sz w:val="21"/>
          <w:szCs w:val="21"/>
        </w:rPr>
        <w:t>mluvní strana“</w:t>
      </w:r>
      <w:r w:rsidRPr="00877415">
        <w:rPr>
          <w:rFonts w:asciiTheme="minorHAnsi" w:hAnsiTheme="minorHAnsi"/>
          <w:sz w:val="21"/>
          <w:szCs w:val="21"/>
        </w:rPr>
        <w:t xml:space="preserve"> a společně jako </w:t>
      </w:r>
      <w:r w:rsidRPr="00877415">
        <w:rPr>
          <w:rFonts w:asciiTheme="minorHAnsi" w:hAnsiTheme="minorHAnsi"/>
          <w:b/>
          <w:sz w:val="21"/>
          <w:szCs w:val="21"/>
        </w:rPr>
        <w:t>„</w:t>
      </w:r>
      <w:r w:rsidR="000D1829" w:rsidRPr="00877415">
        <w:rPr>
          <w:rFonts w:asciiTheme="minorHAnsi" w:hAnsiTheme="minorHAnsi"/>
          <w:b/>
          <w:sz w:val="21"/>
          <w:szCs w:val="21"/>
        </w:rPr>
        <w:t>S</w:t>
      </w:r>
      <w:r w:rsidRPr="00877415">
        <w:rPr>
          <w:rFonts w:asciiTheme="minorHAnsi" w:hAnsiTheme="minorHAnsi"/>
          <w:b/>
          <w:sz w:val="21"/>
          <w:szCs w:val="21"/>
        </w:rPr>
        <w:t>mluvní strany“</w:t>
      </w:r>
      <w:r w:rsidRPr="00877415">
        <w:rPr>
          <w:rFonts w:asciiTheme="minorHAnsi" w:hAnsiTheme="minorHAnsi"/>
          <w:sz w:val="21"/>
          <w:szCs w:val="21"/>
        </w:rPr>
        <w:t>)</w:t>
      </w:r>
    </w:p>
    <w:p w:rsidR="009C6056" w:rsidRPr="00877415" w:rsidRDefault="009C6056" w:rsidP="00FF0776">
      <w:pPr>
        <w:rPr>
          <w:rFonts w:asciiTheme="minorHAnsi" w:hAnsiTheme="minorHAnsi"/>
          <w:sz w:val="21"/>
          <w:szCs w:val="21"/>
        </w:rPr>
      </w:pPr>
    </w:p>
    <w:p w:rsidR="00C02D22" w:rsidRPr="00877415" w:rsidRDefault="00C02D22" w:rsidP="00FF0776">
      <w:pPr>
        <w:pStyle w:val="Zkladntext"/>
        <w:spacing w:after="0"/>
        <w:jc w:val="center"/>
        <w:rPr>
          <w:rFonts w:asciiTheme="minorHAnsi" w:hAnsiTheme="minorHAnsi"/>
          <w:sz w:val="21"/>
          <w:szCs w:val="21"/>
        </w:rPr>
      </w:pPr>
      <w:r w:rsidRPr="00877415">
        <w:rPr>
          <w:rFonts w:asciiTheme="minorHAnsi" w:hAnsiTheme="minorHAnsi"/>
          <w:sz w:val="21"/>
          <w:szCs w:val="21"/>
        </w:rPr>
        <w:t xml:space="preserve">uzavírají </w:t>
      </w:r>
      <w:r w:rsidR="00FF0776" w:rsidRPr="00877415">
        <w:rPr>
          <w:rFonts w:asciiTheme="minorHAnsi" w:hAnsiTheme="minorHAnsi"/>
          <w:sz w:val="21"/>
          <w:szCs w:val="21"/>
        </w:rPr>
        <w:t xml:space="preserve">níže uvedeného dne, měsíce a roku, </w:t>
      </w:r>
      <w:r w:rsidRPr="00877415">
        <w:rPr>
          <w:rFonts w:asciiTheme="minorHAnsi" w:hAnsiTheme="minorHAnsi"/>
          <w:sz w:val="21"/>
          <w:szCs w:val="21"/>
        </w:rPr>
        <w:t>na základě vzájemného konsen</w:t>
      </w:r>
      <w:r w:rsidR="005667DB" w:rsidRPr="00877415">
        <w:rPr>
          <w:rFonts w:asciiTheme="minorHAnsi" w:hAnsiTheme="minorHAnsi"/>
          <w:sz w:val="21"/>
          <w:szCs w:val="21"/>
        </w:rPr>
        <w:t>s</w:t>
      </w:r>
      <w:r w:rsidRPr="00877415">
        <w:rPr>
          <w:rFonts w:asciiTheme="minorHAnsi" w:hAnsiTheme="minorHAnsi"/>
          <w:sz w:val="21"/>
          <w:szCs w:val="21"/>
        </w:rPr>
        <w:t>u</w:t>
      </w:r>
      <w:r w:rsidR="00FF0776" w:rsidRPr="00877415">
        <w:rPr>
          <w:rFonts w:asciiTheme="minorHAnsi" w:hAnsiTheme="minorHAnsi"/>
          <w:sz w:val="21"/>
          <w:szCs w:val="21"/>
        </w:rPr>
        <w:t>,</w:t>
      </w:r>
      <w:r w:rsidRPr="00877415">
        <w:rPr>
          <w:rFonts w:asciiTheme="minorHAnsi" w:hAnsiTheme="minorHAnsi"/>
          <w:sz w:val="21"/>
          <w:szCs w:val="21"/>
        </w:rPr>
        <w:t xml:space="preserve"> tuto</w:t>
      </w:r>
    </w:p>
    <w:p w:rsidR="008A5ACA" w:rsidRPr="00877415" w:rsidRDefault="008A5ACA" w:rsidP="00FF0776">
      <w:pPr>
        <w:pStyle w:val="Zkladntext"/>
        <w:spacing w:after="0"/>
        <w:jc w:val="center"/>
        <w:rPr>
          <w:rFonts w:asciiTheme="minorHAnsi" w:hAnsiTheme="minorHAnsi"/>
          <w:sz w:val="21"/>
          <w:szCs w:val="21"/>
        </w:rPr>
      </w:pPr>
    </w:p>
    <w:p w:rsidR="00C02D22" w:rsidRPr="00D65042" w:rsidRDefault="00FF0776" w:rsidP="00C03879">
      <w:pPr>
        <w:pStyle w:val="Zkladntext"/>
        <w:tabs>
          <w:tab w:val="left" w:pos="142"/>
        </w:tabs>
        <w:spacing w:after="0"/>
        <w:jc w:val="center"/>
        <w:rPr>
          <w:rFonts w:asciiTheme="minorHAnsi" w:hAnsiTheme="minorHAnsi"/>
          <w:b/>
          <w:sz w:val="22"/>
          <w:szCs w:val="22"/>
        </w:rPr>
      </w:pPr>
      <w:r w:rsidRPr="00D65042">
        <w:rPr>
          <w:rFonts w:asciiTheme="minorHAnsi" w:hAnsiTheme="minorHAnsi"/>
          <w:b/>
          <w:sz w:val="22"/>
          <w:szCs w:val="22"/>
        </w:rPr>
        <w:t>SMLOUVU</w:t>
      </w:r>
      <w:r w:rsidR="00127F75">
        <w:rPr>
          <w:rFonts w:asciiTheme="minorHAnsi" w:hAnsiTheme="minorHAnsi"/>
          <w:b/>
          <w:sz w:val="22"/>
          <w:szCs w:val="22"/>
        </w:rPr>
        <w:t xml:space="preserve"> O DÍLO</w:t>
      </w:r>
    </w:p>
    <w:p w:rsidR="00354C02" w:rsidRDefault="001B4186" w:rsidP="001B4186">
      <w:pPr>
        <w:pStyle w:val="Zkladntext"/>
        <w:spacing w:after="0"/>
        <w:jc w:val="center"/>
        <w:rPr>
          <w:rFonts w:asciiTheme="minorHAnsi" w:hAnsiTheme="minorHAnsi"/>
          <w:sz w:val="21"/>
          <w:szCs w:val="21"/>
        </w:rPr>
      </w:pPr>
      <w:r w:rsidRPr="001B4186">
        <w:rPr>
          <w:rFonts w:asciiTheme="minorHAnsi" w:hAnsiTheme="minorHAnsi"/>
          <w:sz w:val="21"/>
          <w:szCs w:val="21"/>
        </w:rPr>
        <w:t xml:space="preserve">ve smyslu ustanovení § 2586 a násl. a ve smyslu § 2358 a násl. </w:t>
      </w:r>
      <w:r w:rsidR="009D0C3B" w:rsidRPr="005D25AE">
        <w:rPr>
          <w:rFonts w:asciiTheme="minorHAnsi" w:hAnsiTheme="minorHAnsi"/>
          <w:sz w:val="21"/>
          <w:szCs w:val="21"/>
        </w:rPr>
        <w:t xml:space="preserve"> </w:t>
      </w:r>
      <w:r w:rsidR="00FF0776" w:rsidRPr="005D25AE">
        <w:rPr>
          <w:rFonts w:asciiTheme="minorHAnsi" w:hAnsiTheme="minorHAnsi"/>
          <w:sz w:val="21"/>
          <w:szCs w:val="21"/>
        </w:rPr>
        <w:t xml:space="preserve">zákona č. </w:t>
      </w:r>
      <w:r w:rsidR="00AA59F2" w:rsidRPr="005D25AE">
        <w:rPr>
          <w:rFonts w:asciiTheme="minorHAnsi" w:hAnsiTheme="minorHAnsi"/>
          <w:sz w:val="21"/>
          <w:szCs w:val="21"/>
        </w:rPr>
        <w:t>89</w:t>
      </w:r>
      <w:r w:rsidR="00FF0776" w:rsidRPr="005D25AE">
        <w:rPr>
          <w:rFonts w:asciiTheme="minorHAnsi" w:hAnsiTheme="minorHAnsi"/>
          <w:sz w:val="21"/>
          <w:szCs w:val="21"/>
        </w:rPr>
        <w:t>/</w:t>
      </w:r>
      <w:r w:rsidR="00AA59F2" w:rsidRPr="005D25AE">
        <w:rPr>
          <w:rFonts w:asciiTheme="minorHAnsi" w:hAnsiTheme="minorHAnsi"/>
          <w:sz w:val="21"/>
          <w:szCs w:val="21"/>
        </w:rPr>
        <w:t>2012</w:t>
      </w:r>
      <w:r w:rsidR="00FF0776" w:rsidRPr="005D25AE">
        <w:rPr>
          <w:rFonts w:asciiTheme="minorHAnsi" w:hAnsiTheme="minorHAnsi"/>
          <w:sz w:val="21"/>
          <w:szCs w:val="21"/>
        </w:rPr>
        <w:t xml:space="preserve"> Sb., </w:t>
      </w:r>
      <w:r w:rsidR="004C0D59" w:rsidRPr="005D25AE">
        <w:rPr>
          <w:rFonts w:asciiTheme="minorHAnsi" w:hAnsiTheme="minorHAnsi"/>
          <w:sz w:val="21"/>
          <w:szCs w:val="21"/>
        </w:rPr>
        <w:t>O</w:t>
      </w:r>
      <w:r w:rsidR="00FF0776" w:rsidRPr="005D25AE">
        <w:rPr>
          <w:rFonts w:asciiTheme="minorHAnsi" w:hAnsiTheme="minorHAnsi"/>
          <w:sz w:val="21"/>
          <w:szCs w:val="21"/>
        </w:rPr>
        <w:t>b</w:t>
      </w:r>
      <w:r w:rsidR="00AA59F2" w:rsidRPr="005D25AE">
        <w:rPr>
          <w:rFonts w:asciiTheme="minorHAnsi" w:hAnsiTheme="minorHAnsi"/>
          <w:sz w:val="21"/>
          <w:szCs w:val="21"/>
        </w:rPr>
        <w:t xml:space="preserve">čanský </w:t>
      </w:r>
      <w:r w:rsidR="00FF0776" w:rsidRPr="005D25AE">
        <w:rPr>
          <w:rFonts w:asciiTheme="minorHAnsi" w:hAnsiTheme="minorHAnsi"/>
          <w:sz w:val="21"/>
          <w:szCs w:val="21"/>
        </w:rPr>
        <w:t>zákoník, ve znění pozdějších předpisů</w:t>
      </w:r>
      <w:r w:rsidR="000B3371" w:rsidRPr="005D25AE">
        <w:rPr>
          <w:rFonts w:asciiTheme="minorHAnsi" w:hAnsiTheme="minorHAnsi"/>
          <w:sz w:val="21"/>
          <w:szCs w:val="21"/>
        </w:rPr>
        <w:t>,</w:t>
      </w:r>
      <w:r w:rsidR="00354C02" w:rsidRPr="005D25AE">
        <w:rPr>
          <w:rFonts w:asciiTheme="minorHAnsi" w:hAnsiTheme="minorHAnsi"/>
          <w:sz w:val="21"/>
          <w:szCs w:val="21"/>
        </w:rPr>
        <w:t xml:space="preserve"> </w:t>
      </w:r>
      <w:r>
        <w:rPr>
          <w:rFonts w:asciiTheme="minorHAnsi" w:hAnsiTheme="minorHAnsi"/>
          <w:sz w:val="21"/>
          <w:szCs w:val="21"/>
        </w:rPr>
        <w:t>(dále jen jako „Smlouva“)</w:t>
      </w:r>
      <w:r w:rsidR="00354C02" w:rsidRPr="005D25AE">
        <w:rPr>
          <w:rFonts w:asciiTheme="minorHAnsi" w:hAnsiTheme="minorHAnsi"/>
          <w:sz w:val="21"/>
          <w:szCs w:val="21"/>
        </w:rPr>
        <w:t>,</w:t>
      </w:r>
    </w:p>
    <w:p w:rsidR="00C02D22" w:rsidRPr="00D65042" w:rsidRDefault="00C02D22" w:rsidP="00BF32BE">
      <w:pPr>
        <w:keepNext/>
        <w:spacing w:before="480"/>
        <w:jc w:val="center"/>
        <w:rPr>
          <w:rFonts w:asciiTheme="minorHAnsi" w:hAnsiTheme="minorHAnsi"/>
          <w:b/>
          <w:sz w:val="22"/>
          <w:szCs w:val="22"/>
        </w:rPr>
      </w:pPr>
      <w:r w:rsidRPr="00D65042">
        <w:rPr>
          <w:rFonts w:asciiTheme="minorHAnsi" w:hAnsiTheme="minorHAnsi"/>
          <w:b/>
          <w:sz w:val="22"/>
          <w:szCs w:val="22"/>
        </w:rPr>
        <w:t>Článek I.</w:t>
      </w:r>
    </w:p>
    <w:p w:rsidR="005667DB" w:rsidRPr="00D65042" w:rsidRDefault="005667DB" w:rsidP="004467FD">
      <w:pPr>
        <w:keepNext/>
        <w:jc w:val="center"/>
        <w:rPr>
          <w:rFonts w:asciiTheme="minorHAnsi" w:hAnsiTheme="minorHAnsi"/>
          <w:b/>
          <w:sz w:val="22"/>
          <w:szCs w:val="22"/>
        </w:rPr>
      </w:pPr>
      <w:r w:rsidRPr="00D65042">
        <w:rPr>
          <w:rFonts w:asciiTheme="minorHAnsi" w:hAnsiTheme="minorHAnsi"/>
          <w:b/>
          <w:sz w:val="22"/>
          <w:szCs w:val="22"/>
        </w:rPr>
        <w:t>Úvodní ustanovení</w:t>
      </w:r>
    </w:p>
    <w:p w:rsidR="001D1EC0" w:rsidRPr="0008049A" w:rsidRDefault="004764F4" w:rsidP="00E82CA8">
      <w:pPr>
        <w:numPr>
          <w:ilvl w:val="0"/>
          <w:numId w:val="5"/>
        </w:numPr>
        <w:tabs>
          <w:tab w:val="left" w:pos="567"/>
          <w:tab w:val="right" w:pos="9070"/>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 xml:space="preserve">Účelem Smlouvy je </w:t>
      </w:r>
      <w:r w:rsidR="001D1EC0" w:rsidRPr="0008049A">
        <w:rPr>
          <w:rFonts w:asciiTheme="minorHAnsi" w:hAnsiTheme="minorHAnsi" w:cstheme="minorHAnsi"/>
          <w:sz w:val="21"/>
          <w:szCs w:val="21"/>
        </w:rPr>
        <w:t xml:space="preserve">vytvoření </w:t>
      </w:r>
      <w:r w:rsidRPr="0008049A">
        <w:rPr>
          <w:rFonts w:asciiTheme="minorHAnsi" w:hAnsiTheme="minorHAnsi" w:cstheme="minorHAnsi"/>
          <w:sz w:val="21"/>
          <w:szCs w:val="21"/>
        </w:rPr>
        <w:t>podmínek pro dokončení stavebníc</w:t>
      </w:r>
      <w:r w:rsidR="001D1EC0" w:rsidRPr="0008049A">
        <w:rPr>
          <w:rFonts w:asciiTheme="minorHAnsi" w:hAnsiTheme="minorHAnsi" w:cstheme="minorHAnsi"/>
          <w:sz w:val="21"/>
          <w:szCs w:val="21"/>
        </w:rPr>
        <w:t>h</w:t>
      </w:r>
      <w:r w:rsidRPr="0008049A">
        <w:rPr>
          <w:rFonts w:asciiTheme="minorHAnsi" w:hAnsiTheme="minorHAnsi" w:cstheme="minorHAnsi"/>
          <w:sz w:val="21"/>
          <w:szCs w:val="21"/>
        </w:rPr>
        <w:t xml:space="preserve"> úprav objektu muničního skladu, budovy bez č. p./č. e., stojící na pozemku parc. č. st. 361/5 v k. ú. Josefov</w:t>
      </w:r>
      <w:r w:rsidR="00957C49" w:rsidRPr="0008049A">
        <w:rPr>
          <w:rFonts w:asciiTheme="minorHAnsi" w:hAnsiTheme="minorHAnsi" w:cstheme="minorHAnsi"/>
          <w:sz w:val="21"/>
          <w:szCs w:val="21"/>
        </w:rPr>
        <w:t>, a to souladu se</w:t>
      </w:r>
    </w:p>
    <w:p w:rsidR="00957C49" w:rsidRPr="0008049A" w:rsidRDefault="00957C49" w:rsidP="00957C49">
      <w:pPr>
        <w:numPr>
          <w:ilvl w:val="1"/>
          <w:numId w:val="5"/>
        </w:numPr>
        <w:tabs>
          <w:tab w:val="left" w:pos="567"/>
          <w:tab w:val="right" w:pos="9070"/>
        </w:tabs>
        <w:spacing w:before="40" w:after="40"/>
        <w:ind w:left="1134" w:hanging="567"/>
        <w:jc w:val="both"/>
        <w:rPr>
          <w:rFonts w:asciiTheme="minorHAnsi" w:hAnsiTheme="minorHAnsi" w:cstheme="minorHAnsi"/>
          <w:sz w:val="21"/>
          <w:szCs w:val="21"/>
        </w:rPr>
      </w:pPr>
      <w:bookmarkStart w:id="3" w:name="_Hlk160984253"/>
      <w:r w:rsidRPr="0008049A">
        <w:rPr>
          <w:rFonts w:asciiTheme="minorHAnsi" w:hAnsiTheme="minorHAnsi" w:cstheme="minorHAnsi"/>
          <w:sz w:val="21"/>
          <w:szCs w:val="21"/>
        </w:rPr>
        <w:t>stavebním povolením č. 60/2018 (změna dokončené stavby) vydaným Odborem výstavby MěÚ Jaroměř dne 19. 9. 2018</w:t>
      </w:r>
      <w:r w:rsidR="00C2482B" w:rsidRPr="0008049A">
        <w:rPr>
          <w:rFonts w:asciiTheme="minorHAnsi" w:hAnsiTheme="minorHAnsi" w:cstheme="minorHAnsi"/>
          <w:sz w:val="21"/>
          <w:szCs w:val="21"/>
        </w:rPr>
        <w:t xml:space="preserve">, </w:t>
      </w:r>
      <w:r w:rsidRPr="0008049A">
        <w:rPr>
          <w:rFonts w:asciiTheme="minorHAnsi" w:hAnsiTheme="minorHAnsi" w:cstheme="minorHAnsi"/>
          <w:sz w:val="21"/>
          <w:szCs w:val="21"/>
        </w:rPr>
        <w:t>pod č.j. PDMUJA 30241/2018</w:t>
      </w:r>
      <w:bookmarkEnd w:id="3"/>
      <w:r w:rsidRPr="0008049A">
        <w:rPr>
          <w:rFonts w:asciiTheme="minorHAnsi" w:hAnsiTheme="minorHAnsi" w:cstheme="minorHAnsi"/>
          <w:sz w:val="21"/>
          <w:szCs w:val="21"/>
        </w:rPr>
        <w:t xml:space="preserve"> a </w:t>
      </w:r>
    </w:p>
    <w:p w:rsidR="00957C49" w:rsidRPr="0008049A" w:rsidRDefault="00957C49" w:rsidP="00957C49">
      <w:pPr>
        <w:numPr>
          <w:ilvl w:val="1"/>
          <w:numId w:val="5"/>
        </w:numPr>
        <w:tabs>
          <w:tab w:val="left" w:pos="567"/>
          <w:tab w:val="right" w:pos="9070"/>
        </w:tabs>
        <w:spacing w:before="40" w:after="40"/>
        <w:ind w:left="1134" w:hanging="567"/>
        <w:jc w:val="both"/>
        <w:rPr>
          <w:rFonts w:asciiTheme="minorHAnsi" w:hAnsiTheme="minorHAnsi" w:cstheme="minorHAnsi"/>
          <w:sz w:val="21"/>
          <w:szCs w:val="21"/>
        </w:rPr>
      </w:pPr>
      <w:r w:rsidRPr="0008049A">
        <w:rPr>
          <w:rFonts w:asciiTheme="minorHAnsi" w:hAnsiTheme="minorHAnsi" w:cstheme="minorHAnsi"/>
          <w:sz w:val="21"/>
          <w:szCs w:val="21"/>
        </w:rPr>
        <w:t>závazným stanoviskem č. 27/2018 vydaným Odborem výstavby MěÚ J</w:t>
      </w:r>
      <w:r w:rsidR="00C2482B" w:rsidRPr="0008049A">
        <w:rPr>
          <w:rFonts w:asciiTheme="minorHAnsi" w:hAnsiTheme="minorHAnsi" w:cstheme="minorHAnsi"/>
          <w:sz w:val="21"/>
          <w:szCs w:val="21"/>
        </w:rPr>
        <w:t>ar</w:t>
      </w:r>
      <w:r w:rsidRPr="0008049A">
        <w:rPr>
          <w:rFonts w:asciiTheme="minorHAnsi" w:hAnsiTheme="minorHAnsi" w:cstheme="minorHAnsi"/>
          <w:sz w:val="21"/>
          <w:szCs w:val="21"/>
        </w:rPr>
        <w:t>oměř</w:t>
      </w:r>
      <w:r w:rsidR="00C2482B" w:rsidRPr="0008049A">
        <w:rPr>
          <w:rFonts w:asciiTheme="minorHAnsi" w:hAnsiTheme="minorHAnsi" w:cstheme="minorHAnsi"/>
          <w:sz w:val="21"/>
          <w:szCs w:val="21"/>
        </w:rPr>
        <w:t xml:space="preserve"> dne 26. 6. 2018, </w:t>
      </w:r>
      <w:r w:rsidRPr="0008049A">
        <w:rPr>
          <w:rFonts w:asciiTheme="minorHAnsi" w:hAnsiTheme="minorHAnsi" w:cstheme="minorHAnsi"/>
          <w:sz w:val="21"/>
          <w:szCs w:val="21"/>
        </w:rPr>
        <w:t xml:space="preserve">pod č.j. PDMUJA 20386/2018. </w:t>
      </w:r>
    </w:p>
    <w:p w:rsidR="00900EE3" w:rsidRPr="0008049A" w:rsidRDefault="00957C49" w:rsidP="005A759D">
      <w:pPr>
        <w:numPr>
          <w:ilvl w:val="0"/>
          <w:numId w:val="5"/>
        </w:numPr>
        <w:tabs>
          <w:tab w:val="left" w:pos="567"/>
          <w:tab w:val="right" w:pos="9070"/>
          <w:tab w:val="right" w:pos="9639"/>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 xml:space="preserve">Správní rozhodnutí citovaná v odst. 1.1 a 1.2 jsou založena na </w:t>
      </w:r>
      <w:r w:rsidR="004764F4" w:rsidRPr="0008049A">
        <w:rPr>
          <w:rFonts w:asciiTheme="minorHAnsi" w:hAnsiTheme="minorHAnsi" w:cstheme="minorHAnsi"/>
          <w:sz w:val="21"/>
          <w:szCs w:val="21"/>
        </w:rPr>
        <w:t>projektov</w:t>
      </w:r>
      <w:r w:rsidRPr="0008049A">
        <w:rPr>
          <w:rFonts w:asciiTheme="minorHAnsi" w:hAnsiTheme="minorHAnsi" w:cstheme="minorHAnsi"/>
          <w:sz w:val="21"/>
          <w:szCs w:val="21"/>
        </w:rPr>
        <w:t>é</w:t>
      </w:r>
      <w:r w:rsidR="004764F4" w:rsidRPr="0008049A">
        <w:rPr>
          <w:rFonts w:asciiTheme="minorHAnsi" w:hAnsiTheme="minorHAnsi" w:cstheme="minorHAnsi"/>
          <w:sz w:val="21"/>
          <w:szCs w:val="21"/>
        </w:rPr>
        <w:t xml:space="preserve"> dokumentac</w:t>
      </w:r>
      <w:r w:rsidRPr="0008049A">
        <w:rPr>
          <w:rFonts w:asciiTheme="minorHAnsi" w:hAnsiTheme="minorHAnsi" w:cstheme="minorHAnsi"/>
          <w:sz w:val="21"/>
          <w:szCs w:val="21"/>
        </w:rPr>
        <w:t>i</w:t>
      </w:r>
      <w:r w:rsidR="004764F4" w:rsidRPr="0008049A">
        <w:rPr>
          <w:rFonts w:asciiTheme="minorHAnsi" w:hAnsiTheme="minorHAnsi" w:cstheme="minorHAnsi"/>
          <w:sz w:val="21"/>
          <w:szCs w:val="21"/>
        </w:rPr>
        <w:t xml:space="preserve"> </w:t>
      </w:r>
      <w:r w:rsidR="001D1EC0" w:rsidRPr="0008049A">
        <w:rPr>
          <w:rFonts w:asciiTheme="minorHAnsi" w:hAnsiTheme="minorHAnsi" w:cstheme="minorHAnsi"/>
          <w:sz w:val="21"/>
          <w:szCs w:val="21"/>
        </w:rPr>
        <w:t>označen</w:t>
      </w:r>
      <w:r w:rsidRPr="0008049A">
        <w:rPr>
          <w:rFonts w:asciiTheme="minorHAnsi" w:hAnsiTheme="minorHAnsi" w:cstheme="minorHAnsi"/>
          <w:sz w:val="21"/>
          <w:szCs w:val="21"/>
        </w:rPr>
        <w:t>é</w:t>
      </w:r>
      <w:r w:rsidR="001D1EC0" w:rsidRPr="0008049A">
        <w:rPr>
          <w:rFonts w:asciiTheme="minorHAnsi" w:hAnsiTheme="minorHAnsi" w:cstheme="minorHAnsi"/>
          <w:sz w:val="21"/>
          <w:szCs w:val="21"/>
        </w:rPr>
        <w:t xml:space="preserve"> jako „Stavební úpravy objektu prachárny na p.č. 361/5, Okružní, </w:t>
      </w:r>
      <w:proofErr w:type="gramStart"/>
      <w:r w:rsidR="001D1EC0" w:rsidRPr="0008049A">
        <w:rPr>
          <w:rFonts w:asciiTheme="minorHAnsi" w:hAnsiTheme="minorHAnsi" w:cstheme="minorHAnsi"/>
          <w:sz w:val="21"/>
          <w:szCs w:val="21"/>
        </w:rPr>
        <w:t>Jaroměř - Josefov</w:t>
      </w:r>
      <w:proofErr w:type="gramEnd"/>
      <w:r w:rsidR="001D1EC0" w:rsidRPr="0008049A">
        <w:rPr>
          <w:rFonts w:asciiTheme="minorHAnsi" w:hAnsiTheme="minorHAnsi" w:cstheme="minorHAnsi"/>
          <w:sz w:val="21"/>
          <w:szCs w:val="21"/>
        </w:rPr>
        <w:t>“ a zpracovan</w:t>
      </w:r>
      <w:r w:rsidR="00900EE3" w:rsidRPr="0008049A">
        <w:rPr>
          <w:rFonts w:asciiTheme="minorHAnsi" w:hAnsiTheme="minorHAnsi" w:cstheme="minorHAnsi"/>
          <w:sz w:val="21"/>
          <w:szCs w:val="21"/>
        </w:rPr>
        <w:t>é</w:t>
      </w:r>
      <w:r w:rsidR="001D1EC0" w:rsidRPr="0008049A">
        <w:rPr>
          <w:rFonts w:asciiTheme="minorHAnsi" w:hAnsiTheme="minorHAnsi" w:cstheme="minorHAnsi"/>
          <w:sz w:val="21"/>
          <w:szCs w:val="21"/>
        </w:rPr>
        <w:t xml:space="preserve"> ve stupni </w:t>
      </w:r>
      <w:r w:rsidR="00900EE3" w:rsidRPr="0008049A">
        <w:rPr>
          <w:rFonts w:asciiTheme="minorHAnsi" w:hAnsiTheme="minorHAnsi" w:cstheme="minorHAnsi"/>
          <w:sz w:val="21"/>
          <w:szCs w:val="21"/>
        </w:rPr>
        <w:t>„</w:t>
      </w:r>
      <w:r w:rsidR="001D1EC0" w:rsidRPr="0008049A">
        <w:rPr>
          <w:rFonts w:asciiTheme="minorHAnsi" w:hAnsiTheme="minorHAnsi" w:cstheme="minorHAnsi"/>
          <w:sz w:val="21"/>
          <w:szCs w:val="21"/>
        </w:rPr>
        <w:t>projektov</w:t>
      </w:r>
      <w:r w:rsidRPr="0008049A">
        <w:rPr>
          <w:rFonts w:asciiTheme="minorHAnsi" w:hAnsiTheme="minorHAnsi" w:cstheme="minorHAnsi"/>
          <w:sz w:val="21"/>
          <w:szCs w:val="21"/>
        </w:rPr>
        <w:t>á</w:t>
      </w:r>
      <w:r w:rsidR="001D1EC0" w:rsidRPr="0008049A">
        <w:rPr>
          <w:rFonts w:asciiTheme="minorHAnsi" w:hAnsiTheme="minorHAnsi" w:cstheme="minorHAnsi"/>
          <w:sz w:val="21"/>
          <w:szCs w:val="21"/>
        </w:rPr>
        <w:t xml:space="preserve"> dokumentace pro provedení stavby</w:t>
      </w:r>
      <w:r w:rsidR="00900EE3" w:rsidRPr="0008049A">
        <w:rPr>
          <w:rFonts w:asciiTheme="minorHAnsi" w:hAnsiTheme="minorHAnsi" w:cstheme="minorHAnsi"/>
          <w:sz w:val="21"/>
          <w:szCs w:val="21"/>
        </w:rPr>
        <w:t xml:space="preserve"> - DPS)“</w:t>
      </w:r>
      <w:r w:rsidR="001D1EC0" w:rsidRPr="0008049A">
        <w:rPr>
          <w:rFonts w:asciiTheme="minorHAnsi" w:hAnsiTheme="minorHAnsi" w:cstheme="minorHAnsi"/>
          <w:sz w:val="21"/>
          <w:szCs w:val="21"/>
        </w:rPr>
        <w:t xml:space="preserve"> Ing. Pavlem Tschiedelem, IČ 11602775, R. A. Dvorského 1425, Dvůr Králové nad Labem (ČKAIT - 0600062), v prosinci 2017, pod zakázkovým č. 21/2017</w:t>
      </w:r>
      <w:r w:rsidR="00900EE3" w:rsidRPr="0008049A">
        <w:rPr>
          <w:rFonts w:asciiTheme="minorHAnsi" w:hAnsiTheme="minorHAnsi" w:cstheme="minorHAnsi"/>
          <w:sz w:val="21"/>
          <w:szCs w:val="21"/>
        </w:rPr>
        <w:t>.</w:t>
      </w:r>
    </w:p>
    <w:p w:rsidR="00AD7018" w:rsidRPr="0008049A" w:rsidRDefault="00AD7018" w:rsidP="005A759D">
      <w:pPr>
        <w:numPr>
          <w:ilvl w:val="0"/>
          <w:numId w:val="5"/>
        </w:numPr>
        <w:tabs>
          <w:tab w:val="left" w:pos="567"/>
          <w:tab w:val="right" w:pos="9070"/>
          <w:tab w:val="right" w:pos="9639"/>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Objednatel a Zhotovitel s odkazem na skutečnost uvedenou v odst. 2 ve shodě konstatují, že předmětná projektová dokumentace je autorským dílem</w:t>
      </w:r>
      <w:r w:rsidR="00301DFF">
        <w:rPr>
          <w:rFonts w:asciiTheme="minorHAnsi" w:hAnsiTheme="minorHAnsi" w:cstheme="minorHAnsi"/>
          <w:sz w:val="21"/>
          <w:szCs w:val="21"/>
        </w:rPr>
        <w:t xml:space="preserve">, které Zhotovitel vytvořil </w:t>
      </w:r>
      <w:r w:rsidRPr="0008049A">
        <w:rPr>
          <w:rFonts w:asciiTheme="minorHAnsi" w:hAnsiTheme="minorHAnsi" w:cstheme="minorHAnsi"/>
          <w:sz w:val="21"/>
          <w:szCs w:val="21"/>
        </w:rPr>
        <w:t>pro Objednatele</w:t>
      </w:r>
      <w:r w:rsidR="00301DFF">
        <w:rPr>
          <w:rFonts w:asciiTheme="minorHAnsi" w:hAnsiTheme="minorHAnsi" w:cstheme="minorHAnsi"/>
          <w:sz w:val="21"/>
          <w:szCs w:val="21"/>
        </w:rPr>
        <w:t xml:space="preserve"> na základě </w:t>
      </w:r>
      <w:r w:rsidR="00301DFF" w:rsidRPr="0008049A">
        <w:rPr>
          <w:rFonts w:asciiTheme="minorHAnsi" w:hAnsiTheme="minorHAnsi" w:cstheme="minorHAnsi"/>
          <w:sz w:val="21"/>
          <w:szCs w:val="21"/>
        </w:rPr>
        <w:t xml:space="preserve">smlouvy ev,č, NPÚ-035/362/2017 (č. j. NPÚ: </w:t>
      </w:r>
      <w:hyperlink r:id="rId7" w:history="1">
        <w:r w:rsidR="00301DFF" w:rsidRPr="003E08E5">
          <w:rPr>
            <w:rStyle w:val="Hypertextovodkaz"/>
            <w:rFonts w:asciiTheme="minorHAnsi" w:hAnsiTheme="minorHAnsi" w:cstheme="minorHAnsi"/>
            <w:sz w:val="21"/>
            <w:szCs w:val="21"/>
          </w:rPr>
          <w:t>NP</w:t>
        </w:r>
        <w:r w:rsidR="003E08E5" w:rsidRPr="003E08E5">
          <w:rPr>
            <w:rStyle w:val="Hypertextovodkaz"/>
            <w:rFonts w:asciiTheme="minorHAnsi" w:hAnsiTheme="minorHAnsi" w:cstheme="minorHAnsi"/>
            <w:sz w:val="21"/>
            <w:szCs w:val="21"/>
          </w:rPr>
          <w:t>U</w:t>
        </w:r>
        <w:r w:rsidR="00301DFF" w:rsidRPr="003E08E5">
          <w:rPr>
            <w:rStyle w:val="Hypertextovodkaz"/>
            <w:rFonts w:asciiTheme="minorHAnsi" w:hAnsiTheme="minorHAnsi" w:cstheme="minorHAnsi"/>
            <w:sz w:val="21"/>
            <w:szCs w:val="21"/>
          </w:rPr>
          <w:t>-362/82603/2017</w:t>
        </w:r>
      </w:hyperlink>
      <w:r w:rsidR="00301DFF" w:rsidRPr="0008049A">
        <w:rPr>
          <w:rFonts w:asciiTheme="minorHAnsi" w:hAnsiTheme="minorHAnsi" w:cstheme="minorHAnsi"/>
          <w:sz w:val="21"/>
          <w:szCs w:val="21"/>
        </w:rPr>
        <w:t>) ze dne 13. 11. 2017</w:t>
      </w:r>
      <w:r w:rsidR="00F26B49">
        <w:rPr>
          <w:rFonts w:asciiTheme="minorHAnsi" w:hAnsiTheme="minorHAnsi" w:cstheme="minorHAnsi"/>
          <w:sz w:val="21"/>
          <w:szCs w:val="21"/>
        </w:rPr>
        <w:t>,</w:t>
      </w:r>
      <w:r w:rsidRPr="0008049A">
        <w:rPr>
          <w:rFonts w:asciiTheme="minorHAnsi" w:hAnsiTheme="minorHAnsi" w:cstheme="minorHAnsi"/>
          <w:sz w:val="21"/>
          <w:szCs w:val="21"/>
        </w:rPr>
        <w:t xml:space="preserve"> přičemž osobnostní </w:t>
      </w:r>
      <w:r w:rsidR="00301DFF">
        <w:rPr>
          <w:rFonts w:asciiTheme="minorHAnsi" w:hAnsiTheme="minorHAnsi" w:cstheme="minorHAnsi"/>
          <w:sz w:val="21"/>
          <w:szCs w:val="21"/>
        </w:rPr>
        <w:lastRenderedPageBreak/>
        <w:t xml:space="preserve">autorská práva Zhotovitele </w:t>
      </w:r>
      <w:r w:rsidRPr="0008049A">
        <w:rPr>
          <w:rFonts w:asciiTheme="minorHAnsi" w:hAnsiTheme="minorHAnsi" w:cstheme="minorHAnsi"/>
          <w:sz w:val="21"/>
          <w:szCs w:val="21"/>
        </w:rPr>
        <w:t xml:space="preserve">a majetková </w:t>
      </w:r>
      <w:r w:rsidR="00301DFF">
        <w:rPr>
          <w:rFonts w:asciiTheme="minorHAnsi" w:hAnsiTheme="minorHAnsi" w:cstheme="minorHAnsi"/>
          <w:sz w:val="21"/>
          <w:szCs w:val="21"/>
        </w:rPr>
        <w:t xml:space="preserve">autorská </w:t>
      </w:r>
      <w:r w:rsidRPr="0008049A">
        <w:rPr>
          <w:rFonts w:asciiTheme="minorHAnsi" w:hAnsiTheme="minorHAnsi" w:cstheme="minorHAnsi"/>
          <w:sz w:val="21"/>
          <w:szCs w:val="21"/>
        </w:rPr>
        <w:t>práva</w:t>
      </w:r>
      <w:r w:rsidR="00301DFF">
        <w:rPr>
          <w:rFonts w:asciiTheme="minorHAnsi" w:hAnsiTheme="minorHAnsi" w:cstheme="minorHAnsi"/>
          <w:sz w:val="21"/>
          <w:szCs w:val="21"/>
        </w:rPr>
        <w:t xml:space="preserve"> Objednatele </w:t>
      </w:r>
      <w:r w:rsidRPr="0008049A">
        <w:rPr>
          <w:rFonts w:asciiTheme="minorHAnsi" w:hAnsiTheme="minorHAnsi" w:cstheme="minorHAnsi"/>
          <w:sz w:val="21"/>
          <w:szCs w:val="21"/>
        </w:rPr>
        <w:t>k jejímu užívání jsou vypořádána</w:t>
      </w:r>
      <w:r w:rsidR="00301DFF">
        <w:rPr>
          <w:rFonts w:asciiTheme="minorHAnsi" w:hAnsiTheme="minorHAnsi" w:cstheme="minorHAnsi"/>
          <w:sz w:val="21"/>
          <w:szCs w:val="21"/>
        </w:rPr>
        <w:t xml:space="preserve"> a</w:t>
      </w:r>
      <w:r w:rsidR="00301DFF" w:rsidRPr="00301DFF">
        <w:rPr>
          <w:rFonts w:asciiTheme="minorHAnsi" w:hAnsiTheme="minorHAnsi" w:cstheme="minorHAnsi"/>
          <w:sz w:val="21"/>
          <w:szCs w:val="21"/>
        </w:rPr>
        <w:t xml:space="preserve"> </w:t>
      </w:r>
      <w:r w:rsidR="00301DFF" w:rsidRPr="0008049A">
        <w:rPr>
          <w:rFonts w:asciiTheme="minorHAnsi" w:hAnsiTheme="minorHAnsi" w:cstheme="minorHAnsi"/>
          <w:sz w:val="21"/>
          <w:szCs w:val="21"/>
        </w:rPr>
        <w:t>respektována</w:t>
      </w:r>
      <w:r w:rsidRPr="0008049A">
        <w:rPr>
          <w:rFonts w:asciiTheme="minorHAnsi" w:hAnsiTheme="minorHAnsi" w:cstheme="minorHAnsi"/>
          <w:sz w:val="21"/>
          <w:szCs w:val="21"/>
        </w:rPr>
        <w:t>.</w:t>
      </w:r>
    </w:p>
    <w:p w:rsidR="00495996" w:rsidRPr="0008049A" w:rsidRDefault="009B24FD" w:rsidP="00E82CA8">
      <w:pPr>
        <w:numPr>
          <w:ilvl w:val="0"/>
          <w:numId w:val="5"/>
        </w:numPr>
        <w:tabs>
          <w:tab w:val="left" w:pos="567"/>
          <w:tab w:val="right" w:pos="9070"/>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Smlouva</w:t>
      </w:r>
      <w:r w:rsidR="00AD7018" w:rsidRPr="0008049A">
        <w:rPr>
          <w:rFonts w:asciiTheme="minorHAnsi" w:hAnsiTheme="minorHAnsi" w:cstheme="minorHAnsi"/>
          <w:sz w:val="21"/>
          <w:szCs w:val="21"/>
        </w:rPr>
        <w:t xml:space="preserve">, jejíž účel je popsán v odst. 1, </w:t>
      </w:r>
      <w:r w:rsidR="0048357A" w:rsidRPr="0008049A">
        <w:rPr>
          <w:rFonts w:asciiTheme="minorHAnsi" w:hAnsiTheme="minorHAnsi" w:cstheme="minorHAnsi"/>
          <w:sz w:val="21"/>
          <w:szCs w:val="21"/>
        </w:rPr>
        <w:t xml:space="preserve">se uzavírá na základě </w:t>
      </w:r>
      <w:r w:rsidR="00495996" w:rsidRPr="0008049A">
        <w:rPr>
          <w:rFonts w:asciiTheme="minorHAnsi" w:hAnsiTheme="minorHAnsi" w:cstheme="minorHAnsi"/>
          <w:sz w:val="21"/>
          <w:szCs w:val="21"/>
        </w:rPr>
        <w:t>nabídk</w:t>
      </w:r>
      <w:r w:rsidR="0048357A" w:rsidRPr="0008049A">
        <w:rPr>
          <w:rFonts w:asciiTheme="minorHAnsi" w:hAnsiTheme="minorHAnsi" w:cstheme="minorHAnsi"/>
          <w:sz w:val="21"/>
          <w:szCs w:val="21"/>
        </w:rPr>
        <w:t>y</w:t>
      </w:r>
      <w:r w:rsidR="00495996" w:rsidRPr="0008049A">
        <w:rPr>
          <w:rFonts w:asciiTheme="minorHAnsi" w:hAnsiTheme="minorHAnsi" w:cstheme="minorHAnsi"/>
          <w:sz w:val="21"/>
          <w:szCs w:val="21"/>
        </w:rPr>
        <w:t xml:space="preserve">, kterou </w:t>
      </w:r>
      <w:r w:rsidR="000D1829" w:rsidRPr="0008049A">
        <w:rPr>
          <w:rFonts w:asciiTheme="minorHAnsi" w:hAnsiTheme="minorHAnsi" w:cstheme="minorHAnsi"/>
          <w:sz w:val="21"/>
          <w:szCs w:val="21"/>
        </w:rPr>
        <w:t>Z</w:t>
      </w:r>
      <w:r w:rsidR="000D36DC" w:rsidRPr="0008049A">
        <w:rPr>
          <w:rFonts w:asciiTheme="minorHAnsi" w:hAnsiTheme="minorHAnsi" w:cstheme="minorHAnsi"/>
          <w:sz w:val="21"/>
          <w:szCs w:val="21"/>
        </w:rPr>
        <w:t>hotovitel</w:t>
      </w:r>
      <w:r w:rsidR="00EE6EAF" w:rsidRPr="0008049A">
        <w:rPr>
          <w:rFonts w:asciiTheme="minorHAnsi" w:hAnsiTheme="minorHAnsi" w:cstheme="minorHAnsi"/>
          <w:sz w:val="21"/>
          <w:szCs w:val="21"/>
        </w:rPr>
        <w:t xml:space="preserve"> </w:t>
      </w:r>
      <w:r w:rsidR="00495996" w:rsidRPr="0008049A">
        <w:rPr>
          <w:rFonts w:asciiTheme="minorHAnsi" w:hAnsiTheme="minorHAnsi" w:cstheme="minorHAnsi"/>
          <w:sz w:val="21"/>
          <w:szCs w:val="21"/>
        </w:rPr>
        <w:t xml:space="preserve">podal </w:t>
      </w:r>
      <w:r w:rsidR="00122366" w:rsidRPr="0008049A">
        <w:rPr>
          <w:rFonts w:asciiTheme="minorHAnsi" w:hAnsiTheme="minorHAnsi" w:cstheme="minorHAnsi"/>
          <w:sz w:val="21"/>
          <w:szCs w:val="21"/>
        </w:rPr>
        <w:t xml:space="preserve">dne </w:t>
      </w:r>
      <w:r w:rsidR="00F93F8A" w:rsidRPr="00F93F8A">
        <w:rPr>
          <w:rFonts w:asciiTheme="minorHAnsi" w:hAnsiTheme="minorHAnsi" w:cstheme="minorHAnsi"/>
          <w:sz w:val="21"/>
          <w:szCs w:val="21"/>
        </w:rPr>
        <w:t>18.3.</w:t>
      </w:r>
      <w:r w:rsidR="00B11243" w:rsidRPr="00F93F8A">
        <w:rPr>
          <w:rFonts w:asciiTheme="minorHAnsi" w:hAnsiTheme="minorHAnsi" w:cstheme="minorHAnsi"/>
          <w:sz w:val="21"/>
          <w:szCs w:val="21"/>
        </w:rPr>
        <w:t>2024</w:t>
      </w:r>
      <w:r w:rsidR="00E95207" w:rsidRPr="0008049A">
        <w:rPr>
          <w:rFonts w:asciiTheme="minorHAnsi" w:hAnsiTheme="minorHAnsi" w:cstheme="minorHAnsi"/>
          <w:sz w:val="21"/>
          <w:szCs w:val="21"/>
        </w:rPr>
        <w:t>.</w:t>
      </w:r>
    </w:p>
    <w:p w:rsidR="00461312" w:rsidRPr="0008049A" w:rsidRDefault="00461312" w:rsidP="00E82CA8">
      <w:pPr>
        <w:numPr>
          <w:ilvl w:val="0"/>
          <w:numId w:val="5"/>
        </w:numPr>
        <w:tabs>
          <w:tab w:val="left" w:pos="567"/>
          <w:tab w:val="right" w:pos="9070"/>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 xml:space="preserve">Objednatel je právnickou osobou, státní příspěvkovou organizací zřízenou </w:t>
      </w:r>
      <w:r w:rsidR="000C1C1F" w:rsidRPr="0008049A">
        <w:rPr>
          <w:rFonts w:asciiTheme="minorHAnsi" w:hAnsiTheme="minorHAnsi" w:cstheme="minorHAnsi"/>
          <w:sz w:val="21"/>
          <w:szCs w:val="21"/>
        </w:rPr>
        <w:t>rozho</w:t>
      </w:r>
      <w:r w:rsidR="00174B25" w:rsidRPr="0008049A">
        <w:rPr>
          <w:rFonts w:asciiTheme="minorHAnsi" w:hAnsiTheme="minorHAnsi" w:cstheme="minorHAnsi"/>
          <w:sz w:val="21"/>
          <w:szCs w:val="21"/>
        </w:rPr>
        <w:t xml:space="preserve">dnutím Ministerstva kultury ČR </w:t>
      </w:r>
      <w:r w:rsidR="000C1C1F" w:rsidRPr="0008049A">
        <w:rPr>
          <w:rFonts w:asciiTheme="minorHAnsi" w:hAnsiTheme="minorHAnsi" w:cstheme="minorHAnsi"/>
          <w:sz w:val="21"/>
          <w:szCs w:val="21"/>
        </w:rPr>
        <w:t>pod č.</w:t>
      </w:r>
      <w:r w:rsidR="000B3371" w:rsidRPr="0008049A">
        <w:rPr>
          <w:rFonts w:asciiTheme="minorHAnsi" w:hAnsiTheme="minorHAnsi" w:cstheme="minorHAnsi"/>
          <w:sz w:val="21"/>
          <w:szCs w:val="21"/>
        </w:rPr>
        <w:t> </w:t>
      </w:r>
      <w:r w:rsidR="000C1C1F" w:rsidRPr="0008049A">
        <w:rPr>
          <w:rFonts w:asciiTheme="minorHAnsi" w:hAnsiTheme="minorHAnsi" w:cstheme="minorHAnsi"/>
          <w:sz w:val="21"/>
          <w:szCs w:val="21"/>
        </w:rPr>
        <w:t>j. 11617/2002</w:t>
      </w:r>
      <w:r w:rsidRPr="0008049A">
        <w:rPr>
          <w:rFonts w:asciiTheme="minorHAnsi" w:hAnsiTheme="minorHAnsi" w:cstheme="minorHAnsi"/>
          <w:sz w:val="21"/>
          <w:szCs w:val="21"/>
        </w:rPr>
        <w:t xml:space="preserve"> a</w:t>
      </w:r>
      <w:r w:rsidR="000C1C1F" w:rsidRPr="0008049A">
        <w:rPr>
          <w:rFonts w:asciiTheme="minorHAnsi" w:hAnsiTheme="minorHAnsi" w:cstheme="minorHAnsi"/>
          <w:sz w:val="21"/>
          <w:szCs w:val="21"/>
        </w:rPr>
        <w:t xml:space="preserve"> na základě zřizovací listiny</w:t>
      </w:r>
      <w:r w:rsidRPr="0008049A">
        <w:rPr>
          <w:rFonts w:asciiTheme="minorHAnsi" w:hAnsiTheme="minorHAnsi" w:cstheme="minorHAnsi"/>
          <w:sz w:val="21"/>
          <w:szCs w:val="21"/>
        </w:rPr>
        <w:t xml:space="preserve"> je </w:t>
      </w:r>
      <w:r w:rsidR="00D227ED" w:rsidRPr="0008049A">
        <w:rPr>
          <w:rFonts w:asciiTheme="minorHAnsi" w:hAnsiTheme="minorHAnsi" w:cstheme="minorHAnsi"/>
          <w:sz w:val="21"/>
          <w:szCs w:val="21"/>
        </w:rPr>
        <w:t xml:space="preserve">příslušný </w:t>
      </w:r>
      <w:r w:rsidRPr="0008049A">
        <w:rPr>
          <w:rFonts w:asciiTheme="minorHAnsi" w:hAnsiTheme="minorHAnsi" w:cstheme="minorHAnsi"/>
          <w:sz w:val="21"/>
          <w:szCs w:val="21"/>
        </w:rPr>
        <w:t>hospodařit s</w:t>
      </w:r>
      <w:r w:rsidR="00D227ED" w:rsidRPr="0008049A">
        <w:rPr>
          <w:rFonts w:asciiTheme="minorHAnsi" w:hAnsiTheme="minorHAnsi" w:cstheme="minorHAnsi"/>
          <w:sz w:val="21"/>
          <w:szCs w:val="21"/>
        </w:rPr>
        <w:t> majetkem České republiky</w:t>
      </w:r>
      <w:r w:rsidRPr="0008049A">
        <w:rPr>
          <w:rFonts w:asciiTheme="minorHAnsi" w:hAnsiTheme="minorHAnsi" w:cstheme="minorHAnsi"/>
          <w:sz w:val="21"/>
          <w:szCs w:val="21"/>
        </w:rPr>
        <w:t>.</w:t>
      </w:r>
    </w:p>
    <w:p w:rsidR="00D05BD1" w:rsidRPr="0008049A" w:rsidRDefault="00145528" w:rsidP="00E82CA8">
      <w:pPr>
        <w:numPr>
          <w:ilvl w:val="0"/>
          <w:numId w:val="5"/>
        </w:numPr>
        <w:tabs>
          <w:tab w:val="left" w:pos="567"/>
          <w:tab w:val="right" w:pos="9070"/>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 xml:space="preserve">Zhotovitel </w:t>
      </w:r>
      <w:r w:rsidR="00B50127" w:rsidRPr="0008049A">
        <w:rPr>
          <w:rFonts w:asciiTheme="minorHAnsi" w:hAnsiTheme="minorHAnsi" w:cstheme="minorHAnsi"/>
          <w:sz w:val="21"/>
          <w:szCs w:val="21"/>
        </w:rPr>
        <w:t xml:space="preserve">je </w:t>
      </w:r>
      <w:r w:rsidR="00F21A56" w:rsidRPr="0008049A">
        <w:rPr>
          <w:rFonts w:asciiTheme="minorHAnsi" w:hAnsiTheme="minorHAnsi" w:cstheme="minorHAnsi"/>
          <w:sz w:val="21"/>
          <w:szCs w:val="21"/>
        </w:rPr>
        <w:t>osobou</w:t>
      </w:r>
      <w:r w:rsidR="00270205" w:rsidRPr="0008049A">
        <w:rPr>
          <w:rFonts w:asciiTheme="minorHAnsi" w:hAnsiTheme="minorHAnsi" w:cstheme="minorHAnsi"/>
          <w:sz w:val="21"/>
          <w:szCs w:val="21"/>
        </w:rPr>
        <w:t xml:space="preserve"> </w:t>
      </w:r>
      <w:r w:rsidR="00F07799" w:rsidRPr="0008049A">
        <w:rPr>
          <w:rFonts w:asciiTheme="minorHAnsi" w:hAnsiTheme="minorHAnsi" w:cstheme="minorHAnsi"/>
          <w:sz w:val="21"/>
          <w:szCs w:val="21"/>
        </w:rPr>
        <w:t xml:space="preserve">oprávněnou </w:t>
      </w:r>
      <w:r w:rsidR="00E95207" w:rsidRPr="0008049A">
        <w:rPr>
          <w:rFonts w:asciiTheme="minorHAnsi" w:hAnsiTheme="minorHAnsi" w:cstheme="minorHAnsi"/>
          <w:sz w:val="21"/>
          <w:szCs w:val="21"/>
        </w:rPr>
        <w:t>dle zákona č. 360/1992 Sb., o výkonu povolání autorizovaných architektů a o výkonu povolání autorizovaných inženýrů a techniků činných ve výstavbě (autorizační zákon), v platném znění, k výkonu vybraných činnost</w:t>
      </w:r>
      <w:r w:rsidR="00900EE3" w:rsidRPr="0008049A">
        <w:rPr>
          <w:rFonts w:asciiTheme="minorHAnsi" w:hAnsiTheme="minorHAnsi" w:cstheme="minorHAnsi"/>
          <w:sz w:val="21"/>
          <w:szCs w:val="21"/>
        </w:rPr>
        <w:t>í</w:t>
      </w:r>
      <w:r w:rsidR="00E95207" w:rsidRPr="0008049A">
        <w:rPr>
          <w:rFonts w:asciiTheme="minorHAnsi" w:hAnsiTheme="minorHAnsi" w:cstheme="minorHAnsi"/>
          <w:sz w:val="21"/>
          <w:szCs w:val="21"/>
        </w:rPr>
        <w:t xml:space="preserve"> ve smyslu § 155 písm. a) a písm. d) zákona č. 283/2021 Sb., stavební zákon, v platném znění</w:t>
      </w:r>
      <w:r w:rsidR="00CC0FC1" w:rsidRPr="0008049A">
        <w:rPr>
          <w:rFonts w:asciiTheme="minorHAnsi" w:hAnsiTheme="minorHAnsi" w:cstheme="minorHAnsi"/>
          <w:sz w:val="21"/>
          <w:szCs w:val="21"/>
        </w:rPr>
        <w:t xml:space="preserve"> (dále jen „stavební zákon“)</w:t>
      </w:r>
      <w:r w:rsidR="00E95207" w:rsidRPr="0008049A">
        <w:rPr>
          <w:rFonts w:asciiTheme="minorHAnsi" w:hAnsiTheme="minorHAnsi" w:cstheme="minorHAnsi"/>
          <w:sz w:val="21"/>
          <w:szCs w:val="21"/>
        </w:rPr>
        <w:t>.</w:t>
      </w:r>
    </w:p>
    <w:p w:rsidR="00286118" w:rsidRPr="0008049A" w:rsidRDefault="008D30DB" w:rsidP="00E82CA8">
      <w:pPr>
        <w:numPr>
          <w:ilvl w:val="0"/>
          <w:numId w:val="5"/>
        </w:numPr>
        <w:tabs>
          <w:tab w:val="left" w:pos="567"/>
          <w:tab w:val="right" w:pos="9070"/>
        </w:tabs>
        <w:spacing w:before="40" w:after="40"/>
        <w:ind w:left="567" w:hanging="567"/>
        <w:jc w:val="both"/>
        <w:rPr>
          <w:rFonts w:asciiTheme="minorHAnsi" w:hAnsiTheme="minorHAnsi" w:cstheme="minorHAnsi"/>
          <w:sz w:val="21"/>
          <w:szCs w:val="21"/>
        </w:rPr>
      </w:pPr>
      <w:r w:rsidRPr="0008049A">
        <w:rPr>
          <w:rFonts w:asciiTheme="minorHAnsi" w:hAnsiTheme="minorHAnsi" w:cstheme="minorHAnsi"/>
          <w:sz w:val="21"/>
          <w:szCs w:val="21"/>
        </w:rPr>
        <w:t>Zhotovitel</w:t>
      </w:r>
      <w:r w:rsidR="00286118" w:rsidRPr="0008049A">
        <w:rPr>
          <w:rFonts w:asciiTheme="minorHAnsi" w:hAnsiTheme="minorHAnsi" w:cstheme="minorHAnsi"/>
          <w:sz w:val="21"/>
          <w:szCs w:val="21"/>
        </w:rPr>
        <w:t xml:space="preserve"> prohlašuje, že</w:t>
      </w:r>
    </w:p>
    <w:p w:rsidR="00D227ED" w:rsidRPr="0008049A" w:rsidRDefault="005319D3" w:rsidP="00E82CA8">
      <w:pPr>
        <w:numPr>
          <w:ilvl w:val="1"/>
          <w:numId w:val="5"/>
        </w:numPr>
        <w:tabs>
          <w:tab w:val="left" w:pos="1134"/>
          <w:tab w:val="right" w:pos="9070"/>
        </w:tabs>
        <w:spacing w:before="40" w:after="40"/>
        <w:ind w:left="1134" w:hanging="567"/>
        <w:jc w:val="both"/>
        <w:rPr>
          <w:rFonts w:asciiTheme="minorHAnsi" w:hAnsiTheme="minorHAnsi" w:cstheme="minorHAnsi"/>
          <w:sz w:val="21"/>
          <w:szCs w:val="21"/>
        </w:rPr>
      </w:pPr>
      <w:r w:rsidRPr="0008049A">
        <w:rPr>
          <w:rFonts w:asciiTheme="minorHAnsi" w:hAnsiTheme="minorHAnsi" w:cstheme="minorHAnsi"/>
          <w:sz w:val="21"/>
          <w:szCs w:val="21"/>
        </w:rPr>
        <w:t xml:space="preserve">k závazkům sjednaným touto </w:t>
      </w:r>
      <w:r w:rsidR="00E95207" w:rsidRPr="0008049A">
        <w:rPr>
          <w:rFonts w:asciiTheme="minorHAnsi" w:hAnsiTheme="minorHAnsi" w:cstheme="minorHAnsi"/>
          <w:sz w:val="21"/>
          <w:szCs w:val="21"/>
        </w:rPr>
        <w:t>S</w:t>
      </w:r>
      <w:r w:rsidRPr="0008049A">
        <w:rPr>
          <w:rFonts w:asciiTheme="minorHAnsi" w:hAnsiTheme="minorHAnsi" w:cstheme="minorHAnsi"/>
          <w:sz w:val="21"/>
          <w:szCs w:val="21"/>
        </w:rPr>
        <w:t xml:space="preserve">mlouvou </w:t>
      </w:r>
      <w:r w:rsidR="00286118" w:rsidRPr="0008049A">
        <w:rPr>
          <w:rFonts w:asciiTheme="minorHAnsi" w:hAnsiTheme="minorHAnsi" w:cstheme="minorHAnsi"/>
          <w:sz w:val="21"/>
          <w:szCs w:val="21"/>
        </w:rPr>
        <w:t>nemá výhrady ani připomínky</w:t>
      </w:r>
      <w:r w:rsidR="00671886" w:rsidRPr="0008049A">
        <w:rPr>
          <w:rFonts w:asciiTheme="minorHAnsi" w:hAnsiTheme="minorHAnsi" w:cstheme="minorHAnsi"/>
          <w:sz w:val="21"/>
          <w:szCs w:val="21"/>
        </w:rPr>
        <w:t>;</w:t>
      </w:r>
      <w:r w:rsidR="00286118" w:rsidRPr="0008049A">
        <w:rPr>
          <w:rFonts w:asciiTheme="minorHAnsi" w:hAnsiTheme="minorHAnsi" w:cstheme="minorHAnsi"/>
          <w:sz w:val="21"/>
          <w:szCs w:val="21"/>
        </w:rPr>
        <w:t xml:space="preserve"> </w:t>
      </w:r>
    </w:p>
    <w:p w:rsidR="00B75088" w:rsidRPr="0008049A" w:rsidRDefault="00286118" w:rsidP="00E82CA8">
      <w:pPr>
        <w:numPr>
          <w:ilvl w:val="1"/>
          <w:numId w:val="5"/>
        </w:numPr>
        <w:tabs>
          <w:tab w:val="left" w:pos="1134"/>
          <w:tab w:val="right" w:pos="9070"/>
        </w:tabs>
        <w:spacing w:before="40" w:after="40"/>
        <w:ind w:left="1134" w:hanging="567"/>
        <w:jc w:val="both"/>
        <w:rPr>
          <w:rFonts w:asciiTheme="minorHAnsi" w:hAnsiTheme="minorHAnsi" w:cstheme="minorHAnsi"/>
          <w:sz w:val="21"/>
          <w:szCs w:val="21"/>
        </w:rPr>
      </w:pPr>
      <w:r w:rsidRPr="0008049A">
        <w:rPr>
          <w:rFonts w:asciiTheme="minorHAnsi" w:hAnsiTheme="minorHAnsi" w:cstheme="minorHAnsi"/>
          <w:sz w:val="21"/>
          <w:szCs w:val="21"/>
        </w:rPr>
        <w:t xml:space="preserve">je </w:t>
      </w:r>
      <w:r w:rsidR="005319D3" w:rsidRPr="0008049A">
        <w:rPr>
          <w:rFonts w:asciiTheme="minorHAnsi" w:hAnsiTheme="minorHAnsi" w:cstheme="minorHAnsi"/>
          <w:sz w:val="21"/>
          <w:szCs w:val="21"/>
        </w:rPr>
        <w:t xml:space="preserve">odborně, personálně, technicky i materiálně </w:t>
      </w:r>
      <w:r w:rsidR="00E67470" w:rsidRPr="0008049A">
        <w:rPr>
          <w:rFonts w:asciiTheme="minorHAnsi" w:hAnsiTheme="minorHAnsi" w:cstheme="minorHAnsi"/>
          <w:sz w:val="21"/>
          <w:szCs w:val="21"/>
        </w:rPr>
        <w:t>způsobilý</w:t>
      </w:r>
      <w:r w:rsidRPr="0008049A">
        <w:rPr>
          <w:rFonts w:asciiTheme="minorHAnsi" w:hAnsiTheme="minorHAnsi" w:cstheme="minorHAnsi"/>
          <w:sz w:val="21"/>
          <w:szCs w:val="21"/>
        </w:rPr>
        <w:t xml:space="preserve"> </w:t>
      </w:r>
      <w:r w:rsidR="008D30DB" w:rsidRPr="0008049A">
        <w:rPr>
          <w:rFonts w:asciiTheme="minorHAnsi" w:hAnsiTheme="minorHAnsi" w:cstheme="minorHAnsi"/>
          <w:sz w:val="21"/>
          <w:szCs w:val="21"/>
        </w:rPr>
        <w:t xml:space="preserve">k </w:t>
      </w:r>
      <w:r w:rsidRPr="0008049A">
        <w:rPr>
          <w:rFonts w:asciiTheme="minorHAnsi" w:hAnsiTheme="minorHAnsi" w:cstheme="minorHAnsi"/>
          <w:sz w:val="21"/>
          <w:szCs w:val="21"/>
        </w:rPr>
        <w:t xml:space="preserve">plnění </w:t>
      </w:r>
      <w:r w:rsidR="00D227ED" w:rsidRPr="0008049A">
        <w:rPr>
          <w:rFonts w:asciiTheme="minorHAnsi" w:hAnsiTheme="minorHAnsi" w:cstheme="minorHAnsi"/>
          <w:sz w:val="21"/>
          <w:szCs w:val="21"/>
        </w:rPr>
        <w:t xml:space="preserve">dle čl. II. </w:t>
      </w:r>
      <w:r w:rsidR="00671886" w:rsidRPr="0008049A">
        <w:rPr>
          <w:rFonts w:asciiTheme="minorHAnsi" w:hAnsiTheme="minorHAnsi" w:cstheme="minorHAnsi"/>
          <w:sz w:val="21"/>
          <w:szCs w:val="21"/>
        </w:rPr>
        <w:t xml:space="preserve">odst. 2.1.1 </w:t>
      </w:r>
      <w:r w:rsidR="00D227ED" w:rsidRPr="0008049A">
        <w:rPr>
          <w:rFonts w:asciiTheme="minorHAnsi" w:hAnsiTheme="minorHAnsi" w:cstheme="minorHAnsi"/>
          <w:sz w:val="21"/>
          <w:szCs w:val="21"/>
        </w:rPr>
        <w:t xml:space="preserve">této </w:t>
      </w:r>
      <w:r w:rsidR="00E95207" w:rsidRPr="0008049A">
        <w:rPr>
          <w:rFonts w:asciiTheme="minorHAnsi" w:hAnsiTheme="minorHAnsi" w:cstheme="minorHAnsi"/>
          <w:sz w:val="21"/>
          <w:szCs w:val="21"/>
        </w:rPr>
        <w:t>S</w:t>
      </w:r>
      <w:r w:rsidR="00D227ED" w:rsidRPr="0008049A">
        <w:rPr>
          <w:rFonts w:asciiTheme="minorHAnsi" w:hAnsiTheme="minorHAnsi" w:cstheme="minorHAnsi"/>
          <w:sz w:val="21"/>
          <w:szCs w:val="21"/>
        </w:rPr>
        <w:t>mlouvy</w:t>
      </w:r>
      <w:r w:rsidR="00671886" w:rsidRPr="0008049A">
        <w:rPr>
          <w:rFonts w:asciiTheme="minorHAnsi" w:hAnsiTheme="minorHAnsi" w:cstheme="minorHAnsi"/>
          <w:sz w:val="21"/>
          <w:szCs w:val="21"/>
        </w:rPr>
        <w:t xml:space="preserve"> a je schopen </w:t>
      </w:r>
      <w:r w:rsidR="000D1829" w:rsidRPr="0008049A">
        <w:rPr>
          <w:rFonts w:asciiTheme="minorHAnsi" w:hAnsiTheme="minorHAnsi" w:cstheme="minorHAnsi"/>
          <w:sz w:val="21"/>
          <w:szCs w:val="21"/>
        </w:rPr>
        <w:t>toto plnění předat O</w:t>
      </w:r>
      <w:r w:rsidR="00671886" w:rsidRPr="0008049A">
        <w:rPr>
          <w:rFonts w:asciiTheme="minorHAnsi" w:hAnsiTheme="minorHAnsi" w:cstheme="minorHAnsi"/>
          <w:sz w:val="21"/>
          <w:szCs w:val="21"/>
        </w:rPr>
        <w:t>bjednateli bez vad a způsobilé sloužit svému účelu</w:t>
      </w:r>
      <w:r w:rsidR="00B50127" w:rsidRPr="0008049A">
        <w:rPr>
          <w:rFonts w:asciiTheme="minorHAnsi" w:hAnsiTheme="minorHAnsi" w:cstheme="minorHAnsi"/>
          <w:sz w:val="21"/>
          <w:szCs w:val="21"/>
        </w:rPr>
        <w:t>.</w:t>
      </w:r>
    </w:p>
    <w:p w:rsidR="00B75088" w:rsidRPr="00B75088" w:rsidRDefault="00B75088" w:rsidP="00BF32BE">
      <w:pPr>
        <w:keepNext/>
        <w:spacing w:before="480"/>
        <w:jc w:val="center"/>
        <w:rPr>
          <w:rFonts w:asciiTheme="minorHAnsi" w:hAnsiTheme="minorHAnsi"/>
          <w:b/>
          <w:sz w:val="22"/>
          <w:szCs w:val="22"/>
        </w:rPr>
      </w:pPr>
      <w:r w:rsidRPr="00B75088">
        <w:rPr>
          <w:rFonts w:asciiTheme="minorHAnsi" w:hAnsiTheme="minorHAnsi"/>
          <w:b/>
          <w:sz w:val="22"/>
          <w:szCs w:val="22"/>
        </w:rPr>
        <w:t xml:space="preserve">Článek </w:t>
      </w:r>
      <w:r>
        <w:rPr>
          <w:rFonts w:asciiTheme="minorHAnsi" w:hAnsiTheme="minorHAnsi"/>
          <w:b/>
          <w:sz w:val="22"/>
          <w:szCs w:val="22"/>
        </w:rPr>
        <w:t>I</w:t>
      </w:r>
      <w:r w:rsidRPr="00B75088">
        <w:rPr>
          <w:rFonts w:asciiTheme="minorHAnsi" w:hAnsiTheme="minorHAnsi"/>
          <w:b/>
          <w:sz w:val="22"/>
          <w:szCs w:val="22"/>
        </w:rPr>
        <w:t>I.</w:t>
      </w:r>
    </w:p>
    <w:p w:rsidR="00C02D22" w:rsidRPr="00D65042" w:rsidRDefault="00C02D22" w:rsidP="004467FD">
      <w:pPr>
        <w:keepNext/>
        <w:jc w:val="center"/>
        <w:rPr>
          <w:rFonts w:asciiTheme="minorHAnsi" w:hAnsiTheme="minorHAnsi"/>
          <w:b/>
          <w:sz w:val="22"/>
          <w:szCs w:val="22"/>
        </w:rPr>
      </w:pPr>
      <w:r w:rsidRPr="00D65042">
        <w:rPr>
          <w:rFonts w:asciiTheme="minorHAnsi" w:hAnsiTheme="minorHAnsi"/>
          <w:b/>
          <w:sz w:val="22"/>
          <w:szCs w:val="22"/>
        </w:rPr>
        <w:t>Předmět smlouvy</w:t>
      </w:r>
    </w:p>
    <w:p w:rsidR="00257B27" w:rsidRDefault="00437D5C" w:rsidP="00E82CA8">
      <w:pPr>
        <w:numPr>
          <w:ilvl w:val="0"/>
          <w:numId w:val="6"/>
        </w:numPr>
        <w:tabs>
          <w:tab w:val="left" w:pos="567"/>
          <w:tab w:val="right" w:pos="9070"/>
        </w:tabs>
        <w:spacing w:before="40" w:after="40"/>
        <w:ind w:left="567" w:hanging="567"/>
        <w:jc w:val="both"/>
        <w:rPr>
          <w:rFonts w:asciiTheme="minorHAnsi" w:hAnsiTheme="minorHAnsi"/>
          <w:sz w:val="21"/>
          <w:szCs w:val="21"/>
        </w:rPr>
      </w:pPr>
      <w:r w:rsidRPr="00D65042">
        <w:rPr>
          <w:rFonts w:asciiTheme="minorHAnsi" w:hAnsiTheme="minorHAnsi"/>
          <w:sz w:val="21"/>
          <w:szCs w:val="21"/>
        </w:rPr>
        <w:t>Předmětem této</w:t>
      </w:r>
      <w:r w:rsidR="001352D6" w:rsidRPr="00D65042">
        <w:rPr>
          <w:rFonts w:asciiTheme="minorHAnsi" w:hAnsiTheme="minorHAnsi"/>
          <w:sz w:val="21"/>
          <w:szCs w:val="21"/>
        </w:rPr>
        <w:t xml:space="preserve"> </w:t>
      </w:r>
      <w:r w:rsidR="00E95207">
        <w:rPr>
          <w:rFonts w:asciiTheme="minorHAnsi" w:hAnsiTheme="minorHAnsi"/>
          <w:sz w:val="21"/>
          <w:szCs w:val="21"/>
        </w:rPr>
        <w:t>S</w:t>
      </w:r>
      <w:r w:rsidRPr="00D65042">
        <w:rPr>
          <w:rFonts w:asciiTheme="minorHAnsi" w:hAnsiTheme="minorHAnsi"/>
          <w:sz w:val="21"/>
          <w:szCs w:val="21"/>
        </w:rPr>
        <w:t xml:space="preserve">mlouvy je </w:t>
      </w:r>
    </w:p>
    <w:p w:rsidR="00FB62D0" w:rsidRDefault="00FB62D0" w:rsidP="00E82CA8">
      <w:pPr>
        <w:numPr>
          <w:ilvl w:val="1"/>
          <w:numId w:val="6"/>
        </w:numPr>
        <w:tabs>
          <w:tab w:val="left" w:pos="1134"/>
          <w:tab w:val="right" w:pos="9070"/>
        </w:tabs>
        <w:spacing w:before="40" w:after="40"/>
        <w:ind w:left="1134" w:hanging="567"/>
        <w:jc w:val="both"/>
        <w:rPr>
          <w:rFonts w:asciiTheme="minorHAnsi" w:hAnsiTheme="minorHAnsi"/>
          <w:sz w:val="21"/>
          <w:szCs w:val="21"/>
        </w:rPr>
      </w:pPr>
      <w:r w:rsidRPr="00D65042">
        <w:rPr>
          <w:rFonts w:asciiTheme="minorHAnsi" w:hAnsiTheme="minorHAnsi"/>
          <w:sz w:val="21"/>
          <w:szCs w:val="21"/>
        </w:rPr>
        <w:t xml:space="preserve">závazek </w:t>
      </w:r>
      <w:r w:rsidR="008D34DB" w:rsidRPr="00D65042">
        <w:rPr>
          <w:rFonts w:asciiTheme="minorHAnsi" w:hAnsiTheme="minorHAnsi"/>
          <w:sz w:val="21"/>
          <w:szCs w:val="21"/>
        </w:rPr>
        <w:t>Z</w:t>
      </w:r>
      <w:r w:rsidR="00061892" w:rsidRPr="00D65042">
        <w:rPr>
          <w:rFonts w:asciiTheme="minorHAnsi" w:hAnsiTheme="minorHAnsi"/>
          <w:sz w:val="21"/>
          <w:szCs w:val="21"/>
        </w:rPr>
        <w:t>hotovitele</w:t>
      </w:r>
      <w:r w:rsidRPr="00D65042">
        <w:rPr>
          <w:rFonts w:asciiTheme="minorHAnsi" w:hAnsiTheme="minorHAnsi"/>
          <w:sz w:val="21"/>
          <w:szCs w:val="21"/>
        </w:rPr>
        <w:t xml:space="preserve"> </w:t>
      </w:r>
      <w:r w:rsidR="00802012" w:rsidRPr="00D65042">
        <w:rPr>
          <w:rFonts w:asciiTheme="minorHAnsi" w:hAnsiTheme="minorHAnsi"/>
          <w:sz w:val="21"/>
          <w:szCs w:val="21"/>
        </w:rPr>
        <w:t>zajistit</w:t>
      </w:r>
      <w:r w:rsidR="008D34DB" w:rsidRPr="00D65042">
        <w:rPr>
          <w:rFonts w:asciiTheme="minorHAnsi" w:hAnsiTheme="minorHAnsi"/>
          <w:sz w:val="21"/>
          <w:szCs w:val="21"/>
        </w:rPr>
        <w:t xml:space="preserve"> na svůj náklad a nebezpečí O</w:t>
      </w:r>
      <w:r w:rsidRPr="00D65042">
        <w:rPr>
          <w:rFonts w:asciiTheme="minorHAnsi" w:hAnsiTheme="minorHAnsi"/>
          <w:sz w:val="21"/>
          <w:szCs w:val="21"/>
        </w:rPr>
        <w:t xml:space="preserve">bjednateli </w:t>
      </w:r>
      <w:r w:rsidR="008D34DB" w:rsidRPr="00D65042">
        <w:rPr>
          <w:rFonts w:asciiTheme="minorHAnsi" w:hAnsiTheme="minorHAnsi"/>
          <w:sz w:val="21"/>
          <w:szCs w:val="21"/>
        </w:rPr>
        <w:t>následující plnění</w:t>
      </w:r>
      <w:r w:rsidR="00802012" w:rsidRPr="00D65042">
        <w:rPr>
          <w:rFonts w:asciiTheme="minorHAnsi" w:hAnsiTheme="minorHAnsi"/>
          <w:sz w:val="21"/>
          <w:szCs w:val="21"/>
        </w:rPr>
        <w:t>:</w:t>
      </w:r>
    </w:p>
    <w:p w:rsidR="00AD7018" w:rsidRPr="00A8357D" w:rsidRDefault="00CC0FC1"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F4567">
        <w:rPr>
          <w:rFonts w:asciiTheme="minorHAnsi" w:hAnsiTheme="minorHAnsi" w:cstheme="minorHAnsi"/>
          <w:sz w:val="21"/>
          <w:szCs w:val="21"/>
        </w:rPr>
        <w:t xml:space="preserve">zpracovat přehled dosud neprovedených </w:t>
      </w:r>
      <w:r w:rsidR="009353DD" w:rsidRPr="00AF4567">
        <w:rPr>
          <w:rFonts w:asciiTheme="minorHAnsi" w:hAnsiTheme="minorHAnsi" w:cstheme="minorHAnsi"/>
          <w:sz w:val="21"/>
          <w:szCs w:val="21"/>
        </w:rPr>
        <w:t xml:space="preserve">stavební úprav, které jsou zahrnuty do </w:t>
      </w:r>
      <w:r w:rsidR="009353DD" w:rsidRPr="00A62758">
        <w:rPr>
          <w:rFonts w:asciiTheme="minorHAnsi" w:hAnsiTheme="minorHAnsi" w:cstheme="minorHAnsi"/>
          <w:sz w:val="21"/>
          <w:szCs w:val="21"/>
        </w:rPr>
        <w:t xml:space="preserve">stavebního </w:t>
      </w:r>
      <w:r w:rsidR="009353DD" w:rsidRPr="00A8357D">
        <w:rPr>
          <w:rFonts w:asciiTheme="minorHAnsi" w:hAnsiTheme="minorHAnsi" w:cstheme="minorHAnsi"/>
          <w:sz w:val="21"/>
          <w:szCs w:val="21"/>
        </w:rPr>
        <w:t xml:space="preserve">povolení č. 60/2018 </w:t>
      </w:r>
      <w:r w:rsidR="00AD7018" w:rsidRPr="00A8357D">
        <w:rPr>
          <w:rFonts w:asciiTheme="minorHAnsi" w:hAnsiTheme="minorHAnsi" w:cstheme="minorHAnsi"/>
          <w:sz w:val="21"/>
          <w:szCs w:val="21"/>
        </w:rPr>
        <w:t>uvedeného v čl. I ost. 1.1 Smlouvy</w:t>
      </w:r>
      <w:r w:rsidR="00494409" w:rsidRPr="00A8357D">
        <w:rPr>
          <w:rFonts w:asciiTheme="minorHAnsi" w:hAnsiTheme="minorHAnsi" w:cstheme="minorHAnsi"/>
          <w:sz w:val="21"/>
          <w:szCs w:val="21"/>
        </w:rPr>
        <w:t>;</w:t>
      </w:r>
    </w:p>
    <w:p w:rsidR="002C5B57" w:rsidRPr="00A8357D" w:rsidRDefault="009353DD"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8357D">
        <w:rPr>
          <w:rFonts w:asciiTheme="minorHAnsi" w:hAnsiTheme="minorHAnsi" w:cstheme="minorHAnsi"/>
          <w:sz w:val="21"/>
          <w:szCs w:val="21"/>
        </w:rPr>
        <w:t xml:space="preserve">zpracovat časový </w:t>
      </w:r>
      <w:r w:rsidR="005A50CC" w:rsidRPr="00A8357D">
        <w:rPr>
          <w:rFonts w:asciiTheme="minorHAnsi" w:hAnsiTheme="minorHAnsi" w:cstheme="minorHAnsi"/>
          <w:sz w:val="21"/>
          <w:szCs w:val="21"/>
        </w:rPr>
        <w:t xml:space="preserve">harmonogram </w:t>
      </w:r>
      <w:r w:rsidRPr="00A8357D">
        <w:rPr>
          <w:rFonts w:asciiTheme="minorHAnsi" w:hAnsiTheme="minorHAnsi" w:cstheme="minorHAnsi"/>
          <w:sz w:val="21"/>
          <w:szCs w:val="21"/>
        </w:rPr>
        <w:t xml:space="preserve">provedení </w:t>
      </w:r>
      <w:r w:rsidR="00494409" w:rsidRPr="00A8357D">
        <w:rPr>
          <w:rFonts w:asciiTheme="minorHAnsi" w:hAnsiTheme="minorHAnsi" w:cstheme="minorHAnsi"/>
          <w:sz w:val="21"/>
          <w:szCs w:val="21"/>
        </w:rPr>
        <w:t xml:space="preserve">zbývajících stavebních úprav </w:t>
      </w:r>
      <w:r w:rsidR="00565E11" w:rsidRPr="00A8357D">
        <w:rPr>
          <w:rFonts w:asciiTheme="minorHAnsi" w:hAnsiTheme="minorHAnsi" w:cstheme="minorHAnsi"/>
          <w:sz w:val="21"/>
          <w:szCs w:val="21"/>
        </w:rPr>
        <w:t>v návaznosti na</w:t>
      </w:r>
      <w:r w:rsidRPr="00A8357D">
        <w:rPr>
          <w:rFonts w:asciiTheme="minorHAnsi" w:hAnsiTheme="minorHAnsi" w:cstheme="minorHAnsi"/>
          <w:sz w:val="21"/>
          <w:szCs w:val="21"/>
        </w:rPr>
        <w:t xml:space="preserve"> odst. 1.1.1</w:t>
      </w:r>
      <w:r w:rsidR="00CD5925" w:rsidRPr="00A8357D">
        <w:rPr>
          <w:rFonts w:asciiTheme="minorHAnsi" w:hAnsiTheme="minorHAnsi" w:cstheme="minorHAnsi"/>
          <w:sz w:val="21"/>
          <w:szCs w:val="21"/>
        </w:rPr>
        <w:t xml:space="preserve">, </w:t>
      </w:r>
      <w:r w:rsidR="005A50CC" w:rsidRPr="00A8357D">
        <w:rPr>
          <w:rFonts w:asciiTheme="minorHAnsi" w:hAnsiTheme="minorHAnsi" w:cstheme="minorHAnsi"/>
          <w:sz w:val="21"/>
          <w:szCs w:val="21"/>
        </w:rPr>
        <w:t xml:space="preserve">při zohlednění finanční </w:t>
      </w:r>
      <w:r w:rsidR="00AD7018" w:rsidRPr="00A8357D">
        <w:rPr>
          <w:rFonts w:asciiTheme="minorHAnsi" w:hAnsiTheme="minorHAnsi" w:cstheme="minorHAnsi"/>
          <w:sz w:val="21"/>
          <w:szCs w:val="21"/>
        </w:rPr>
        <w:t>částky</w:t>
      </w:r>
      <w:r w:rsidR="005A50CC" w:rsidRPr="00A8357D">
        <w:rPr>
          <w:rFonts w:asciiTheme="minorHAnsi" w:hAnsiTheme="minorHAnsi" w:cstheme="minorHAnsi"/>
          <w:sz w:val="21"/>
          <w:szCs w:val="21"/>
        </w:rPr>
        <w:t>, kterou disponuje Objednatel pro r. 2024</w:t>
      </w:r>
      <w:r w:rsidR="00CD5925" w:rsidRPr="00A8357D">
        <w:rPr>
          <w:rFonts w:asciiTheme="minorHAnsi" w:hAnsiTheme="minorHAnsi" w:cstheme="minorHAnsi"/>
          <w:sz w:val="21"/>
          <w:szCs w:val="21"/>
        </w:rPr>
        <w:t xml:space="preserve"> a v míře podrobnosti, která umožní jeho další využití při výběru dodavatele stavby, pro navazující smlouvu a pro kontrolní činnost postupu plnění stavebního Díla</w:t>
      </w:r>
      <w:r w:rsidR="00494409" w:rsidRPr="00A8357D">
        <w:rPr>
          <w:rFonts w:asciiTheme="minorHAnsi" w:hAnsiTheme="minorHAnsi" w:cstheme="minorHAnsi"/>
          <w:sz w:val="21"/>
          <w:szCs w:val="21"/>
        </w:rPr>
        <w:t>;</w:t>
      </w:r>
    </w:p>
    <w:p w:rsidR="00F664AD" w:rsidRPr="00A8357D" w:rsidRDefault="00D00DD5" w:rsidP="006F2936">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8357D">
        <w:rPr>
          <w:rFonts w:asciiTheme="minorHAnsi" w:hAnsiTheme="minorHAnsi" w:cstheme="minorHAnsi"/>
          <w:sz w:val="21"/>
          <w:szCs w:val="21"/>
        </w:rPr>
        <w:t xml:space="preserve">zpracovat </w:t>
      </w:r>
      <w:r w:rsidR="00F664AD" w:rsidRPr="00A8357D">
        <w:rPr>
          <w:rFonts w:asciiTheme="minorHAnsi" w:hAnsiTheme="minorHAnsi" w:cstheme="minorHAnsi"/>
          <w:sz w:val="21"/>
          <w:szCs w:val="21"/>
        </w:rPr>
        <w:t xml:space="preserve">projektovou </w:t>
      </w:r>
      <w:r w:rsidRPr="00A8357D">
        <w:rPr>
          <w:rFonts w:asciiTheme="minorHAnsi" w:hAnsiTheme="minorHAnsi" w:cstheme="minorHAnsi"/>
          <w:sz w:val="21"/>
          <w:szCs w:val="21"/>
        </w:rPr>
        <w:t>dokumentaci</w:t>
      </w:r>
      <w:r w:rsidR="00DC3892" w:rsidRPr="00A8357D">
        <w:rPr>
          <w:rFonts w:asciiTheme="minorHAnsi" w:hAnsiTheme="minorHAnsi" w:cstheme="minorHAnsi"/>
          <w:sz w:val="21"/>
          <w:szCs w:val="21"/>
        </w:rPr>
        <w:t xml:space="preserve"> pro</w:t>
      </w:r>
      <w:r w:rsidR="00F664AD" w:rsidRPr="00A8357D">
        <w:rPr>
          <w:rFonts w:asciiTheme="minorHAnsi" w:hAnsiTheme="minorHAnsi" w:cstheme="minorHAnsi"/>
          <w:sz w:val="21"/>
          <w:szCs w:val="21"/>
        </w:rPr>
        <w:t xml:space="preserve"> provádění stavby </w:t>
      </w:r>
      <w:r w:rsidR="008334F9" w:rsidRPr="00A8357D">
        <w:rPr>
          <w:rFonts w:asciiTheme="minorHAnsi" w:hAnsiTheme="minorHAnsi" w:cstheme="minorHAnsi"/>
          <w:sz w:val="21"/>
          <w:szCs w:val="21"/>
        </w:rPr>
        <w:t xml:space="preserve">v rozsahu § 158 odst. </w:t>
      </w:r>
      <w:r w:rsidR="006D71AE" w:rsidRPr="00A8357D">
        <w:rPr>
          <w:rFonts w:asciiTheme="minorHAnsi" w:hAnsiTheme="minorHAnsi" w:cstheme="minorHAnsi"/>
          <w:sz w:val="21"/>
          <w:szCs w:val="21"/>
        </w:rPr>
        <w:t xml:space="preserve">2 </w:t>
      </w:r>
      <w:r w:rsidR="008334F9" w:rsidRPr="00A8357D">
        <w:rPr>
          <w:rFonts w:asciiTheme="minorHAnsi" w:hAnsiTheme="minorHAnsi" w:cstheme="minorHAnsi"/>
          <w:sz w:val="21"/>
          <w:szCs w:val="21"/>
        </w:rPr>
        <w:t>stavební</w:t>
      </w:r>
      <w:r w:rsidR="00A834B2" w:rsidRPr="00A8357D">
        <w:rPr>
          <w:rFonts w:asciiTheme="minorHAnsi" w:hAnsiTheme="minorHAnsi" w:cstheme="minorHAnsi"/>
          <w:sz w:val="21"/>
          <w:szCs w:val="21"/>
        </w:rPr>
        <w:t>ho</w:t>
      </w:r>
      <w:r w:rsidR="008334F9" w:rsidRPr="00A8357D">
        <w:rPr>
          <w:rFonts w:asciiTheme="minorHAnsi" w:hAnsiTheme="minorHAnsi" w:cstheme="minorHAnsi"/>
          <w:sz w:val="21"/>
          <w:szCs w:val="21"/>
        </w:rPr>
        <w:t xml:space="preserve"> zákon</w:t>
      </w:r>
      <w:r w:rsidR="00A834B2" w:rsidRPr="00A8357D">
        <w:rPr>
          <w:rFonts w:asciiTheme="minorHAnsi" w:hAnsiTheme="minorHAnsi" w:cstheme="minorHAnsi"/>
          <w:sz w:val="21"/>
          <w:szCs w:val="21"/>
        </w:rPr>
        <w:t>a</w:t>
      </w:r>
      <w:r w:rsidR="00F725B1" w:rsidRPr="00A8357D">
        <w:rPr>
          <w:rFonts w:asciiTheme="minorHAnsi" w:hAnsiTheme="minorHAnsi" w:cstheme="minorHAnsi"/>
          <w:sz w:val="21"/>
          <w:szCs w:val="21"/>
        </w:rPr>
        <w:t xml:space="preserve"> a přlohy č. 1 Smlouvy</w:t>
      </w:r>
      <w:r w:rsidR="00A834B2" w:rsidRPr="00A8357D">
        <w:rPr>
          <w:rFonts w:asciiTheme="minorHAnsi" w:hAnsiTheme="minorHAnsi" w:cstheme="minorHAnsi"/>
          <w:sz w:val="21"/>
          <w:szCs w:val="21"/>
        </w:rPr>
        <w:t>,</w:t>
      </w:r>
      <w:r w:rsidR="008334F9" w:rsidRPr="00A8357D">
        <w:rPr>
          <w:rFonts w:asciiTheme="minorHAnsi" w:hAnsiTheme="minorHAnsi" w:cstheme="minorHAnsi"/>
          <w:sz w:val="21"/>
          <w:szCs w:val="21"/>
        </w:rPr>
        <w:t xml:space="preserve"> a v míře podrobnosti, která umožní její využití pro</w:t>
      </w:r>
      <w:r w:rsidR="00A834B2" w:rsidRPr="00A8357D">
        <w:rPr>
          <w:rFonts w:asciiTheme="minorHAnsi" w:hAnsiTheme="minorHAnsi" w:cstheme="minorHAnsi"/>
          <w:sz w:val="21"/>
          <w:szCs w:val="21"/>
        </w:rPr>
        <w:t xml:space="preserve"> podání</w:t>
      </w:r>
      <w:r w:rsidR="008334F9" w:rsidRPr="00A8357D">
        <w:rPr>
          <w:rFonts w:asciiTheme="minorHAnsi" w:hAnsiTheme="minorHAnsi" w:cstheme="minorHAnsi"/>
          <w:sz w:val="21"/>
          <w:szCs w:val="21"/>
        </w:rPr>
        <w:t xml:space="preserve"> žádost</w:t>
      </w:r>
      <w:r w:rsidR="00A834B2" w:rsidRPr="00A8357D">
        <w:rPr>
          <w:rFonts w:asciiTheme="minorHAnsi" w:hAnsiTheme="minorHAnsi" w:cstheme="minorHAnsi"/>
          <w:sz w:val="21"/>
          <w:szCs w:val="21"/>
        </w:rPr>
        <w:t>i</w:t>
      </w:r>
      <w:r w:rsidR="008334F9" w:rsidRPr="00A8357D">
        <w:rPr>
          <w:rFonts w:asciiTheme="minorHAnsi" w:hAnsiTheme="minorHAnsi" w:cstheme="minorHAnsi"/>
          <w:sz w:val="21"/>
          <w:szCs w:val="21"/>
        </w:rPr>
        <w:t xml:space="preserve"> o vydání závazného stanoviska orgánu státní památkové péče</w:t>
      </w:r>
      <w:r w:rsidR="00A834B2" w:rsidRPr="00A8357D">
        <w:rPr>
          <w:rFonts w:asciiTheme="minorHAnsi" w:hAnsiTheme="minorHAnsi" w:cstheme="minorHAnsi"/>
          <w:sz w:val="21"/>
          <w:szCs w:val="21"/>
        </w:rPr>
        <w:t xml:space="preserve"> a poté </w:t>
      </w:r>
      <w:r w:rsidR="00CD5925" w:rsidRPr="00A8357D">
        <w:rPr>
          <w:rFonts w:asciiTheme="minorHAnsi" w:hAnsiTheme="minorHAnsi" w:cstheme="minorHAnsi"/>
          <w:sz w:val="21"/>
          <w:szCs w:val="21"/>
        </w:rPr>
        <w:t xml:space="preserve">při </w:t>
      </w:r>
      <w:r w:rsidR="00A834B2" w:rsidRPr="00A8357D">
        <w:rPr>
          <w:rFonts w:asciiTheme="minorHAnsi" w:hAnsiTheme="minorHAnsi" w:cstheme="minorHAnsi"/>
          <w:sz w:val="21"/>
          <w:szCs w:val="21"/>
        </w:rPr>
        <w:t>výběru Zhotovitele stavby v rámci výběrového řízení</w:t>
      </w:r>
      <w:r w:rsidR="008334F9" w:rsidRPr="00A8357D">
        <w:rPr>
          <w:rFonts w:asciiTheme="minorHAnsi" w:hAnsiTheme="minorHAnsi" w:cstheme="minorHAnsi"/>
          <w:sz w:val="21"/>
          <w:szCs w:val="21"/>
        </w:rPr>
        <w:t>;</w:t>
      </w:r>
    </w:p>
    <w:p w:rsidR="005B34D7" w:rsidRPr="00A62758" w:rsidRDefault="005B34D7"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 xml:space="preserve">zajistit zpracování plánu bezpečnosti a ochrany zdraví při práci na staveništi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to odborně způsobilou osobou – koordinátorem BOZP a s tímto koordinátorem spolupracovat v rozsahu stanoveném k tomu příslušnými právními předpisy; </w:t>
      </w:r>
    </w:p>
    <w:p w:rsidR="00121361" w:rsidRPr="00AF4567" w:rsidRDefault="00121361" w:rsidP="00E82CA8">
      <w:pPr>
        <w:numPr>
          <w:ilvl w:val="2"/>
          <w:numId w:val="6"/>
        </w:numPr>
        <w:tabs>
          <w:tab w:val="left" w:pos="1843"/>
          <w:tab w:val="right" w:pos="9070"/>
        </w:tabs>
        <w:spacing w:before="40" w:after="40"/>
        <w:ind w:left="1843" w:hanging="709"/>
        <w:jc w:val="both"/>
        <w:rPr>
          <w:rFonts w:asciiTheme="minorHAnsi" w:hAnsiTheme="minorHAnsi" w:cstheme="minorHAnsi"/>
          <w:bCs/>
          <w:sz w:val="21"/>
          <w:szCs w:val="21"/>
        </w:rPr>
      </w:pPr>
      <w:r w:rsidRPr="00AF4567">
        <w:rPr>
          <w:rFonts w:asciiTheme="minorHAnsi" w:hAnsiTheme="minorHAnsi" w:cstheme="minorHAnsi"/>
          <w:sz w:val="21"/>
          <w:szCs w:val="21"/>
        </w:rPr>
        <w:t>posoudit, zda Objednateli v souvislosti se stavebními pracemi plánovanými v r. 2024 vzniká</w:t>
      </w:r>
    </w:p>
    <w:p w:rsidR="00121361" w:rsidRPr="00AF4567" w:rsidRDefault="00121361"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F4567">
        <w:rPr>
          <w:rFonts w:asciiTheme="minorHAnsi" w:hAnsiTheme="minorHAnsi" w:cstheme="minorHAnsi"/>
          <w:bCs/>
          <w:sz w:val="21"/>
          <w:szCs w:val="21"/>
        </w:rPr>
        <w:t>povinnost ustavit funkci koordinátora BOZP nebo</w:t>
      </w:r>
    </w:p>
    <w:p w:rsidR="00121361" w:rsidRPr="00AF4567" w:rsidRDefault="00121361"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F4567">
        <w:rPr>
          <w:rFonts w:asciiTheme="minorHAnsi" w:hAnsiTheme="minorHAnsi" w:cstheme="minorHAnsi"/>
          <w:bCs/>
          <w:sz w:val="21"/>
          <w:szCs w:val="21"/>
        </w:rPr>
        <w:t xml:space="preserve">ohlašovací povinnost vůči oblastnímu inspektorátu práce a </w:t>
      </w:r>
    </w:p>
    <w:p w:rsidR="00121361" w:rsidRPr="00AF4567" w:rsidRDefault="00121361" w:rsidP="00A62758">
      <w:pPr>
        <w:tabs>
          <w:tab w:val="left" w:pos="2268"/>
          <w:tab w:val="right" w:pos="9070"/>
        </w:tabs>
        <w:spacing w:before="40" w:after="40"/>
        <w:ind w:left="1843"/>
        <w:jc w:val="both"/>
        <w:rPr>
          <w:rFonts w:asciiTheme="minorHAnsi" w:hAnsiTheme="minorHAnsi" w:cstheme="minorHAnsi"/>
          <w:sz w:val="21"/>
          <w:szCs w:val="21"/>
        </w:rPr>
      </w:pPr>
      <w:r w:rsidRPr="00AF4567">
        <w:rPr>
          <w:rFonts w:asciiTheme="minorHAnsi" w:hAnsiTheme="minorHAnsi" w:cstheme="minorHAnsi"/>
          <w:sz w:val="21"/>
          <w:szCs w:val="21"/>
        </w:rPr>
        <w:t>se vznikem těchto povinností bez odkladu informovat Objed</w:t>
      </w:r>
      <w:r w:rsidR="00C3066C">
        <w:rPr>
          <w:rFonts w:asciiTheme="minorHAnsi" w:hAnsiTheme="minorHAnsi" w:cstheme="minorHAnsi"/>
          <w:sz w:val="21"/>
          <w:szCs w:val="21"/>
        </w:rPr>
        <w:t>na</w:t>
      </w:r>
      <w:r w:rsidRPr="00AF4567">
        <w:rPr>
          <w:rFonts w:asciiTheme="minorHAnsi" w:hAnsiTheme="minorHAnsi" w:cstheme="minorHAnsi"/>
          <w:sz w:val="21"/>
          <w:szCs w:val="21"/>
        </w:rPr>
        <w:t>tele</w:t>
      </w:r>
      <w:r w:rsidR="009F5909" w:rsidRPr="00AF4567">
        <w:rPr>
          <w:rFonts w:asciiTheme="minorHAnsi" w:hAnsiTheme="minorHAnsi" w:cstheme="minorHAnsi"/>
          <w:sz w:val="21"/>
          <w:szCs w:val="21"/>
        </w:rPr>
        <w:t>;</w:t>
      </w:r>
    </w:p>
    <w:p w:rsidR="00664A60" w:rsidRPr="00A62758" w:rsidRDefault="00664A60"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zpracovat podklady pro</w:t>
      </w:r>
      <w:r w:rsidR="005B34D7" w:rsidRPr="00A62758">
        <w:rPr>
          <w:rFonts w:asciiTheme="minorHAnsi" w:hAnsiTheme="minorHAnsi" w:cstheme="minorHAnsi"/>
          <w:sz w:val="21"/>
          <w:szCs w:val="21"/>
        </w:rPr>
        <w:t xml:space="preserve"> </w:t>
      </w:r>
      <w:r w:rsidRPr="00A62758">
        <w:rPr>
          <w:rFonts w:asciiTheme="minorHAnsi" w:hAnsiTheme="minorHAnsi" w:cstheme="minorHAnsi"/>
          <w:sz w:val="21"/>
          <w:szCs w:val="21"/>
        </w:rPr>
        <w:t>výběr dodavatele stavby, což zahrnuje zejména závazek</w:t>
      </w:r>
    </w:p>
    <w:p w:rsidR="00664A60" w:rsidRPr="00AF4567" w:rsidRDefault="00494409"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Pr>
          <w:rFonts w:asciiTheme="minorHAnsi" w:hAnsiTheme="minorHAnsi" w:cstheme="minorHAnsi"/>
          <w:bCs/>
          <w:sz w:val="21"/>
          <w:szCs w:val="21"/>
        </w:rPr>
        <w:t xml:space="preserve">vyznačit do </w:t>
      </w:r>
      <w:r w:rsidR="00664A60" w:rsidRPr="00AF4567">
        <w:rPr>
          <w:rFonts w:asciiTheme="minorHAnsi" w:hAnsiTheme="minorHAnsi" w:cstheme="minorHAnsi"/>
          <w:bCs/>
          <w:sz w:val="21"/>
          <w:szCs w:val="21"/>
        </w:rPr>
        <w:t>projektov</w:t>
      </w:r>
      <w:r>
        <w:rPr>
          <w:rFonts w:asciiTheme="minorHAnsi" w:hAnsiTheme="minorHAnsi" w:cstheme="minorHAnsi"/>
          <w:bCs/>
          <w:sz w:val="21"/>
          <w:szCs w:val="21"/>
        </w:rPr>
        <w:t>é</w:t>
      </w:r>
      <w:r w:rsidR="00664A60" w:rsidRPr="00AF4567">
        <w:rPr>
          <w:rFonts w:asciiTheme="minorHAnsi" w:hAnsiTheme="minorHAnsi" w:cstheme="minorHAnsi"/>
          <w:bCs/>
          <w:sz w:val="21"/>
          <w:szCs w:val="21"/>
        </w:rPr>
        <w:t xml:space="preserve"> dokumentac</w:t>
      </w:r>
      <w:r>
        <w:rPr>
          <w:rFonts w:asciiTheme="minorHAnsi" w:hAnsiTheme="minorHAnsi" w:cstheme="minorHAnsi"/>
          <w:bCs/>
          <w:sz w:val="21"/>
          <w:szCs w:val="21"/>
        </w:rPr>
        <w:t xml:space="preserve">e </w:t>
      </w:r>
      <w:r w:rsidR="00664A60" w:rsidRPr="00AF4567">
        <w:rPr>
          <w:rFonts w:asciiTheme="minorHAnsi" w:hAnsiTheme="minorHAnsi" w:cstheme="minorHAnsi"/>
          <w:bCs/>
          <w:sz w:val="21"/>
          <w:szCs w:val="21"/>
        </w:rPr>
        <w:t>pro prov</w:t>
      </w:r>
      <w:r w:rsidR="00A834B2">
        <w:rPr>
          <w:rFonts w:asciiTheme="minorHAnsi" w:hAnsiTheme="minorHAnsi" w:cstheme="minorHAnsi"/>
          <w:bCs/>
          <w:sz w:val="21"/>
          <w:szCs w:val="21"/>
        </w:rPr>
        <w:t>ádě</w:t>
      </w:r>
      <w:r w:rsidR="00664A60" w:rsidRPr="00AF4567">
        <w:rPr>
          <w:rFonts w:asciiTheme="minorHAnsi" w:hAnsiTheme="minorHAnsi" w:cstheme="minorHAnsi"/>
          <w:bCs/>
          <w:sz w:val="21"/>
          <w:szCs w:val="21"/>
        </w:rPr>
        <w:t xml:space="preserve">ní </w:t>
      </w:r>
      <w:r>
        <w:rPr>
          <w:rFonts w:asciiTheme="minorHAnsi" w:hAnsiTheme="minorHAnsi" w:cstheme="minorHAnsi"/>
          <w:bCs/>
          <w:sz w:val="21"/>
          <w:szCs w:val="21"/>
        </w:rPr>
        <w:t xml:space="preserve">stavby </w:t>
      </w:r>
      <w:r w:rsidR="00565E11">
        <w:rPr>
          <w:rFonts w:asciiTheme="minorHAnsi" w:hAnsiTheme="minorHAnsi" w:cstheme="minorHAnsi"/>
          <w:bCs/>
          <w:sz w:val="21"/>
          <w:szCs w:val="21"/>
        </w:rPr>
        <w:t xml:space="preserve">všechny </w:t>
      </w:r>
      <w:r>
        <w:rPr>
          <w:rFonts w:asciiTheme="minorHAnsi" w:hAnsiTheme="minorHAnsi" w:cstheme="minorHAnsi"/>
          <w:bCs/>
          <w:sz w:val="21"/>
          <w:szCs w:val="21"/>
        </w:rPr>
        <w:t>práce</w:t>
      </w:r>
      <w:r w:rsidR="005B34D7" w:rsidRPr="00AF4567">
        <w:rPr>
          <w:rFonts w:asciiTheme="minorHAnsi" w:hAnsiTheme="minorHAnsi" w:cstheme="minorHAnsi"/>
          <w:bCs/>
          <w:sz w:val="21"/>
          <w:szCs w:val="21"/>
        </w:rPr>
        <w:t xml:space="preserve">, které budou předmětem plnění veřejné zakázky na stavební práce v </w:t>
      </w:r>
      <w:r w:rsidR="00664A60" w:rsidRPr="00AF4567">
        <w:rPr>
          <w:rFonts w:asciiTheme="minorHAnsi" w:hAnsiTheme="minorHAnsi" w:cstheme="minorHAnsi"/>
          <w:bCs/>
          <w:sz w:val="21"/>
          <w:szCs w:val="21"/>
        </w:rPr>
        <w:t>r. 2024</w:t>
      </w:r>
      <w:r>
        <w:rPr>
          <w:rFonts w:asciiTheme="minorHAnsi" w:hAnsiTheme="minorHAnsi" w:cstheme="minorHAnsi"/>
          <w:bCs/>
          <w:sz w:val="21"/>
          <w:szCs w:val="21"/>
        </w:rPr>
        <w:t xml:space="preserve">, </w:t>
      </w:r>
      <w:r w:rsidR="00565E11">
        <w:rPr>
          <w:rFonts w:asciiTheme="minorHAnsi" w:hAnsiTheme="minorHAnsi" w:cstheme="minorHAnsi"/>
          <w:bCs/>
          <w:sz w:val="21"/>
          <w:szCs w:val="21"/>
        </w:rPr>
        <w:t xml:space="preserve">a </w:t>
      </w:r>
      <w:r>
        <w:rPr>
          <w:rFonts w:asciiTheme="minorHAnsi" w:hAnsiTheme="minorHAnsi" w:cstheme="minorHAnsi"/>
          <w:bCs/>
          <w:sz w:val="21"/>
          <w:szCs w:val="21"/>
        </w:rPr>
        <w:t>případně v</w:t>
      </w:r>
      <w:r w:rsidR="00565E11">
        <w:rPr>
          <w:rFonts w:asciiTheme="minorHAnsi" w:hAnsiTheme="minorHAnsi" w:cstheme="minorHAnsi"/>
          <w:bCs/>
          <w:sz w:val="21"/>
          <w:szCs w:val="21"/>
        </w:rPr>
        <w:t> r. 2025</w:t>
      </w:r>
      <w:r>
        <w:rPr>
          <w:rFonts w:asciiTheme="minorHAnsi" w:hAnsiTheme="minorHAnsi" w:cstheme="minorHAnsi"/>
          <w:bCs/>
          <w:sz w:val="21"/>
          <w:szCs w:val="21"/>
        </w:rPr>
        <w:t xml:space="preserve">, </w:t>
      </w:r>
      <w:r w:rsidR="003E08E5">
        <w:rPr>
          <w:rFonts w:asciiTheme="minorHAnsi" w:hAnsiTheme="minorHAnsi" w:cstheme="minorHAnsi"/>
          <w:bCs/>
          <w:sz w:val="21"/>
          <w:szCs w:val="21"/>
        </w:rPr>
        <w:t>bude</w:t>
      </w:r>
      <w:r>
        <w:rPr>
          <w:rFonts w:asciiTheme="minorHAnsi" w:hAnsiTheme="minorHAnsi" w:cstheme="minorHAnsi"/>
          <w:bCs/>
          <w:sz w:val="21"/>
          <w:szCs w:val="21"/>
        </w:rPr>
        <w:t>-li to relevantní</w:t>
      </w:r>
      <w:r w:rsidR="00664A60" w:rsidRPr="00AF4567">
        <w:rPr>
          <w:rFonts w:asciiTheme="minorHAnsi" w:hAnsiTheme="minorHAnsi" w:cstheme="minorHAnsi"/>
          <w:bCs/>
          <w:sz w:val="21"/>
          <w:szCs w:val="21"/>
        </w:rPr>
        <w:t>;</w:t>
      </w:r>
    </w:p>
    <w:p w:rsidR="00664A60" w:rsidRPr="00AF4567" w:rsidRDefault="00121361"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F4567">
        <w:rPr>
          <w:rFonts w:asciiTheme="minorHAnsi" w:hAnsiTheme="minorHAnsi" w:cstheme="minorHAnsi"/>
          <w:bCs/>
          <w:sz w:val="21"/>
          <w:szCs w:val="21"/>
        </w:rPr>
        <w:t xml:space="preserve">zpracovat </w:t>
      </w:r>
      <w:r w:rsidR="00664A60" w:rsidRPr="00AF4567">
        <w:rPr>
          <w:rFonts w:asciiTheme="minorHAnsi" w:hAnsiTheme="minorHAnsi" w:cstheme="minorHAnsi"/>
          <w:bCs/>
          <w:sz w:val="21"/>
          <w:szCs w:val="21"/>
        </w:rPr>
        <w:t>slovní popis předmětu plnění veřejné zakázky na stavební práce v r. 2024;</w:t>
      </w:r>
    </w:p>
    <w:p w:rsidR="00121361" w:rsidRPr="00AF4567" w:rsidRDefault="00F93F8A"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Pr>
          <w:rFonts w:asciiTheme="minorHAnsi" w:hAnsiTheme="minorHAnsi"/>
          <w:b/>
          <w:noProof/>
          <w:sz w:val="22"/>
          <w:szCs w:val="22"/>
        </w:rPr>
        <mc:AlternateContent>
          <mc:Choice Requires="wps">
            <w:drawing>
              <wp:anchor distT="0" distB="0" distL="114300" distR="114300" simplePos="0" relativeHeight="251661312" behindDoc="0" locked="0" layoutInCell="1" allowOverlap="1" wp14:anchorId="3396783E" wp14:editId="2E8FA058">
                <wp:simplePos x="0" y="0"/>
                <wp:positionH relativeFrom="column">
                  <wp:posOffset>-15240</wp:posOffset>
                </wp:positionH>
                <wp:positionV relativeFrom="paragraph">
                  <wp:posOffset>2127250</wp:posOffset>
                </wp:positionV>
                <wp:extent cx="6164580" cy="45719"/>
                <wp:effectExtent l="0" t="0" r="26670" b="12065"/>
                <wp:wrapNone/>
                <wp:docPr id="2" name="Obdélník 2"/>
                <wp:cNvGraphicFramePr/>
                <a:graphic xmlns:a="http://schemas.openxmlformats.org/drawingml/2006/main">
                  <a:graphicData uri="http://schemas.microsoft.com/office/word/2010/wordprocessingShape">
                    <wps:wsp>
                      <wps:cNvSpPr/>
                      <wps:spPr>
                        <a:xfrm>
                          <a:off x="0" y="0"/>
                          <a:ext cx="6164580" cy="45719"/>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BA72" id="Obdélník 2" o:spid="_x0000_s1026" style="position:absolute;margin-left:-1.2pt;margin-top:167.5pt;width:48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" filled="f" strokecolor="#ffc000" strokeweight="2pt"/>
            </w:pict>
          </mc:Fallback>
        </mc:AlternateContent>
      </w:r>
      <w:r w:rsidR="00664A60" w:rsidRPr="00AF4567">
        <w:rPr>
          <w:rFonts w:asciiTheme="minorHAnsi" w:hAnsiTheme="minorHAnsi" w:cstheme="minorHAnsi"/>
          <w:bCs/>
          <w:sz w:val="21"/>
          <w:szCs w:val="21"/>
        </w:rPr>
        <w:t xml:space="preserve">zpracovat oceněný a neoceněný soupis stavebních prací, dodávek a služeb včetně výkazu výměr v rozsahu Vyhlášky č. 169/2016 Sb., o stanovení rozsahu dokumentace veřejné zakázky na stavební práce a soupisu stavebních prací, dodávek a služeb s výkazem výměr, v platném změní; </w:t>
      </w:r>
    </w:p>
    <w:p w:rsidR="00664A60" w:rsidRPr="00AF4567" w:rsidRDefault="00664A60" w:rsidP="00494409">
      <w:pPr>
        <w:tabs>
          <w:tab w:val="left" w:pos="2835"/>
          <w:tab w:val="right" w:pos="9070"/>
        </w:tabs>
        <w:spacing w:before="40" w:after="40"/>
        <w:ind w:left="2835"/>
        <w:jc w:val="both"/>
        <w:rPr>
          <w:rFonts w:asciiTheme="minorHAnsi" w:hAnsiTheme="minorHAnsi" w:cstheme="minorHAnsi"/>
          <w:bCs/>
          <w:sz w:val="21"/>
          <w:szCs w:val="21"/>
        </w:rPr>
      </w:pPr>
      <w:r w:rsidRPr="00AF4567">
        <w:rPr>
          <w:rFonts w:asciiTheme="minorHAnsi" w:hAnsiTheme="minorHAnsi" w:cstheme="minorHAnsi"/>
          <w:bCs/>
          <w:sz w:val="21"/>
          <w:szCs w:val="21"/>
        </w:rPr>
        <w:t>bude-li – s ohledem na rozsah dosud neprovedených stavebních úprav zjištěný dle odst. 1.1.1</w:t>
      </w:r>
      <w:r w:rsidR="00494409">
        <w:rPr>
          <w:rFonts w:asciiTheme="minorHAnsi" w:hAnsiTheme="minorHAnsi" w:cstheme="minorHAnsi"/>
          <w:bCs/>
          <w:sz w:val="21"/>
          <w:szCs w:val="21"/>
        </w:rPr>
        <w:t xml:space="preserve"> a 1.1.2 </w:t>
      </w:r>
      <w:r w:rsidRPr="00AF4567">
        <w:rPr>
          <w:rFonts w:asciiTheme="minorHAnsi" w:hAnsiTheme="minorHAnsi" w:cstheme="minorHAnsi"/>
          <w:bCs/>
          <w:sz w:val="21"/>
          <w:szCs w:val="21"/>
        </w:rPr>
        <w:t xml:space="preserve">– nezbytné rozložit jejich realizaci do období přesahujícího </w:t>
      </w:r>
      <w:r w:rsidR="00565E11">
        <w:rPr>
          <w:rFonts w:asciiTheme="minorHAnsi" w:hAnsiTheme="minorHAnsi" w:cstheme="minorHAnsi"/>
          <w:bCs/>
          <w:sz w:val="21"/>
          <w:szCs w:val="21"/>
        </w:rPr>
        <w:lastRenderedPageBreak/>
        <w:t>11/</w:t>
      </w:r>
      <w:r w:rsidRPr="00AF4567">
        <w:rPr>
          <w:rFonts w:asciiTheme="minorHAnsi" w:hAnsiTheme="minorHAnsi" w:cstheme="minorHAnsi"/>
          <w:bCs/>
          <w:sz w:val="21"/>
          <w:szCs w:val="21"/>
        </w:rPr>
        <w:t>2024, Zhotovitel zpracuje oceněný i ne</w:t>
      </w:r>
      <w:r w:rsidR="003C3BCB">
        <w:rPr>
          <w:rFonts w:asciiTheme="minorHAnsi" w:hAnsiTheme="minorHAnsi" w:cstheme="minorHAnsi"/>
          <w:bCs/>
          <w:sz w:val="21"/>
          <w:szCs w:val="21"/>
        </w:rPr>
        <w:t>o</w:t>
      </w:r>
      <w:r w:rsidRPr="00AF4567">
        <w:rPr>
          <w:rFonts w:asciiTheme="minorHAnsi" w:hAnsiTheme="minorHAnsi" w:cstheme="minorHAnsi"/>
          <w:bCs/>
          <w:sz w:val="21"/>
          <w:szCs w:val="21"/>
        </w:rPr>
        <w:t>ceněný soupis stavebních prací, dodávek a služeb včetně výkazu výměr zvlášť pro každou zbývající etapu v</w:t>
      </w:r>
      <w:r w:rsidR="003C3BCB">
        <w:rPr>
          <w:rFonts w:asciiTheme="minorHAnsi" w:hAnsiTheme="minorHAnsi" w:cstheme="minorHAnsi"/>
          <w:bCs/>
          <w:sz w:val="21"/>
          <w:szCs w:val="21"/>
        </w:rPr>
        <w:t>y</w:t>
      </w:r>
      <w:r w:rsidRPr="00AF4567">
        <w:rPr>
          <w:rFonts w:asciiTheme="minorHAnsi" w:hAnsiTheme="minorHAnsi" w:cstheme="minorHAnsi"/>
          <w:bCs/>
          <w:sz w:val="21"/>
          <w:szCs w:val="21"/>
        </w:rPr>
        <w:t>mezenou v harmonogramu dle odst. 1.1.2;</w:t>
      </w:r>
    </w:p>
    <w:p w:rsidR="009F5909" w:rsidRPr="00AF4567" w:rsidRDefault="00664A60"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F4567">
        <w:rPr>
          <w:rFonts w:asciiTheme="minorHAnsi" w:hAnsiTheme="minorHAnsi" w:cstheme="minorHAnsi"/>
          <w:bCs/>
          <w:sz w:val="21"/>
          <w:szCs w:val="21"/>
        </w:rPr>
        <w:t xml:space="preserve">stanovit </w:t>
      </w:r>
      <w:r w:rsidR="009F5909" w:rsidRPr="00AF4567">
        <w:rPr>
          <w:rFonts w:asciiTheme="minorHAnsi" w:hAnsiTheme="minorHAnsi" w:cstheme="minorHAnsi"/>
          <w:bCs/>
          <w:sz w:val="21"/>
          <w:szCs w:val="21"/>
        </w:rPr>
        <w:t xml:space="preserve">kritéria technické kvalifikace a způsob jejich prokázání </w:t>
      </w:r>
      <w:r w:rsidR="00810A06">
        <w:rPr>
          <w:rFonts w:asciiTheme="minorHAnsi" w:hAnsiTheme="minorHAnsi" w:cstheme="minorHAnsi"/>
          <w:bCs/>
          <w:sz w:val="21"/>
          <w:szCs w:val="21"/>
        </w:rPr>
        <w:t>účastníkem zadávacího řízení</w:t>
      </w:r>
      <w:r w:rsidR="009F5909" w:rsidRPr="00AF4567">
        <w:rPr>
          <w:rFonts w:asciiTheme="minorHAnsi" w:hAnsiTheme="minorHAnsi" w:cstheme="minorHAnsi"/>
          <w:bCs/>
          <w:sz w:val="21"/>
          <w:szCs w:val="21"/>
        </w:rPr>
        <w:t xml:space="preserve"> přiměřeně </w:t>
      </w:r>
      <w:r w:rsidR="00565E11">
        <w:rPr>
          <w:rFonts w:asciiTheme="minorHAnsi" w:hAnsiTheme="minorHAnsi" w:cstheme="minorHAnsi"/>
          <w:bCs/>
          <w:sz w:val="21"/>
          <w:szCs w:val="21"/>
        </w:rPr>
        <w:t xml:space="preserve">povaze plánovaných prací a s odkazem na </w:t>
      </w:r>
      <w:r w:rsidR="009F5909" w:rsidRPr="00AF4567">
        <w:rPr>
          <w:rFonts w:asciiTheme="minorHAnsi" w:hAnsiTheme="minorHAnsi" w:cstheme="minorHAnsi"/>
          <w:bCs/>
          <w:sz w:val="21"/>
          <w:szCs w:val="21"/>
        </w:rPr>
        <w:t>§ 79 zákona č. 134/2016 Sb.,</w:t>
      </w:r>
      <w:r w:rsidR="00810A06">
        <w:rPr>
          <w:rFonts w:asciiTheme="minorHAnsi" w:hAnsiTheme="minorHAnsi" w:cstheme="minorHAnsi"/>
          <w:bCs/>
          <w:sz w:val="21"/>
          <w:szCs w:val="21"/>
        </w:rPr>
        <w:t xml:space="preserve"> </w:t>
      </w:r>
      <w:r w:rsidR="009F5909" w:rsidRPr="00AF4567">
        <w:rPr>
          <w:rFonts w:asciiTheme="minorHAnsi" w:hAnsiTheme="minorHAnsi" w:cstheme="minorHAnsi"/>
          <w:bCs/>
          <w:sz w:val="21"/>
          <w:szCs w:val="21"/>
        </w:rPr>
        <w:t>o zadávání veřejných zakázek, v platném znění</w:t>
      </w:r>
      <w:r w:rsidR="00482CE5" w:rsidRPr="00AF4567">
        <w:rPr>
          <w:rFonts w:asciiTheme="minorHAnsi" w:hAnsiTheme="minorHAnsi" w:cstheme="minorHAnsi"/>
          <w:bCs/>
          <w:sz w:val="21"/>
          <w:szCs w:val="21"/>
        </w:rPr>
        <w:t>;</w:t>
      </w:r>
    </w:p>
    <w:p w:rsidR="00664A60" w:rsidRPr="00AF4567" w:rsidRDefault="00664A60"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F4567">
        <w:rPr>
          <w:rFonts w:asciiTheme="minorHAnsi" w:hAnsiTheme="minorHAnsi" w:cstheme="minorHAnsi"/>
          <w:bCs/>
          <w:sz w:val="21"/>
          <w:szCs w:val="21"/>
        </w:rPr>
        <w:t>stanovit hodnotu mimořádně nízké nabídkové ceny</w:t>
      </w:r>
      <w:r w:rsidR="005B34D7" w:rsidRPr="00AF4567">
        <w:rPr>
          <w:rFonts w:asciiTheme="minorHAnsi" w:hAnsiTheme="minorHAnsi" w:cstheme="minorHAnsi"/>
          <w:bCs/>
          <w:sz w:val="21"/>
          <w:szCs w:val="21"/>
        </w:rPr>
        <w:t xml:space="preserve"> nebo způsob jejího výpočtu</w:t>
      </w:r>
      <w:r w:rsidR="009F5909" w:rsidRPr="00AF4567">
        <w:rPr>
          <w:rFonts w:asciiTheme="minorHAnsi" w:hAnsiTheme="minorHAnsi" w:cstheme="minorHAnsi"/>
          <w:bCs/>
          <w:sz w:val="21"/>
          <w:szCs w:val="21"/>
        </w:rPr>
        <w:t xml:space="preserve"> přiměřeně dle § 113 zákona č. 134/2016 Sb.,</w:t>
      </w:r>
      <w:r w:rsidR="00AB12EF">
        <w:rPr>
          <w:rFonts w:asciiTheme="minorHAnsi" w:hAnsiTheme="minorHAnsi" w:cstheme="minorHAnsi"/>
          <w:bCs/>
          <w:sz w:val="21"/>
          <w:szCs w:val="21"/>
        </w:rPr>
        <w:t xml:space="preserve"> </w:t>
      </w:r>
      <w:r w:rsidR="009F5909" w:rsidRPr="00AF4567">
        <w:rPr>
          <w:rFonts w:asciiTheme="minorHAnsi" w:hAnsiTheme="minorHAnsi" w:cstheme="minorHAnsi"/>
          <w:bCs/>
          <w:sz w:val="21"/>
          <w:szCs w:val="21"/>
        </w:rPr>
        <w:t>o zadávání veřejných zakázek, v platném znění</w:t>
      </w:r>
      <w:r w:rsidR="00A066BA" w:rsidRPr="00AF4567">
        <w:rPr>
          <w:rFonts w:asciiTheme="minorHAnsi" w:hAnsiTheme="minorHAnsi" w:cstheme="minorHAnsi"/>
          <w:bCs/>
          <w:sz w:val="21"/>
          <w:szCs w:val="21"/>
        </w:rPr>
        <w:t>;</w:t>
      </w:r>
    </w:p>
    <w:p w:rsidR="00664A60" w:rsidRPr="00A62758" w:rsidRDefault="00664A60"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 xml:space="preserve">spolupracovat </w:t>
      </w:r>
      <w:r w:rsidR="005B34D7" w:rsidRPr="00A62758">
        <w:rPr>
          <w:rFonts w:asciiTheme="minorHAnsi" w:hAnsiTheme="minorHAnsi" w:cstheme="minorHAnsi"/>
          <w:sz w:val="21"/>
          <w:szCs w:val="21"/>
        </w:rPr>
        <w:t>s Obj</w:t>
      </w:r>
      <w:r w:rsidR="0008049A">
        <w:rPr>
          <w:rFonts w:asciiTheme="minorHAnsi" w:hAnsiTheme="minorHAnsi" w:cstheme="minorHAnsi"/>
          <w:sz w:val="21"/>
          <w:szCs w:val="21"/>
        </w:rPr>
        <w:t>ed</w:t>
      </w:r>
      <w:r w:rsidR="005B34D7" w:rsidRPr="00A62758">
        <w:rPr>
          <w:rFonts w:asciiTheme="minorHAnsi" w:hAnsiTheme="minorHAnsi" w:cstheme="minorHAnsi"/>
          <w:sz w:val="21"/>
          <w:szCs w:val="21"/>
        </w:rPr>
        <w:t>natelem při hodnocení nabídek</w:t>
      </w:r>
      <w:r w:rsidR="0074582E" w:rsidRPr="00A62758">
        <w:rPr>
          <w:rFonts w:asciiTheme="minorHAnsi" w:hAnsiTheme="minorHAnsi" w:cstheme="minorHAnsi"/>
          <w:sz w:val="21"/>
          <w:szCs w:val="21"/>
        </w:rPr>
        <w:t>, zejména, nikoliv však výlučně v roli člena komise pro posouzení a hodnocení nabídek</w:t>
      </w:r>
      <w:r w:rsidR="004D267A" w:rsidRPr="00A62758">
        <w:rPr>
          <w:rFonts w:asciiTheme="minorHAnsi" w:hAnsiTheme="minorHAnsi" w:cstheme="minorHAnsi"/>
          <w:sz w:val="21"/>
          <w:szCs w:val="21"/>
        </w:rPr>
        <w:t xml:space="preserve"> podaných do zadávacího řízení na výběr dodavatele stavby</w:t>
      </w:r>
      <w:r w:rsidR="0074582E" w:rsidRPr="00A62758">
        <w:rPr>
          <w:rFonts w:asciiTheme="minorHAnsi" w:hAnsiTheme="minorHAnsi" w:cstheme="minorHAnsi"/>
          <w:sz w:val="21"/>
          <w:szCs w:val="21"/>
        </w:rPr>
        <w:t xml:space="preserve">, </w:t>
      </w:r>
      <w:r w:rsidR="005B34D7" w:rsidRPr="00A62758">
        <w:rPr>
          <w:rFonts w:asciiTheme="minorHAnsi" w:hAnsiTheme="minorHAnsi" w:cstheme="minorHAnsi"/>
          <w:sz w:val="21"/>
          <w:szCs w:val="21"/>
        </w:rPr>
        <w:t xml:space="preserve">a </w:t>
      </w:r>
      <w:r w:rsidR="004D267A" w:rsidRPr="00A62758">
        <w:rPr>
          <w:rFonts w:asciiTheme="minorHAnsi" w:hAnsiTheme="minorHAnsi" w:cstheme="minorHAnsi"/>
          <w:sz w:val="21"/>
          <w:szCs w:val="21"/>
        </w:rPr>
        <w:t xml:space="preserve">při </w:t>
      </w:r>
      <w:r w:rsidR="005B34D7" w:rsidRPr="00A62758">
        <w:rPr>
          <w:rFonts w:asciiTheme="minorHAnsi" w:hAnsiTheme="minorHAnsi" w:cstheme="minorHAnsi"/>
          <w:sz w:val="21"/>
          <w:szCs w:val="21"/>
        </w:rPr>
        <w:t xml:space="preserve">dalších úkonech </w:t>
      </w:r>
      <w:r w:rsidR="004D267A" w:rsidRPr="00A62758">
        <w:rPr>
          <w:rFonts w:asciiTheme="minorHAnsi" w:hAnsiTheme="minorHAnsi" w:cstheme="minorHAnsi"/>
          <w:sz w:val="21"/>
          <w:szCs w:val="21"/>
        </w:rPr>
        <w:t xml:space="preserve">tohoto </w:t>
      </w:r>
      <w:r w:rsidR="005B34D7" w:rsidRPr="00A62758">
        <w:rPr>
          <w:rFonts w:asciiTheme="minorHAnsi" w:hAnsiTheme="minorHAnsi" w:cstheme="minorHAnsi"/>
          <w:sz w:val="21"/>
          <w:szCs w:val="21"/>
        </w:rPr>
        <w:t>zadávacího řízení, což zahrnuje zejména závazek</w:t>
      </w:r>
    </w:p>
    <w:p w:rsidR="006D32CE" w:rsidRPr="006D32CE" w:rsidRDefault="006D32CE"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Pr>
          <w:rFonts w:asciiTheme="minorHAnsi" w:hAnsiTheme="minorHAnsi" w:cstheme="minorHAnsi"/>
          <w:bCs/>
          <w:sz w:val="21"/>
          <w:szCs w:val="21"/>
        </w:rPr>
        <w:t>zpracovat pro Objednatele odpovědi na případné dotazy účastníků zadávacího řízení k zadávací dokumentaci;</w:t>
      </w:r>
    </w:p>
    <w:p w:rsidR="001B63F8" w:rsidRPr="00A62758" w:rsidRDefault="009F5909"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F4567">
        <w:rPr>
          <w:rFonts w:asciiTheme="minorHAnsi" w:hAnsiTheme="minorHAnsi" w:cstheme="minorHAnsi"/>
          <w:sz w:val="21"/>
          <w:szCs w:val="21"/>
        </w:rPr>
        <w:t xml:space="preserve">provést </w:t>
      </w:r>
      <w:r w:rsidR="00664A60" w:rsidRPr="00AF4567">
        <w:rPr>
          <w:rFonts w:asciiTheme="minorHAnsi" w:hAnsiTheme="minorHAnsi" w:cstheme="minorHAnsi"/>
          <w:sz w:val="21"/>
          <w:szCs w:val="21"/>
        </w:rPr>
        <w:t>kontrol</w:t>
      </w:r>
      <w:r w:rsidR="005B34D7" w:rsidRPr="00AF4567">
        <w:rPr>
          <w:rFonts w:asciiTheme="minorHAnsi" w:hAnsiTheme="minorHAnsi" w:cstheme="minorHAnsi"/>
          <w:sz w:val="21"/>
          <w:szCs w:val="21"/>
        </w:rPr>
        <w:t>u</w:t>
      </w:r>
      <w:r w:rsidR="00664A60" w:rsidRPr="00AF4567">
        <w:rPr>
          <w:rFonts w:asciiTheme="minorHAnsi" w:hAnsiTheme="minorHAnsi" w:cstheme="minorHAnsi"/>
          <w:sz w:val="21"/>
          <w:szCs w:val="21"/>
        </w:rPr>
        <w:t xml:space="preserve"> oceněn</w:t>
      </w:r>
      <w:r w:rsidRPr="00AF4567">
        <w:rPr>
          <w:rFonts w:asciiTheme="minorHAnsi" w:hAnsiTheme="minorHAnsi" w:cstheme="minorHAnsi"/>
          <w:sz w:val="21"/>
          <w:szCs w:val="21"/>
        </w:rPr>
        <w:t>ých</w:t>
      </w:r>
      <w:r w:rsidR="00664A60" w:rsidRPr="00AF4567">
        <w:rPr>
          <w:rFonts w:asciiTheme="minorHAnsi" w:hAnsiTheme="minorHAnsi" w:cstheme="minorHAnsi"/>
          <w:sz w:val="21"/>
          <w:szCs w:val="21"/>
        </w:rPr>
        <w:t xml:space="preserve"> </w:t>
      </w:r>
      <w:r w:rsidRPr="00AF4567">
        <w:rPr>
          <w:rFonts w:asciiTheme="minorHAnsi" w:hAnsiTheme="minorHAnsi" w:cstheme="minorHAnsi"/>
          <w:sz w:val="21"/>
          <w:szCs w:val="21"/>
        </w:rPr>
        <w:t xml:space="preserve">soupisů stavebních prací, dodávek a služeb, které </w:t>
      </w:r>
      <w:r w:rsidRPr="00A62758">
        <w:rPr>
          <w:rFonts w:asciiTheme="minorHAnsi" w:hAnsiTheme="minorHAnsi" w:cstheme="minorHAnsi"/>
          <w:bCs/>
          <w:sz w:val="21"/>
          <w:szCs w:val="21"/>
        </w:rPr>
        <w:t xml:space="preserve">budou předloženy jednotlivými </w:t>
      </w:r>
      <w:r w:rsidR="001B63F8" w:rsidRPr="00A62758">
        <w:rPr>
          <w:rFonts w:asciiTheme="minorHAnsi" w:hAnsiTheme="minorHAnsi" w:cstheme="minorHAnsi"/>
          <w:bCs/>
          <w:sz w:val="21"/>
          <w:szCs w:val="21"/>
        </w:rPr>
        <w:t xml:space="preserve">účastníky zadávacího řízení </w:t>
      </w:r>
      <w:r w:rsidRPr="00A62758">
        <w:rPr>
          <w:rFonts w:asciiTheme="minorHAnsi" w:hAnsiTheme="minorHAnsi" w:cstheme="minorHAnsi"/>
          <w:bCs/>
          <w:sz w:val="21"/>
          <w:szCs w:val="21"/>
        </w:rPr>
        <w:t>v rámci nabídek</w:t>
      </w:r>
      <w:r w:rsidR="001B63F8" w:rsidRPr="00A62758">
        <w:rPr>
          <w:rFonts w:asciiTheme="minorHAnsi" w:hAnsiTheme="minorHAnsi" w:cstheme="minorHAnsi"/>
          <w:bCs/>
          <w:sz w:val="21"/>
          <w:szCs w:val="21"/>
        </w:rPr>
        <w:t>;</w:t>
      </w:r>
    </w:p>
    <w:p w:rsidR="007E6445" w:rsidRPr="00A62758" w:rsidRDefault="007E6445"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62758">
        <w:rPr>
          <w:rFonts w:asciiTheme="minorHAnsi" w:hAnsiTheme="minorHAnsi" w:cstheme="minorHAnsi"/>
          <w:bCs/>
          <w:sz w:val="21"/>
          <w:szCs w:val="21"/>
        </w:rPr>
        <w:t>provést kontrolu ostatních částí nabíd</w:t>
      </w:r>
      <w:r w:rsidR="004D267A" w:rsidRPr="00A62758">
        <w:rPr>
          <w:rFonts w:asciiTheme="minorHAnsi" w:hAnsiTheme="minorHAnsi" w:cstheme="minorHAnsi"/>
          <w:bCs/>
          <w:sz w:val="21"/>
          <w:szCs w:val="21"/>
        </w:rPr>
        <w:t>ek</w:t>
      </w:r>
      <w:r w:rsidRPr="00A62758">
        <w:rPr>
          <w:rFonts w:asciiTheme="minorHAnsi" w:hAnsiTheme="minorHAnsi" w:cstheme="minorHAnsi"/>
          <w:bCs/>
          <w:sz w:val="21"/>
          <w:szCs w:val="21"/>
        </w:rPr>
        <w:t xml:space="preserve">, zejména relevance předložených dokladů o technické kvalifikaci </w:t>
      </w:r>
      <w:r w:rsidR="004D267A" w:rsidRPr="00A62758">
        <w:rPr>
          <w:rFonts w:asciiTheme="minorHAnsi" w:hAnsiTheme="minorHAnsi" w:cstheme="minorHAnsi"/>
          <w:bCs/>
          <w:sz w:val="21"/>
          <w:szCs w:val="21"/>
        </w:rPr>
        <w:t>účastníků zadávacího řízení</w:t>
      </w:r>
      <w:r w:rsidRPr="00A62758">
        <w:rPr>
          <w:rFonts w:asciiTheme="minorHAnsi" w:hAnsiTheme="minorHAnsi" w:cstheme="minorHAnsi"/>
          <w:bCs/>
          <w:sz w:val="21"/>
          <w:szCs w:val="21"/>
        </w:rPr>
        <w:t>;</w:t>
      </w:r>
    </w:p>
    <w:p w:rsidR="001B63F8" w:rsidRPr="00A62758" w:rsidRDefault="001B63F8"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62758">
        <w:rPr>
          <w:rFonts w:asciiTheme="minorHAnsi" w:hAnsiTheme="minorHAnsi" w:cstheme="minorHAnsi"/>
          <w:bCs/>
          <w:sz w:val="21"/>
          <w:szCs w:val="21"/>
        </w:rPr>
        <w:t>zpracovat v případě potřeby podklady pro výzvu k objasnění nebo doplnění údajů uvedených v nabídce (přiměřeně dle § 46 zákona č. 134/2016 Sb.,</w:t>
      </w:r>
      <w:r w:rsidR="00FF540E">
        <w:rPr>
          <w:rFonts w:asciiTheme="minorHAnsi" w:hAnsiTheme="minorHAnsi" w:cstheme="minorHAnsi"/>
          <w:bCs/>
          <w:sz w:val="21"/>
          <w:szCs w:val="21"/>
        </w:rPr>
        <w:t xml:space="preserve"> </w:t>
      </w:r>
      <w:r w:rsidRPr="00A62758">
        <w:rPr>
          <w:rFonts w:asciiTheme="minorHAnsi" w:hAnsiTheme="minorHAnsi" w:cstheme="minorHAnsi"/>
          <w:bCs/>
          <w:sz w:val="21"/>
          <w:szCs w:val="21"/>
        </w:rPr>
        <w:t>o zadávání veřejných zakázek, v platném znění);</w:t>
      </w:r>
    </w:p>
    <w:p w:rsidR="001B63F8" w:rsidRPr="00A62758" w:rsidRDefault="001B63F8"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62758">
        <w:rPr>
          <w:rFonts w:asciiTheme="minorHAnsi" w:hAnsiTheme="minorHAnsi" w:cstheme="minorHAnsi"/>
          <w:bCs/>
          <w:sz w:val="21"/>
          <w:szCs w:val="21"/>
        </w:rPr>
        <w:t>zpracovat v případě potřeby podklady pro žádost o písemné zdůvodnění způsobu stanovení nabídkové ceny, která je s ohledem na rozsah předmětu veřejné zakázky mimořádně nízká (přiměřeně dle § 113 zákona č. 134/2016 Sb.</w:t>
      </w:r>
      <w:proofErr w:type="gramStart"/>
      <w:r w:rsidRPr="00A62758">
        <w:rPr>
          <w:rFonts w:asciiTheme="minorHAnsi" w:hAnsiTheme="minorHAnsi" w:cstheme="minorHAnsi"/>
          <w:bCs/>
          <w:sz w:val="21"/>
          <w:szCs w:val="21"/>
        </w:rPr>
        <w:t>,  o</w:t>
      </w:r>
      <w:proofErr w:type="gramEnd"/>
      <w:r w:rsidRPr="00A62758">
        <w:rPr>
          <w:rFonts w:asciiTheme="minorHAnsi" w:hAnsiTheme="minorHAnsi" w:cstheme="minorHAnsi"/>
          <w:bCs/>
          <w:sz w:val="21"/>
          <w:szCs w:val="21"/>
        </w:rPr>
        <w:t xml:space="preserve"> zadávání veřejných zakázek, v platném znění);</w:t>
      </w:r>
    </w:p>
    <w:p w:rsidR="001B63F8" w:rsidRPr="00A62758" w:rsidRDefault="00482CE5" w:rsidP="00E82CA8">
      <w:pPr>
        <w:numPr>
          <w:ilvl w:val="3"/>
          <w:numId w:val="6"/>
        </w:numPr>
        <w:tabs>
          <w:tab w:val="left" w:pos="2835"/>
          <w:tab w:val="right" w:pos="9070"/>
        </w:tabs>
        <w:spacing w:before="40" w:after="40"/>
        <w:ind w:left="2835" w:hanging="992"/>
        <w:jc w:val="both"/>
        <w:rPr>
          <w:rFonts w:asciiTheme="minorHAnsi" w:hAnsiTheme="minorHAnsi" w:cstheme="minorHAnsi"/>
          <w:bCs/>
          <w:sz w:val="21"/>
          <w:szCs w:val="21"/>
        </w:rPr>
      </w:pPr>
      <w:r w:rsidRPr="00A62758">
        <w:rPr>
          <w:rFonts w:asciiTheme="minorHAnsi" w:hAnsiTheme="minorHAnsi" w:cstheme="minorHAnsi"/>
          <w:bCs/>
          <w:sz w:val="21"/>
          <w:szCs w:val="21"/>
        </w:rPr>
        <w:t>z</w:t>
      </w:r>
      <w:r w:rsidR="001B63F8" w:rsidRPr="00A62758">
        <w:rPr>
          <w:rFonts w:asciiTheme="minorHAnsi" w:hAnsiTheme="minorHAnsi" w:cstheme="minorHAnsi"/>
          <w:bCs/>
          <w:sz w:val="21"/>
          <w:szCs w:val="21"/>
        </w:rPr>
        <w:t>pracovat v případě potřeby podklady pro rozhodnutí o vyloučení účastníka zadávacího řízení z předmětného zadávacího řízení</w:t>
      </w:r>
      <w:r w:rsidRPr="00A62758">
        <w:rPr>
          <w:rFonts w:asciiTheme="minorHAnsi" w:hAnsiTheme="minorHAnsi" w:cstheme="minorHAnsi"/>
          <w:bCs/>
          <w:sz w:val="21"/>
          <w:szCs w:val="21"/>
        </w:rPr>
        <w:t xml:space="preserve"> (přiměřeně dle § 48 zákona č. 134/2016 Sb., o zadávání veřejných zakázek, v platném znění);</w:t>
      </w:r>
    </w:p>
    <w:p w:rsidR="0006627E" w:rsidRPr="00A62758" w:rsidRDefault="004B2A47"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 xml:space="preserve">provádět </w:t>
      </w:r>
      <w:r w:rsidR="00CA71E6" w:rsidRPr="00A62758">
        <w:rPr>
          <w:rFonts w:asciiTheme="minorHAnsi" w:hAnsiTheme="minorHAnsi" w:cstheme="minorHAnsi"/>
          <w:sz w:val="21"/>
          <w:szCs w:val="21"/>
        </w:rPr>
        <w:t xml:space="preserve">dozor projektanta nad prováděním </w:t>
      </w:r>
      <w:r w:rsidR="007C175A" w:rsidRPr="00A62758">
        <w:rPr>
          <w:rFonts w:asciiTheme="minorHAnsi" w:hAnsiTheme="minorHAnsi" w:cstheme="minorHAnsi"/>
          <w:sz w:val="21"/>
          <w:szCs w:val="21"/>
        </w:rPr>
        <w:t xml:space="preserve">stavby </w:t>
      </w:r>
      <w:r w:rsidR="00CA71E6" w:rsidRPr="00A62758">
        <w:rPr>
          <w:rFonts w:asciiTheme="minorHAnsi" w:hAnsiTheme="minorHAnsi" w:cstheme="minorHAnsi"/>
          <w:sz w:val="21"/>
          <w:szCs w:val="21"/>
        </w:rPr>
        <w:t>v souladu s</w:t>
      </w:r>
      <w:r w:rsidR="003A4571">
        <w:rPr>
          <w:rFonts w:asciiTheme="minorHAnsi" w:hAnsiTheme="minorHAnsi" w:cstheme="minorHAnsi"/>
          <w:sz w:val="21"/>
          <w:szCs w:val="21"/>
        </w:rPr>
        <w:t xml:space="preserve"> ověřenou</w:t>
      </w:r>
      <w:r w:rsidR="00CA71E6" w:rsidRPr="00A62758">
        <w:rPr>
          <w:rFonts w:asciiTheme="minorHAnsi" w:hAnsiTheme="minorHAnsi" w:cstheme="minorHAnsi"/>
          <w:sz w:val="21"/>
          <w:szCs w:val="21"/>
        </w:rPr>
        <w:t xml:space="preserve"> </w:t>
      </w:r>
      <w:r w:rsidR="003A4571">
        <w:rPr>
          <w:rFonts w:asciiTheme="minorHAnsi" w:hAnsiTheme="minorHAnsi" w:cstheme="minorHAnsi"/>
          <w:sz w:val="21"/>
          <w:szCs w:val="21"/>
        </w:rPr>
        <w:t xml:space="preserve">projektovou </w:t>
      </w:r>
      <w:r w:rsidR="00CA71E6" w:rsidRPr="00A62758">
        <w:rPr>
          <w:rFonts w:asciiTheme="minorHAnsi" w:hAnsiTheme="minorHAnsi" w:cstheme="minorHAnsi"/>
          <w:sz w:val="21"/>
          <w:szCs w:val="21"/>
        </w:rPr>
        <w:t xml:space="preserve">dokumentací pro provedení </w:t>
      </w:r>
      <w:r w:rsidR="007D3A96" w:rsidRPr="00A62758">
        <w:rPr>
          <w:rFonts w:asciiTheme="minorHAnsi" w:hAnsiTheme="minorHAnsi" w:cstheme="minorHAnsi"/>
          <w:sz w:val="21"/>
          <w:szCs w:val="21"/>
        </w:rPr>
        <w:t>stavby</w:t>
      </w:r>
      <w:r w:rsidR="00CA71E6" w:rsidRPr="00A62758">
        <w:rPr>
          <w:rFonts w:asciiTheme="minorHAnsi" w:hAnsiTheme="minorHAnsi" w:cstheme="minorHAnsi"/>
          <w:sz w:val="21"/>
          <w:szCs w:val="21"/>
        </w:rPr>
        <w:t xml:space="preserve"> (DPS)</w:t>
      </w:r>
      <w:r w:rsidR="007C175A" w:rsidRPr="00A62758">
        <w:rPr>
          <w:rFonts w:asciiTheme="minorHAnsi" w:hAnsiTheme="minorHAnsi" w:cstheme="minorHAnsi"/>
          <w:sz w:val="21"/>
          <w:szCs w:val="21"/>
        </w:rPr>
        <w:t xml:space="preserve"> </w:t>
      </w:r>
      <w:r w:rsidR="00565E11">
        <w:rPr>
          <w:rFonts w:asciiTheme="minorHAnsi" w:hAnsiTheme="minorHAnsi" w:cstheme="minorHAnsi"/>
          <w:sz w:val="21"/>
          <w:szCs w:val="21"/>
        </w:rPr>
        <w:t>–</w:t>
      </w:r>
      <w:r w:rsidR="00551427">
        <w:rPr>
          <w:rFonts w:asciiTheme="minorHAnsi" w:hAnsiTheme="minorHAnsi" w:cstheme="minorHAnsi"/>
          <w:sz w:val="21"/>
          <w:szCs w:val="21"/>
        </w:rPr>
        <w:t xml:space="preserve"> </w:t>
      </w:r>
      <w:r w:rsidR="00565E11">
        <w:rPr>
          <w:rFonts w:asciiTheme="minorHAnsi" w:hAnsiTheme="minorHAnsi" w:cstheme="minorHAnsi"/>
          <w:sz w:val="21"/>
          <w:szCs w:val="21"/>
        </w:rPr>
        <w:t xml:space="preserve">k výkonu dozoru projektanta podrobněji </w:t>
      </w:r>
      <w:r w:rsidR="00EE14DF" w:rsidRPr="00A62758">
        <w:rPr>
          <w:rFonts w:asciiTheme="minorHAnsi" w:hAnsiTheme="minorHAnsi" w:cstheme="minorHAnsi"/>
          <w:sz w:val="21"/>
          <w:szCs w:val="21"/>
        </w:rPr>
        <w:t>čl</w:t>
      </w:r>
      <w:r w:rsidR="001E567E" w:rsidRPr="00A62758">
        <w:rPr>
          <w:rFonts w:asciiTheme="minorHAnsi" w:hAnsiTheme="minorHAnsi" w:cstheme="minorHAnsi"/>
          <w:sz w:val="21"/>
          <w:szCs w:val="21"/>
        </w:rPr>
        <w:t>.</w:t>
      </w:r>
      <w:r w:rsidR="00EE14DF" w:rsidRPr="00A62758">
        <w:rPr>
          <w:rFonts w:asciiTheme="minorHAnsi" w:hAnsiTheme="minorHAnsi" w:cstheme="minorHAnsi"/>
          <w:sz w:val="21"/>
          <w:szCs w:val="21"/>
        </w:rPr>
        <w:t xml:space="preserve"> </w:t>
      </w:r>
      <w:r w:rsidR="00D07BDD" w:rsidRPr="00D07BDD">
        <w:rPr>
          <w:rFonts w:asciiTheme="minorHAnsi" w:hAnsiTheme="minorHAnsi" w:cstheme="minorHAnsi"/>
          <w:sz w:val="21"/>
          <w:szCs w:val="21"/>
        </w:rPr>
        <w:t>I</w:t>
      </w:r>
      <w:r w:rsidR="00EE14DF" w:rsidRPr="00D07BDD">
        <w:rPr>
          <w:rFonts w:asciiTheme="minorHAnsi" w:hAnsiTheme="minorHAnsi" w:cstheme="minorHAnsi"/>
          <w:sz w:val="21"/>
          <w:szCs w:val="21"/>
        </w:rPr>
        <w:t>X</w:t>
      </w:r>
      <w:r w:rsidR="00EE14DF" w:rsidRPr="00A62758">
        <w:rPr>
          <w:rFonts w:asciiTheme="minorHAnsi" w:hAnsiTheme="minorHAnsi" w:cstheme="minorHAnsi"/>
          <w:sz w:val="21"/>
          <w:szCs w:val="21"/>
        </w:rPr>
        <w:t xml:space="preserve"> Smlouvy</w:t>
      </w:r>
      <w:r w:rsidRPr="00A62758">
        <w:rPr>
          <w:rFonts w:asciiTheme="minorHAnsi" w:hAnsiTheme="minorHAnsi" w:cstheme="minorHAnsi"/>
          <w:sz w:val="21"/>
          <w:szCs w:val="21"/>
        </w:rPr>
        <w:t>;</w:t>
      </w:r>
    </w:p>
    <w:p w:rsidR="003618E5" w:rsidRPr="00A62758" w:rsidRDefault="003618E5"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 xml:space="preserve">spolupracovat </w:t>
      </w:r>
      <w:r w:rsidR="003A4571">
        <w:rPr>
          <w:rFonts w:asciiTheme="minorHAnsi" w:hAnsiTheme="minorHAnsi" w:cstheme="minorHAnsi"/>
          <w:sz w:val="21"/>
          <w:szCs w:val="21"/>
        </w:rPr>
        <w:t>po celou dobu realizace stavebních úprav</w:t>
      </w:r>
      <w:r w:rsidR="003A4571" w:rsidRPr="00A62758">
        <w:rPr>
          <w:rFonts w:asciiTheme="minorHAnsi" w:hAnsiTheme="minorHAnsi" w:cstheme="minorHAnsi"/>
          <w:sz w:val="21"/>
          <w:szCs w:val="21"/>
        </w:rPr>
        <w:t xml:space="preserve"> </w:t>
      </w:r>
      <w:r w:rsidRPr="00A62758">
        <w:rPr>
          <w:rFonts w:asciiTheme="minorHAnsi" w:hAnsiTheme="minorHAnsi" w:cstheme="minorHAnsi"/>
          <w:sz w:val="21"/>
          <w:szCs w:val="21"/>
        </w:rPr>
        <w:t>s technických dozorem stavebníka</w:t>
      </w:r>
      <w:r w:rsidR="0024391B">
        <w:rPr>
          <w:rFonts w:asciiTheme="minorHAnsi" w:hAnsiTheme="minorHAnsi" w:cstheme="minorHAnsi"/>
          <w:sz w:val="21"/>
          <w:szCs w:val="21"/>
        </w:rPr>
        <w:t xml:space="preserve"> </w:t>
      </w:r>
      <w:r w:rsidR="0011412C">
        <w:rPr>
          <w:rFonts w:asciiTheme="minorHAnsi" w:hAnsiTheme="minorHAnsi" w:cstheme="minorHAnsi"/>
          <w:sz w:val="21"/>
          <w:szCs w:val="21"/>
        </w:rPr>
        <w:t>a památkovým dozorem stavebníka</w:t>
      </w:r>
      <w:r w:rsidR="003A4571">
        <w:rPr>
          <w:rFonts w:asciiTheme="minorHAnsi" w:hAnsiTheme="minorHAnsi" w:cstheme="minorHAnsi"/>
          <w:sz w:val="21"/>
          <w:szCs w:val="21"/>
        </w:rPr>
        <w:t xml:space="preserve"> a být </w:t>
      </w:r>
      <w:r w:rsidR="0024391B">
        <w:rPr>
          <w:rFonts w:asciiTheme="minorHAnsi" w:hAnsiTheme="minorHAnsi" w:cstheme="minorHAnsi"/>
          <w:sz w:val="21"/>
          <w:szCs w:val="21"/>
        </w:rPr>
        <w:t xml:space="preserve">součinný </w:t>
      </w:r>
      <w:r w:rsidRPr="00A62758">
        <w:rPr>
          <w:rFonts w:asciiTheme="minorHAnsi" w:hAnsiTheme="minorHAnsi" w:cstheme="minorHAnsi"/>
          <w:sz w:val="21"/>
          <w:szCs w:val="21"/>
        </w:rPr>
        <w:t xml:space="preserve">při </w:t>
      </w:r>
      <w:r w:rsidR="003A4571">
        <w:rPr>
          <w:rFonts w:asciiTheme="minorHAnsi" w:hAnsiTheme="minorHAnsi" w:cstheme="minorHAnsi"/>
          <w:sz w:val="21"/>
          <w:szCs w:val="21"/>
        </w:rPr>
        <w:t xml:space="preserve">řešení </w:t>
      </w:r>
      <w:r w:rsidRPr="00A62758">
        <w:rPr>
          <w:rFonts w:asciiTheme="minorHAnsi" w:hAnsiTheme="minorHAnsi" w:cstheme="minorHAnsi"/>
          <w:sz w:val="21"/>
          <w:szCs w:val="21"/>
        </w:rPr>
        <w:t>reklamac</w:t>
      </w:r>
      <w:r w:rsidR="003A4571">
        <w:rPr>
          <w:rFonts w:asciiTheme="minorHAnsi" w:hAnsiTheme="minorHAnsi" w:cstheme="minorHAnsi"/>
          <w:sz w:val="21"/>
          <w:szCs w:val="21"/>
        </w:rPr>
        <w:t>e</w:t>
      </w:r>
      <w:r w:rsidRPr="00A62758">
        <w:rPr>
          <w:rFonts w:asciiTheme="minorHAnsi" w:hAnsiTheme="minorHAnsi" w:cstheme="minorHAnsi"/>
          <w:sz w:val="21"/>
          <w:szCs w:val="21"/>
        </w:rPr>
        <w:t xml:space="preserve"> vad zjištěných v průběhu stavby, při předání stavby a po dobu běhu záruky za kvalitu stavebních prací;</w:t>
      </w:r>
    </w:p>
    <w:p w:rsidR="005E650F" w:rsidRDefault="007C175A"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 xml:space="preserve">zpracovat pro Objednatele </w:t>
      </w:r>
      <w:r w:rsidRPr="005E650F">
        <w:rPr>
          <w:rFonts w:asciiTheme="minorHAnsi" w:hAnsiTheme="minorHAnsi" w:cstheme="minorHAnsi"/>
          <w:b/>
          <w:sz w:val="21"/>
          <w:szCs w:val="21"/>
        </w:rPr>
        <w:t xml:space="preserve">žádost o změnu </w:t>
      </w:r>
      <w:r w:rsidR="007B658F" w:rsidRPr="005E650F">
        <w:rPr>
          <w:rFonts w:asciiTheme="minorHAnsi" w:hAnsiTheme="minorHAnsi" w:cstheme="minorHAnsi"/>
          <w:b/>
          <w:sz w:val="21"/>
          <w:szCs w:val="21"/>
        </w:rPr>
        <w:t xml:space="preserve">stavby </w:t>
      </w:r>
      <w:r w:rsidR="00D07BDD" w:rsidRPr="005E650F">
        <w:rPr>
          <w:rFonts w:asciiTheme="minorHAnsi" w:hAnsiTheme="minorHAnsi" w:cstheme="minorHAnsi"/>
          <w:b/>
          <w:sz w:val="21"/>
          <w:szCs w:val="21"/>
        </w:rPr>
        <w:t>p</w:t>
      </w:r>
      <w:r w:rsidRPr="005E650F">
        <w:rPr>
          <w:rFonts w:asciiTheme="minorHAnsi" w:hAnsiTheme="minorHAnsi" w:cstheme="minorHAnsi"/>
          <w:b/>
          <w:sz w:val="21"/>
          <w:szCs w:val="21"/>
        </w:rPr>
        <w:t>řed dokončením</w:t>
      </w:r>
      <w:r w:rsidR="00B532E6">
        <w:rPr>
          <w:rFonts w:asciiTheme="minorHAnsi" w:hAnsiTheme="minorHAnsi" w:cstheme="minorHAnsi"/>
          <w:sz w:val="21"/>
          <w:szCs w:val="21"/>
        </w:rPr>
        <w:t xml:space="preserve"> včetně povinných příloh</w:t>
      </w:r>
      <w:r w:rsidRPr="00A62758">
        <w:rPr>
          <w:rFonts w:asciiTheme="minorHAnsi" w:hAnsiTheme="minorHAnsi" w:cstheme="minorHAnsi"/>
          <w:sz w:val="21"/>
          <w:szCs w:val="21"/>
        </w:rPr>
        <w:t>,</w:t>
      </w:r>
      <w:r w:rsidR="00C17A7D" w:rsidRPr="00A62758">
        <w:rPr>
          <w:rFonts w:asciiTheme="minorHAnsi" w:hAnsiTheme="minorHAnsi" w:cstheme="minorHAnsi"/>
          <w:sz w:val="21"/>
          <w:szCs w:val="21"/>
        </w:rPr>
        <w:t xml:space="preserve"> </w:t>
      </w:r>
      <w:r w:rsidRPr="00A62758">
        <w:rPr>
          <w:rFonts w:asciiTheme="minorHAnsi" w:hAnsiTheme="minorHAnsi" w:cstheme="minorHAnsi"/>
          <w:sz w:val="21"/>
          <w:szCs w:val="21"/>
        </w:rPr>
        <w:t xml:space="preserve">vynutí-li </w:t>
      </w:r>
      <w:r w:rsidR="00C17A7D" w:rsidRPr="00A62758">
        <w:rPr>
          <w:rFonts w:asciiTheme="minorHAnsi" w:hAnsiTheme="minorHAnsi" w:cstheme="minorHAnsi"/>
          <w:sz w:val="21"/>
          <w:szCs w:val="21"/>
        </w:rPr>
        <w:t>s</w:t>
      </w:r>
      <w:r w:rsidRPr="00A62758">
        <w:rPr>
          <w:rFonts w:asciiTheme="minorHAnsi" w:hAnsiTheme="minorHAnsi" w:cstheme="minorHAnsi"/>
          <w:sz w:val="21"/>
          <w:szCs w:val="21"/>
        </w:rPr>
        <w:t>i to okolnosti</w:t>
      </w:r>
      <w:r w:rsidR="00BA6221" w:rsidRPr="00A62758">
        <w:rPr>
          <w:rFonts w:asciiTheme="minorHAnsi" w:hAnsiTheme="minorHAnsi" w:cstheme="minorHAnsi"/>
          <w:sz w:val="21"/>
          <w:szCs w:val="21"/>
        </w:rPr>
        <w:t xml:space="preserve"> vzniklé v průběhu realizace stav</w:t>
      </w:r>
      <w:r w:rsidR="00C17A7D" w:rsidRPr="00A62758">
        <w:rPr>
          <w:rFonts w:asciiTheme="minorHAnsi" w:hAnsiTheme="minorHAnsi" w:cstheme="minorHAnsi"/>
          <w:sz w:val="21"/>
          <w:szCs w:val="21"/>
        </w:rPr>
        <w:t>ebních úprav prováděných na základě stavebního povolení</w:t>
      </w:r>
      <w:r w:rsidR="003C3BCB">
        <w:rPr>
          <w:rFonts w:asciiTheme="minorHAnsi" w:hAnsiTheme="minorHAnsi" w:cstheme="minorHAnsi"/>
          <w:sz w:val="21"/>
          <w:szCs w:val="21"/>
        </w:rPr>
        <w:t xml:space="preserve"> citovaného v čl. I odst. 1.1 Smlouvy</w:t>
      </w:r>
      <w:r w:rsidR="00845AAC" w:rsidRPr="00A62758">
        <w:rPr>
          <w:rFonts w:asciiTheme="minorHAnsi" w:hAnsiTheme="minorHAnsi" w:cstheme="minorHAnsi"/>
          <w:sz w:val="21"/>
          <w:szCs w:val="21"/>
        </w:rPr>
        <w:t xml:space="preserve">, </w:t>
      </w:r>
      <w:r w:rsidRPr="00A62758">
        <w:rPr>
          <w:rFonts w:asciiTheme="minorHAnsi" w:hAnsiTheme="minorHAnsi" w:cstheme="minorHAnsi"/>
          <w:sz w:val="21"/>
          <w:szCs w:val="21"/>
        </w:rPr>
        <w:t>a půjde-li o podstatné odchylky od ověřené projektové dokumentace</w:t>
      </w:r>
      <w:r w:rsidR="003A4571">
        <w:rPr>
          <w:rFonts w:asciiTheme="minorHAnsi" w:hAnsiTheme="minorHAnsi" w:cstheme="minorHAnsi"/>
          <w:sz w:val="21"/>
          <w:szCs w:val="21"/>
        </w:rPr>
        <w:t>, které nelze řešit v rámci kolaudačního řízen</w:t>
      </w:r>
      <w:r w:rsidR="00F664AD">
        <w:rPr>
          <w:rFonts w:asciiTheme="minorHAnsi" w:hAnsiTheme="minorHAnsi" w:cstheme="minorHAnsi"/>
          <w:sz w:val="21"/>
          <w:szCs w:val="21"/>
        </w:rPr>
        <w:t>í</w:t>
      </w:r>
      <w:r w:rsidR="00DE1684">
        <w:rPr>
          <w:rFonts w:asciiTheme="minorHAnsi" w:hAnsiTheme="minorHAnsi" w:cstheme="minorHAnsi"/>
          <w:sz w:val="21"/>
          <w:szCs w:val="21"/>
        </w:rPr>
        <w:t xml:space="preserve">, a </w:t>
      </w:r>
      <w:r w:rsidR="00DE1684" w:rsidRPr="00E11525">
        <w:rPr>
          <w:rFonts w:asciiTheme="minorHAnsi" w:hAnsiTheme="minorHAnsi" w:cstheme="minorHAnsi"/>
          <w:b/>
          <w:sz w:val="21"/>
          <w:szCs w:val="21"/>
        </w:rPr>
        <w:t>zajistit Objedateli příslušné povolení</w:t>
      </w:r>
      <w:r w:rsidR="00F664AD">
        <w:rPr>
          <w:rFonts w:asciiTheme="minorHAnsi" w:hAnsiTheme="minorHAnsi" w:cstheme="minorHAnsi"/>
          <w:sz w:val="21"/>
          <w:szCs w:val="21"/>
        </w:rPr>
        <w:t>;</w:t>
      </w:r>
      <w:r w:rsidR="005E650F" w:rsidRPr="005E650F">
        <w:rPr>
          <w:rFonts w:asciiTheme="minorHAnsi" w:hAnsiTheme="minorHAnsi" w:cstheme="minorHAnsi"/>
          <w:sz w:val="21"/>
          <w:szCs w:val="21"/>
        </w:rPr>
        <w:t xml:space="preserve"> </w:t>
      </w:r>
    </w:p>
    <w:p w:rsidR="007C175A" w:rsidRPr="005E650F" w:rsidRDefault="005E650F" w:rsidP="00EC3BE0">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5E650F">
        <w:rPr>
          <w:rFonts w:asciiTheme="minorHAnsi" w:hAnsiTheme="minorHAnsi" w:cstheme="minorHAnsi"/>
          <w:sz w:val="21"/>
          <w:szCs w:val="21"/>
        </w:rPr>
        <w:t xml:space="preserve">zpracovat pro Objednatele </w:t>
      </w:r>
      <w:r w:rsidRPr="005E650F">
        <w:rPr>
          <w:rFonts w:asciiTheme="minorHAnsi" w:hAnsiTheme="minorHAnsi" w:cstheme="minorHAnsi"/>
          <w:b/>
          <w:sz w:val="21"/>
          <w:szCs w:val="21"/>
        </w:rPr>
        <w:t>žádost o změnu v užívání stavby</w:t>
      </w:r>
      <w:r w:rsidRPr="005E650F">
        <w:rPr>
          <w:rFonts w:asciiTheme="minorHAnsi" w:hAnsiTheme="minorHAnsi" w:cstheme="minorHAnsi"/>
          <w:sz w:val="21"/>
          <w:szCs w:val="21"/>
        </w:rPr>
        <w:t xml:space="preserve"> ve smyslu ustanovení § 239 </w:t>
      </w:r>
      <w:r>
        <w:rPr>
          <w:rFonts w:asciiTheme="minorHAnsi" w:hAnsiTheme="minorHAnsi" w:cstheme="minorHAnsi"/>
          <w:sz w:val="21"/>
          <w:szCs w:val="21"/>
        </w:rPr>
        <w:t xml:space="preserve">a násl. </w:t>
      </w:r>
      <w:r w:rsidRPr="005E650F">
        <w:rPr>
          <w:rFonts w:asciiTheme="minorHAnsi" w:hAnsiTheme="minorHAnsi" w:cstheme="minorHAnsi"/>
          <w:sz w:val="21"/>
          <w:szCs w:val="21"/>
        </w:rPr>
        <w:t>zákona č. 283/2021 Sb., stavební zákon,</w:t>
      </w:r>
      <w:r>
        <w:rPr>
          <w:rFonts w:asciiTheme="minorHAnsi" w:hAnsiTheme="minorHAnsi" w:cstheme="minorHAnsi"/>
          <w:sz w:val="21"/>
          <w:szCs w:val="21"/>
        </w:rPr>
        <w:t xml:space="preserve"> </w:t>
      </w:r>
      <w:r w:rsidRPr="005E650F">
        <w:rPr>
          <w:rFonts w:asciiTheme="minorHAnsi" w:hAnsiTheme="minorHAnsi" w:cstheme="minorHAnsi"/>
          <w:sz w:val="21"/>
          <w:szCs w:val="21"/>
        </w:rPr>
        <w:t xml:space="preserve">v paltném znění, nebude-li taková změna podmíněna úpravou stavby vyžadující povolení, a </w:t>
      </w:r>
      <w:r w:rsidRPr="00E11525">
        <w:rPr>
          <w:rFonts w:asciiTheme="minorHAnsi" w:hAnsiTheme="minorHAnsi" w:cstheme="minorHAnsi"/>
          <w:b/>
          <w:sz w:val="21"/>
          <w:szCs w:val="21"/>
        </w:rPr>
        <w:t>zajistit Objednateli příslušné povolení.</w:t>
      </w:r>
    </w:p>
    <w:p w:rsidR="00A47FF0" w:rsidRPr="00A62758" w:rsidRDefault="00A47FF0"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 xml:space="preserve">zpracovat pro Objednatele </w:t>
      </w:r>
      <w:r w:rsidRPr="00E11525">
        <w:rPr>
          <w:rFonts w:asciiTheme="minorHAnsi" w:hAnsiTheme="minorHAnsi" w:cstheme="minorHAnsi"/>
          <w:b/>
          <w:sz w:val="21"/>
          <w:szCs w:val="21"/>
        </w:rPr>
        <w:t>žádost o vydání kolaudačního rozhodnutí</w:t>
      </w:r>
      <w:r w:rsidRPr="00A62758">
        <w:rPr>
          <w:rFonts w:asciiTheme="minorHAnsi" w:hAnsiTheme="minorHAnsi" w:cstheme="minorHAnsi"/>
          <w:sz w:val="21"/>
          <w:szCs w:val="21"/>
        </w:rPr>
        <w:t xml:space="preserve"> včetně jejich povinných součástí v rozsahu § 232 stavebního zákona</w:t>
      </w:r>
      <w:r w:rsidR="00E3501A">
        <w:rPr>
          <w:rFonts w:asciiTheme="minorHAnsi" w:hAnsiTheme="minorHAnsi" w:cstheme="minorHAnsi"/>
          <w:sz w:val="21"/>
          <w:szCs w:val="21"/>
        </w:rPr>
        <w:t xml:space="preserve"> a </w:t>
      </w:r>
      <w:r w:rsidR="00E3501A" w:rsidRPr="00E11525">
        <w:rPr>
          <w:rFonts w:asciiTheme="minorHAnsi" w:hAnsiTheme="minorHAnsi" w:cstheme="minorHAnsi"/>
          <w:b/>
          <w:sz w:val="21"/>
          <w:szCs w:val="21"/>
        </w:rPr>
        <w:t>zajistit pro Objednatele kolaudační rozhodnutí</w:t>
      </w:r>
      <w:r w:rsidR="000B4F87" w:rsidRPr="00E11525">
        <w:rPr>
          <w:rFonts w:asciiTheme="minorHAnsi" w:hAnsiTheme="minorHAnsi" w:cstheme="minorHAnsi"/>
          <w:b/>
          <w:sz w:val="21"/>
          <w:szCs w:val="21"/>
        </w:rPr>
        <w:t xml:space="preserve"> </w:t>
      </w:r>
      <w:r w:rsidR="000B4F87" w:rsidRPr="00A62758">
        <w:rPr>
          <w:rFonts w:asciiTheme="minorHAnsi" w:hAnsiTheme="minorHAnsi" w:cstheme="minorHAnsi"/>
          <w:sz w:val="21"/>
          <w:szCs w:val="21"/>
        </w:rPr>
        <w:t>(podrobněji čl</w:t>
      </w:r>
      <w:r w:rsidR="000B4F87" w:rsidRPr="00AB12EF">
        <w:rPr>
          <w:rFonts w:asciiTheme="minorHAnsi" w:hAnsiTheme="minorHAnsi" w:cstheme="minorHAnsi"/>
          <w:sz w:val="21"/>
          <w:szCs w:val="21"/>
        </w:rPr>
        <w:t>. X</w:t>
      </w:r>
      <w:r w:rsidR="000B4F87" w:rsidRPr="00A62758">
        <w:rPr>
          <w:rFonts w:asciiTheme="minorHAnsi" w:hAnsiTheme="minorHAnsi" w:cstheme="minorHAnsi"/>
          <w:sz w:val="21"/>
          <w:szCs w:val="21"/>
        </w:rPr>
        <w:t xml:space="preserve"> Smlouvy)</w:t>
      </w:r>
      <w:r w:rsidRPr="00A62758">
        <w:rPr>
          <w:rFonts w:asciiTheme="minorHAnsi" w:hAnsiTheme="minorHAnsi" w:cstheme="minorHAnsi"/>
          <w:sz w:val="21"/>
          <w:szCs w:val="21"/>
        </w:rPr>
        <w:t>;</w:t>
      </w:r>
    </w:p>
    <w:p w:rsidR="00BA6221" w:rsidRPr="00A62758" w:rsidRDefault="00BA6221"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účastnit se závěrečné kontrolní prohlídky dokončené stavby, kterou provádí stavební úřad dle § 234 stavebního zákona</w:t>
      </w:r>
      <w:r w:rsidR="00A47FF0" w:rsidRPr="00A62758">
        <w:rPr>
          <w:rFonts w:asciiTheme="minorHAnsi" w:hAnsiTheme="minorHAnsi" w:cstheme="minorHAnsi"/>
          <w:sz w:val="21"/>
          <w:szCs w:val="21"/>
        </w:rPr>
        <w:t xml:space="preserve"> a v případě nutnosti spolupracovat při odstranění nedostatků zjištěných stavebním úřadem</w:t>
      </w:r>
      <w:r w:rsidRPr="00A62758">
        <w:rPr>
          <w:rFonts w:asciiTheme="minorHAnsi" w:hAnsiTheme="minorHAnsi" w:cstheme="minorHAnsi"/>
          <w:sz w:val="21"/>
          <w:szCs w:val="21"/>
        </w:rPr>
        <w:t>;</w:t>
      </w:r>
    </w:p>
    <w:p w:rsidR="00DF64A2" w:rsidRDefault="00354C02" w:rsidP="00E82CA8">
      <w:pPr>
        <w:numPr>
          <w:ilvl w:val="2"/>
          <w:numId w:val="6"/>
        </w:numPr>
        <w:tabs>
          <w:tab w:val="left" w:pos="1843"/>
          <w:tab w:val="right" w:pos="9070"/>
        </w:tabs>
        <w:spacing w:before="40" w:after="40"/>
        <w:ind w:left="1843" w:hanging="709"/>
        <w:jc w:val="both"/>
        <w:rPr>
          <w:rFonts w:asciiTheme="minorHAnsi" w:hAnsiTheme="minorHAnsi" w:cstheme="minorHAnsi"/>
          <w:sz w:val="21"/>
          <w:szCs w:val="21"/>
        </w:rPr>
      </w:pPr>
      <w:r w:rsidRPr="00A62758">
        <w:rPr>
          <w:rFonts w:asciiTheme="minorHAnsi" w:hAnsiTheme="minorHAnsi" w:cstheme="minorHAnsi"/>
          <w:sz w:val="21"/>
          <w:szCs w:val="21"/>
        </w:rPr>
        <w:t>poskytn</w:t>
      </w:r>
      <w:r w:rsidR="00802012" w:rsidRPr="00A62758">
        <w:rPr>
          <w:rFonts w:asciiTheme="minorHAnsi" w:hAnsiTheme="minorHAnsi" w:cstheme="minorHAnsi"/>
          <w:sz w:val="21"/>
          <w:szCs w:val="21"/>
        </w:rPr>
        <w:t>out</w:t>
      </w:r>
      <w:r w:rsidRPr="00A62758">
        <w:rPr>
          <w:rFonts w:asciiTheme="minorHAnsi" w:hAnsiTheme="minorHAnsi" w:cstheme="minorHAnsi"/>
          <w:sz w:val="21"/>
          <w:szCs w:val="21"/>
        </w:rPr>
        <w:t xml:space="preserve"> výhradní licenc</w:t>
      </w:r>
      <w:r w:rsidR="00802012" w:rsidRPr="00A62758">
        <w:rPr>
          <w:rFonts w:asciiTheme="minorHAnsi" w:hAnsiTheme="minorHAnsi" w:cstheme="minorHAnsi"/>
          <w:sz w:val="21"/>
          <w:szCs w:val="21"/>
        </w:rPr>
        <w:t>i</w:t>
      </w:r>
      <w:r w:rsidRPr="00A62758">
        <w:rPr>
          <w:rFonts w:asciiTheme="minorHAnsi" w:hAnsiTheme="minorHAnsi" w:cstheme="minorHAnsi"/>
          <w:sz w:val="21"/>
          <w:szCs w:val="21"/>
        </w:rPr>
        <w:t xml:space="preserve"> </w:t>
      </w:r>
    </w:p>
    <w:p w:rsidR="0006627E" w:rsidRPr="006D71AE" w:rsidRDefault="00354C02" w:rsidP="006D71AE">
      <w:pPr>
        <w:numPr>
          <w:ilvl w:val="3"/>
          <w:numId w:val="6"/>
        </w:numPr>
        <w:tabs>
          <w:tab w:val="left" w:pos="2835"/>
          <w:tab w:val="right" w:pos="9070"/>
        </w:tabs>
        <w:spacing w:before="40" w:after="40"/>
        <w:ind w:left="2835" w:hanging="992"/>
        <w:jc w:val="both"/>
        <w:rPr>
          <w:rFonts w:asciiTheme="minorHAnsi" w:hAnsiTheme="minorHAnsi" w:cs="Calibri"/>
          <w:bCs/>
          <w:sz w:val="21"/>
          <w:szCs w:val="21"/>
        </w:rPr>
      </w:pPr>
      <w:r w:rsidRPr="006D71AE">
        <w:rPr>
          <w:rFonts w:asciiTheme="minorHAnsi" w:hAnsiTheme="minorHAnsi" w:cs="Calibri"/>
          <w:bCs/>
          <w:sz w:val="21"/>
          <w:szCs w:val="21"/>
        </w:rPr>
        <w:t xml:space="preserve">k užití </w:t>
      </w:r>
      <w:r w:rsidR="00802012" w:rsidRPr="006D71AE">
        <w:rPr>
          <w:rFonts w:asciiTheme="minorHAnsi" w:hAnsiTheme="minorHAnsi" w:cs="Calibri"/>
          <w:bCs/>
          <w:sz w:val="21"/>
          <w:szCs w:val="21"/>
        </w:rPr>
        <w:t>architektonického díla</w:t>
      </w:r>
      <w:r w:rsidR="00F26B49" w:rsidRPr="006D71AE">
        <w:rPr>
          <w:rFonts w:asciiTheme="minorHAnsi" w:hAnsiTheme="minorHAnsi" w:cs="Calibri"/>
          <w:bCs/>
          <w:sz w:val="21"/>
          <w:szCs w:val="21"/>
        </w:rPr>
        <w:t xml:space="preserve">, tj. </w:t>
      </w:r>
      <w:r w:rsidR="00BB1F03" w:rsidRPr="006D71AE">
        <w:rPr>
          <w:rFonts w:asciiTheme="minorHAnsi" w:hAnsiTheme="minorHAnsi" w:cs="Calibri"/>
          <w:bCs/>
          <w:sz w:val="21"/>
          <w:szCs w:val="21"/>
        </w:rPr>
        <w:t>projektové dokumentac</w:t>
      </w:r>
      <w:r w:rsidR="004D267A" w:rsidRPr="006D71AE">
        <w:rPr>
          <w:rFonts w:asciiTheme="minorHAnsi" w:hAnsiTheme="minorHAnsi" w:cs="Calibri"/>
          <w:bCs/>
          <w:sz w:val="21"/>
          <w:szCs w:val="21"/>
        </w:rPr>
        <w:t>e pro prov</w:t>
      </w:r>
      <w:r w:rsidR="00F664AD" w:rsidRPr="006D71AE">
        <w:rPr>
          <w:rFonts w:asciiTheme="minorHAnsi" w:hAnsiTheme="minorHAnsi" w:cs="Calibri"/>
          <w:bCs/>
          <w:sz w:val="21"/>
          <w:szCs w:val="21"/>
        </w:rPr>
        <w:t>ádění s</w:t>
      </w:r>
      <w:r w:rsidR="004D267A" w:rsidRPr="006D71AE">
        <w:rPr>
          <w:rFonts w:asciiTheme="minorHAnsi" w:hAnsiTheme="minorHAnsi" w:cs="Calibri"/>
          <w:bCs/>
          <w:sz w:val="21"/>
          <w:szCs w:val="21"/>
        </w:rPr>
        <w:t>tavby</w:t>
      </w:r>
      <w:r w:rsidR="00AB12EF" w:rsidRPr="006D71AE">
        <w:rPr>
          <w:rFonts w:asciiTheme="minorHAnsi" w:hAnsiTheme="minorHAnsi" w:cs="Calibri"/>
          <w:bCs/>
          <w:sz w:val="21"/>
          <w:szCs w:val="21"/>
        </w:rPr>
        <w:t xml:space="preserve"> s vyznačením dosud neprovedených </w:t>
      </w:r>
      <w:r w:rsidR="00F26B49" w:rsidRPr="006D71AE">
        <w:rPr>
          <w:rFonts w:asciiTheme="minorHAnsi" w:hAnsiTheme="minorHAnsi" w:cs="Calibri"/>
          <w:bCs/>
          <w:sz w:val="21"/>
          <w:szCs w:val="21"/>
        </w:rPr>
        <w:t>stavebních úprav a</w:t>
      </w:r>
      <w:r w:rsidR="0024391B" w:rsidRPr="006D71AE">
        <w:rPr>
          <w:rFonts w:asciiTheme="minorHAnsi" w:hAnsiTheme="minorHAnsi" w:cs="Calibri"/>
          <w:bCs/>
          <w:sz w:val="21"/>
          <w:szCs w:val="21"/>
        </w:rPr>
        <w:t xml:space="preserve"> </w:t>
      </w:r>
      <w:r w:rsidR="004D267A" w:rsidRPr="006D71AE">
        <w:rPr>
          <w:rFonts w:asciiTheme="minorHAnsi" w:hAnsiTheme="minorHAnsi" w:cs="Calibri"/>
          <w:bCs/>
          <w:sz w:val="21"/>
          <w:szCs w:val="21"/>
        </w:rPr>
        <w:t xml:space="preserve">projektové dokumentace skutečného provedení stavby </w:t>
      </w:r>
      <w:r w:rsidR="00BB1F03" w:rsidRPr="006D71AE">
        <w:rPr>
          <w:rFonts w:asciiTheme="minorHAnsi" w:hAnsiTheme="minorHAnsi" w:cs="Calibri"/>
          <w:bCs/>
          <w:sz w:val="21"/>
          <w:szCs w:val="21"/>
        </w:rPr>
        <w:t xml:space="preserve">– podrobněji viz čl. </w:t>
      </w:r>
      <w:r w:rsidR="0024391B" w:rsidRPr="006D71AE">
        <w:rPr>
          <w:rFonts w:asciiTheme="minorHAnsi" w:hAnsiTheme="minorHAnsi" w:cs="Calibri"/>
          <w:bCs/>
          <w:sz w:val="21"/>
          <w:szCs w:val="21"/>
        </w:rPr>
        <w:t>XI</w:t>
      </w:r>
      <w:r w:rsidR="005A1C72" w:rsidRPr="006D71AE">
        <w:rPr>
          <w:rFonts w:asciiTheme="minorHAnsi" w:hAnsiTheme="minorHAnsi" w:cs="Calibri"/>
          <w:bCs/>
          <w:sz w:val="21"/>
          <w:szCs w:val="21"/>
        </w:rPr>
        <w:t>.</w:t>
      </w:r>
      <w:r w:rsidR="00BB1F03" w:rsidRPr="006D71AE">
        <w:rPr>
          <w:rFonts w:asciiTheme="minorHAnsi" w:hAnsiTheme="minorHAnsi" w:cs="Calibri"/>
          <w:bCs/>
          <w:sz w:val="21"/>
          <w:szCs w:val="21"/>
        </w:rPr>
        <w:t xml:space="preserve"> Smlouvy</w:t>
      </w:r>
      <w:r w:rsidR="00DF64A2" w:rsidRPr="006D71AE">
        <w:rPr>
          <w:rFonts w:asciiTheme="minorHAnsi" w:hAnsiTheme="minorHAnsi" w:cs="Calibri"/>
          <w:bCs/>
          <w:sz w:val="21"/>
          <w:szCs w:val="21"/>
        </w:rPr>
        <w:t>;</w:t>
      </w:r>
    </w:p>
    <w:p w:rsidR="00472DE7" w:rsidRDefault="00DF64A2" w:rsidP="00E82CA8">
      <w:pPr>
        <w:numPr>
          <w:ilvl w:val="3"/>
          <w:numId w:val="6"/>
        </w:numPr>
        <w:tabs>
          <w:tab w:val="left" w:pos="2835"/>
          <w:tab w:val="right" w:pos="9070"/>
        </w:tabs>
        <w:spacing w:before="40" w:after="40"/>
        <w:ind w:left="2835" w:hanging="992"/>
        <w:jc w:val="both"/>
        <w:rPr>
          <w:rFonts w:asciiTheme="minorHAnsi" w:hAnsiTheme="minorHAnsi" w:cs="Calibri"/>
          <w:bCs/>
          <w:sz w:val="21"/>
          <w:szCs w:val="21"/>
        </w:rPr>
      </w:pPr>
      <w:r w:rsidRPr="00AF7550">
        <w:rPr>
          <w:rFonts w:asciiTheme="minorHAnsi" w:hAnsiTheme="minorHAnsi" w:cs="Calibri"/>
          <w:bCs/>
          <w:sz w:val="21"/>
          <w:szCs w:val="21"/>
        </w:rPr>
        <w:lastRenderedPageBreak/>
        <w:t xml:space="preserve">k prezentaci udržovacích prací na objektu muničního skladu – podrobněji viz čl. </w:t>
      </w:r>
      <w:r w:rsidR="005A1C72" w:rsidRPr="00AF7550">
        <w:rPr>
          <w:rFonts w:asciiTheme="minorHAnsi" w:hAnsiTheme="minorHAnsi" w:cs="Calibri"/>
          <w:bCs/>
          <w:sz w:val="21"/>
          <w:szCs w:val="21"/>
        </w:rPr>
        <w:t>X</w:t>
      </w:r>
      <w:r w:rsidR="00D07BDD">
        <w:rPr>
          <w:rFonts w:asciiTheme="minorHAnsi" w:hAnsiTheme="minorHAnsi" w:cs="Calibri"/>
          <w:bCs/>
          <w:sz w:val="21"/>
          <w:szCs w:val="21"/>
        </w:rPr>
        <w:t>I</w:t>
      </w:r>
      <w:r w:rsidR="005A1C72" w:rsidRPr="00AF7550">
        <w:rPr>
          <w:rFonts w:asciiTheme="minorHAnsi" w:hAnsiTheme="minorHAnsi" w:cs="Calibri"/>
          <w:bCs/>
          <w:sz w:val="21"/>
          <w:szCs w:val="21"/>
        </w:rPr>
        <w:t xml:space="preserve"> </w:t>
      </w:r>
      <w:r w:rsidRPr="00AB12EF">
        <w:rPr>
          <w:rFonts w:asciiTheme="minorHAnsi" w:hAnsiTheme="minorHAnsi" w:cs="Calibri"/>
          <w:bCs/>
          <w:sz w:val="21"/>
          <w:szCs w:val="21"/>
        </w:rPr>
        <w:t>Smlouvy</w:t>
      </w:r>
      <w:r w:rsidR="00DC701E">
        <w:rPr>
          <w:rFonts w:asciiTheme="minorHAnsi" w:hAnsiTheme="minorHAnsi" w:cs="Calibri"/>
          <w:bCs/>
          <w:sz w:val="21"/>
          <w:szCs w:val="21"/>
        </w:rPr>
        <w:t>.</w:t>
      </w:r>
    </w:p>
    <w:p w:rsidR="00DC701E" w:rsidRPr="00AF7550" w:rsidRDefault="00DC701E" w:rsidP="00E82CA8">
      <w:pPr>
        <w:numPr>
          <w:ilvl w:val="2"/>
          <w:numId w:val="6"/>
        </w:numPr>
        <w:tabs>
          <w:tab w:val="left" w:pos="1843"/>
          <w:tab w:val="right" w:pos="9070"/>
        </w:tabs>
        <w:spacing w:before="40" w:after="40"/>
        <w:ind w:left="1843" w:hanging="709"/>
        <w:jc w:val="both"/>
        <w:rPr>
          <w:rFonts w:asciiTheme="minorHAnsi" w:hAnsiTheme="minorHAnsi" w:cs="Calibri"/>
          <w:bCs/>
          <w:sz w:val="21"/>
          <w:szCs w:val="21"/>
        </w:rPr>
      </w:pPr>
      <w:r w:rsidRPr="002C5FAC">
        <w:rPr>
          <w:rFonts w:asciiTheme="minorHAnsi" w:hAnsiTheme="minorHAnsi" w:cs="Calibri"/>
          <w:bCs/>
          <w:sz w:val="21"/>
          <w:szCs w:val="21"/>
        </w:rPr>
        <w:t xml:space="preserve">provést činnosti (práce) výše výslovně neuvedené, pokud Zhotovitel věděl nebo na základě své odborné kvalifikace měl či mohl vědět, že provedení takových činností (prací) je k řádnému a kvalitnímu plnění </w:t>
      </w:r>
      <w:r w:rsidR="0094504E" w:rsidRPr="002C5FAC">
        <w:rPr>
          <w:rFonts w:asciiTheme="minorHAnsi" w:hAnsiTheme="minorHAnsi" w:cs="Calibri"/>
          <w:bCs/>
          <w:sz w:val="21"/>
          <w:szCs w:val="21"/>
        </w:rPr>
        <w:t xml:space="preserve">předmětné </w:t>
      </w:r>
      <w:r w:rsidR="00D826C0">
        <w:rPr>
          <w:rFonts w:asciiTheme="minorHAnsi" w:hAnsiTheme="minorHAnsi" w:cs="Calibri"/>
          <w:bCs/>
          <w:sz w:val="21"/>
          <w:szCs w:val="21"/>
        </w:rPr>
        <w:t>S</w:t>
      </w:r>
      <w:r w:rsidR="0094504E" w:rsidRPr="002C5FAC">
        <w:rPr>
          <w:rFonts w:asciiTheme="minorHAnsi" w:hAnsiTheme="minorHAnsi" w:cs="Calibri"/>
          <w:bCs/>
          <w:sz w:val="21"/>
          <w:szCs w:val="21"/>
        </w:rPr>
        <w:t>mlouvy</w:t>
      </w:r>
      <w:r w:rsidRPr="002C5FAC">
        <w:rPr>
          <w:rFonts w:asciiTheme="minorHAnsi" w:hAnsiTheme="minorHAnsi" w:cs="Calibri"/>
          <w:bCs/>
          <w:sz w:val="21"/>
          <w:szCs w:val="21"/>
        </w:rPr>
        <w:t xml:space="preserve"> třeba</w:t>
      </w:r>
      <w:r w:rsidR="0094504E" w:rsidRPr="002C5FAC">
        <w:rPr>
          <w:rFonts w:asciiTheme="minorHAnsi" w:hAnsiTheme="minorHAnsi" w:cs="Calibri"/>
          <w:bCs/>
          <w:sz w:val="21"/>
          <w:szCs w:val="21"/>
        </w:rPr>
        <w:t>.</w:t>
      </w:r>
    </w:p>
    <w:p w:rsidR="00DF64A2" w:rsidRPr="0077518C" w:rsidRDefault="00472DE7" w:rsidP="00E82CA8">
      <w:pPr>
        <w:numPr>
          <w:ilvl w:val="1"/>
          <w:numId w:val="6"/>
        </w:numPr>
        <w:tabs>
          <w:tab w:val="left" w:pos="1134"/>
          <w:tab w:val="right" w:pos="9070"/>
        </w:tabs>
        <w:spacing w:before="40" w:after="40"/>
        <w:ind w:left="1134" w:hanging="567"/>
        <w:jc w:val="both"/>
        <w:rPr>
          <w:rFonts w:asciiTheme="minorHAnsi" w:hAnsiTheme="minorHAnsi"/>
          <w:sz w:val="21"/>
          <w:szCs w:val="21"/>
        </w:rPr>
      </w:pPr>
      <w:r w:rsidRPr="0077518C">
        <w:rPr>
          <w:rFonts w:asciiTheme="minorHAnsi" w:hAnsiTheme="minorHAnsi"/>
          <w:sz w:val="21"/>
          <w:szCs w:val="21"/>
        </w:rPr>
        <w:t xml:space="preserve">Závazek Objednatele výše uvedená plnění převzít a zaplatit za ně ceny uvedené </w:t>
      </w:r>
      <w:r w:rsidRPr="00A62758">
        <w:rPr>
          <w:rFonts w:asciiTheme="minorHAnsi" w:hAnsiTheme="minorHAnsi"/>
          <w:sz w:val="21"/>
          <w:szCs w:val="21"/>
        </w:rPr>
        <w:t>v čl. V</w:t>
      </w:r>
      <w:r w:rsidRPr="0077518C">
        <w:rPr>
          <w:rFonts w:asciiTheme="minorHAnsi" w:hAnsiTheme="minorHAnsi"/>
          <w:sz w:val="21"/>
          <w:szCs w:val="21"/>
        </w:rPr>
        <w:t>. této Smlouvy.</w:t>
      </w:r>
    </w:p>
    <w:p w:rsidR="00402FA1" w:rsidRPr="00057BA5" w:rsidRDefault="00402FA1"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2400E3" w:rsidRPr="00057BA5">
        <w:rPr>
          <w:rFonts w:asciiTheme="minorHAnsi" w:hAnsiTheme="minorHAnsi"/>
          <w:b/>
          <w:sz w:val="22"/>
          <w:szCs w:val="22"/>
        </w:rPr>
        <w:t>II</w:t>
      </w:r>
      <w:r w:rsidRPr="00057BA5">
        <w:rPr>
          <w:rFonts w:asciiTheme="minorHAnsi" w:hAnsiTheme="minorHAnsi"/>
          <w:b/>
          <w:sz w:val="22"/>
          <w:szCs w:val="22"/>
        </w:rPr>
        <w:t>I.</w:t>
      </w:r>
    </w:p>
    <w:p w:rsidR="00402FA1" w:rsidRPr="00731257" w:rsidRDefault="00402FA1" w:rsidP="00402FA1">
      <w:pPr>
        <w:keepNext/>
        <w:jc w:val="center"/>
        <w:rPr>
          <w:rFonts w:ascii="Calibri" w:hAnsi="Calibri"/>
          <w:b/>
          <w:sz w:val="22"/>
          <w:szCs w:val="22"/>
        </w:rPr>
      </w:pPr>
      <w:r w:rsidRPr="006A5A4A">
        <w:rPr>
          <w:rFonts w:ascii="Calibri" w:hAnsi="Calibri"/>
          <w:b/>
          <w:sz w:val="22"/>
          <w:szCs w:val="22"/>
        </w:rPr>
        <w:t>Místo plnění smlouvy</w:t>
      </w:r>
      <w:r w:rsidRPr="00731257">
        <w:rPr>
          <w:rFonts w:ascii="Calibri" w:hAnsi="Calibri"/>
          <w:b/>
          <w:sz w:val="22"/>
          <w:szCs w:val="22"/>
        </w:rPr>
        <w:t xml:space="preserve"> </w:t>
      </w:r>
    </w:p>
    <w:p w:rsidR="00BA5AD2" w:rsidRDefault="008D41F0" w:rsidP="00E82CA8">
      <w:pPr>
        <w:numPr>
          <w:ilvl w:val="0"/>
          <w:numId w:val="2"/>
        </w:numPr>
        <w:tabs>
          <w:tab w:val="left" w:pos="567"/>
          <w:tab w:val="right" w:pos="9070"/>
        </w:tabs>
        <w:spacing w:before="40" w:after="40"/>
        <w:ind w:left="567" w:hanging="567"/>
        <w:jc w:val="both"/>
        <w:rPr>
          <w:rFonts w:ascii="Calibri" w:hAnsi="Calibri" w:cs="Calibri"/>
          <w:bCs/>
          <w:sz w:val="21"/>
          <w:szCs w:val="21"/>
        </w:rPr>
      </w:pPr>
      <w:r w:rsidRPr="002913E1">
        <w:rPr>
          <w:rFonts w:ascii="Calibri" w:hAnsi="Calibri" w:cs="Calibri"/>
          <w:bCs/>
          <w:sz w:val="21"/>
          <w:szCs w:val="21"/>
        </w:rPr>
        <w:t xml:space="preserve">Místem </w:t>
      </w:r>
      <w:r w:rsidR="00391D46">
        <w:rPr>
          <w:rFonts w:ascii="Calibri" w:hAnsi="Calibri" w:cs="Calibri"/>
          <w:bCs/>
          <w:sz w:val="21"/>
          <w:szCs w:val="21"/>
        </w:rPr>
        <w:t>plnění smlouvy</w:t>
      </w:r>
      <w:r w:rsidRPr="002913E1">
        <w:rPr>
          <w:rFonts w:ascii="Calibri" w:hAnsi="Calibri" w:cs="Calibri"/>
          <w:bCs/>
          <w:sz w:val="21"/>
          <w:szCs w:val="21"/>
        </w:rPr>
        <w:t xml:space="preserve"> </w:t>
      </w:r>
      <w:r w:rsidR="00BA5AD2">
        <w:rPr>
          <w:rFonts w:ascii="Calibri" w:hAnsi="Calibri" w:cs="Calibri"/>
          <w:bCs/>
          <w:sz w:val="21"/>
          <w:szCs w:val="21"/>
        </w:rPr>
        <w:t xml:space="preserve">je </w:t>
      </w:r>
    </w:p>
    <w:p w:rsidR="00BA5AD2" w:rsidRDefault="00D06B04" w:rsidP="00E82CA8">
      <w:pPr>
        <w:numPr>
          <w:ilvl w:val="1"/>
          <w:numId w:val="14"/>
        </w:numPr>
        <w:tabs>
          <w:tab w:val="left" w:pos="1134"/>
          <w:tab w:val="right" w:pos="9070"/>
        </w:tabs>
        <w:spacing w:before="40" w:after="40"/>
        <w:ind w:left="1134" w:hanging="567"/>
        <w:jc w:val="both"/>
        <w:rPr>
          <w:rFonts w:ascii="Calibri" w:hAnsi="Calibri" w:cs="Calibri"/>
          <w:bCs/>
          <w:sz w:val="21"/>
          <w:szCs w:val="21"/>
        </w:rPr>
      </w:pPr>
      <w:r>
        <w:rPr>
          <w:rFonts w:ascii="Calibri" w:hAnsi="Calibri" w:cs="Calibri"/>
          <w:bCs/>
          <w:sz w:val="21"/>
          <w:szCs w:val="21"/>
        </w:rPr>
        <w:t>sídlo Zhotovitele;</w:t>
      </w:r>
    </w:p>
    <w:p w:rsidR="00BB0A0F" w:rsidRPr="00D06B04" w:rsidRDefault="00391D46" w:rsidP="00E82CA8">
      <w:pPr>
        <w:numPr>
          <w:ilvl w:val="1"/>
          <w:numId w:val="14"/>
        </w:numPr>
        <w:tabs>
          <w:tab w:val="left" w:pos="1134"/>
          <w:tab w:val="right" w:pos="9070"/>
        </w:tabs>
        <w:spacing w:before="40" w:after="40"/>
        <w:ind w:left="1134" w:hanging="567"/>
        <w:jc w:val="both"/>
        <w:rPr>
          <w:rFonts w:ascii="Calibri" w:hAnsi="Calibri" w:cs="Calibri"/>
          <w:bCs/>
          <w:sz w:val="21"/>
          <w:szCs w:val="21"/>
        </w:rPr>
      </w:pPr>
      <w:r w:rsidRPr="00D06B04">
        <w:rPr>
          <w:rFonts w:ascii="Calibri" w:hAnsi="Calibri" w:cs="Calibri"/>
          <w:bCs/>
          <w:sz w:val="21"/>
          <w:szCs w:val="21"/>
        </w:rPr>
        <w:t>objekt muničního skladu, budov</w:t>
      </w:r>
      <w:r w:rsidR="00B75088" w:rsidRPr="00D06B04">
        <w:rPr>
          <w:rFonts w:ascii="Calibri" w:hAnsi="Calibri" w:cs="Calibri"/>
          <w:bCs/>
          <w:sz w:val="21"/>
          <w:szCs w:val="21"/>
        </w:rPr>
        <w:t>a</w:t>
      </w:r>
      <w:r w:rsidRPr="00D06B04">
        <w:rPr>
          <w:rFonts w:ascii="Calibri" w:hAnsi="Calibri" w:cs="Calibri"/>
          <w:bCs/>
          <w:sz w:val="21"/>
          <w:szCs w:val="21"/>
        </w:rPr>
        <w:t xml:space="preserve"> bez č. p./č. e., st</w:t>
      </w:r>
      <w:r w:rsidR="00B75088" w:rsidRPr="00D06B04">
        <w:rPr>
          <w:rFonts w:ascii="Calibri" w:hAnsi="Calibri" w:cs="Calibri"/>
          <w:bCs/>
          <w:sz w:val="21"/>
          <w:szCs w:val="21"/>
        </w:rPr>
        <w:t>ojící</w:t>
      </w:r>
      <w:r w:rsidRPr="00D06B04">
        <w:rPr>
          <w:rFonts w:ascii="Calibri" w:hAnsi="Calibri" w:cs="Calibri"/>
          <w:bCs/>
          <w:sz w:val="21"/>
          <w:szCs w:val="21"/>
        </w:rPr>
        <w:t xml:space="preserve"> na pozemku parc. č. st. 361/5 v k. ú. Josefov</w:t>
      </w:r>
      <w:r w:rsidR="00E747AE" w:rsidRPr="00D06B04">
        <w:rPr>
          <w:rFonts w:ascii="Calibri" w:hAnsi="Calibri" w:cs="Calibri"/>
          <w:bCs/>
          <w:sz w:val="21"/>
          <w:szCs w:val="21"/>
        </w:rPr>
        <w:t>.</w:t>
      </w:r>
      <w:r w:rsidR="00D06B04" w:rsidRPr="00D06B04">
        <w:rPr>
          <w:rFonts w:ascii="Calibri" w:hAnsi="Calibri" w:cs="Calibri"/>
          <w:bCs/>
          <w:sz w:val="21"/>
          <w:szCs w:val="21"/>
        </w:rPr>
        <w:t xml:space="preserve"> </w:t>
      </w:r>
      <w:r w:rsidR="00BB0A0F" w:rsidRPr="00D06B04">
        <w:rPr>
          <w:rFonts w:ascii="Calibri" w:hAnsi="Calibri" w:cs="Calibri"/>
          <w:bCs/>
          <w:sz w:val="21"/>
          <w:szCs w:val="21"/>
        </w:rPr>
        <w:t>Budova muničního skladu je součástí nemovité kulturní památky „městské opevnění II., Horní pevnost“, číslo rejstříku v Ústředním seznamu kulturních památek 30086/6-1671.</w:t>
      </w:r>
    </w:p>
    <w:p w:rsidR="00A02210" w:rsidRDefault="00061892" w:rsidP="001E1FE3">
      <w:pPr>
        <w:tabs>
          <w:tab w:val="right" w:pos="9070"/>
        </w:tabs>
        <w:spacing w:before="40" w:after="40"/>
        <w:ind w:left="1134"/>
        <w:jc w:val="both"/>
        <w:rPr>
          <w:rFonts w:ascii="Calibri" w:hAnsi="Calibri" w:cs="Calibri"/>
          <w:bCs/>
          <w:sz w:val="21"/>
          <w:szCs w:val="21"/>
        </w:rPr>
      </w:pPr>
      <w:r w:rsidRPr="00BB0A0F">
        <w:rPr>
          <w:rFonts w:ascii="Calibri" w:hAnsi="Calibri" w:cs="Calibri"/>
          <w:bCs/>
          <w:sz w:val="21"/>
          <w:szCs w:val="21"/>
        </w:rPr>
        <w:t>Zhotovitel</w:t>
      </w:r>
      <w:r w:rsidR="00A02210" w:rsidRPr="00BB0A0F">
        <w:rPr>
          <w:rFonts w:ascii="Calibri" w:hAnsi="Calibri" w:cs="Calibri"/>
          <w:bCs/>
          <w:sz w:val="21"/>
          <w:szCs w:val="21"/>
        </w:rPr>
        <w:t xml:space="preserve"> bere na vědomí, že toto místo provedení díla je přístupné pouze přes klenutý průjezd o šířce 2,97 m </w:t>
      </w:r>
      <w:r w:rsidR="00BA5AD2">
        <w:rPr>
          <w:rFonts w:ascii="Calibri" w:hAnsi="Calibri" w:cs="Calibri"/>
          <w:bCs/>
          <w:sz w:val="21"/>
          <w:szCs w:val="21"/>
        </w:rPr>
        <w:t>a výšce k patě klenby 2,66 m</w:t>
      </w:r>
      <w:r w:rsidR="00D06B04">
        <w:rPr>
          <w:rFonts w:ascii="Calibri" w:hAnsi="Calibri" w:cs="Calibri"/>
          <w:bCs/>
          <w:sz w:val="21"/>
          <w:szCs w:val="21"/>
        </w:rPr>
        <w:t>;</w:t>
      </w:r>
    </w:p>
    <w:p w:rsidR="00D06B04" w:rsidRDefault="00D06B04" w:rsidP="00E82CA8">
      <w:pPr>
        <w:numPr>
          <w:ilvl w:val="1"/>
          <w:numId w:val="14"/>
        </w:numPr>
        <w:tabs>
          <w:tab w:val="left" w:pos="1134"/>
          <w:tab w:val="right" w:pos="9070"/>
        </w:tabs>
        <w:spacing w:before="40" w:after="40"/>
        <w:ind w:left="1134" w:hanging="567"/>
        <w:jc w:val="both"/>
        <w:rPr>
          <w:rFonts w:ascii="Calibri" w:hAnsi="Calibri" w:cs="Calibri"/>
          <w:bCs/>
          <w:sz w:val="21"/>
          <w:szCs w:val="21"/>
        </w:rPr>
      </w:pPr>
      <w:r>
        <w:rPr>
          <w:rFonts w:ascii="Calibri" w:hAnsi="Calibri" w:cs="Calibri"/>
          <w:bCs/>
          <w:sz w:val="21"/>
          <w:szCs w:val="21"/>
        </w:rPr>
        <w:t xml:space="preserve">místa jednání s dotčenými </w:t>
      </w:r>
      <w:r w:rsidR="00EE3E55">
        <w:rPr>
          <w:rFonts w:ascii="Calibri" w:hAnsi="Calibri" w:cs="Calibri"/>
          <w:bCs/>
          <w:sz w:val="21"/>
          <w:szCs w:val="21"/>
        </w:rPr>
        <w:t>subjekty.</w:t>
      </w:r>
    </w:p>
    <w:p w:rsidR="00402FA1" w:rsidRPr="00057BA5" w:rsidRDefault="00402FA1"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2400E3" w:rsidRPr="00057BA5">
        <w:rPr>
          <w:rFonts w:asciiTheme="minorHAnsi" w:hAnsiTheme="minorHAnsi"/>
          <w:b/>
          <w:sz w:val="22"/>
          <w:szCs w:val="22"/>
        </w:rPr>
        <w:t>IV</w:t>
      </w:r>
      <w:r w:rsidR="006D7FDC" w:rsidRPr="00057BA5">
        <w:rPr>
          <w:rFonts w:asciiTheme="minorHAnsi" w:hAnsiTheme="minorHAnsi"/>
          <w:b/>
          <w:sz w:val="22"/>
          <w:szCs w:val="22"/>
        </w:rPr>
        <w:t>.</w:t>
      </w:r>
    </w:p>
    <w:p w:rsidR="00402FA1" w:rsidRPr="00731257" w:rsidRDefault="00402FA1" w:rsidP="00402FA1">
      <w:pPr>
        <w:keepNext/>
        <w:jc w:val="center"/>
        <w:rPr>
          <w:rFonts w:ascii="Calibri" w:hAnsi="Calibri"/>
          <w:b/>
          <w:sz w:val="22"/>
          <w:szCs w:val="22"/>
        </w:rPr>
      </w:pPr>
      <w:r w:rsidRPr="006A5A4A">
        <w:rPr>
          <w:rFonts w:ascii="Calibri" w:hAnsi="Calibri"/>
          <w:b/>
          <w:sz w:val="22"/>
          <w:szCs w:val="22"/>
        </w:rPr>
        <w:t xml:space="preserve">Termíny plnění </w:t>
      </w:r>
      <w:r w:rsidR="00723DAF">
        <w:rPr>
          <w:rFonts w:ascii="Calibri" w:hAnsi="Calibri"/>
          <w:b/>
          <w:sz w:val="22"/>
          <w:szCs w:val="22"/>
        </w:rPr>
        <w:t>S</w:t>
      </w:r>
      <w:r w:rsidRPr="006A5A4A">
        <w:rPr>
          <w:rFonts w:ascii="Calibri" w:hAnsi="Calibri"/>
          <w:b/>
          <w:sz w:val="22"/>
          <w:szCs w:val="22"/>
        </w:rPr>
        <w:t>mlouvy</w:t>
      </w:r>
      <w:r w:rsidRPr="00731257">
        <w:rPr>
          <w:rFonts w:ascii="Calibri" w:hAnsi="Calibri"/>
          <w:b/>
          <w:sz w:val="22"/>
          <w:szCs w:val="22"/>
        </w:rPr>
        <w:t xml:space="preserve"> </w:t>
      </w:r>
    </w:p>
    <w:p w:rsidR="00402FA1" w:rsidRDefault="00402FA1" w:rsidP="00E82CA8">
      <w:pPr>
        <w:numPr>
          <w:ilvl w:val="0"/>
          <w:numId w:val="15"/>
        </w:numPr>
        <w:tabs>
          <w:tab w:val="left" w:pos="567"/>
          <w:tab w:val="right" w:pos="9070"/>
        </w:tabs>
        <w:spacing w:before="40"/>
        <w:ind w:left="567" w:hanging="567"/>
        <w:jc w:val="both"/>
        <w:rPr>
          <w:rFonts w:asciiTheme="minorHAnsi" w:hAnsiTheme="minorHAnsi" w:cstheme="minorHAnsi"/>
          <w:sz w:val="21"/>
          <w:szCs w:val="21"/>
        </w:rPr>
      </w:pPr>
      <w:r w:rsidRPr="00CE1495">
        <w:rPr>
          <w:rFonts w:asciiTheme="minorHAnsi" w:hAnsiTheme="minorHAnsi" w:cstheme="minorHAnsi"/>
          <w:sz w:val="21"/>
          <w:szCs w:val="21"/>
        </w:rPr>
        <w:t xml:space="preserve">Smluvní strany se v souvislosti s plněním této </w:t>
      </w:r>
      <w:r w:rsidR="00D46D50" w:rsidRPr="00CE1495">
        <w:rPr>
          <w:rFonts w:asciiTheme="minorHAnsi" w:hAnsiTheme="minorHAnsi" w:cstheme="minorHAnsi"/>
          <w:sz w:val="21"/>
          <w:szCs w:val="21"/>
        </w:rPr>
        <w:t>S</w:t>
      </w:r>
      <w:r w:rsidRPr="00CE1495">
        <w:rPr>
          <w:rFonts w:asciiTheme="minorHAnsi" w:hAnsiTheme="minorHAnsi" w:cstheme="minorHAnsi"/>
          <w:sz w:val="21"/>
          <w:szCs w:val="21"/>
        </w:rPr>
        <w:t>mlouvy dohodly na následujících termínech</w:t>
      </w:r>
      <w:r w:rsidR="00AD56C5">
        <w:rPr>
          <w:rFonts w:asciiTheme="minorHAnsi" w:hAnsiTheme="minorHAnsi" w:cstheme="minorHAnsi"/>
          <w:sz w:val="21"/>
          <w:szCs w:val="21"/>
        </w:rPr>
        <w:t xml:space="preserve"> dílčích plnění předmětu Smlouvy</w:t>
      </w:r>
      <w:r w:rsidRPr="00CE1495">
        <w:rPr>
          <w:rFonts w:asciiTheme="minorHAnsi" w:hAnsiTheme="minorHAnsi" w:cstheme="minorHAnsi"/>
          <w:sz w:val="21"/>
          <w:szCs w:val="21"/>
        </w:rPr>
        <w:t>:</w:t>
      </w:r>
    </w:p>
    <w:p w:rsidR="00723DAF" w:rsidRPr="00421D3F" w:rsidRDefault="00723DAF" w:rsidP="00E82CA8">
      <w:pPr>
        <w:numPr>
          <w:ilvl w:val="1"/>
          <w:numId w:val="15"/>
        </w:numPr>
        <w:tabs>
          <w:tab w:val="left" w:pos="1134"/>
        </w:tabs>
        <w:spacing w:before="40"/>
        <w:ind w:left="1134" w:hanging="567"/>
        <w:jc w:val="both"/>
        <w:rPr>
          <w:rFonts w:asciiTheme="minorHAnsi" w:hAnsiTheme="minorHAnsi" w:cstheme="minorHAnsi"/>
          <w:sz w:val="21"/>
          <w:szCs w:val="21"/>
        </w:rPr>
      </w:pPr>
      <w:r w:rsidRPr="00723DAF">
        <w:rPr>
          <w:rFonts w:asciiTheme="minorHAnsi" w:hAnsiTheme="minorHAnsi" w:cstheme="minorHAnsi"/>
          <w:sz w:val="21"/>
          <w:szCs w:val="21"/>
        </w:rPr>
        <w:t>činnosti specifikované v čl. II o</w:t>
      </w:r>
      <w:r w:rsidR="00421D3F" w:rsidRPr="00421D3F">
        <w:rPr>
          <w:rFonts w:asciiTheme="minorHAnsi" w:hAnsiTheme="minorHAnsi"/>
          <w:b/>
          <w:noProof/>
          <w:sz w:val="22"/>
          <w:szCs w:val="22"/>
        </w:rPr>
        <w:t xml:space="preserve"> </w:t>
      </w:r>
      <w:r w:rsidRPr="00723DAF">
        <w:rPr>
          <w:rFonts w:asciiTheme="minorHAnsi" w:hAnsiTheme="minorHAnsi" w:cstheme="minorHAnsi"/>
          <w:sz w:val="21"/>
          <w:szCs w:val="21"/>
        </w:rPr>
        <w:t>dst. 1.1.</w:t>
      </w:r>
      <w:proofErr w:type="gramStart"/>
      <w:r w:rsidRPr="00723DAF">
        <w:rPr>
          <w:rFonts w:asciiTheme="minorHAnsi" w:hAnsiTheme="minorHAnsi" w:cstheme="minorHAnsi"/>
          <w:sz w:val="21"/>
          <w:szCs w:val="21"/>
        </w:rPr>
        <w:t>1 - 1</w:t>
      </w:r>
      <w:proofErr w:type="gramEnd"/>
      <w:r w:rsidRPr="00723DAF">
        <w:rPr>
          <w:rFonts w:asciiTheme="minorHAnsi" w:hAnsiTheme="minorHAnsi" w:cstheme="minorHAnsi"/>
          <w:sz w:val="21"/>
          <w:szCs w:val="21"/>
        </w:rPr>
        <w:t xml:space="preserve">.1.5 Smlouvy budou provedeny v </w:t>
      </w:r>
      <w:r w:rsidRPr="00421D3F">
        <w:rPr>
          <w:rFonts w:asciiTheme="minorHAnsi" w:hAnsiTheme="minorHAnsi" w:cstheme="minorHAnsi"/>
          <w:sz w:val="21"/>
          <w:szCs w:val="21"/>
        </w:rPr>
        <w:t xml:space="preserve">termínu </w:t>
      </w:r>
      <w:r w:rsidRPr="00421D3F">
        <w:rPr>
          <w:rFonts w:asciiTheme="minorHAnsi" w:hAnsiTheme="minorHAnsi" w:cstheme="minorHAnsi"/>
          <w:b/>
          <w:sz w:val="21"/>
          <w:szCs w:val="21"/>
        </w:rPr>
        <w:t xml:space="preserve">do </w:t>
      </w:r>
      <w:r w:rsidR="00144B39">
        <w:rPr>
          <w:rFonts w:asciiTheme="minorHAnsi" w:hAnsiTheme="minorHAnsi" w:cstheme="minorHAnsi"/>
          <w:b/>
          <w:sz w:val="21"/>
          <w:szCs w:val="21"/>
        </w:rPr>
        <w:t>26</w:t>
      </w:r>
      <w:r w:rsidR="00421D3F" w:rsidRPr="00421D3F">
        <w:rPr>
          <w:rFonts w:asciiTheme="minorHAnsi" w:hAnsiTheme="minorHAnsi" w:cstheme="minorHAnsi"/>
          <w:b/>
          <w:sz w:val="21"/>
          <w:szCs w:val="21"/>
        </w:rPr>
        <w:t>. 4. 2024</w:t>
      </w:r>
      <w:r w:rsidR="00421D3F">
        <w:rPr>
          <w:rFonts w:asciiTheme="minorHAnsi" w:hAnsiTheme="minorHAnsi" w:cstheme="minorHAnsi"/>
          <w:b/>
          <w:sz w:val="21"/>
          <w:szCs w:val="21"/>
        </w:rPr>
        <w:t>.</w:t>
      </w:r>
    </w:p>
    <w:p w:rsidR="00421D3F" w:rsidRDefault="003B2CC9" w:rsidP="00E82CA8">
      <w:pPr>
        <w:numPr>
          <w:ilvl w:val="1"/>
          <w:numId w:val="15"/>
        </w:numPr>
        <w:tabs>
          <w:tab w:val="left" w:pos="1134"/>
        </w:tabs>
        <w:spacing w:before="40"/>
        <w:ind w:left="1134" w:hanging="567"/>
        <w:jc w:val="both"/>
        <w:rPr>
          <w:rFonts w:asciiTheme="minorHAnsi" w:hAnsiTheme="minorHAnsi" w:cstheme="minorHAnsi"/>
          <w:sz w:val="21"/>
          <w:szCs w:val="21"/>
        </w:rPr>
      </w:pPr>
      <w:r w:rsidRPr="003B2CC9">
        <w:rPr>
          <w:rFonts w:asciiTheme="minorHAnsi" w:hAnsiTheme="minorHAnsi" w:cstheme="minorHAnsi"/>
          <w:sz w:val="21"/>
          <w:szCs w:val="21"/>
        </w:rPr>
        <w:t>činnosti specifikované v čl. II odst. 1.1.6</w:t>
      </w:r>
      <w:r w:rsidR="00421D3F">
        <w:rPr>
          <w:rFonts w:asciiTheme="minorHAnsi" w:hAnsiTheme="minorHAnsi" w:cstheme="minorHAnsi"/>
          <w:sz w:val="21"/>
          <w:szCs w:val="21"/>
        </w:rPr>
        <w:t xml:space="preserve"> </w:t>
      </w:r>
      <w:r w:rsidRPr="003B2CC9">
        <w:rPr>
          <w:rFonts w:asciiTheme="minorHAnsi" w:hAnsiTheme="minorHAnsi" w:cstheme="minorHAnsi"/>
          <w:sz w:val="21"/>
          <w:szCs w:val="21"/>
        </w:rPr>
        <w:t xml:space="preserve">Smlouvy budou provedeny </w:t>
      </w:r>
      <w:r w:rsidR="00421D3F">
        <w:rPr>
          <w:rFonts w:asciiTheme="minorHAnsi" w:hAnsiTheme="minorHAnsi" w:cstheme="minorHAnsi"/>
          <w:sz w:val="21"/>
          <w:szCs w:val="21"/>
        </w:rPr>
        <w:t xml:space="preserve">v termínu </w:t>
      </w:r>
      <w:r w:rsidR="00421D3F" w:rsidRPr="00421D3F">
        <w:rPr>
          <w:rFonts w:asciiTheme="minorHAnsi" w:hAnsiTheme="minorHAnsi" w:cstheme="minorHAnsi"/>
          <w:b/>
          <w:sz w:val="21"/>
          <w:szCs w:val="21"/>
        </w:rPr>
        <w:t xml:space="preserve">do </w:t>
      </w:r>
      <w:r w:rsidR="00144B39">
        <w:rPr>
          <w:rFonts w:asciiTheme="minorHAnsi" w:hAnsiTheme="minorHAnsi" w:cstheme="minorHAnsi"/>
          <w:b/>
          <w:sz w:val="21"/>
          <w:szCs w:val="21"/>
        </w:rPr>
        <w:t>3</w:t>
      </w:r>
      <w:r w:rsidR="00421D3F" w:rsidRPr="00421D3F">
        <w:rPr>
          <w:rFonts w:asciiTheme="minorHAnsi" w:hAnsiTheme="minorHAnsi" w:cstheme="minorHAnsi"/>
          <w:b/>
          <w:sz w:val="21"/>
          <w:szCs w:val="21"/>
        </w:rPr>
        <w:t>.</w:t>
      </w:r>
      <w:r w:rsidR="00DE1684">
        <w:rPr>
          <w:rFonts w:asciiTheme="minorHAnsi" w:hAnsiTheme="minorHAnsi" w:cstheme="minorHAnsi"/>
          <w:b/>
          <w:sz w:val="21"/>
          <w:szCs w:val="21"/>
        </w:rPr>
        <w:t xml:space="preserve"> </w:t>
      </w:r>
      <w:r w:rsidR="00421D3F" w:rsidRPr="00421D3F">
        <w:rPr>
          <w:rFonts w:asciiTheme="minorHAnsi" w:hAnsiTheme="minorHAnsi" w:cstheme="minorHAnsi"/>
          <w:b/>
          <w:sz w:val="21"/>
          <w:szCs w:val="21"/>
        </w:rPr>
        <w:t>5.</w:t>
      </w:r>
      <w:r w:rsidR="00DE1684">
        <w:rPr>
          <w:rFonts w:asciiTheme="minorHAnsi" w:hAnsiTheme="minorHAnsi" w:cstheme="minorHAnsi"/>
          <w:b/>
          <w:sz w:val="21"/>
          <w:szCs w:val="21"/>
        </w:rPr>
        <w:t xml:space="preserve"> </w:t>
      </w:r>
      <w:r w:rsidR="00421D3F" w:rsidRPr="00421D3F">
        <w:rPr>
          <w:rFonts w:asciiTheme="minorHAnsi" w:hAnsiTheme="minorHAnsi" w:cstheme="minorHAnsi"/>
          <w:b/>
          <w:sz w:val="21"/>
          <w:szCs w:val="21"/>
        </w:rPr>
        <w:t>2024</w:t>
      </w:r>
      <w:r w:rsidR="00421D3F">
        <w:rPr>
          <w:rFonts w:asciiTheme="minorHAnsi" w:hAnsiTheme="minorHAnsi" w:cstheme="minorHAnsi"/>
          <w:b/>
          <w:sz w:val="21"/>
          <w:szCs w:val="21"/>
        </w:rPr>
        <w:t>.</w:t>
      </w:r>
    </w:p>
    <w:p w:rsidR="003B2CC9" w:rsidRPr="00421D3F" w:rsidRDefault="00421D3F" w:rsidP="00EC3BE0">
      <w:pPr>
        <w:numPr>
          <w:ilvl w:val="1"/>
          <w:numId w:val="15"/>
        </w:numPr>
        <w:tabs>
          <w:tab w:val="left" w:pos="1134"/>
        </w:tabs>
        <w:spacing w:before="40"/>
        <w:ind w:left="1134" w:hanging="567"/>
        <w:jc w:val="both"/>
        <w:rPr>
          <w:rFonts w:asciiTheme="minorHAnsi" w:hAnsiTheme="minorHAnsi" w:cstheme="minorHAnsi"/>
          <w:sz w:val="21"/>
          <w:szCs w:val="21"/>
        </w:rPr>
      </w:pPr>
      <w:r w:rsidRPr="00421D3F">
        <w:rPr>
          <w:rFonts w:asciiTheme="minorHAnsi" w:hAnsiTheme="minorHAnsi" w:cstheme="minorHAnsi"/>
          <w:sz w:val="21"/>
          <w:szCs w:val="21"/>
        </w:rPr>
        <w:t xml:space="preserve">činnosti specifikované v čl. II odst. 1.1.7 Smlouvy budou provedeny </w:t>
      </w:r>
      <w:r w:rsidR="007E6445" w:rsidRPr="00421D3F">
        <w:rPr>
          <w:rFonts w:asciiTheme="minorHAnsi" w:hAnsiTheme="minorHAnsi" w:cstheme="minorHAnsi"/>
          <w:sz w:val="21"/>
          <w:szCs w:val="21"/>
        </w:rPr>
        <w:t>po uplynutí termínu pro podání nabídek do řízení na výbě</w:t>
      </w:r>
      <w:r w:rsidR="003C3BCB" w:rsidRPr="00421D3F">
        <w:rPr>
          <w:rFonts w:asciiTheme="minorHAnsi" w:hAnsiTheme="minorHAnsi" w:cstheme="minorHAnsi"/>
          <w:sz w:val="21"/>
          <w:szCs w:val="21"/>
        </w:rPr>
        <w:t>r</w:t>
      </w:r>
      <w:r w:rsidR="007E6445" w:rsidRPr="00421D3F">
        <w:rPr>
          <w:rFonts w:asciiTheme="minorHAnsi" w:hAnsiTheme="minorHAnsi" w:cstheme="minorHAnsi"/>
          <w:sz w:val="21"/>
          <w:szCs w:val="21"/>
        </w:rPr>
        <w:t xml:space="preserve"> dodavatele stavby; přičemž činnosti specifikovan</w:t>
      </w:r>
      <w:r w:rsidR="006A619C" w:rsidRPr="00421D3F">
        <w:rPr>
          <w:rFonts w:asciiTheme="minorHAnsi" w:hAnsiTheme="minorHAnsi" w:cstheme="minorHAnsi"/>
          <w:sz w:val="21"/>
          <w:szCs w:val="21"/>
        </w:rPr>
        <w:t>é</w:t>
      </w:r>
      <w:r w:rsidR="007E6445" w:rsidRPr="00421D3F">
        <w:rPr>
          <w:rFonts w:asciiTheme="minorHAnsi" w:hAnsiTheme="minorHAnsi" w:cstheme="minorHAnsi"/>
          <w:sz w:val="21"/>
          <w:szCs w:val="21"/>
        </w:rPr>
        <w:t xml:space="preserve"> v odst. 1.1.</w:t>
      </w:r>
      <w:r>
        <w:rPr>
          <w:rFonts w:asciiTheme="minorHAnsi" w:hAnsiTheme="minorHAnsi" w:cstheme="minorHAnsi"/>
          <w:sz w:val="21"/>
          <w:szCs w:val="21"/>
        </w:rPr>
        <w:t>7</w:t>
      </w:r>
      <w:r w:rsidR="007E6445" w:rsidRPr="00421D3F">
        <w:rPr>
          <w:rFonts w:asciiTheme="minorHAnsi" w:hAnsiTheme="minorHAnsi" w:cstheme="minorHAnsi"/>
          <w:sz w:val="21"/>
          <w:szCs w:val="21"/>
        </w:rPr>
        <w:t xml:space="preserve">.1 </w:t>
      </w:r>
      <w:r w:rsidR="006A619C" w:rsidRPr="00421D3F">
        <w:rPr>
          <w:rFonts w:asciiTheme="minorHAnsi" w:hAnsiTheme="minorHAnsi" w:cstheme="minorHAnsi"/>
          <w:sz w:val="21"/>
          <w:szCs w:val="21"/>
        </w:rPr>
        <w:t>a</w:t>
      </w:r>
      <w:r w:rsidR="006D32CE" w:rsidRPr="00421D3F">
        <w:rPr>
          <w:rFonts w:asciiTheme="minorHAnsi" w:hAnsiTheme="minorHAnsi" w:cstheme="minorHAnsi"/>
          <w:sz w:val="21"/>
          <w:szCs w:val="21"/>
        </w:rPr>
        <w:t>ž</w:t>
      </w:r>
      <w:r w:rsidR="006A619C" w:rsidRPr="00421D3F">
        <w:rPr>
          <w:rFonts w:asciiTheme="minorHAnsi" w:hAnsiTheme="minorHAnsi" w:cstheme="minorHAnsi"/>
          <w:sz w:val="21"/>
          <w:szCs w:val="21"/>
        </w:rPr>
        <w:t xml:space="preserve"> 1.1.</w:t>
      </w:r>
      <w:r>
        <w:rPr>
          <w:rFonts w:asciiTheme="minorHAnsi" w:hAnsiTheme="minorHAnsi" w:cstheme="minorHAnsi"/>
          <w:sz w:val="21"/>
          <w:szCs w:val="21"/>
        </w:rPr>
        <w:t>7</w:t>
      </w:r>
      <w:r w:rsidR="006A619C" w:rsidRPr="00421D3F">
        <w:rPr>
          <w:rFonts w:asciiTheme="minorHAnsi" w:hAnsiTheme="minorHAnsi" w:cstheme="minorHAnsi"/>
          <w:sz w:val="21"/>
          <w:szCs w:val="21"/>
        </w:rPr>
        <w:t>.</w:t>
      </w:r>
      <w:r w:rsidR="006D32CE" w:rsidRPr="00421D3F">
        <w:rPr>
          <w:rFonts w:asciiTheme="minorHAnsi" w:hAnsiTheme="minorHAnsi" w:cstheme="minorHAnsi"/>
          <w:sz w:val="21"/>
          <w:szCs w:val="21"/>
        </w:rPr>
        <w:t>3</w:t>
      </w:r>
      <w:r w:rsidR="006A619C" w:rsidRPr="00421D3F">
        <w:rPr>
          <w:rFonts w:asciiTheme="minorHAnsi" w:hAnsiTheme="minorHAnsi" w:cstheme="minorHAnsi"/>
          <w:sz w:val="21"/>
          <w:szCs w:val="21"/>
        </w:rPr>
        <w:t xml:space="preserve"> </w:t>
      </w:r>
      <w:r w:rsidR="007E6445" w:rsidRPr="00421D3F">
        <w:rPr>
          <w:rFonts w:asciiTheme="minorHAnsi" w:hAnsiTheme="minorHAnsi" w:cstheme="minorHAnsi"/>
          <w:sz w:val="21"/>
          <w:szCs w:val="21"/>
        </w:rPr>
        <w:t>bud</w:t>
      </w:r>
      <w:r w:rsidR="006A619C" w:rsidRPr="00421D3F">
        <w:rPr>
          <w:rFonts w:asciiTheme="minorHAnsi" w:hAnsiTheme="minorHAnsi" w:cstheme="minorHAnsi"/>
          <w:sz w:val="21"/>
          <w:szCs w:val="21"/>
        </w:rPr>
        <w:t>ou</w:t>
      </w:r>
      <w:r w:rsidR="007E6445" w:rsidRPr="00421D3F">
        <w:rPr>
          <w:rFonts w:asciiTheme="minorHAnsi" w:hAnsiTheme="minorHAnsi" w:cstheme="minorHAnsi"/>
          <w:sz w:val="21"/>
          <w:szCs w:val="21"/>
        </w:rPr>
        <w:t xml:space="preserve"> </w:t>
      </w:r>
      <w:r w:rsidR="006A619C" w:rsidRPr="00421D3F">
        <w:rPr>
          <w:rFonts w:asciiTheme="minorHAnsi" w:hAnsiTheme="minorHAnsi" w:cstheme="minorHAnsi"/>
          <w:sz w:val="21"/>
          <w:szCs w:val="21"/>
        </w:rPr>
        <w:t xml:space="preserve">Zhotovitelem </w:t>
      </w:r>
      <w:r w:rsidR="007E6445" w:rsidRPr="00421D3F">
        <w:rPr>
          <w:rFonts w:asciiTheme="minorHAnsi" w:hAnsiTheme="minorHAnsi" w:cstheme="minorHAnsi"/>
          <w:sz w:val="21"/>
          <w:szCs w:val="21"/>
        </w:rPr>
        <w:t>proveden</w:t>
      </w:r>
      <w:r w:rsidR="006A619C" w:rsidRPr="00421D3F">
        <w:rPr>
          <w:rFonts w:asciiTheme="minorHAnsi" w:hAnsiTheme="minorHAnsi" w:cstheme="minorHAnsi"/>
          <w:sz w:val="21"/>
          <w:szCs w:val="21"/>
        </w:rPr>
        <w:t>y</w:t>
      </w:r>
      <w:r w:rsidR="007E6445" w:rsidRPr="00421D3F">
        <w:rPr>
          <w:rFonts w:asciiTheme="minorHAnsi" w:hAnsiTheme="minorHAnsi" w:cstheme="minorHAnsi"/>
          <w:sz w:val="21"/>
          <w:szCs w:val="21"/>
        </w:rPr>
        <w:t xml:space="preserve"> </w:t>
      </w:r>
      <w:r w:rsidR="003B2CC9" w:rsidRPr="00421D3F">
        <w:rPr>
          <w:rFonts w:asciiTheme="minorHAnsi" w:hAnsiTheme="minorHAnsi" w:cstheme="minorHAnsi"/>
          <w:sz w:val="21"/>
          <w:szCs w:val="21"/>
        </w:rPr>
        <w:t>v</w:t>
      </w:r>
      <w:r w:rsidR="009F018A" w:rsidRPr="00421D3F">
        <w:rPr>
          <w:rFonts w:asciiTheme="minorHAnsi" w:hAnsiTheme="minorHAnsi" w:cstheme="minorHAnsi"/>
          <w:sz w:val="21"/>
          <w:szCs w:val="21"/>
        </w:rPr>
        <w:t>e lhůtě</w:t>
      </w:r>
      <w:r w:rsidR="007E6445" w:rsidRPr="00421D3F">
        <w:rPr>
          <w:rFonts w:asciiTheme="minorHAnsi" w:hAnsiTheme="minorHAnsi" w:cstheme="minorHAnsi"/>
          <w:sz w:val="21"/>
          <w:szCs w:val="21"/>
        </w:rPr>
        <w:t xml:space="preserve"> maximálně </w:t>
      </w:r>
      <w:r w:rsidR="001E1FE3" w:rsidRPr="00421D3F">
        <w:rPr>
          <w:rFonts w:asciiTheme="minorHAnsi" w:hAnsiTheme="minorHAnsi" w:cstheme="minorHAnsi"/>
          <w:sz w:val="21"/>
          <w:szCs w:val="21"/>
        </w:rPr>
        <w:t>5</w:t>
      </w:r>
      <w:r w:rsidR="007E6445" w:rsidRPr="00421D3F">
        <w:rPr>
          <w:rFonts w:asciiTheme="minorHAnsi" w:hAnsiTheme="minorHAnsi" w:cstheme="minorHAnsi"/>
          <w:sz w:val="21"/>
          <w:szCs w:val="21"/>
        </w:rPr>
        <w:t xml:space="preserve"> pracovních dnů od obdržení </w:t>
      </w:r>
      <w:r w:rsidR="006D32CE" w:rsidRPr="00421D3F">
        <w:rPr>
          <w:rFonts w:asciiTheme="minorHAnsi" w:hAnsiTheme="minorHAnsi" w:cstheme="minorHAnsi"/>
          <w:sz w:val="21"/>
          <w:szCs w:val="21"/>
        </w:rPr>
        <w:t xml:space="preserve">žádosti, respektive </w:t>
      </w:r>
      <w:r w:rsidR="007E6445" w:rsidRPr="00421D3F">
        <w:rPr>
          <w:rFonts w:asciiTheme="minorHAnsi" w:hAnsiTheme="minorHAnsi" w:cstheme="minorHAnsi"/>
          <w:sz w:val="21"/>
          <w:szCs w:val="21"/>
        </w:rPr>
        <w:t>nabídky a ostatní činnosti specifikované v </w:t>
      </w:r>
      <w:r w:rsidR="003C3BCB" w:rsidRPr="00421D3F">
        <w:rPr>
          <w:rFonts w:asciiTheme="minorHAnsi" w:hAnsiTheme="minorHAnsi" w:cstheme="minorHAnsi"/>
          <w:sz w:val="21"/>
          <w:szCs w:val="21"/>
        </w:rPr>
        <w:t>od</w:t>
      </w:r>
      <w:r w:rsidR="007E6445" w:rsidRPr="00421D3F">
        <w:rPr>
          <w:rFonts w:asciiTheme="minorHAnsi" w:hAnsiTheme="minorHAnsi" w:cstheme="minorHAnsi"/>
          <w:sz w:val="21"/>
          <w:szCs w:val="21"/>
        </w:rPr>
        <w:t>st. 1.1.</w:t>
      </w:r>
      <w:r w:rsidR="00A56A41">
        <w:rPr>
          <w:rFonts w:asciiTheme="minorHAnsi" w:hAnsiTheme="minorHAnsi" w:cstheme="minorHAnsi"/>
          <w:sz w:val="21"/>
          <w:szCs w:val="21"/>
        </w:rPr>
        <w:t>7</w:t>
      </w:r>
      <w:r w:rsidR="007E6445" w:rsidRPr="00421D3F">
        <w:rPr>
          <w:rFonts w:asciiTheme="minorHAnsi" w:hAnsiTheme="minorHAnsi" w:cstheme="minorHAnsi"/>
          <w:sz w:val="21"/>
          <w:szCs w:val="21"/>
        </w:rPr>
        <w:t xml:space="preserve"> v</w:t>
      </w:r>
      <w:r w:rsidR="00AB12EF" w:rsidRPr="00421D3F">
        <w:rPr>
          <w:rFonts w:asciiTheme="minorHAnsi" w:hAnsiTheme="minorHAnsi" w:cstheme="minorHAnsi"/>
          <w:sz w:val="21"/>
          <w:szCs w:val="21"/>
        </w:rPr>
        <w:t>e lhůtách stanovených v návaznosti na průběh zadávacího řízení</w:t>
      </w:r>
      <w:r w:rsidR="007E6445" w:rsidRPr="00421D3F">
        <w:rPr>
          <w:rFonts w:asciiTheme="minorHAnsi" w:hAnsiTheme="minorHAnsi" w:cstheme="minorHAnsi"/>
          <w:sz w:val="21"/>
          <w:szCs w:val="21"/>
        </w:rPr>
        <w:t>;</w:t>
      </w:r>
    </w:p>
    <w:p w:rsidR="003B2CC9" w:rsidRPr="003B2CC9" w:rsidRDefault="003B2CC9" w:rsidP="00E82CA8">
      <w:pPr>
        <w:numPr>
          <w:ilvl w:val="1"/>
          <w:numId w:val="15"/>
        </w:numPr>
        <w:tabs>
          <w:tab w:val="left" w:pos="1134"/>
        </w:tabs>
        <w:spacing w:before="40"/>
        <w:ind w:left="1134" w:hanging="567"/>
        <w:jc w:val="both"/>
        <w:rPr>
          <w:rFonts w:asciiTheme="minorHAnsi" w:hAnsiTheme="minorHAnsi" w:cstheme="minorHAnsi"/>
          <w:sz w:val="21"/>
          <w:szCs w:val="21"/>
        </w:rPr>
      </w:pPr>
      <w:r w:rsidRPr="003B2CC9">
        <w:rPr>
          <w:rFonts w:asciiTheme="minorHAnsi" w:hAnsiTheme="minorHAnsi" w:cstheme="minorHAnsi"/>
          <w:sz w:val="21"/>
          <w:szCs w:val="21"/>
        </w:rPr>
        <w:t>činnosti specifikované v čl. II odst. 1.1.</w:t>
      </w:r>
      <w:r w:rsidR="00DE1684">
        <w:rPr>
          <w:rFonts w:asciiTheme="minorHAnsi" w:hAnsiTheme="minorHAnsi" w:cstheme="minorHAnsi"/>
          <w:sz w:val="21"/>
          <w:szCs w:val="21"/>
        </w:rPr>
        <w:t>8</w:t>
      </w:r>
      <w:r w:rsidRPr="003B2CC9">
        <w:rPr>
          <w:rFonts w:asciiTheme="minorHAnsi" w:hAnsiTheme="minorHAnsi" w:cstheme="minorHAnsi"/>
          <w:sz w:val="21"/>
          <w:szCs w:val="21"/>
        </w:rPr>
        <w:t xml:space="preserve"> Smlouvy budou prov</w:t>
      </w:r>
      <w:r>
        <w:rPr>
          <w:rFonts w:asciiTheme="minorHAnsi" w:hAnsiTheme="minorHAnsi" w:cstheme="minorHAnsi"/>
          <w:sz w:val="21"/>
          <w:szCs w:val="21"/>
        </w:rPr>
        <w:t xml:space="preserve">áděny v rámci pravidelných kontrolních dnů, které budou </w:t>
      </w:r>
      <w:r w:rsidR="00DE1684">
        <w:rPr>
          <w:rFonts w:asciiTheme="minorHAnsi" w:hAnsiTheme="minorHAnsi" w:cstheme="minorHAnsi"/>
          <w:sz w:val="21"/>
          <w:szCs w:val="21"/>
        </w:rPr>
        <w:t xml:space="preserve">osobou TDS </w:t>
      </w:r>
      <w:r w:rsidR="00AD56C5">
        <w:rPr>
          <w:rFonts w:asciiTheme="minorHAnsi" w:hAnsiTheme="minorHAnsi" w:cstheme="minorHAnsi"/>
          <w:sz w:val="21"/>
          <w:szCs w:val="21"/>
        </w:rPr>
        <w:t>svolávány</w:t>
      </w:r>
      <w:r>
        <w:rPr>
          <w:rFonts w:asciiTheme="minorHAnsi" w:hAnsiTheme="minorHAnsi" w:cstheme="minorHAnsi"/>
          <w:sz w:val="21"/>
          <w:szCs w:val="21"/>
        </w:rPr>
        <w:t xml:space="preserve"> </w:t>
      </w:r>
      <w:r w:rsidR="00DE1684">
        <w:rPr>
          <w:rFonts w:asciiTheme="minorHAnsi" w:hAnsiTheme="minorHAnsi" w:cstheme="minorHAnsi"/>
          <w:sz w:val="21"/>
          <w:szCs w:val="21"/>
        </w:rPr>
        <w:t xml:space="preserve">minimálně </w:t>
      </w:r>
      <w:r>
        <w:rPr>
          <w:rFonts w:asciiTheme="minorHAnsi" w:hAnsiTheme="minorHAnsi" w:cstheme="minorHAnsi"/>
          <w:sz w:val="21"/>
          <w:szCs w:val="21"/>
        </w:rPr>
        <w:t>1x týdně</w:t>
      </w:r>
      <w:r w:rsidR="00AD56C5">
        <w:rPr>
          <w:rFonts w:asciiTheme="minorHAnsi" w:hAnsiTheme="minorHAnsi" w:cstheme="minorHAnsi"/>
          <w:sz w:val="21"/>
          <w:szCs w:val="21"/>
        </w:rPr>
        <w:t xml:space="preserve"> po dobu trvání stavby</w:t>
      </w:r>
      <w:r>
        <w:rPr>
          <w:rFonts w:asciiTheme="minorHAnsi" w:hAnsiTheme="minorHAnsi" w:cstheme="minorHAnsi"/>
          <w:sz w:val="21"/>
          <w:szCs w:val="21"/>
        </w:rPr>
        <w:t>;</w:t>
      </w:r>
    </w:p>
    <w:p w:rsidR="003B2CC9" w:rsidRPr="003B2CC9" w:rsidRDefault="003B2CC9" w:rsidP="00E82CA8">
      <w:pPr>
        <w:numPr>
          <w:ilvl w:val="1"/>
          <w:numId w:val="15"/>
        </w:numPr>
        <w:tabs>
          <w:tab w:val="left" w:pos="1134"/>
        </w:tabs>
        <w:spacing w:before="40"/>
        <w:ind w:left="1134" w:hanging="567"/>
        <w:jc w:val="both"/>
        <w:rPr>
          <w:rFonts w:asciiTheme="minorHAnsi" w:hAnsiTheme="minorHAnsi" w:cstheme="minorHAnsi"/>
          <w:sz w:val="21"/>
          <w:szCs w:val="21"/>
        </w:rPr>
      </w:pPr>
      <w:r w:rsidRPr="003B2CC9">
        <w:rPr>
          <w:rFonts w:asciiTheme="minorHAnsi" w:hAnsiTheme="minorHAnsi" w:cstheme="minorHAnsi"/>
          <w:sz w:val="21"/>
          <w:szCs w:val="21"/>
        </w:rPr>
        <w:t>činnosti specifikované v čl. II odst. 1.1.</w:t>
      </w:r>
      <w:r w:rsidR="00DE1684">
        <w:rPr>
          <w:rFonts w:asciiTheme="minorHAnsi" w:hAnsiTheme="minorHAnsi" w:cstheme="minorHAnsi"/>
          <w:sz w:val="21"/>
          <w:szCs w:val="21"/>
        </w:rPr>
        <w:t>9</w:t>
      </w:r>
      <w:r w:rsidRPr="003B2CC9">
        <w:rPr>
          <w:rFonts w:asciiTheme="minorHAnsi" w:hAnsiTheme="minorHAnsi" w:cstheme="minorHAnsi"/>
          <w:sz w:val="21"/>
          <w:szCs w:val="21"/>
        </w:rPr>
        <w:t xml:space="preserve"> - 1.1.1</w:t>
      </w:r>
      <w:r w:rsidR="005E650F">
        <w:rPr>
          <w:rFonts w:asciiTheme="minorHAnsi" w:hAnsiTheme="minorHAnsi" w:cstheme="minorHAnsi"/>
          <w:sz w:val="21"/>
          <w:szCs w:val="21"/>
        </w:rPr>
        <w:t>3</w:t>
      </w:r>
      <w:r>
        <w:rPr>
          <w:rFonts w:asciiTheme="minorHAnsi" w:hAnsiTheme="minorHAnsi" w:cstheme="minorHAnsi"/>
          <w:sz w:val="21"/>
          <w:szCs w:val="21"/>
        </w:rPr>
        <w:t xml:space="preserve"> Smlouvy budou prováděny průběžně, v ter</w:t>
      </w:r>
      <w:r w:rsidR="0024391B">
        <w:rPr>
          <w:rFonts w:asciiTheme="minorHAnsi" w:hAnsiTheme="minorHAnsi" w:cstheme="minorHAnsi"/>
          <w:sz w:val="21"/>
          <w:szCs w:val="21"/>
        </w:rPr>
        <w:t>m</w:t>
      </w:r>
      <w:r>
        <w:rPr>
          <w:rFonts w:asciiTheme="minorHAnsi" w:hAnsiTheme="minorHAnsi" w:cstheme="minorHAnsi"/>
          <w:sz w:val="21"/>
          <w:szCs w:val="21"/>
        </w:rPr>
        <w:t>ínech sjednaných v rámci kontrolních dnů a zaznamenaných do stavebního deníku</w:t>
      </w:r>
      <w:r w:rsidR="005E650F">
        <w:rPr>
          <w:rFonts w:asciiTheme="minorHAnsi" w:hAnsiTheme="minorHAnsi" w:cstheme="minorHAnsi"/>
          <w:sz w:val="21"/>
          <w:szCs w:val="21"/>
        </w:rPr>
        <w:t>, a v závislosti na průběhu stavebních prací;</w:t>
      </w:r>
    </w:p>
    <w:p w:rsidR="003B2CC9" w:rsidRDefault="003B2CC9" w:rsidP="00E82CA8">
      <w:pPr>
        <w:numPr>
          <w:ilvl w:val="1"/>
          <w:numId w:val="15"/>
        </w:numPr>
        <w:tabs>
          <w:tab w:val="left" w:pos="1134"/>
        </w:tabs>
        <w:spacing w:before="40"/>
        <w:ind w:left="1134" w:hanging="567"/>
        <w:jc w:val="both"/>
        <w:rPr>
          <w:rFonts w:asciiTheme="minorHAnsi" w:hAnsiTheme="minorHAnsi" w:cstheme="minorHAnsi"/>
          <w:sz w:val="21"/>
          <w:szCs w:val="21"/>
        </w:rPr>
      </w:pPr>
      <w:r w:rsidRPr="003B2CC9">
        <w:rPr>
          <w:rFonts w:asciiTheme="minorHAnsi" w:hAnsiTheme="minorHAnsi" w:cstheme="minorHAnsi"/>
          <w:sz w:val="21"/>
          <w:szCs w:val="21"/>
        </w:rPr>
        <w:t>činnosti specifikované v čl. II odst. 1.1.12</w:t>
      </w:r>
      <w:r>
        <w:rPr>
          <w:rFonts w:asciiTheme="minorHAnsi" w:hAnsiTheme="minorHAnsi" w:cstheme="minorHAnsi"/>
          <w:sz w:val="21"/>
          <w:szCs w:val="21"/>
        </w:rPr>
        <w:t xml:space="preserve"> Smlouvy budou </w:t>
      </w:r>
      <w:r w:rsidR="009B24FD">
        <w:rPr>
          <w:rFonts w:asciiTheme="minorHAnsi" w:hAnsiTheme="minorHAnsi" w:cstheme="minorHAnsi"/>
          <w:sz w:val="21"/>
          <w:szCs w:val="21"/>
        </w:rPr>
        <w:t>naplňovány</w:t>
      </w:r>
      <w:r>
        <w:rPr>
          <w:rFonts w:asciiTheme="minorHAnsi" w:hAnsiTheme="minorHAnsi" w:cstheme="minorHAnsi"/>
          <w:sz w:val="21"/>
          <w:szCs w:val="21"/>
        </w:rPr>
        <w:t xml:space="preserve"> </w:t>
      </w:r>
      <w:r w:rsidR="00AD56C5">
        <w:rPr>
          <w:rFonts w:asciiTheme="minorHAnsi" w:hAnsiTheme="minorHAnsi" w:cstheme="minorHAnsi"/>
          <w:sz w:val="21"/>
          <w:szCs w:val="21"/>
        </w:rPr>
        <w:t xml:space="preserve">dle potřeby Objednatele </w:t>
      </w:r>
      <w:r>
        <w:rPr>
          <w:rFonts w:asciiTheme="minorHAnsi" w:hAnsiTheme="minorHAnsi" w:cstheme="minorHAnsi"/>
          <w:sz w:val="21"/>
          <w:szCs w:val="21"/>
        </w:rPr>
        <w:t>bez časového omezení.</w:t>
      </w:r>
    </w:p>
    <w:p w:rsidR="00C02D22" w:rsidRPr="00057BA5" w:rsidRDefault="00746E83"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2400E3" w:rsidRPr="00057BA5">
        <w:rPr>
          <w:rFonts w:asciiTheme="minorHAnsi" w:hAnsiTheme="minorHAnsi"/>
          <w:b/>
          <w:sz w:val="22"/>
          <w:szCs w:val="22"/>
        </w:rPr>
        <w:t>V</w:t>
      </w:r>
      <w:r w:rsidR="00C02D22" w:rsidRPr="00057BA5">
        <w:rPr>
          <w:rFonts w:asciiTheme="minorHAnsi" w:hAnsiTheme="minorHAnsi"/>
          <w:b/>
          <w:sz w:val="22"/>
          <w:szCs w:val="22"/>
        </w:rPr>
        <w:t>.</w:t>
      </w:r>
    </w:p>
    <w:p w:rsidR="00C02D22" w:rsidRPr="00731257" w:rsidRDefault="00763AEA" w:rsidP="004467FD">
      <w:pPr>
        <w:keepNext/>
        <w:jc w:val="center"/>
        <w:rPr>
          <w:rFonts w:ascii="Calibri" w:hAnsi="Calibri"/>
          <w:b/>
          <w:sz w:val="22"/>
          <w:szCs w:val="22"/>
        </w:rPr>
      </w:pPr>
      <w:r w:rsidRPr="006A5A4A">
        <w:rPr>
          <w:rFonts w:ascii="Calibri" w:hAnsi="Calibri"/>
          <w:b/>
          <w:sz w:val="22"/>
          <w:szCs w:val="22"/>
        </w:rPr>
        <w:t xml:space="preserve">Cena </w:t>
      </w:r>
      <w:r w:rsidR="00BB0A0F">
        <w:rPr>
          <w:rFonts w:ascii="Calibri" w:hAnsi="Calibri"/>
          <w:b/>
          <w:sz w:val="22"/>
          <w:szCs w:val="22"/>
        </w:rPr>
        <w:t>plnění</w:t>
      </w:r>
    </w:p>
    <w:p w:rsidR="00D87CEB" w:rsidRPr="00AD56C5" w:rsidRDefault="00D87CEB" w:rsidP="00E82CA8">
      <w:pPr>
        <w:numPr>
          <w:ilvl w:val="0"/>
          <w:numId w:val="1"/>
        </w:numPr>
        <w:tabs>
          <w:tab w:val="right" w:pos="9639"/>
        </w:tabs>
        <w:ind w:left="567" w:hanging="567"/>
        <w:jc w:val="both"/>
        <w:rPr>
          <w:rFonts w:ascii="Calibri" w:hAnsi="Calibri"/>
          <w:b/>
          <w:sz w:val="21"/>
          <w:szCs w:val="21"/>
        </w:rPr>
      </w:pPr>
      <w:r w:rsidRPr="0077518C">
        <w:rPr>
          <w:rFonts w:ascii="Calibri" w:hAnsi="Calibri"/>
          <w:b/>
          <w:sz w:val="21"/>
          <w:szCs w:val="21"/>
        </w:rPr>
        <w:t xml:space="preserve">Smluvní strany si mezi sebou sjednaly </w:t>
      </w:r>
      <w:r w:rsidR="0024391B">
        <w:rPr>
          <w:rFonts w:ascii="Calibri" w:hAnsi="Calibri"/>
          <w:b/>
          <w:sz w:val="21"/>
          <w:szCs w:val="21"/>
        </w:rPr>
        <w:t xml:space="preserve">celkovou </w:t>
      </w:r>
      <w:r w:rsidRPr="0077518C">
        <w:rPr>
          <w:rFonts w:ascii="Calibri" w:hAnsi="Calibri"/>
          <w:b/>
          <w:sz w:val="21"/>
          <w:szCs w:val="21"/>
        </w:rPr>
        <w:t xml:space="preserve">cenu za </w:t>
      </w:r>
      <w:r w:rsidR="002C20B4" w:rsidRPr="0077518C">
        <w:rPr>
          <w:rFonts w:ascii="Calibri" w:hAnsi="Calibri"/>
          <w:b/>
          <w:sz w:val="21"/>
          <w:szCs w:val="21"/>
        </w:rPr>
        <w:t>plnění</w:t>
      </w:r>
      <w:r w:rsidRPr="0077518C">
        <w:rPr>
          <w:rFonts w:ascii="Calibri" w:hAnsi="Calibri"/>
          <w:b/>
          <w:sz w:val="21"/>
          <w:szCs w:val="21"/>
        </w:rPr>
        <w:t xml:space="preserve"> ve výši: </w:t>
      </w:r>
      <w:r w:rsidR="00303B70">
        <w:rPr>
          <w:rFonts w:ascii="Calibri" w:hAnsi="Calibri"/>
          <w:b/>
          <w:sz w:val="21"/>
          <w:szCs w:val="21"/>
        </w:rPr>
        <w:t>…………………………………</w:t>
      </w:r>
      <w:r w:rsidR="00303B70">
        <w:rPr>
          <w:rFonts w:ascii="Calibri" w:hAnsi="Calibri"/>
          <w:b/>
          <w:sz w:val="21"/>
          <w:szCs w:val="21"/>
        </w:rPr>
        <w:tab/>
      </w:r>
      <w:r w:rsidR="00303B70" w:rsidRPr="00303B70">
        <w:rPr>
          <w:rFonts w:ascii="Calibri" w:hAnsi="Calibri"/>
          <w:b/>
          <w:sz w:val="21"/>
          <w:szCs w:val="21"/>
        </w:rPr>
        <w:t>58.200,-</w:t>
      </w:r>
      <w:r w:rsidR="00726B0D" w:rsidRPr="0077518C">
        <w:rPr>
          <w:rFonts w:ascii="Calibri" w:hAnsi="Calibri"/>
          <w:b/>
          <w:sz w:val="21"/>
          <w:szCs w:val="21"/>
        </w:rPr>
        <w:t xml:space="preserve"> </w:t>
      </w:r>
      <w:r w:rsidR="00210CC7" w:rsidRPr="00147F25">
        <w:rPr>
          <w:rFonts w:ascii="Calibri" w:hAnsi="Calibri" w:cs="Arial"/>
          <w:b/>
          <w:snapToGrid w:val="0"/>
          <w:sz w:val="21"/>
          <w:szCs w:val="21"/>
        </w:rPr>
        <w:t>Kč</w:t>
      </w:r>
    </w:p>
    <w:p w:rsidR="00D87CEB" w:rsidRPr="00C03564" w:rsidRDefault="00AD56C5" w:rsidP="00E82CA8">
      <w:pPr>
        <w:numPr>
          <w:ilvl w:val="0"/>
          <w:numId w:val="1"/>
        </w:numPr>
        <w:tabs>
          <w:tab w:val="right" w:pos="9639"/>
        </w:tabs>
        <w:spacing w:before="40" w:after="40"/>
        <w:ind w:left="567" w:hanging="567"/>
        <w:jc w:val="both"/>
        <w:rPr>
          <w:rFonts w:ascii="Calibri" w:hAnsi="Calibri"/>
          <w:sz w:val="21"/>
          <w:szCs w:val="21"/>
        </w:rPr>
      </w:pPr>
      <w:r w:rsidRPr="00C03564">
        <w:rPr>
          <w:rFonts w:ascii="Calibri" w:hAnsi="Calibri"/>
          <w:sz w:val="21"/>
          <w:szCs w:val="21"/>
        </w:rPr>
        <w:t xml:space="preserve">Cena uvedená v odst. 1 </w:t>
      </w:r>
      <w:r w:rsidR="00C03564" w:rsidRPr="00C03564">
        <w:rPr>
          <w:rFonts w:ascii="Calibri" w:hAnsi="Calibri"/>
          <w:sz w:val="21"/>
          <w:szCs w:val="21"/>
        </w:rPr>
        <w:t>zahrnuje veškeré náklady Zhotovitele spojené s plněním závazků, které mu vznikají na základě Smlouvy</w:t>
      </w:r>
      <w:r w:rsidR="00720346" w:rsidRPr="00C03564">
        <w:rPr>
          <w:rFonts w:ascii="Calibri" w:hAnsi="Calibri"/>
          <w:sz w:val="21"/>
          <w:szCs w:val="21"/>
        </w:rPr>
        <w:t>.</w:t>
      </w:r>
    </w:p>
    <w:p w:rsidR="00614764" w:rsidRDefault="00614764" w:rsidP="00E82CA8">
      <w:pPr>
        <w:numPr>
          <w:ilvl w:val="0"/>
          <w:numId w:val="1"/>
        </w:numPr>
        <w:tabs>
          <w:tab w:val="right" w:pos="9639"/>
        </w:tabs>
        <w:spacing w:before="40" w:after="40"/>
        <w:ind w:left="567" w:hanging="567"/>
        <w:jc w:val="both"/>
        <w:rPr>
          <w:rFonts w:ascii="Calibri" w:hAnsi="Calibri"/>
          <w:sz w:val="21"/>
          <w:szCs w:val="21"/>
        </w:rPr>
      </w:pPr>
      <w:r w:rsidRPr="00C03564">
        <w:rPr>
          <w:rFonts w:ascii="Calibri" w:hAnsi="Calibri"/>
          <w:sz w:val="21"/>
          <w:szCs w:val="21"/>
        </w:rPr>
        <w:t>Ceny za dílčí plnění</w:t>
      </w:r>
      <w:r w:rsidR="0024391B">
        <w:rPr>
          <w:rFonts w:ascii="Calibri" w:hAnsi="Calibri"/>
          <w:sz w:val="21"/>
          <w:szCs w:val="21"/>
        </w:rPr>
        <w:t>, která mohou být fakturována samostatně, jako ucelen</w:t>
      </w:r>
      <w:r w:rsidR="00287088">
        <w:rPr>
          <w:rFonts w:ascii="Calibri" w:hAnsi="Calibri"/>
          <w:sz w:val="21"/>
          <w:szCs w:val="21"/>
        </w:rPr>
        <w:t xml:space="preserve">é části </w:t>
      </w:r>
      <w:r w:rsidR="0024391B">
        <w:rPr>
          <w:rFonts w:ascii="Calibri" w:hAnsi="Calibri"/>
          <w:sz w:val="21"/>
          <w:szCs w:val="21"/>
        </w:rPr>
        <w:t>plnění,</w:t>
      </w:r>
      <w:r w:rsidRPr="00C03564">
        <w:rPr>
          <w:rFonts w:ascii="Calibri" w:hAnsi="Calibri"/>
          <w:sz w:val="21"/>
          <w:szCs w:val="21"/>
        </w:rPr>
        <w:t xml:space="preserve"> jsou sjednány takto:</w:t>
      </w:r>
    </w:p>
    <w:p w:rsidR="00C03564" w:rsidRPr="00303B70" w:rsidRDefault="00C03564" w:rsidP="00E82CA8">
      <w:pPr>
        <w:numPr>
          <w:ilvl w:val="1"/>
          <w:numId w:val="1"/>
        </w:numPr>
        <w:tabs>
          <w:tab w:val="left" w:pos="1134"/>
          <w:tab w:val="right" w:pos="9639"/>
        </w:tabs>
        <w:spacing w:before="40" w:after="40"/>
        <w:ind w:left="1134" w:hanging="567"/>
        <w:jc w:val="both"/>
        <w:rPr>
          <w:rFonts w:ascii="Calibri" w:hAnsi="Calibri"/>
          <w:szCs w:val="20"/>
        </w:rPr>
      </w:pPr>
      <w:r w:rsidRPr="00303B70">
        <w:rPr>
          <w:rFonts w:ascii="Calibri" w:hAnsi="Calibri"/>
          <w:szCs w:val="20"/>
        </w:rPr>
        <w:t>cena za provedení činností specifikovaných v čl. II odst. 1.1.1 - 1.1.</w:t>
      </w:r>
      <w:r w:rsidR="00FE1EE9" w:rsidRPr="00303B70">
        <w:rPr>
          <w:rFonts w:ascii="Calibri" w:hAnsi="Calibri"/>
          <w:szCs w:val="20"/>
        </w:rPr>
        <w:t>6</w:t>
      </w:r>
      <w:r w:rsidRPr="00303B70">
        <w:rPr>
          <w:rFonts w:ascii="Calibri" w:hAnsi="Calibri"/>
          <w:szCs w:val="20"/>
        </w:rPr>
        <w:t xml:space="preserve"> Smlouvy činí</w:t>
      </w:r>
      <w:r w:rsidR="00303B70" w:rsidRPr="00303B70">
        <w:rPr>
          <w:rFonts w:ascii="Calibri" w:hAnsi="Calibri"/>
          <w:szCs w:val="20"/>
        </w:rPr>
        <w:t xml:space="preserve"> ………</w:t>
      </w:r>
      <w:proofErr w:type="gramStart"/>
      <w:r w:rsidR="00303B70">
        <w:rPr>
          <w:rFonts w:ascii="Calibri" w:hAnsi="Calibri"/>
          <w:szCs w:val="20"/>
        </w:rPr>
        <w:t>…….</w:t>
      </w:r>
      <w:proofErr w:type="gramEnd"/>
      <w:r w:rsidR="00303B70">
        <w:rPr>
          <w:rFonts w:ascii="Calibri" w:hAnsi="Calibri"/>
          <w:szCs w:val="20"/>
        </w:rPr>
        <w:t>.</w:t>
      </w:r>
      <w:r w:rsidR="00303B70" w:rsidRPr="00303B70">
        <w:rPr>
          <w:rFonts w:ascii="Calibri" w:hAnsi="Calibri"/>
          <w:szCs w:val="20"/>
        </w:rPr>
        <w:t>….</w:t>
      </w:r>
      <w:r w:rsidRPr="00303B70">
        <w:rPr>
          <w:rFonts w:ascii="Calibri" w:hAnsi="Calibri"/>
          <w:szCs w:val="20"/>
        </w:rPr>
        <w:t xml:space="preserve"> </w:t>
      </w:r>
      <w:r w:rsidR="00303B70">
        <w:rPr>
          <w:rFonts w:ascii="Calibri" w:hAnsi="Calibri"/>
          <w:szCs w:val="20"/>
        </w:rPr>
        <w:tab/>
      </w:r>
      <w:r w:rsidR="00500CE7" w:rsidRPr="00303B70">
        <w:rPr>
          <w:rFonts w:ascii="Calibri" w:hAnsi="Calibri"/>
          <w:b/>
          <w:szCs w:val="20"/>
        </w:rPr>
        <w:t>3</w:t>
      </w:r>
      <w:r w:rsidR="00303B70" w:rsidRPr="00303B70">
        <w:rPr>
          <w:rFonts w:ascii="Calibri" w:hAnsi="Calibri"/>
          <w:b/>
          <w:szCs w:val="20"/>
        </w:rPr>
        <w:t>7</w:t>
      </w:r>
      <w:r w:rsidR="00500CE7" w:rsidRPr="00303B70">
        <w:rPr>
          <w:rFonts w:ascii="Calibri" w:hAnsi="Calibri"/>
          <w:b/>
          <w:szCs w:val="20"/>
        </w:rPr>
        <w:t>.000,-</w:t>
      </w:r>
      <w:r w:rsidRPr="00303B70">
        <w:rPr>
          <w:rFonts w:ascii="Calibri" w:hAnsi="Calibri"/>
          <w:szCs w:val="20"/>
        </w:rPr>
        <w:t xml:space="preserve"> Kč</w:t>
      </w:r>
    </w:p>
    <w:p w:rsidR="00C03564" w:rsidRPr="00303B70" w:rsidRDefault="00C03564" w:rsidP="00E82CA8">
      <w:pPr>
        <w:numPr>
          <w:ilvl w:val="1"/>
          <w:numId w:val="1"/>
        </w:numPr>
        <w:tabs>
          <w:tab w:val="left" w:pos="1134"/>
          <w:tab w:val="right" w:pos="9639"/>
        </w:tabs>
        <w:spacing w:before="40" w:after="40"/>
        <w:ind w:left="1134" w:hanging="567"/>
        <w:jc w:val="both"/>
        <w:rPr>
          <w:rFonts w:ascii="Calibri" w:hAnsi="Calibri"/>
          <w:szCs w:val="20"/>
        </w:rPr>
      </w:pPr>
      <w:r w:rsidRPr="00303B70">
        <w:rPr>
          <w:rFonts w:ascii="Calibri" w:hAnsi="Calibri"/>
          <w:szCs w:val="20"/>
        </w:rPr>
        <w:t>cena za provedení činností specifikovaných v čl. II odst. 1.1.</w:t>
      </w:r>
      <w:r w:rsidR="00FE1EE9" w:rsidRPr="00303B70">
        <w:rPr>
          <w:rFonts w:ascii="Calibri" w:hAnsi="Calibri"/>
          <w:szCs w:val="20"/>
        </w:rPr>
        <w:t>7</w:t>
      </w:r>
      <w:r w:rsidRPr="00303B70">
        <w:rPr>
          <w:rFonts w:ascii="Calibri" w:hAnsi="Calibri"/>
          <w:szCs w:val="20"/>
        </w:rPr>
        <w:t xml:space="preserve"> Smlouvy činí </w:t>
      </w:r>
      <w:r w:rsidR="00303B70" w:rsidRPr="00303B70">
        <w:rPr>
          <w:rFonts w:ascii="Calibri" w:hAnsi="Calibri"/>
          <w:szCs w:val="20"/>
        </w:rPr>
        <w:t>……………………</w:t>
      </w:r>
      <w:r w:rsidR="00303B70">
        <w:rPr>
          <w:rFonts w:ascii="Calibri" w:hAnsi="Calibri"/>
          <w:szCs w:val="20"/>
        </w:rPr>
        <w:t>…….</w:t>
      </w:r>
      <w:r w:rsidR="00303B70" w:rsidRPr="00303B70">
        <w:rPr>
          <w:rFonts w:ascii="Calibri" w:hAnsi="Calibri"/>
          <w:szCs w:val="20"/>
        </w:rPr>
        <w:t>..</w:t>
      </w:r>
      <w:r w:rsidRPr="00303B70">
        <w:rPr>
          <w:rFonts w:ascii="Calibri" w:hAnsi="Calibri"/>
          <w:szCs w:val="20"/>
        </w:rPr>
        <w:tab/>
      </w:r>
      <w:r w:rsidR="00303B70" w:rsidRPr="00303B70">
        <w:rPr>
          <w:rFonts w:ascii="Calibri" w:hAnsi="Calibri"/>
          <w:b/>
          <w:szCs w:val="20"/>
        </w:rPr>
        <w:t>5.000,-</w:t>
      </w:r>
      <w:r w:rsidRPr="00303B70">
        <w:rPr>
          <w:rFonts w:ascii="Calibri" w:hAnsi="Calibri"/>
          <w:b/>
          <w:szCs w:val="20"/>
        </w:rPr>
        <w:t xml:space="preserve"> Kč</w:t>
      </w:r>
    </w:p>
    <w:p w:rsidR="00C03564" w:rsidRPr="00303B70" w:rsidRDefault="00C03564" w:rsidP="00E82CA8">
      <w:pPr>
        <w:numPr>
          <w:ilvl w:val="1"/>
          <w:numId w:val="1"/>
        </w:numPr>
        <w:tabs>
          <w:tab w:val="left" w:pos="1134"/>
          <w:tab w:val="right" w:pos="9639"/>
        </w:tabs>
        <w:spacing w:before="40" w:after="40"/>
        <w:ind w:left="1134" w:hanging="567"/>
        <w:jc w:val="both"/>
        <w:rPr>
          <w:rFonts w:ascii="Calibri" w:hAnsi="Calibri"/>
          <w:szCs w:val="20"/>
        </w:rPr>
      </w:pPr>
      <w:r w:rsidRPr="00303B70">
        <w:rPr>
          <w:rFonts w:ascii="Calibri" w:hAnsi="Calibri"/>
          <w:szCs w:val="20"/>
        </w:rPr>
        <w:t>cena za provedení činností specifikovaných v čl. II odst. 1.1.</w:t>
      </w:r>
      <w:r w:rsidR="00636564" w:rsidRPr="00303B70">
        <w:rPr>
          <w:rFonts w:ascii="Calibri" w:hAnsi="Calibri"/>
          <w:szCs w:val="20"/>
        </w:rPr>
        <w:t>8</w:t>
      </w:r>
      <w:r w:rsidRPr="00303B70">
        <w:rPr>
          <w:rFonts w:ascii="Calibri" w:hAnsi="Calibri"/>
          <w:szCs w:val="20"/>
        </w:rPr>
        <w:t xml:space="preserve"> Smlouvy </w:t>
      </w:r>
    </w:p>
    <w:p w:rsidR="00C03564" w:rsidRPr="00303B70" w:rsidRDefault="001E1FE3" w:rsidP="001E1FE3">
      <w:pPr>
        <w:tabs>
          <w:tab w:val="left" w:pos="1134"/>
          <w:tab w:val="right" w:pos="9639"/>
        </w:tabs>
        <w:spacing w:before="40" w:after="40"/>
        <w:ind w:left="1134" w:hanging="567"/>
        <w:jc w:val="both"/>
        <w:rPr>
          <w:rFonts w:ascii="Calibri" w:hAnsi="Calibri"/>
          <w:szCs w:val="20"/>
        </w:rPr>
      </w:pPr>
      <w:r w:rsidRPr="00303B70">
        <w:rPr>
          <w:rFonts w:ascii="Calibri" w:hAnsi="Calibri"/>
          <w:szCs w:val="20"/>
        </w:rPr>
        <w:tab/>
      </w:r>
      <w:r w:rsidR="00C03564" w:rsidRPr="00303B70">
        <w:rPr>
          <w:rFonts w:ascii="Calibri" w:hAnsi="Calibri"/>
          <w:szCs w:val="20"/>
        </w:rPr>
        <w:t xml:space="preserve">v rozsahu maximálně </w:t>
      </w:r>
      <w:r w:rsidR="00EC3BE0" w:rsidRPr="00303B70">
        <w:rPr>
          <w:rFonts w:ascii="Calibri" w:hAnsi="Calibri"/>
          <w:b/>
          <w:szCs w:val="20"/>
        </w:rPr>
        <w:t>38</w:t>
      </w:r>
      <w:r w:rsidR="00C03564" w:rsidRPr="00303B70">
        <w:rPr>
          <w:rFonts w:ascii="Calibri" w:hAnsi="Calibri"/>
          <w:b/>
          <w:szCs w:val="20"/>
        </w:rPr>
        <w:t xml:space="preserve"> hodin</w:t>
      </w:r>
      <w:r w:rsidR="00C03564" w:rsidRPr="00303B70">
        <w:rPr>
          <w:rFonts w:ascii="Calibri" w:hAnsi="Calibri"/>
          <w:szCs w:val="20"/>
        </w:rPr>
        <w:t xml:space="preserve"> </w:t>
      </w:r>
      <w:r w:rsidR="0024391B" w:rsidRPr="00303B70">
        <w:rPr>
          <w:rFonts w:ascii="Calibri" w:hAnsi="Calibri"/>
          <w:szCs w:val="20"/>
        </w:rPr>
        <w:t xml:space="preserve">a při </w:t>
      </w:r>
      <w:r w:rsidR="0024391B" w:rsidRPr="00303B70">
        <w:rPr>
          <w:rFonts w:ascii="Calibri" w:hAnsi="Calibri"/>
          <w:b/>
          <w:szCs w:val="20"/>
        </w:rPr>
        <w:t xml:space="preserve">hodinové sazbě ve výši </w:t>
      </w:r>
      <w:r w:rsidR="00170BBA" w:rsidRPr="00303B70">
        <w:rPr>
          <w:rFonts w:ascii="Calibri" w:hAnsi="Calibri"/>
          <w:b/>
          <w:szCs w:val="20"/>
        </w:rPr>
        <w:t>400,-</w:t>
      </w:r>
      <w:r w:rsidR="0024391B" w:rsidRPr="00303B70">
        <w:rPr>
          <w:rFonts w:ascii="Calibri" w:hAnsi="Calibri"/>
          <w:b/>
          <w:szCs w:val="20"/>
        </w:rPr>
        <w:t xml:space="preserve"> Kč</w:t>
      </w:r>
      <w:r w:rsidR="0024391B" w:rsidRPr="00303B70">
        <w:rPr>
          <w:rFonts w:ascii="Calibri" w:hAnsi="Calibri"/>
          <w:szCs w:val="20"/>
        </w:rPr>
        <w:t xml:space="preserve"> </w:t>
      </w:r>
      <w:r w:rsidR="00C03564" w:rsidRPr="00303B70">
        <w:rPr>
          <w:rFonts w:ascii="Calibri" w:hAnsi="Calibri"/>
          <w:szCs w:val="20"/>
        </w:rPr>
        <w:t>činí</w:t>
      </w:r>
      <w:r w:rsidR="00170BBA" w:rsidRPr="00303B70">
        <w:rPr>
          <w:rFonts w:ascii="Calibri" w:hAnsi="Calibri"/>
          <w:szCs w:val="20"/>
        </w:rPr>
        <w:t xml:space="preserve"> ………………</w:t>
      </w:r>
      <w:r w:rsidR="00303B70">
        <w:rPr>
          <w:rFonts w:ascii="Calibri" w:hAnsi="Calibri"/>
          <w:szCs w:val="20"/>
        </w:rPr>
        <w:t>…</w:t>
      </w:r>
      <w:proofErr w:type="gramStart"/>
      <w:r w:rsidR="00303B70">
        <w:rPr>
          <w:rFonts w:ascii="Calibri" w:hAnsi="Calibri"/>
          <w:szCs w:val="20"/>
        </w:rPr>
        <w:t>…….</w:t>
      </w:r>
      <w:proofErr w:type="gramEnd"/>
      <w:r w:rsidR="00303B70">
        <w:rPr>
          <w:rFonts w:ascii="Calibri" w:hAnsi="Calibri"/>
          <w:szCs w:val="20"/>
        </w:rPr>
        <w:t>.</w:t>
      </w:r>
      <w:r w:rsidR="00170BBA" w:rsidRPr="00303B70">
        <w:rPr>
          <w:rFonts w:ascii="Calibri" w:hAnsi="Calibri"/>
          <w:szCs w:val="20"/>
        </w:rPr>
        <w:t>……</w:t>
      </w:r>
      <w:r w:rsidR="00C03564" w:rsidRPr="00303B70">
        <w:rPr>
          <w:rFonts w:ascii="Calibri" w:hAnsi="Calibri"/>
          <w:szCs w:val="20"/>
        </w:rPr>
        <w:tab/>
      </w:r>
      <w:r w:rsidR="00EC3BE0" w:rsidRPr="00303B70">
        <w:rPr>
          <w:rFonts w:ascii="Calibri" w:hAnsi="Calibri"/>
          <w:b/>
          <w:szCs w:val="20"/>
        </w:rPr>
        <w:t>15</w:t>
      </w:r>
      <w:r w:rsidR="00170BBA" w:rsidRPr="00303B70">
        <w:rPr>
          <w:rFonts w:ascii="Calibri" w:hAnsi="Calibri"/>
          <w:b/>
          <w:szCs w:val="20"/>
        </w:rPr>
        <w:t>.</w:t>
      </w:r>
      <w:r w:rsidR="00EC3BE0" w:rsidRPr="00303B70">
        <w:rPr>
          <w:rFonts w:ascii="Calibri" w:hAnsi="Calibri"/>
          <w:b/>
          <w:szCs w:val="20"/>
        </w:rPr>
        <w:t>2</w:t>
      </w:r>
      <w:r w:rsidR="00170BBA" w:rsidRPr="00303B70">
        <w:rPr>
          <w:rFonts w:ascii="Calibri" w:hAnsi="Calibri"/>
          <w:b/>
          <w:szCs w:val="20"/>
        </w:rPr>
        <w:t>00,-</w:t>
      </w:r>
      <w:r w:rsidR="00C03564" w:rsidRPr="00303B70">
        <w:rPr>
          <w:rFonts w:ascii="Calibri" w:hAnsi="Calibri"/>
          <w:b/>
          <w:szCs w:val="20"/>
        </w:rPr>
        <w:t xml:space="preserve"> Kč</w:t>
      </w:r>
    </w:p>
    <w:p w:rsidR="00C03564" w:rsidRPr="00303B70" w:rsidRDefault="00C03564" w:rsidP="00E82CA8">
      <w:pPr>
        <w:numPr>
          <w:ilvl w:val="1"/>
          <w:numId w:val="1"/>
        </w:numPr>
        <w:tabs>
          <w:tab w:val="left" w:pos="1134"/>
          <w:tab w:val="right" w:pos="9639"/>
        </w:tabs>
        <w:spacing w:before="40" w:after="40"/>
        <w:ind w:left="1134" w:hanging="567"/>
        <w:jc w:val="both"/>
        <w:rPr>
          <w:rFonts w:ascii="Calibri" w:hAnsi="Calibri"/>
          <w:szCs w:val="20"/>
        </w:rPr>
      </w:pPr>
      <w:r w:rsidRPr="00303B70">
        <w:rPr>
          <w:rFonts w:ascii="Calibri" w:hAnsi="Calibri"/>
          <w:szCs w:val="20"/>
        </w:rPr>
        <w:t>cena za provedení činností specifikovaných v čl. II odst. 1.1.</w:t>
      </w:r>
      <w:r w:rsidR="00636564" w:rsidRPr="00303B70">
        <w:rPr>
          <w:rFonts w:ascii="Calibri" w:hAnsi="Calibri"/>
          <w:szCs w:val="20"/>
        </w:rPr>
        <w:t>9</w:t>
      </w:r>
      <w:r w:rsidRPr="00303B70">
        <w:rPr>
          <w:rFonts w:ascii="Calibri" w:hAnsi="Calibri"/>
          <w:szCs w:val="20"/>
        </w:rPr>
        <w:t xml:space="preserve"> - 1.1.</w:t>
      </w:r>
      <w:r w:rsidR="00636564" w:rsidRPr="00303B70">
        <w:rPr>
          <w:rFonts w:ascii="Calibri" w:hAnsi="Calibri"/>
          <w:szCs w:val="20"/>
        </w:rPr>
        <w:t>13</w:t>
      </w:r>
      <w:r w:rsidRPr="00303B70">
        <w:rPr>
          <w:rFonts w:ascii="Calibri" w:hAnsi="Calibri"/>
          <w:szCs w:val="20"/>
        </w:rPr>
        <w:t xml:space="preserve"> Smlouvy činí </w:t>
      </w:r>
      <w:r w:rsidR="00303B70" w:rsidRPr="00303B70">
        <w:rPr>
          <w:rFonts w:ascii="Calibri" w:hAnsi="Calibri"/>
          <w:szCs w:val="20"/>
        </w:rPr>
        <w:t>…</w:t>
      </w:r>
      <w:r w:rsidR="00303B70">
        <w:rPr>
          <w:rFonts w:ascii="Calibri" w:hAnsi="Calibri"/>
          <w:szCs w:val="20"/>
        </w:rPr>
        <w:t>…</w:t>
      </w:r>
      <w:proofErr w:type="gramStart"/>
      <w:r w:rsidR="00303B70">
        <w:rPr>
          <w:rFonts w:ascii="Calibri" w:hAnsi="Calibri"/>
          <w:szCs w:val="20"/>
        </w:rPr>
        <w:t>…….</w:t>
      </w:r>
      <w:proofErr w:type="gramEnd"/>
      <w:r w:rsidR="00303B70" w:rsidRPr="00303B70">
        <w:rPr>
          <w:rFonts w:ascii="Calibri" w:hAnsi="Calibri"/>
          <w:szCs w:val="20"/>
        </w:rPr>
        <w:t>…..</w:t>
      </w:r>
      <w:r w:rsidRPr="00303B70">
        <w:rPr>
          <w:rFonts w:ascii="Calibri" w:hAnsi="Calibri"/>
          <w:szCs w:val="20"/>
        </w:rPr>
        <w:tab/>
      </w:r>
      <w:r w:rsidR="00303B70" w:rsidRPr="00303B70">
        <w:rPr>
          <w:rFonts w:ascii="Calibri" w:hAnsi="Calibri"/>
          <w:b/>
          <w:szCs w:val="20"/>
        </w:rPr>
        <w:t>1.000,- Kč</w:t>
      </w:r>
    </w:p>
    <w:p w:rsidR="0079410F" w:rsidRPr="00483BC3" w:rsidRDefault="00954D90" w:rsidP="00E82CA8">
      <w:pPr>
        <w:numPr>
          <w:ilvl w:val="0"/>
          <w:numId w:val="1"/>
        </w:numPr>
        <w:tabs>
          <w:tab w:val="left" w:pos="567"/>
          <w:tab w:val="right" w:pos="9639"/>
        </w:tabs>
        <w:spacing w:before="40" w:after="40"/>
        <w:ind w:left="567" w:hanging="567"/>
        <w:jc w:val="both"/>
        <w:rPr>
          <w:rFonts w:ascii="Calibri" w:hAnsi="Calibri"/>
          <w:sz w:val="21"/>
          <w:szCs w:val="21"/>
        </w:rPr>
      </w:pPr>
      <w:r w:rsidRPr="00483BC3">
        <w:rPr>
          <w:rFonts w:ascii="Calibri" w:hAnsi="Calibri"/>
          <w:sz w:val="21"/>
          <w:szCs w:val="21"/>
        </w:rPr>
        <w:lastRenderedPageBreak/>
        <w:t xml:space="preserve">Cena </w:t>
      </w:r>
      <w:r w:rsidR="00483BC3" w:rsidRPr="00483BC3">
        <w:rPr>
          <w:rFonts w:ascii="Calibri" w:hAnsi="Calibri"/>
          <w:sz w:val="21"/>
          <w:szCs w:val="21"/>
        </w:rPr>
        <w:t xml:space="preserve">sjednaná v odst. 1 je cenou maximální </w:t>
      </w:r>
      <w:r w:rsidR="00483BC3">
        <w:rPr>
          <w:rFonts w:ascii="Calibri" w:hAnsi="Calibri"/>
          <w:sz w:val="21"/>
          <w:szCs w:val="21"/>
        </w:rPr>
        <w:t xml:space="preserve">a k její úpravě může dojít pouze v případě uplatnění výhrady </w:t>
      </w:r>
      <w:r w:rsidR="00483BC3" w:rsidRPr="009F018A">
        <w:rPr>
          <w:rFonts w:ascii="Calibri" w:hAnsi="Calibri"/>
          <w:sz w:val="21"/>
          <w:szCs w:val="21"/>
        </w:rPr>
        <w:t>změn</w:t>
      </w:r>
      <w:r w:rsidR="009F018A" w:rsidRPr="009F018A">
        <w:rPr>
          <w:rFonts w:ascii="Calibri" w:hAnsi="Calibri"/>
          <w:sz w:val="21"/>
          <w:szCs w:val="21"/>
        </w:rPr>
        <w:t>y</w:t>
      </w:r>
      <w:r w:rsidR="00483BC3" w:rsidRPr="009F018A">
        <w:rPr>
          <w:rFonts w:ascii="Calibri" w:hAnsi="Calibri"/>
          <w:sz w:val="21"/>
          <w:szCs w:val="21"/>
        </w:rPr>
        <w:t xml:space="preserve"> závazku ze Smlouvy</w:t>
      </w:r>
      <w:r w:rsidR="009F018A" w:rsidRPr="009F018A">
        <w:rPr>
          <w:rFonts w:ascii="Calibri" w:hAnsi="Calibri"/>
          <w:sz w:val="21"/>
          <w:szCs w:val="21"/>
        </w:rPr>
        <w:t xml:space="preserve"> dle čl. XVIII Smlouvy</w:t>
      </w:r>
      <w:r w:rsidR="009F018A">
        <w:rPr>
          <w:rFonts w:ascii="Calibri" w:hAnsi="Calibri"/>
          <w:sz w:val="21"/>
          <w:szCs w:val="21"/>
        </w:rPr>
        <w:t>.</w:t>
      </w:r>
    </w:p>
    <w:p w:rsidR="00A06097" w:rsidRPr="00057BA5" w:rsidRDefault="00B150AB"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6D7FDC" w:rsidRPr="00057BA5">
        <w:rPr>
          <w:rFonts w:asciiTheme="minorHAnsi" w:hAnsiTheme="minorHAnsi"/>
          <w:b/>
          <w:sz w:val="22"/>
          <w:szCs w:val="22"/>
        </w:rPr>
        <w:t>V</w:t>
      </w:r>
      <w:r w:rsidR="0077581E" w:rsidRPr="00057BA5">
        <w:rPr>
          <w:rFonts w:asciiTheme="minorHAnsi" w:hAnsiTheme="minorHAnsi"/>
          <w:b/>
          <w:sz w:val="22"/>
          <w:szCs w:val="22"/>
        </w:rPr>
        <w:t>I</w:t>
      </w:r>
      <w:r w:rsidR="00A06097" w:rsidRPr="00057BA5">
        <w:rPr>
          <w:rFonts w:asciiTheme="minorHAnsi" w:hAnsiTheme="minorHAnsi"/>
          <w:b/>
          <w:sz w:val="22"/>
          <w:szCs w:val="22"/>
        </w:rPr>
        <w:t>.</w:t>
      </w:r>
    </w:p>
    <w:p w:rsidR="00A06097" w:rsidRPr="00731257" w:rsidRDefault="00C75596" w:rsidP="004467FD">
      <w:pPr>
        <w:keepNext/>
        <w:jc w:val="center"/>
        <w:rPr>
          <w:rFonts w:ascii="Calibri" w:hAnsi="Calibri"/>
          <w:b/>
          <w:sz w:val="22"/>
          <w:szCs w:val="22"/>
        </w:rPr>
      </w:pPr>
      <w:r>
        <w:rPr>
          <w:rFonts w:ascii="Calibri" w:hAnsi="Calibri"/>
          <w:b/>
          <w:sz w:val="22"/>
          <w:szCs w:val="22"/>
        </w:rPr>
        <w:t>Obchodní</w:t>
      </w:r>
      <w:r w:rsidR="00A06097" w:rsidRPr="006A5A4A">
        <w:rPr>
          <w:rFonts w:ascii="Calibri" w:hAnsi="Calibri"/>
          <w:b/>
          <w:sz w:val="22"/>
          <w:szCs w:val="22"/>
        </w:rPr>
        <w:t xml:space="preserve"> </w:t>
      </w:r>
      <w:r w:rsidR="00BB0A0F">
        <w:rPr>
          <w:rFonts w:ascii="Calibri" w:hAnsi="Calibri"/>
          <w:b/>
          <w:sz w:val="22"/>
          <w:szCs w:val="22"/>
        </w:rPr>
        <w:t xml:space="preserve">a platební </w:t>
      </w:r>
      <w:r w:rsidR="00A06097" w:rsidRPr="006A5A4A">
        <w:rPr>
          <w:rFonts w:ascii="Calibri" w:hAnsi="Calibri"/>
          <w:b/>
          <w:sz w:val="22"/>
          <w:szCs w:val="22"/>
        </w:rPr>
        <w:t>podmínky</w:t>
      </w:r>
    </w:p>
    <w:p w:rsidR="000B5550" w:rsidRPr="00900E5E" w:rsidRDefault="000B5550"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 xml:space="preserve">Objednatel neposkytuje </w:t>
      </w:r>
      <w:r w:rsidR="00494F94" w:rsidRPr="00900E5E">
        <w:rPr>
          <w:rFonts w:asciiTheme="minorHAnsi" w:hAnsiTheme="minorHAnsi" w:cstheme="minorHAnsi"/>
          <w:sz w:val="21"/>
          <w:szCs w:val="21"/>
        </w:rPr>
        <w:t>Z</w:t>
      </w:r>
      <w:r w:rsidRPr="00900E5E">
        <w:rPr>
          <w:rFonts w:asciiTheme="minorHAnsi" w:hAnsiTheme="minorHAnsi" w:cstheme="minorHAnsi"/>
          <w:sz w:val="21"/>
          <w:szCs w:val="21"/>
        </w:rPr>
        <w:t>hotoviteli žádné zálohy.</w:t>
      </w:r>
    </w:p>
    <w:p w:rsidR="00494F94" w:rsidRPr="00900E5E" w:rsidRDefault="00293B96"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Zhotovitel je oprávněn fakturovat</w:t>
      </w:r>
      <w:r w:rsidR="00494F94" w:rsidRPr="00900E5E">
        <w:rPr>
          <w:rFonts w:asciiTheme="minorHAnsi" w:hAnsiTheme="minorHAnsi" w:cstheme="minorHAnsi"/>
          <w:sz w:val="21"/>
          <w:szCs w:val="21"/>
        </w:rPr>
        <w:t xml:space="preserve"> pouze ucelené části plnění.</w:t>
      </w:r>
    </w:p>
    <w:p w:rsidR="00C5208E" w:rsidRPr="00900E5E" w:rsidRDefault="00B90639"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Podkladem pro vystavení faktur</w:t>
      </w:r>
      <w:r w:rsidR="008727A0" w:rsidRPr="00900E5E">
        <w:rPr>
          <w:rFonts w:asciiTheme="minorHAnsi" w:hAnsiTheme="minorHAnsi" w:cstheme="minorHAnsi"/>
          <w:sz w:val="21"/>
          <w:szCs w:val="21"/>
        </w:rPr>
        <w:t xml:space="preserve">y </w:t>
      </w:r>
      <w:r w:rsidR="002B6B70" w:rsidRPr="00900E5E">
        <w:rPr>
          <w:rFonts w:asciiTheme="minorHAnsi" w:hAnsiTheme="minorHAnsi" w:cstheme="minorHAnsi"/>
          <w:sz w:val="21"/>
          <w:szCs w:val="21"/>
        </w:rPr>
        <w:t>a pr</w:t>
      </w:r>
      <w:r w:rsidR="008727A0" w:rsidRPr="00900E5E">
        <w:rPr>
          <w:rFonts w:asciiTheme="minorHAnsi" w:hAnsiTheme="minorHAnsi" w:cstheme="minorHAnsi"/>
          <w:sz w:val="21"/>
          <w:szCs w:val="21"/>
        </w:rPr>
        <w:t>o její</w:t>
      </w:r>
      <w:r w:rsidRPr="00900E5E">
        <w:rPr>
          <w:rFonts w:asciiTheme="minorHAnsi" w:hAnsiTheme="minorHAnsi" w:cstheme="minorHAnsi"/>
          <w:sz w:val="21"/>
          <w:szCs w:val="21"/>
        </w:rPr>
        <w:t xml:space="preserve"> úhradu </w:t>
      </w:r>
      <w:r w:rsidR="008727A0" w:rsidRPr="00900E5E">
        <w:rPr>
          <w:rFonts w:asciiTheme="minorHAnsi" w:hAnsiTheme="minorHAnsi" w:cstheme="minorHAnsi"/>
          <w:sz w:val="21"/>
          <w:szCs w:val="21"/>
        </w:rPr>
        <w:t xml:space="preserve">je </w:t>
      </w:r>
      <w:r w:rsidR="00494F94" w:rsidRPr="00900E5E">
        <w:rPr>
          <w:rFonts w:asciiTheme="minorHAnsi" w:hAnsiTheme="minorHAnsi" w:cstheme="minorHAnsi"/>
          <w:sz w:val="21"/>
          <w:szCs w:val="21"/>
        </w:rPr>
        <w:t>Protokol o předání</w:t>
      </w:r>
      <w:r w:rsidR="00225CDD" w:rsidRPr="00900E5E">
        <w:rPr>
          <w:rFonts w:asciiTheme="minorHAnsi" w:hAnsiTheme="minorHAnsi" w:cstheme="minorHAnsi"/>
          <w:sz w:val="21"/>
          <w:szCs w:val="21"/>
        </w:rPr>
        <w:t xml:space="preserve"> nebo </w:t>
      </w:r>
      <w:r w:rsidR="00C5208E" w:rsidRPr="00900E5E">
        <w:rPr>
          <w:rFonts w:asciiTheme="minorHAnsi" w:hAnsiTheme="minorHAnsi" w:cstheme="minorHAnsi"/>
          <w:sz w:val="21"/>
          <w:szCs w:val="21"/>
        </w:rPr>
        <w:t>zajištění</w:t>
      </w:r>
      <w:r w:rsidR="00494F94" w:rsidRPr="00900E5E">
        <w:rPr>
          <w:rFonts w:asciiTheme="minorHAnsi" w:hAnsiTheme="minorHAnsi" w:cstheme="minorHAnsi"/>
          <w:sz w:val="21"/>
          <w:szCs w:val="21"/>
        </w:rPr>
        <w:t xml:space="preserve"> </w:t>
      </w:r>
      <w:r w:rsidR="00225CDD" w:rsidRPr="00900E5E">
        <w:rPr>
          <w:rFonts w:asciiTheme="minorHAnsi" w:hAnsiTheme="minorHAnsi" w:cstheme="minorHAnsi"/>
          <w:sz w:val="21"/>
          <w:szCs w:val="21"/>
        </w:rPr>
        <w:t>ucelené</w:t>
      </w:r>
      <w:r w:rsidR="00C5208E" w:rsidRPr="00900E5E">
        <w:rPr>
          <w:rFonts w:asciiTheme="minorHAnsi" w:hAnsiTheme="minorHAnsi" w:cstheme="minorHAnsi"/>
          <w:sz w:val="21"/>
          <w:szCs w:val="21"/>
        </w:rPr>
        <w:t xml:space="preserve"> části plnění spolu s </w:t>
      </w:r>
      <w:r w:rsidR="000949F6" w:rsidRPr="00900E5E">
        <w:rPr>
          <w:rFonts w:asciiTheme="minorHAnsi" w:hAnsiTheme="minorHAnsi" w:cstheme="minorHAnsi"/>
          <w:sz w:val="21"/>
          <w:szCs w:val="21"/>
        </w:rPr>
        <w:t>oceněný</w:t>
      </w:r>
      <w:r w:rsidR="00C5208E" w:rsidRPr="00900E5E">
        <w:rPr>
          <w:rFonts w:asciiTheme="minorHAnsi" w:hAnsiTheme="minorHAnsi" w:cstheme="minorHAnsi"/>
          <w:sz w:val="21"/>
          <w:szCs w:val="21"/>
        </w:rPr>
        <w:t>m</w:t>
      </w:r>
      <w:r w:rsidR="000949F6" w:rsidRPr="00900E5E">
        <w:rPr>
          <w:rFonts w:asciiTheme="minorHAnsi" w:hAnsiTheme="minorHAnsi" w:cstheme="minorHAnsi"/>
          <w:sz w:val="21"/>
          <w:szCs w:val="21"/>
        </w:rPr>
        <w:t xml:space="preserve"> </w:t>
      </w:r>
      <w:r w:rsidR="00D34EFA" w:rsidRPr="00900E5E">
        <w:rPr>
          <w:rFonts w:asciiTheme="minorHAnsi" w:hAnsiTheme="minorHAnsi" w:cstheme="minorHAnsi"/>
          <w:sz w:val="21"/>
          <w:szCs w:val="21"/>
        </w:rPr>
        <w:t>soupis</w:t>
      </w:r>
      <w:r w:rsidR="00C5208E" w:rsidRPr="00900E5E">
        <w:rPr>
          <w:rFonts w:asciiTheme="minorHAnsi" w:hAnsiTheme="minorHAnsi" w:cstheme="minorHAnsi"/>
          <w:sz w:val="21"/>
          <w:szCs w:val="21"/>
        </w:rPr>
        <w:t>em</w:t>
      </w:r>
      <w:r w:rsidR="00524EAF" w:rsidRPr="00900E5E">
        <w:rPr>
          <w:rFonts w:asciiTheme="minorHAnsi" w:hAnsiTheme="minorHAnsi" w:cstheme="minorHAnsi"/>
          <w:sz w:val="21"/>
          <w:szCs w:val="21"/>
        </w:rPr>
        <w:t xml:space="preserve"> provedených prací</w:t>
      </w:r>
      <w:r w:rsidR="008727A0" w:rsidRPr="00900E5E">
        <w:rPr>
          <w:rFonts w:asciiTheme="minorHAnsi" w:hAnsiTheme="minorHAnsi" w:cstheme="minorHAnsi"/>
          <w:sz w:val="21"/>
          <w:szCs w:val="21"/>
        </w:rPr>
        <w:t>,</w:t>
      </w:r>
      <w:r w:rsidR="00524EAF" w:rsidRPr="00900E5E">
        <w:rPr>
          <w:rFonts w:asciiTheme="minorHAnsi" w:hAnsiTheme="minorHAnsi" w:cstheme="minorHAnsi"/>
          <w:sz w:val="21"/>
          <w:szCs w:val="21"/>
        </w:rPr>
        <w:t xml:space="preserve"> </w:t>
      </w:r>
      <w:r w:rsidR="005D148C" w:rsidRPr="00900E5E">
        <w:rPr>
          <w:rFonts w:asciiTheme="minorHAnsi" w:hAnsiTheme="minorHAnsi" w:cstheme="minorHAnsi"/>
          <w:sz w:val="21"/>
          <w:szCs w:val="21"/>
        </w:rPr>
        <w:t xml:space="preserve">odsouhlasený </w:t>
      </w:r>
      <w:r w:rsidR="00C5208E" w:rsidRPr="00900E5E">
        <w:rPr>
          <w:rFonts w:asciiTheme="minorHAnsi" w:hAnsiTheme="minorHAnsi" w:cstheme="minorHAnsi"/>
          <w:sz w:val="21"/>
          <w:szCs w:val="21"/>
        </w:rPr>
        <w:t xml:space="preserve">osobou oprávněnou jednat za Objednatele, tj. </w:t>
      </w:r>
      <w:r w:rsidR="00373D50">
        <w:rPr>
          <w:rFonts w:asciiTheme="minorHAnsi" w:hAnsiTheme="minorHAnsi" w:cstheme="minorHAnsi"/>
          <w:sz w:val="21"/>
          <w:szCs w:val="21"/>
        </w:rPr>
        <w:t>x</w:t>
      </w:r>
      <w:r w:rsidR="00C5208E" w:rsidRPr="00900E5E">
        <w:rPr>
          <w:rFonts w:asciiTheme="minorHAnsi" w:hAnsiTheme="minorHAnsi" w:cstheme="minorHAnsi"/>
          <w:sz w:val="21"/>
          <w:szCs w:val="21"/>
        </w:rPr>
        <w:t xml:space="preserve">, tel. </w:t>
      </w:r>
      <w:r w:rsidR="00373D50">
        <w:rPr>
          <w:rFonts w:asciiTheme="minorHAnsi" w:hAnsiTheme="minorHAnsi" w:cstheme="minorHAnsi"/>
          <w:sz w:val="21"/>
          <w:szCs w:val="21"/>
        </w:rPr>
        <w:t>x</w:t>
      </w:r>
      <w:r w:rsidR="00C5208E" w:rsidRPr="00900E5E">
        <w:rPr>
          <w:rFonts w:asciiTheme="minorHAnsi" w:hAnsiTheme="minorHAnsi" w:cstheme="minorHAnsi"/>
          <w:sz w:val="21"/>
          <w:szCs w:val="21"/>
        </w:rPr>
        <w:t xml:space="preserve">, mailto: </w:t>
      </w:r>
      <w:hyperlink r:id="rId8" w:history="1">
        <w:r w:rsidR="00373D50">
          <w:rPr>
            <w:rStyle w:val="Hypertextovodkaz"/>
            <w:rFonts w:asciiTheme="minorHAnsi" w:hAnsiTheme="minorHAnsi" w:cstheme="minorHAnsi"/>
            <w:sz w:val="21"/>
            <w:szCs w:val="21"/>
          </w:rPr>
          <w:t>x</w:t>
        </w:r>
      </w:hyperlink>
      <w:r w:rsidR="00C5208E" w:rsidRPr="00900E5E">
        <w:rPr>
          <w:rFonts w:asciiTheme="minorHAnsi" w:hAnsiTheme="minorHAnsi" w:cstheme="minorHAnsi"/>
          <w:sz w:val="21"/>
          <w:szCs w:val="21"/>
        </w:rPr>
        <w:t xml:space="preserve">. </w:t>
      </w:r>
    </w:p>
    <w:p w:rsidR="008727A0" w:rsidRPr="00900E5E" w:rsidRDefault="002B6B70"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F</w:t>
      </w:r>
      <w:r w:rsidR="0036450A" w:rsidRPr="00900E5E">
        <w:rPr>
          <w:rFonts w:asciiTheme="minorHAnsi" w:hAnsiTheme="minorHAnsi" w:cstheme="minorHAnsi"/>
          <w:sz w:val="21"/>
          <w:szCs w:val="21"/>
        </w:rPr>
        <w:t xml:space="preserve">aktura bude </w:t>
      </w:r>
      <w:r w:rsidRPr="00900E5E">
        <w:rPr>
          <w:rFonts w:asciiTheme="minorHAnsi" w:hAnsiTheme="minorHAnsi" w:cstheme="minorHAnsi"/>
          <w:sz w:val="21"/>
          <w:szCs w:val="21"/>
        </w:rPr>
        <w:t xml:space="preserve">spolu </w:t>
      </w:r>
      <w:r w:rsidR="0036450A" w:rsidRPr="00900E5E">
        <w:rPr>
          <w:rFonts w:asciiTheme="minorHAnsi" w:hAnsiTheme="minorHAnsi" w:cstheme="minorHAnsi"/>
          <w:sz w:val="21"/>
          <w:szCs w:val="21"/>
        </w:rPr>
        <w:t>s </w:t>
      </w:r>
      <w:r w:rsidR="00C5208E" w:rsidRPr="00900E5E">
        <w:rPr>
          <w:rFonts w:asciiTheme="minorHAnsi" w:hAnsiTheme="minorHAnsi" w:cstheme="minorHAnsi"/>
          <w:sz w:val="21"/>
          <w:szCs w:val="21"/>
        </w:rPr>
        <w:t xml:space="preserve">Protokolem </w:t>
      </w:r>
      <w:r w:rsidR="00A23293" w:rsidRPr="00900E5E">
        <w:rPr>
          <w:rFonts w:asciiTheme="minorHAnsi" w:hAnsiTheme="minorHAnsi" w:cstheme="minorHAnsi"/>
          <w:sz w:val="21"/>
          <w:szCs w:val="21"/>
        </w:rPr>
        <w:t xml:space="preserve">o předání nebo zajištění ucelené části plnění </w:t>
      </w:r>
      <w:r w:rsidR="00D33735" w:rsidRPr="00900E5E">
        <w:rPr>
          <w:rFonts w:asciiTheme="minorHAnsi" w:hAnsiTheme="minorHAnsi" w:cstheme="minorHAnsi"/>
          <w:sz w:val="21"/>
          <w:szCs w:val="21"/>
        </w:rPr>
        <w:t xml:space="preserve">a </w:t>
      </w:r>
      <w:r w:rsidR="00C5208E" w:rsidRPr="00900E5E">
        <w:rPr>
          <w:rFonts w:asciiTheme="minorHAnsi" w:hAnsiTheme="minorHAnsi" w:cstheme="minorHAnsi"/>
          <w:sz w:val="21"/>
          <w:szCs w:val="21"/>
        </w:rPr>
        <w:t>s oceněným soupisem provedených prací</w:t>
      </w:r>
      <w:r w:rsidR="0036450A" w:rsidRPr="00900E5E">
        <w:rPr>
          <w:rFonts w:asciiTheme="minorHAnsi" w:hAnsiTheme="minorHAnsi" w:cstheme="minorHAnsi"/>
          <w:sz w:val="21"/>
          <w:szCs w:val="21"/>
        </w:rPr>
        <w:t xml:space="preserve"> předložena </w:t>
      </w:r>
      <w:r w:rsidR="00DF10C4" w:rsidRPr="00900E5E">
        <w:rPr>
          <w:rFonts w:asciiTheme="minorHAnsi" w:hAnsiTheme="minorHAnsi" w:cstheme="minorHAnsi"/>
          <w:sz w:val="21"/>
          <w:szCs w:val="21"/>
        </w:rPr>
        <w:t xml:space="preserve">až </w:t>
      </w:r>
      <w:r w:rsidR="0036450A" w:rsidRPr="00900E5E">
        <w:rPr>
          <w:rFonts w:asciiTheme="minorHAnsi" w:hAnsiTheme="minorHAnsi" w:cstheme="minorHAnsi"/>
          <w:sz w:val="21"/>
          <w:szCs w:val="21"/>
        </w:rPr>
        <w:t xml:space="preserve">po </w:t>
      </w:r>
      <w:r w:rsidR="00B910BF" w:rsidRPr="00900E5E">
        <w:rPr>
          <w:rFonts w:asciiTheme="minorHAnsi" w:hAnsiTheme="minorHAnsi" w:cstheme="minorHAnsi"/>
          <w:sz w:val="21"/>
          <w:szCs w:val="21"/>
        </w:rPr>
        <w:t xml:space="preserve">odstranění </w:t>
      </w:r>
      <w:r w:rsidR="00C3696F" w:rsidRPr="00900E5E">
        <w:rPr>
          <w:rFonts w:asciiTheme="minorHAnsi" w:hAnsiTheme="minorHAnsi" w:cstheme="minorHAnsi"/>
          <w:sz w:val="21"/>
          <w:szCs w:val="21"/>
        </w:rPr>
        <w:t xml:space="preserve">případných </w:t>
      </w:r>
      <w:r w:rsidR="00B910BF" w:rsidRPr="00900E5E">
        <w:rPr>
          <w:rFonts w:asciiTheme="minorHAnsi" w:hAnsiTheme="minorHAnsi" w:cstheme="minorHAnsi"/>
          <w:sz w:val="21"/>
          <w:szCs w:val="21"/>
        </w:rPr>
        <w:t>vad a nedodělků</w:t>
      </w:r>
      <w:r w:rsidR="00DF10C4" w:rsidRPr="00900E5E">
        <w:rPr>
          <w:rFonts w:asciiTheme="minorHAnsi" w:hAnsiTheme="minorHAnsi" w:cstheme="minorHAnsi"/>
          <w:sz w:val="21"/>
          <w:szCs w:val="21"/>
        </w:rPr>
        <w:t xml:space="preserve"> </w:t>
      </w:r>
      <w:r w:rsidR="00B910BF" w:rsidRPr="00900E5E">
        <w:rPr>
          <w:rFonts w:asciiTheme="minorHAnsi" w:hAnsiTheme="minorHAnsi" w:cstheme="minorHAnsi"/>
          <w:sz w:val="21"/>
          <w:szCs w:val="21"/>
        </w:rPr>
        <w:t xml:space="preserve">zjištěných při předání a převzetí </w:t>
      </w:r>
      <w:r w:rsidR="00D33735" w:rsidRPr="00900E5E">
        <w:rPr>
          <w:rFonts w:asciiTheme="minorHAnsi" w:hAnsiTheme="minorHAnsi" w:cstheme="minorHAnsi"/>
          <w:sz w:val="21"/>
          <w:szCs w:val="21"/>
        </w:rPr>
        <w:t>plnění</w:t>
      </w:r>
      <w:r w:rsidR="000C5611" w:rsidRPr="00900E5E">
        <w:rPr>
          <w:rFonts w:asciiTheme="minorHAnsi" w:hAnsiTheme="minorHAnsi" w:cstheme="minorHAnsi"/>
          <w:sz w:val="21"/>
          <w:szCs w:val="21"/>
        </w:rPr>
        <w:t xml:space="preserve"> a zaznamenaných do </w:t>
      </w:r>
      <w:r w:rsidR="00C3696F" w:rsidRPr="00900E5E">
        <w:rPr>
          <w:rFonts w:asciiTheme="minorHAnsi" w:hAnsiTheme="minorHAnsi" w:cstheme="minorHAnsi"/>
          <w:sz w:val="21"/>
          <w:szCs w:val="21"/>
        </w:rPr>
        <w:t xml:space="preserve">Protokolu o </w:t>
      </w:r>
      <w:r w:rsidR="00A23293" w:rsidRPr="00900E5E">
        <w:rPr>
          <w:rFonts w:asciiTheme="minorHAnsi" w:hAnsiTheme="minorHAnsi" w:cstheme="minorHAnsi"/>
          <w:sz w:val="21"/>
          <w:szCs w:val="21"/>
        </w:rPr>
        <w:t>předání nebo zajištění ucelené části plnění</w:t>
      </w:r>
      <w:r w:rsidR="0036450A" w:rsidRPr="00900E5E">
        <w:rPr>
          <w:rFonts w:asciiTheme="minorHAnsi" w:hAnsiTheme="minorHAnsi" w:cstheme="minorHAnsi"/>
          <w:sz w:val="21"/>
          <w:szCs w:val="21"/>
        </w:rPr>
        <w:t>.</w:t>
      </w:r>
    </w:p>
    <w:p w:rsidR="00437D5C" w:rsidRPr="00900E5E" w:rsidRDefault="00437D5C"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 xml:space="preserve">Faktura musí mít náležitosti </w:t>
      </w:r>
      <w:r w:rsidR="009F3312" w:rsidRPr="00900E5E">
        <w:rPr>
          <w:rFonts w:asciiTheme="minorHAnsi" w:hAnsiTheme="minorHAnsi" w:cstheme="minorHAnsi"/>
          <w:sz w:val="21"/>
          <w:szCs w:val="21"/>
        </w:rPr>
        <w:t xml:space="preserve">účetního dokladu </w:t>
      </w:r>
      <w:r w:rsidR="005D10B8" w:rsidRPr="00900E5E">
        <w:rPr>
          <w:rFonts w:asciiTheme="minorHAnsi" w:hAnsiTheme="minorHAnsi" w:cstheme="minorHAnsi"/>
          <w:sz w:val="21"/>
          <w:szCs w:val="21"/>
        </w:rPr>
        <w:t>v rozsahu vymezeném zákonem</w:t>
      </w:r>
      <w:r w:rsidR="009F3312" w:rsidRPr="00900E5E">
        <w:rPr>
          <w:rFonts w:asciiTheme="minorHAnsi" w:hAnsiTheme="minorHAnsi" w:cstheme="minorHAnsi"/>
          <w:sz w:val="21"/>
          <w:szCs w:val="21"/>
        </w:rPr>
        <w:t xml:space="preserve"> č. 563/1991 Sb., o účetnictví</w:t>
      </w:r>
      <w:r w:rsidRPr="00900E5E">
        <w:rPr>
          <w:rFonts w:asciiTheme="minorHAnsi" w:hAnsiTheme="minorHAnsi" w:cstheme="minorHAnsi"/>
          <w:sz w:val="21"/>
          <w:szCs w:val="21"/>
        </w:rPr>
        <w:t>, ve znění pozdějších předpisů</w:t>
      </w:r>
      <w:r w:rsidR="005D10B8" w:rsidRPr="00900E5E">
        <w:rPr>
          <w:rFonts w:asciiTheme="minorHAnsi" w:hAnsiTheme="minorHAnsi" w:cstheme="minorHAnsi"/>
          <w:sz w:val="21"/>
          <w:szCs w:val="21"/>
        </w:rPr>
        <w:t xml:space="preserve"> a daňového dokladu v rozsahu vymezeném zákonem č. 235/2004 Sb., o dani z přidané hodnoty, ve znění pozdějších předpisů</w:t>
      </w:r>
      <w:r w:rsidRPr="00900E5E">
        <w:rPr>
          <w:rFonts w:asciiTheme="minorHAnsi" w:hAnsiTheme="minorHAnsi" w:cstheme="minorHAnsi"/>
          <w:sz w:val="21"/>
          <w:szCs w:val="21"/>
        </w:rPr>
        <w:t xml:space="preserve">. </w:t>
      </w:r>
    </w:p>
    <w:p w:rsidR="0042197E" w:rsidRPr="00900E5E" w:rsidRDefault="0042197E"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 xml:space="preserve">Na faktuře bude dále uvedeno číslo smlouvy </w:t>
      </w:r>
      <w:r w:rsidR="0020415B" w:rsidRPr="00900E5E">
        <w:rPr>
          <w:rFonts w:asciiTheme="minorHAnsi" w:hAnsiTheme="minorHAnsi" w:cstheme="minorHAnsi"/>
          <w:sz w:val="21"/>
          <w:szCs w:val="21"/>
        </w:rPr>
        <w:t>O</w:t>
      </w:r>
      <w:r w:rsidRPr="00900E5E">
        <w:rPr>
          <w:rFonts w:asciiTheme="minorHAnsi" w:hAnsiTheme="minorHAnsi" w:cstheme="minorHAnsi"/>
          <w:sz w:val="21"/>
          <w:szCs w:val="21"/>
        </w:rPr>
        <w:t xml:space="preserve">bjednatele a </w:t>
      </w:r>
      <w:r w:rsidR="00B10EA8">
        <w:rPr>
          <w:rFonts w:asciiTheme="minorHAnsi" w:hAnsiTheme="minorHAnsi" w:cstheme="minorHAnsi"/>
          <w:sz w:val="21"/>
          <w:szCs w:val="21"/>
        </w:rPr>
        <w:t xml:space="preserve">popis </w:t>
      </w:r>
      <w:r w:rsidRPr="00900E5E">
        <w:rPr>
          <w:rFonts w:asciiTheme="minorHAnsi" w:hAnsiTheme="minorHAnsi" w:cstheme="minorHAnsi"/>
          <w:sz w:val="21"/>
          <w:szCs w:val="21"/>
        </w:rPr>
        <w:t>předmět</w:t>
      </w:r>
      <w:r w:rsidR="00B10EA8">
        <w:rPr>
          <w:rFonts w:asciiTheme="minorHAnsi" w:hAnsiTheme="minorHAnsi" w:cstheme="minorHAnsi"/>
          <w:sz w:val="21"/>
          <w:szCs w:val="21"/>
        </w:rPr>
        <w:t>u</w:t>
      </w:r>
      <w:r w:rsidRPr="00900E5E">
        <w:rPr>
          <w:rFonts w:asciiTheme="minorHAnsi" w:hAnsiTheme="minorHAnsi" w:cstheme="minorHAnsi"/>
          <w:sz w:val="21"/>
          <w:szCs w:val="21"/>
        </w:rPr>
        <w:t xml:space="preserve"> </w:t>
      </w:r>
      <w:r w:rsidR="00B10EA8">
        <w:rPr>
          <w:rFonts w:asciiTheme="minorHAnsi" w:hAnsiTheme="minorHAnsi" w:cstheme="minorHAnsi"/>
          <w:sz w:val="21"/>
          <w:szCs w:val="21"/>
        </w:rPr>
        <w:t>fakturace (dílčího uceleného plnění</w:t>
      </w:r>
      <w:r w:rsidRPr="00900E5E">
        <w:rPr>
          <w:rFonts w:asciiTheme="minorHAnsi" w:hAnsiTheme="minorHAnsi" w:cstheme="minorHAnsi"/>
          <w:sz w:val="21"/>
          <w:szCs w:val="21"/>
        </w:rPr>
        <w:t>.</w:t>
      </w:r>
    </w:p>
    <w:p w:rsidR="00B6612C" w:rsidRPr="00900E5E" w:rsidRDefault="00B6612C"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Objednatel je oprávněn před uplynutím lhůty splatnosti vrátit bez zaplacení fakturu, která neobsahuje náležitosti stanovené právním řádem České republiky a touto Smlouvou, nebo budou-li tyto náležitosti uvedeny chybně. V takovém případě není Objednatel v prodlení s úhradou plnění. Zhotovitel je povinen vyhotovit novou fakturu a doručit ji Objednateli do 5 (slovy: pěti) pracovních dnů ode dne obdržení vrácené faktury. Okamžikem doručení nové faktury začne běžet nová lhůta splatnosti faktury v délce do 21 dnů.</w:t>
      </w:r>
    </w:p>
    <w:p w:rsidR="00464B4C" w:rsidRPr="00900E5E" w:rsidRDefault="00464B4C"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 xml:space="preserve">Splatnost faktury je 21 dnů od doručení </w:t>
      </w:r>
      <w:r w:rsidR="00FD105E" w:rsidRPr="00900E5E">
        <w:rPr>
          <w:rFonts w:asciiTheme="minorHAnsi" w:hAnsiTheme="minorHAnsi" w:cstheme="minorHAnsi"/>
          <w:sz w:val="21"/>
          <w:szCs w:val="21"/>
        </w:rPr>
        <w:t>O</w:t>
      </w:r>
      <w:r w:rsidRPr="00900E5E">
        <w:rPr>
          <w:rFonts w:asciiTheme="minorHAnsi" w:hAnsiTheme="minorHAnsi" w:cstheme="minorHAnsi"/>
          <w:sz w:val="21"/>
          <w:szCs w:val="21"/>
        </w:rPr>
        <w:t>bjednateli.</w:t>
      </w:r>
    </w:p>
    <w:p w:rsidR="000101DA" w:rsidRPr="00900E5E" w:rsidRDefault="000101DA" w:rsidP="00E82CA8">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 xml:space="preserve">Faktura je považována za uhrazenou okamžikem odepsání příslušné finanční částky z účtu </w:t>
      </w:r>
      <w:r w:rsidR="005C1CB8" w:rsidRPr="00900E5E">
        <w:rPr>
          <w:rFonts w:asciiTheme="minorHAnsi" w:hAnsiTheme="minorHAnsi" w:cstheme="minorHAnsi"/>
          <w:sz w:val="21"/>
          <w:szCs w:val="21"/>
        </w:rPr>
        <w:t>O</w:t>
      </w:r>
      <w:r w:rsidRPr="00900E5E">
        <w:rPr>
          <w:rFonts w:asciiTheme="minorHAnsi" w:hAnsiTheme="minorHAnsi" w:cstheme="minorHAnsi"/>
          <w:sz w:val="21"/>
          <w:szCs w:val="21"/>
        </w:rPr>
        <w:t xml:space="preserve">bjednatele ve prospěch účtu </w:t>
      </w:r>
      <w:r w:rsidR="005C1CB8" w:rsidRPr="00900E5E">
        <w:rPr>
          <w:rFonts w:asciiTheme="minorHAnsi" w:hAnsiTheme="minorHAnsi" w:cstheme="minorHAnsi"/>
          <w:sz w:val="21"/>
          <w:szCs w:val="21"/>
        </w:rPr>
        <w:t>Z</w:t>
      </w:r>
      <w:r w:rsidR="00061892" w:rsidRPr="00900E5E">
        <w:rPr>
          <w:rFonts w:asciiTheme="minorHAnsi" w:hAnsiTheme="minorHAnsi" w:cstheme="minorHAnsi"/>
          <w:sz w:val="21"/>
          <w:szCs w:val="21"/>
        </w:rPr>
        <w:t>hotovitel</w:t>
      </w:r>
      <w:r w:rsidR="001F7DB8" w:rsidRPr="00900E5E">
        <w:rPr>
          <w:rFonts w:asciiTheme="minorHAnsi" w:hAnsiTheme="minorHAnsi" w:cstheme="minorHAnsi"/>
          <w:sz w:val="21"/>
          <w:szCs w:val="21"/>
        </w:rPr>
        <w:t>e</w:t>
      </w:r>
      <w:r w:rsidRPr="00900E5E">
        <w:rPr>
          <w:rFonts w:asciiTheme="minorHAnsi" w:hAnsiTheme="minorHAnsi" w:cstheme="minorHAnsi"/>
          <w:sz w:val="21"/>
          <w:szCs w:val="21"/>
        </w:rPr>
        <w:t xml:space="preserve"> uvedeného v záhlaví této smlouvy.</w:t>
      </w:r>
    </w:p>
    <w:p w:rsidR="00BE42A0" w:rsidRPr="000D7643" w:rsidRDefault="004C54FE" w:rsidP="000D7643">
      <w:pPr>
        <w:numPr>
          <w:ilvl w:val="0"/>
          <w:numId w:val="13"/>
        </w:numPr>
        <w:tabs>
          <w:tab w:val="left" w:pos="567"/>
          <w:tab w:val="right" w:pos="9070"/>
        </w:tabs>
        <w:spacing w:before="40" w:after="40"/>
        <w:ind w:left="567" w:hanging="567"/>
        <w:jc w:val="both"/>
        <w:rPr>
          <w:rFonts w:asciiTheme="minorHAnsi" w:hAnsiTheme="minorHAnsi" w:cstheme="minorHAnsi"/>
          <w:sz w:val="21"/>
          <w:szCs w:val="21"/>
        </w:rPr>
      </w:pPr>
      <w:r w:rsidRPr="00900E5E">
        <w:rPr>
          <w:rFonts w:asciiTheme="minorHAnsi" w:hAnsiTheme="minorHAnsi" w:cstheme="minorHAnsi"/>
          <w:sz w:val="21"/>
          <w:szCs w:val="21"/>
        </w:rPr>
        <w:t xml:space="preserve">Zhotovitel </w:t>
      </w:r>
      <w:r w:rsidR="00BE42A0" w:rsidRPr="00900E5E">
        <w:rPr>
          <w:rFonts w:asciiTheme="minorHAnsi" w:hAnsiTheme="minorHAnsi" w:cstheme="minorHAnsi"/>
          <w:sz w:val="21"/>
          <w:szCs w:val="21"/>
        </w:rPr>
        <w:t xml:space="preserve">prohlašuje, že ke dni podpisu </w:t>
      </w:r>
      <w:r w:rsidR="005C1CB8" w:rsidRPr="00900E5E">
        <w:rPr>
          <w:rFonts w:asciiTheme="minorHAnsi" w:hAnsiTheme="minorHAnsi" w:cstheme="minorHAnsi"/>
          <w:sz w:val="21"/>
          <w:szCs w:val="21"/>
        </w:rPr>
        <w:t>S</w:t>
      </w:r>
      <w:r w:rsidR="00BE42A0" w:rsidRPr="00900E5E">
        <w:rPr>
          <w:rFonts w:asciiTheme="minorHAnsi" w:hAnsiTheme="minorHAnsi" w:cstheme="minorHAnsi"/>
          <w:sz w:val="21"/>
          <w:szCs w:val="21"/>
        </w:rPr>
        <w:t xml:space="preserve">mlouvy není </w:t>
      </w:r>
      <w:r w:rsidR="00990E96" w:rsidRPr="00900E5E">
        <w:rPr>
          <w:rFonts w:asciiTheme="minorHAnsi" w:hAnsiTheme="minorHAnsi" w:cstheme="minorHAnsi"/>
          <w:sz w:val="21"/>
          <w:szCs w:val="21"/>
        </w:rPr>
        <w:t>plátcem DPH. V případě, že by se v době platnost</w:t>
      </w:r>
      <w:r w:rsidR="00900E5E">
        <w:rPr>
          <w:rFonts w:asciiTheme="minorHAnsi" w:hAnsiTheme="minorHAnsi" w:cstheme="minorHAnsi"/>
          <w:sz w:val="21"/>
          <w:szCs w:val="21"/>
        </w:rPr>
        <w:t xml:space="preserve">i </w:t>
      </w:r>
      <w:r w:rsidR="00990E96" w:rsidRPr="00900E5E">
        <w:rPr>
          <w:rFonts w:asciiTheme="minorHAnsi" w:hAnsiTheme="minorHAnsi" w:cstheme="minorHAnsi"/>
          <w:sz w:val="21"/>
          <w:szCs w:val="21"/>
        </w:rPr>
        <w:t>smluvního vztahu založeného</w:t>
      </w:r>
      <w:r w:rsidR="00990E96" w:rsidRPr="000D7643">
        <w:rPr>
          <w:rFonts w:asciiTheme="minorHAnsi" w:hAnsiTheme="minorHAnsi" w:cstheme="minorHAnsi"/>
          <w:sz w:val="21"/>
          <w:szCs w:val="21"/>
        </w:rPr>
        <w:t xml:space="preserve"> Smlouvou </w:t>
      </w:r>
      <w:r w:rsidR="00900E5E" w:rsidRPr="000D7643">
        <w:rPr>
          <w:rFonts w:asciiTheme="minorHAnsi" w:hAnsiTheme="minorHAnsi" w:cstheme="minorHAnsi"/>
          <w:sz w:val="21"/>
          <w:szCs w:val="21"/>
        </w:rPr>
        <w:t xml:space="preserve">plátcem DOH </w:t>
      </w:r>
      <w:r w:rsidR="00990E96" w:rsidRPr="000D7643">
        <w:rPr>
          <w:rFonts w:asciiTheme="minorHAnsi" w:hAnsiTheme="minorHAnsi" w:cstheme="minorHAnsi"/>
          <w:sz w:val="21"/>
          <w:szCs w:val="21"/>
        </w:rPr>
        <w:t xml:space="preserve">stal, zavazuje se tuto skutečnost prokazatelným způsobem oznámit Objednateli a sdělit mu pro účely bezhotovostního převodu účet či účty, které jsou správcem daně zveřejněny způsobem umožňujícím dálkový přístup dle zákona č. 235/2004 Sb., o dani z přidané hodnoty, v platném znění.  </w:t>
      </w:r>
      <w:r w:rsidRPr="000D7643">
        <w:rPr>
          <w:rFonts w:asciiTheme="minorHAnsi" w:hAnsiTheme="minorHAnsi" w:cstheme="minorHAnsi"/>
          <w:sz w:val="21"/>
          <w:szCs w:val="21"/>
        </w:rPr>
        <w:t>Zhotovitel</w:t>
      </w:r>
      <w:r w:rsidR="00BE42A0" w:rsidRPr="000D7643">
        <w:rPr>
          <w:rFonts w:asciiTheme="minorHAnsi" w:hAnsiTheme="minorHAnsi" w:cstheme="minorHAnsi"/>
          <w:sz w:val="21"/>
          <w:szCs w:val="21"/>
        </w:rPr>
        <w:t xml:space="preserve"> dále souhlasí s tím, aby </w:t>
      </w:r>
      <w:r w:rsidR="005C1CB8" w:rsidRPr="000D7643">
        <w:rPr>
          <w:rFonts w:asciiTheme="minorHAnsi" w:hAnsiTheme="minorHAnsi" w:cstheme="minorHAnsi"/>
          <w:sz w:val="21"/>
          <w:szCs w:val="21"/>
        </w:rPr>
        <w:t>O</w:t>
      </w:r>
      <w:r w:rsidR="00BE42A0" w:rsidRPr="000D7643">
        <w:rPr>
          <w:rFonts w:asciiTheme="minorHAnsi" w:hAnsiTheme="minorHAnsi" w:cstheme="minorHAnsi"/>
          <w:sz w:val="21"/>
          <w:szCs w:val="21"/>
        </w:rPr>
        <w:t xml:space="preserve">bjednatel provedl zajišťovací úhradu DPH přímo na účet jeho správce daně, jestliže </w:t>
      </w:r>
      <w:r w:rsidR="00990E96" w:rsidRPr="000D7643">
        <w:rPr>
          <w:rFonts w:asciiTheme="minorHAnsi" w:hAnsiTheme="minorHAnsi" w:cstheme="minorHAnsi"/>
          <w:sz w:val="21"/>
          <w:szCs w:val="21"/>
        </w:rPr>
        <w:t>by Z</w:t>
      </w:r>
      <w:r w:rsidR="00061892" w:rsidRPr="000D7643">
        <w:rPr>
          <w:rFonts w:asciiTheme="minorHAnsi" w:hAnsiTheme="minorHAnsi" w:cstheme="minorHAnsi"/>
          <w:sz w:val="21"/>
          <w:szCs w:val="21"/>
        </w:rPr>
        <w:t>hotovitel</w:t>
      </w:r>
      <w:r w:rsidR="00BE42A0" w:rsidRPr="000D7643">
        <w:rPr>
          <w:rFonts w:asciiTheme="minorHAnsi" w:hAnsiTheme="minorHAnsi" w:cstheme="minorHAnsi"/>
          <w:sz w:val="21"/>
          <w:szCs w:val="21"/>
        </w:rPr>
        <w:t xml:space="preserve"> b</w:t>
      </w:r>
      <w:r w:rsidR="00990E96" w:rsidRPr="000D7643">
        <w:rPr>
          <w:rFonts w:asciiTheme="minorHAnsi" w:hAnsiTheme="minorHAnsi" w:cstheme="minorHAnsi"/>
          <w:sz w:val="21"/>
          <w:szCs w:val="21"/>
        </w:rPr>
        <w:t>yl</w:t>
      </w:r>
      <w:r w:rsidR="00BE42A0" w:rsidRPr="000D7643">
        <w:rPr>
          <w:rFonts w:asciiTheme="minorHAnsi" w:hAnsiTheme="minorHAnsi" w:cstheme="minorHAnsi"/>
          <w:sz w:val="21"/>
          <w:szCs w:val="21"/>
        </w:rPr>
        <w:t xml:space="preserve"> ke dni uskutečnění zdanitelného plnění veden v registru nespolehlivých plátců DPH.</w:t>
      </w:r>
    </w:p>
    <w:p w:rsidR="00D126EB" w:rsidRPr="00057BA5" w:rsidRDefault="00EC0821" w:rsidP="00BF32BE">
      <w:pPr>
        <w:keepNext/>
        <w:spacing w:before="480"/>
        <w:jc w:val="center"/>
        <w:rPr>
          <w:rFonts w:asciiTheme="minorHAnsi" w:hAnsiTheme="minorHAnsi"/>
          <w:b/>
          <w:sz w:val="22"/>
          <w:szCs w:val="22"/>
        </w:rPr>
      </w:pPr>
      <w:r w:rsidRPr="00057BA5">
        <w:rPr>
          <w:rFonts w:asciiTheme="minorHAnsi" w:hAnsiTheme="minorHAnsi"/>
          <w:b/>
          <w:sz w:val="22"/>
          <w:szCs w:val="22"/>
        </w:rPr>
        <w:t>Článek VI</w:t>
      </w:r>
      <w:r w:rsidR="00D126EB" w:rsidRPr="00057BA5">
        <w:rPr>
          <w:rFonts w:asciiTheme="minorHAnsi" w:hAnsiTheme="minorHAnsi"/>
          <w:b/>
          <w:sz w:val="22"/>
          <w:szCs w:val="22"/>
        </w:rPr>
        <w:t>I.</w:t>
      </w:r>
    </w:p>
    <w:p w:rsidR="002245AD" w:rsidRPr="00731257" w:rsidRDefault="007E4BC1" w:rsidP="002245AD">
      <w:pPr>
        <w:keepNext/>
        <w:jc w:val="center"/>
        <w:rPr>
          <w:rFonts w:ascii="Calibri" w:hAnsi="Calibri"/>
          <w:b/>
          <w:sz w:val="22"/>
          <w:szCs w:val="22"/>
        </w:rPr>
      </w:pPr>
      <w:r>
        <w:rPr>
          <w:rFonts w:ascii="Calibri" w:hAnsi="Calibri"/>
          <w:b/>
          <w:sz w:val="22"/>
          <w:szCs w:val="22"/>
        </w:rPr>
        <w:t>Práva a povinnosti smluvních stran</w:t>
      </w:r>
    </w:p>
    <w:p w:rsidR="005F46B7" w:rsidRPr="00E41BE3" w:rsidRDefault="003378DF"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 xml:space="preserve">Objednatel </w:t>
      </w:r>
      <w:r w:rsidR="005F46B7" w:rsidRPr="00E41BE3">
        <w:rPr>
          <w:rFonts w:asciiTheme="minorHAnsi" w:hAnsiTheme="minorHAnsi"/>
          <w:sz w:val="21"/>
          <w:szCs w:val="21"/>
        </w:rPr>
        <w:t>má právo kontroly díla v každé fá</w:t>
      </w:r>
      <w:r w:rsidR="00BD21B4" w:rsidRPr="00E41BE3">
        <w:rPr>
          <w:rFonts w:asciiTheme="minorHAnsi" w:hAnsiTheme="minorHAnsi"/>
          <w:sz w:val="21"/>
          <w:szCs w:val="21"/>
        </w:rPr>
        <w:t>zi jeho provádění. K tomuto se Z</w:t>
      </w:r>
      <w:r w:rsidR="005F46B7" w:rsidRPr="00E41BE3">
        <w:rPr>
          <w:rFonts w:asciiTheme="minorHAnsi" w:hAnsiTheme="minorHAnsi"/>
          <w:sz w:val="21"/>
          <w:szCs w:val="21"/>
        </w:rPr>
        <w:t xml:space="preserve">hotovitel zavazuje poskytnout </w:t>
      </w:r>
      <w:r w:rsidR="00BD21B4" w:rsidRPr="00E41BE3">
        <w:rPr>
          <w:rFonts w:asciiTheme="minorHAnsi" w:hAnsiTheme="minorHAnsi"/>
          <w:sz w:val="21"/>
          <w:szCs w:val="21"/>
        </w:rPr>
        <w:t>O</w:t>
      </w:r>
      <w:r w:rsidR="005F46B7" w:rsidRPr="00E41BE3">
        <w:rPr>
          <w:rFonts w:asciiTheme="minorHAnsi" w:hAnsiTheme="minorHAnsi"/>
          <w:sz w:val="21"/>
          <w:szCs w:val="21"/>
        </w:rPr>
        <w:t xml:space="preserve">bjednateli nezbytnou součinnost. Zjistí-li, že </w:t>
      </w:r>
      <w:r w:rsidR="00BD21B4" w:rsidRPr="00E41BE3">
        <w:rPr>
          <w:rFonts w:asciiTheme="minorHAnsi" w:hAnsiTheme="minorHAnsi"/>
          <w:sz w:val="21"/>
          <w:szCs w:val="21"/>
        </w:rPr>
        <w:t>Z</w:t>
      </w:r>
      <w:r w:rsidR="005F46B7" w:rsidRPr="00E41BE3">
        <w:rPr>
          <w:rFonts w:asciiTheme="minorHAnsi" w:hAnsiTheme="minorHAnsi"/>
          <w:sz w:val="21"/>
          <w:szCs w:val="21"/>
        </w:rPr>
        <w:t xml:space="preserve">hotovitel porušuje svou povinnost, může požadovat, aby </w:t>
      </w:r>
      <w:r w:rsidR="00BD21B4" w:rsidRPr="00E41BE3">
        <w:rPr>
          <w:rFonts w:asciiTheme="minorHAnsi" w:hAnsiTheme="minorHAnsi"/>
          <w:sz w:val="21"/>
          <w:szCs w:val="21"/>
        </w:rPr>
        <w:t>Z</w:t>
      </w:r>
      <w:r w:rsidR="005F46B7" w:rsidRPr="00E41BE3">
        <w:rPr>
          <w:rFonts w:asciiTheme="minorHAnsi" w:hAnsiTheme="minorHAnsi"/>
          <w:sz w:val="21"/>
          <w:szCs w:val="21"/>
        </w:rPr>
        <w:t xml:space="preserve">hotovitel odstranil vady takto vzniklé či zajistil jinak nápravu a prováděl </w:t>
      </w:r>
      <w:r w:rsidR="00BD21B4" w:rsidRPr="00E41BE3">
        <w:rPr>
          <w:rFonts w:asciiTheme="minorHAnsi" w:hAnsiTheme="minorHAnsi"/>
          <w:sz w:val="21"/>
          <w:szCs w:val="21"/>
        </w:rPr>
        <w:t>plnění</w:t>
      </w:r>
      <w:r w:rsidR="005F46B7" w:rsidRPr="00E41BE3">
        <w:rPr>
          <w:rFonts w:asciiTheme="minorHAnsi" w:hAnsiTheme="minorHAnsi"/>
          <w:sz w:val="21"/>
          <w:szCs w:val="21"/>
        </w:rPr>
        <w:t xml:space="preserve"> řádným způsobem. Neučiní-li tak </w:t>
      </w:r>
      <w:r w:rsidR="00BD21B4" w:rsidRPr="00E41BE3">
        <w:rPr>
          <w:rFonts w:asciiTheme="minorHAnsi" w:hAnsiTheme="minorHAnsi"/>
          <w:sz w:val="21"/>
          <w:szCs w:val="21"/>
        </w:rPr>
        <w:t>Z</w:t>
      </w:r>
      <w:r w:rsidR="005F46B7" w:rsidRPr="00E41BE3">
        <w:rPr>
          <w:rFonts w:asciiTheme="minorHAnsi" w:hAnsiTheme="minorHAnsi"/>
          <w:sz w:val="21"/>
          <w:szCs w:val="21"/>
        </w:rPr>
        <w:t xml:space="preserve">hotovitel na základě výzvy </w:t>
      </w:r>
      <w:r w:rsidR="00BD21B4" w:rsidRPr="00E41BE3">
        <w:rPr>
          <w:rFonts w:asciiTheme="minorHAnsi" w:hAnsiTheme="minorHAnsi"/>
          <w:sz w:val="21"/>
          <w:szCs w:val="21"/>
        </w:rPr>
        <w:t>O</w:t>
      </w:r>
      <w:r w:rsidR="005F46B7" w:rsidRPr="00E41BE3">
        <w:rPr>
          <w:rFonts w:asciiTheme="minorHAnsi" w:hAnsiTheme="minorHAnsi"/>
          <w:sz w:val="21"/>
          <w:szCs w:val="21"/>
        </w:rPr>
        <w:t xml:space="preserve">bjednatele, je </w:t>
      </w:r>
      <w:r w:rsidR="00BD21B4" w:rsidRPr="00E41BE3">
        <w:rPr>
          <w:rFonts w:asciiTheme="minorHAnsi" w:hAnsiTheme="minorHAnsi"/>
          <w:sz w:val="21"/>
          <w:szCs w:val="21"/>
        </w:rPr>
        <w:t>O</w:t>
      </w:r>
      <w:r w:rsidR="005F46B7" w:rsidRPr="00E41BE3">
        <w:rPr>
          <w:rFonts w:asciiTheme="minorHAnsi" w:hAnsiTheme="minorHAnsi"/>
          <w:sz w:val="21"/>
          <w:szCs w:val="21"/>
        </w:rPr>
        <w:t>bjednatel oprávněn od této smlouvy odstoupit.</w:t>
      </w:r>
    </w:p>
    <w:p w:rsidR="00AE6D12" w:rsidRPr="00E41BE3" w:rsidRDefault="005F46B7"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 xml:space="preserve">Objednatel </w:t>
      </w:r>
      <w:r w:rsidR="003378DF" w:rsidRPr="00E41BE3">
        <w:rPr>
          <w:rFonts w:asciiTheme="minorHAnsi" w:hAnsiTheme="minorHAnsi"/>
          <w:sz w:val="21"/>
          <w:szCs w:val="21"/>
        </w:rPr>
        <w:t>se zavazuje poskyt</w:t>
      </w:r>
      <w:r w:rsidR="001774E6" w:rsidRPr="00E41BE3">
        <w:rPr>
          <w:rFonts w:asciiTheme="minorHAnsi" w:hAnsiTheme="minorHAnsi"/>
          <w:sz w:val="21"/>
          <w:szCs w:val="21"/>
        </w:rPr>
        <w:t>ovat</w:t>
      </w:r>
      <w:r w:rsidR="00C94D62" w:rsidRPr="00E41BE3">
        <w:rPr>
          <w:rFonts w:asciiTheme="minorHAnsi" w:hAnsiTheme="minorHAnsi"/>
          <w:sz w:val="21"/>
          <w:szCs w:val="21"/>
        </w:rPr>
        <w:t xml:space="preserve"> </w:t>
      </w:r>
      <w:r w:rsidR="00667006" w:rsidRPr="00E41BE3">
        <w:rPr>
          <w:rFonts w:asciiTheme="minorHAnsi" w:hAnsiTheme="minorHAnsi"/>
          <w:sz w:val="21"/>
          <w:szCs w:val="21"/>
        </w:rPr>
        <w:t>Z</w:t>
      </w:r>
      <w:r w:rsidR="00C94D62" w:rsidRPr="00E41BE3">
        <w:rPr>
          <w:rFonts w:asciiTheme="minorHAnsi" w:hAnsiTheme="minorHAnsi"/>
          <w:sz w:val="21"/>
          <w:szCs w:val="21"/>
        </w:rPr>
        <w:t>hotoviteli</w:t>
      </w:r>
      <w:r w:rsidR="001F7DB8" w:rsidRPr="00E41BE3">
        <w:rPr>
          <w:rFonts w:asciiTheme="minorHAnsi" w:hAnsiTheme="minorHAnsi"/>
          <w:sz w:val="21"/>
          <w:szCs w:val="21"/>
        </w:rPr>
        <w:t xml:space="preserve"> </w:t>
      </w:r>
      <w:r w:rsidR="00883002" w:rsidRPr="00E41BE3">
        <w:rPr>
          <w:rFonts w:asciiTheme="minorHAnsi" w:hAnsiTheme="minorHAnsi"/>
          <w:sz w:val="21"/>
          <w:szCs w:val="21"/>
        </w:rPr>
        <w:t xml:space="preserve">plnou součinnost při dosažení účelu této </w:t>
      </w:r>
      <w:r w:rsidR="00667006" w:rsidRPr="00E41BE3">
        <w:rPr>
          <w:rFonts w:asciiTheme="minorHAnsi" w:hAnsiTheme="minorHAnsi"/>
          <w:sz w:val="21"/>
          <w:szCs w:val="21"/>
        </w:rPr>
        <w:t>S</w:t>
      </w:r>
      <w:r w:rsidR="00883002" w:rsidRPr="00E41BE3">
        <w:rPr>
          <w:rFonts w:asciiTheme="minorHAnsi" w:hAnsiTheme="minorHAnsi"/>
          <w:sz w:val="21"/>
          <w:szCs w:val="21"/>
        </w:rPr>
        <w:t>mlouvy</w:t>
      </w:r>
      <w:r w:rsidR="00AE6D12" w:rsidRPr="00E41BE3">
        <w:rPr>
          <w:rFonts w:asciiTheme="minorHAnsi" w:hAnsiTheme="minorHAnsi"/>
          <w:sz w:val="21"/>
          <w:szCs w:val="21"/>
        </w:rPr>
        <w:t xml:space="preserve"> a </w:t>
      </w:r>
      <w:r w:rsidR="001774E6" w:rsidRPr="00E41BE3">
        <w:rPr>
          <w:rFonts w:asciiTheme="minorHAnsi" w:hAnsiTheme="minorHAnsi"/>
          <w:sz w:val="21"/>
          <w:szCs w:val="21"/>
        </w:rPr>
        <w:t xml:space="preserve">rovněž tak se zavazuje </w:t>
      </w:r>
      <w:r w:rsidR="00AE6D12" w:rsidRPr="00E41BE3">
        <w:rPr>
          <w:rFonts w:asciiTheme="minorHAnsi" w:hAnsiTheme="minorHAnsi"/>
          <w:sz w:val="21"/>
          <w:szCs w:val="21"/>
        </w:rPr>
        <w:t>poskytovat</w:t>
      </w:r>
      <w:r w:rsidR="001774E6" w:rsidRPr="00E41BE3">
        <w:rPr>
          <w:rFonts w:asciiTheme="minorHAnsi" w:hAnsiTheme="minorHAnsi"/>
          <w:sz w:val="21"/>
          <w:szCs w:val="21"/>
        </w:rPr>
        <w:t xml:space="preserve"> </w:t>
      </w:r>
      <w:r w:rsidR="00C94D62" w:rsidRPr="00E41BE3">
        <w:rPr>
          <w:rFonts w:asciiTheme="minorHAnsi" w:hAnsiTheme="minorHAnsi"/>
          <w:sz w:val="21"/>
          <w:szCs w:val="21"/>
        </w:rPr>
        <w:t>zhotoviteli</w:t>
      </w:r>
      <w:r w:rsidR="001774E6" w:rsidRPr="00E41BE3">
        <w:rPr>
          <w:rFonts w:asciiTheme="minorHAnsi" w:hAnsiTheme="minorHAnsi"/>
          <w:sz w:val="21"/>
          <w:szCs w:val="21"/>
        </w:rPr>
        <w:t xml:space="preserve"> na jeho písemnou výzvu</w:t>
      </w:r>
      <w:r w:rsidR="00AE6D12" w:rsidRPr="00E41BE3">
        <w:rPr>
          <w:rFonts w:asciiTheme="minorHAnsi" w:hAnsiTheme="minorHAnsi"/>
          <w:sz w:val="21"/>
          <w:szCs w:val="21"/>
        </w:rPr>
        <w:t xml:space="preserve"> </w:t>
      </w:r>
      <w:r w:rsidR="001774E6" w:rsidRPr="00E41BE3">
        <w:rPr>
          <w:rFonts w:asciiTheme="minorHAnsi" w:hAnsiTheme="minorHAnsi"/>
          <w:sz w:val="21"/>
          <w:szCs w:val="21"/>
        </w:rPr>
        <w:t xml:space="preserve">a v přiměřené lhůtě </w:t>
      </w:r>
      <w:r w:rsidR="00AE6D12" w:rsidRPr="00E41BE3">
        <w:rPr>
          <w:rFonts w:asciiTheme="minorHAnsi" w:hAnsiTheme="minorHAnsi"/>
          <w:sz w:val="21"/>
          <w:szCs w:val="21"/>
        </w:rPr>
        <w:t xml:space="preserve">věcně a formálně správné informace rozhodné pro plnění této </w:t>
      </w:r>
      <w:r w:rsidR="00667006" w:rsidRPr="00E41BE3">
        <w:rPr>
          <w:rFonts w:asciiTheme="minorHAnsi" w:hAnsiTheme="minorHAnsi"/>
          <w:sz w:val="21"/>
          <w:szCs w:val="21"/>
        </w:rPr>
        <w:t>S</w:t>
      </w:r>
      <w:r w:rsidR="00AE6D12" w:rsidRPr="00E41BE3">
        <w:rPr>
          <w:rFonts w:asciiTheme="minorHAnsi" w:hAnsiTheme="minorHAnsi"/>
          <w:sz w:val="21"/>
          <w:szCs w:val="21"/>
        </w:rPr>
        <w:t>mlouvy</w:t>
      </w:r>
      <w:r w:rsidR="001774E6" w:rsidRPr="00E41BE3">
        <w:rPr>
          <w:rFonts w:asciiTheme="minorHAnsi" w:hAnsiTheme="minorHAnsi"/>
          <w:sz w:val="21"/>
          <w:szCs w:val="21"/>
        </w:rPr>
        <w:t>.</w:t>
      </w:r>
    </w:p>
    <w:p w:rsidR="00FD3EE4" w:rsidRPr="00E41BE3" w:rsidRDefault="00FD3EE4"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Objednatel si vyhrazuje právo posuno</w:t>
      </w:r>
      <w:r w:rsidR="00EF77F8" w:rsidRPr="00E41BE3">
        <w:rPr>
          <w:rFonts w:asciiTheme="minorHAnsi" w:hAnsiTheme="minorHAnsi"/>
          <w:sz w:val="21"/>
          <w:szCs w:val="21"/>
        </w:rPr>
        <w:t xml:space="preserve">ut nebo odložit provedení dílčích plnění s ohledem </w:t>
      </w:r>
      <w:r w:rsidRPr="00E41BE3">
        <w:rPr>
          <w:rFonts w:asciiTheme="minorHAnsi" w:hAnsiTheme="minorHAnsi"/>
          <w:sz w:val="21"/>
          <w:szCs w:val="21"/>
        </w:rPr>
        <w:t xml:space="preserve">a v závislosti na výši disponibilních prostředků pro </w:t>
      </w:r>
      <w:r w:rsidR="00EF77F8" w:rsidRPr="00E41BE3">
        <w:rPr>
          <w:rFonts w:asciiTheme="minorHAnsi" w:hAnsiTheme="minorHAnsi"/>
          <w:sz w:val="21"/>
          <w:szCs w:val="21"/>
        </w:rPr>
        <w:t xml:space="preserve">jejich </w:t>
      </w:r>
      <w:r w:rsidRPr="00E41BE3">
        <w:rPr>
          <w:rFonts w:asciiTheme="minorHAnsi" w:hAnsiTheme="minorHAnsi"/>
          <w:sz w:val="21"/>
          <w:szCs w:val="21"/>
        </w:rPr>
        <w:t xml:space="preserve">financování. Objednatel je oprávněn z důvodu nedostatku finančních prostředků zmenšit rozsah </w:t>
      </w:r>
      <w:r w:rsidR="00EF77F8" w:rsidRPr="00E41BE3">
        <w:rPr>
          <w:rFonts w:asciiTheme="minorHAnsi" w:hAnsiTheme="minorHAnsi"/>
          <w:sz w:val="21"/>
          <w:szCs w:val="21"/>
        </w:rPr>
        <w:t>plnění</w:t>
      </w:r>
      <w:r w:rsidRPr="00E41BE3">
        <w:rPr>
          <w:rFonts w:asciiTheme="minorHAnsi" w:hAnsiTheme="minorHAnsi"/>
          <w:sz w:val="21"/>
          <w:szCs w:val="21"/>
        </w:rPr>
        <w:t xml:space="preserve"> nebo </w:t>
      </w:r>
      <w:r w:rsidR="00EF77F8" w:rsidRPr="00E41BE3">
        <w:rPr>
          <w:rFonts w:asciiTheme="minorHAnsi" w:hAnsiTheme="minorHAnsi"/>
          <w:sz w:val="21"/>
          <w:szCs w:val="21"/>
        </w:rPr>
        <w:t>plnění</w:t>
      </w:r>
      <w:r w:rsidRPr="00E41BE3">
        <w:rPr>
          <w:rFonts w:asciiTheme="minorHAnsi" w:hAnsiTheme="minorHAnsi"/>
          <w:sz w:val="21"/>
          <w:szCs w:val="21"/>
        </w:rPr>
        <w:t xml:space="preserve"> přerušit nebo zcela ukončit před </w:t>
      </w:r>
      <w:r w:rsidR="00EF77F8" w:rsidRPr="00E41BE3">
        <w:rPr>
          <w:rFonts w:asciiTheme="minorHAnsi" w:hAnsiTheme="minorHAnsi"/>
          <w:sz w:val="21"/>
          <w:szCs w:val="21"/>
        </w:rPr>
        <w:t xml:space="preserve">jeho </w:t>
      </w:r>
      <w:r w:rsidRPr="00E41BE3">
        <w:rPr>
          <w:rFonts w:asciiTheme="minorHAnsi" w:hAnsiTheme="minorHAnsi"/>
          <w:sz w:val="21"/>
          <w:szCs w:val="21"/>
        </w:rPr>
        <w:t xml:space="preserve">dokončením </w:t>
      </w:r>
      <w:r w:rsidR="00EF77F8" w:rsidRPr="00E41BE3">
        <w:rPr>
          <w:rFonts w:asciiTheme="minorHAnsi" w:hAnsiTheme="minorHAnsi"/>
          <w:sz w:val="21"/>
          <w:szCs w:val="21"/>
        </w:rPr>
        <w:t>a od S</w:t>
      </w:r>
      <w:r w:rsidRPr="00E41BE3">
        <w:rPr>
          <w:rFonts w:asciiTheme="minorHAnsi" w:hAnsiTheme="minorHAnsi"/>
          <w:sz w:val="21"/>
          <w:szCs w:val="21"/>
        </w:rPr>
        <w:t xml:space="preserve">mlouvy odstoupit. V případě, že </w:t>
      </w:r>
      <w:r w:rsidR="00EF77F8" w:rsidRPr="00E41BE3">
        <w:rPr>
          <w:rFonts w:asciiTheme="minorHAnsi" w:hAnsiTheme="minorHAnsi"/>
          <w:sz w:val="21"/>
          <w:szCs w:val="21"/>
        </w:rPr>
        <w:t>O</w:t>
      </w:r>
      <w:r w:rsidRPr="00E41BE3">
        <w:rPr>
          <w:rFonts w:asciiTheme="minorHAnsi" w:hAnsiTheme="minorHAnsi"/>
          <w:sz w:val="21"/>
          <w:szCs w:val="21"/>
        </w:rPr>
        <w:t xml:space="preserve">bjednatel bude nucen z důvodu nedostatku finančních prostředků tato práva uplatnit, nemá </w:t>
      </w:r>
      <w:r w:rsidR="00EF77F8" w:rsidRPr="00E41BE3">
        <w:rPr>
          <w:rFonts w:asciiTheme="minorHAnsi" w:hAnsiTheme="minorHAnsi"/>
          <w:sz w:val="21"/>
          <w:szCs w:val="21"/>
        </w:rPr>
        <w:t>Z</w:t>
      </w:r>
      <w:r w:rsidRPr="00E41BE3">
        <w:rPr>
          <w:rFonts w:asciiTheme="minorHAnsi" w:hAnsiTheme="minorHAnsi"/>
          <w:sz w:val="21"/>
          <w:szCs w:val="21"/>
        </w:rPr>
        <w:t xml:space="preserve">hotovitel žádné právo finančního postihu vůči </w:t>
      </w:r>
      <w:r w:rsidR="00EF77F8" w:rsidRPr="00E41BE3">
        <w:rPr>
          <w:rFonts w:asciiTheme="minorHAnsi" w:hAnsiTheme="minorHAnsi"/>
          <w:sz w:val="21"/>
          <w:szCs w:val="21"/>
        </w:rPr>
        <w:t>O</w:t>
      </w:r>
      <w:r w:rsidRPr="00E41BE3">
        <w:rPr>
          <w:rFonts w:asciiTheme="minorHAnsi" w:hAnsiTheme="minorHAnsi"/>
          <w:sz w:val="21"/>
          <w:szCs w:val="21"/>
        </w:rPr>
        <w:t xml:space="preserve">bjednateli z důvodu posunutí, zmenšení rozsahu, přerušení nebo předčasného ukončení </w:t>
      </w:r>
      <w:r w:rsidR="00EF77F8" w:rsidRPr="00E41BE3">
        <w:rPr>
          <w:rFonts w:asciiTheme="minorHAnsi" w:hAnsiTheme="minorHAnsi"/>
          <w:sz w:val="21"/>
          <w:szCs w:val="21"/>
        </w:rPr>
        <w:t>plnění</w:t>
      </w:r>
      <w:r w:rsidRPr="00E41BE3">
        <w:rPr>
          <w:rFonts w:asciiTheme="minorHAnsi" w:hAnsiTheme="minorHAnsi"/>
          <w:sz w:val="21"/>
          <w:szCs w:val="21"/>
        </w:rPr>
        <w:t>.</w:t>
      </w:r>
    </w:p>
    <w:p w:rsidR="00FD3EE4" w:rsidRPr="00E41BE3" w:rsidRDefault="00FD3EE4"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 xml:space="preserve">V případě, že </w:t>
      </w:r>
      <w:r w:rsidR="00EF77F8" w:rsidRPr="00E41BE3">
        <w:rPr>
          <w:rFonts w:asciiTheme="minorHAnsi" w:hAnsiTheme="minorHAnsi"/>
          <w:sz w:val="21"/>
          <w:szCs w:val="21"/>
        </w:rPr>
        <w:t>O</w:t>
      </w:r>
      <w:r w:rsidRPr="00E41BE3">
        <w:rPr>
          <w:rFonts w:asciiTheme="minorHAnsi" w:hAnsiTheme="minorHAnsi"/>
          <w:sz w:val="21"/>
          <w:szCs w:val="21"/>
        </w:rPr>
        <w:t xml:space="preserve">bjednatel </w:t>
      </w:r>
      <w:r w:rsidR="00EF77F8" w:rsidRPr="00E41BE3">
        <w:rPr>
          <w:rFonts w:asciiTheme="minorHAnsi" w:hAnsiTheme="minorHAnsi"/>
          <w:sz w:val="21"/>
          <w:szCs w:val="21"/>
        </w:rPr>
        <w:t>plnění</w:t>
      </w:r>
      <w:r w:rsidRPr="00E41BE3">
        <w:rPr>
          <w:rFonts w:asciiTheme="minorHAnsi" w:hAnsiTheme="minorHAnsi"/>
          <w:sz w:val="21"/>
          <w:szCs w:val="21"/>
        </w:rPr>
        <w:t xml:space="preserve"> přeruší nebo zcela ukončí před </w:t>
      </w:r>
      <w:r w:rsidR="00EF77F8" w:rsidRPr="00E41BE3">
        <w:rPr>
          <w:rFonts w:asciiTheme="minorHAnsi" w:hAnsiTheme="minorHAnsi"/>
          <w:sz w:val="21"/>
          <w:szCs w:val="21"/>
        </w:rPr>
        <w:t xml:space="preserve">jeho </w:t>
      </w:r>
      <w:r w:rsidRPr="00E41BE3">
        <w:rPr>
          <w:rFonts w:asciiTheme="minorHAnsi" w:hAnsiTheme="minorHAnsi"/>
          <w:sz w:val="21"/>
          <w:szCs w:val="21"/>
        </w:rPr>
        <w:t xml:space="preserve">dokončením z výše uvedených důvodů, je povinen zaplatit </w:t>
      </w:r>
      <w:r w:rsidR="00EF77F8" w:rsidRPr="00E41BE3">
        <w:rPr>
          <w:rFonts w:asciiTheme="minorHAnsi" w:hAnsiTheme="minorHAnsi"/>
          <w:sz w:val="21"/>
          <w:szCs w:val="21"/>
        </w:rPr>
        <w:t>Z</w:t>
      </w:r>
      <w:r w:rsidRPr="00E41BE3">
        <w:rPr>
          <w:rFonts w:asciiTheme="minorHAnsi" w:hAnsiTheme="minorHAnsi"/>
          <w:sz w:val="21"/>
          <w:szCs w:val="21"/>
        </w:rPr>
        <w:t xml:space="preserve">hotoviteli veškeré skutečně provedené práce. </w:t>
      </w:r>
    </w:p>
    <w:p w:rsidR="007A0D17" w:rsidRDefault="00C94D62"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Zhotovitel</w:t>
      </w:r>
      <w:r w:rsidR="003378DF" w:rsidRPr="00E41BE3">
        <w:rPr>
          <w:rFonts w:asciiTheme="minorHAnsi" w:hAnsiTheme="minorHAnsi"/>
          <w:sz w:val="21"/>
          <w:szCs w:val="21"/>
        </w:rPr>
        <w:t xml:space="preserve"> </w:t>
      </w:r>
      <w:r w:rsidR="007A0D17" w:rsidRPr="00E41BE3">
        <w:rPr>
          <w:rFonts w:asciiTheme="minorHAnsi" w:hAnsiTheme="minorHAnsi"/>
          <w:sz w:val="21"/>
          <w:szCs w:val="21"/>
        </w:rPr>
        <w:t>se zavazuje</w:t>
      </w:r>
    </w:p>
    <w:p w:rsidR="002245AD" w:rsidRPr="00E41BE3" w:rsidRDefault="007A0D17"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lastRenderedPageBreak/>
        <w:t xml:space="preserve">provádět činnosti dle této </w:t>
      </w:r>
      <w:r w:rsidR="00CA4F79" w:rsidRPr="00E41BE3">
        <w:rPr>
          <w:rFonts w:asciiTheme="minorHAnsi" w:hAnsiTheme="minorHAnsi"/>
          <w:sz w:val="21"/>
          <w:szCs w:val="21"/>
        </w:rPr>
        <w:t>S</w:t>
      </w:r>
      <w:r w:rsidRPr="00E41BE3">
        <w:rPr>
          <w:rFonts w:asciiTheme="minorHAnsi" w:hAnsiTheme="minorHAnsi"/>
          <w:sz w:val="21"/>
          <w:szCs w:val="21"/>
        </w:rPr>
        <w:t xml:space="preserve">mlouvy </w:t>
      </w:r>
      <w:r w:rsidR="00827FBB" w:rsidRPr="00E41BE3">
        <w:rPr>
          <w:rFonts w:asciiTheme="minorHAnsi" w:hAnsiTheme="minorHAnsi"/>
          <w:sz w:val="21"/>
          <w:szCs w:val="21"/>
        </w:rPr>
        <w:t xml:space="preserve">s potřebnou </w:t>
      </w:r>
      <w:r w:rsidR="00C94D62" w:rsidRPr="00E41BE3">
        <w:rPr>
          <w:rFonts w:asciiTheme="minorHAnsi" w:hAnsiTheme="minorHAnsi"/>
          <w:sz w:val="21"/>
          <w:szCs w:val="21"/>
        </w:rPr>
        <w:t xml:space="preserve">odbornou </w:t>
      </w:r>
      <w:r w:rsidR="00827FBB" w:rsidRPr="00E41BE3">
        <w:rPr>
          <w:rFonts w:asciiTheme="minorHAnsi" w:hAnsiTheme="minorHAnsi"/>
          <w:sz w:val="21"/>
          <w:szCs w:val="21"/>
        </w:rPr>
        <w:t xml:space="preserve">péčí, </w:t>
      </w:r>
      <w:r w:rsidRPr="00E41BE3">
        <w:rPr>
          <w:rFonts w:asciiTheme="minorHAnsi" w:hAnsiTheme="minorHAnsi"/>
          <w:sz w:val="21"/>
          <w:szCs w:val="21"/>
        </w:rPr>
        <w:t>v co nejvyšší kvalitě</w:t>
      </w:r>
      <w:r w:rsidR="00B87095" w:rsidRPr="00E41BE3">
        <w:rPr>
          <w:rFonts w:asciiTheme="minorHAnsi" w:hAnsiTheme="minorHAnsi"/>
          <w:sz w:val="21"/>
          <w:szCs w:val="21"/>
        </w:rPr>
        <w:t>, v</w:t>
      </w:r>
      <w:r w:rsidR="002100BD" w:rsidRPr="00E41BE3">
        <w:rPr>
          <w:rFonts w:asciiTheme="minorHAnsi" w:hAnsiTheme="minorHAnsi"/>
          <w:sz w:val="21"/>
          <w:szCs w:val="21"/>
        </w:rPr>
        <w:t> </w:t>
      </w:r>
      <w:r w:rsidR="00C15466" w:rsidRPr="00E41BE3">
        <w:rPr>
          <w:rFonts w:asciiTheme="minorHAnsi" w:hAnsiTheme="minorHAnsi"/>
          <w:sz w:val="21"/>
          <w:szCs w:val="21"/>
        </w:rPr>
        <w:t>ujednan</w:t>
      </w:r>
      <w:r w:rsidR="002100BD" w:rsidRPr="00E41BE3">
        <w:rPr>
          <w:rFonts w:asciiTheme="minorHAnsi" w:hAnsiTheme="minorHAnsi"/>
          <w:sz w:val="21"/>
          <w:szCs w:val="21"/>
        </w:rPr>
        <w:t>ých termínech</w:t>
      </w:r>
      <w:r w:rsidR="00C94D62" w:rsidRPr="00E41BE3">
        <w:rPr>
          <w:rFonts w:asciiTheme="minorHAnsi" w:hAnsiTheme="minorHAnsi"/>
          <w:sz w:val="21"/>
          <w:szCs w:val="21"/>
        </w:rPr>
        <w:t xml:space="preserve">, dle pokynů </w:t>
      </w:r>
      <w:r w:rsidR="00CA4F79" w:rsidRPr="00E41BE3">
        <w:rPr>
          <w:rFonts w:asciiTheme="minorHAnsi" w:hAnsiTheme="minorHAnsi"/>
          <w:sz w:val="21"/>
          <w:szCs w:val="21"/>
        </w:rPr>
        <w:t>O</w:t>
      </w:r>
      <w:r w:rsidR="00C94D62" w:rsidRPr="00E41BE3">
        <w:rPr>
          <w:rFonts w:asciiTheme="minorHAnsi" w:hAnsiTheme="minorHAnsi"/>
          <w:sz w:val="21"/>
          <w:szCs w:val="21"/>
        </w:rPr>
        <w:t>bjednatele</w:t>
      </w:r>
      <w:r w:rsidR="00B87095" w:rsidRPr="00E41BE3">
        <w:rPr>
          <w:rFonts w:asciiTheme="minorHAnsi" w:hAnsiTheme="minorHAnsi"/>
          <w:sz w:val="21"/>
          <w:szCs w:val="21"/>
        </w:rPr>
        <w:t xml:space="preserve"> a v souladu se všemi platnými obecně závaznými právními předpisy a </w:t>
      </w:r>
      <w:r w:rsidR="005D78DF" w:rsidRPr="00E41BE3">
        <w:rPr>
          <w:rFonts w:asciiTheme="minorHAnsi" w:hAnsiTheme="minorHAnsi"/>
          <w:sz w:val="21"/>
          <w:szCs w:val="21"/>
        </w:rPr>
        <w:t>s</w:t>
      </w:r>
      <w:r w:rsidR="003F53B0" w:rsidRPr="00E41BE3">
        <w:rPr>
          <w:rFonts w:asciiTheme="minorHAnsi" w:hAnsiTheme="minorHAnsi"/>
          <w:sz w:val="21"/>
          <w:szCs w:val="21"/>
        </w:rPr>
        <w:t xml:space="preserve"> technickými či jinými </w:t>
      </w:r>
      <w:r w:rsidR="00B87095" w:rsidRPr="00E41BE3">
        <w:rPr>
          <w:rFonts w:asciiTheme="minorHAnsi" w:hAnsiTheme="minorHAnsi"/>
          <w:sz w:val="21"/>
          <w:szCs w:val="21"/>
        </w:rPr>
        <w:t>normami, které se na jejich výkon vztahují</w:t>
      </w:r>
      <w:r w:rsidR="000A7343" w:rsidRPr="00E41BE3">
        <w:rPr>
          <w:rFonts w:asciiTheme="minorHAnsi" w:hAnsiTheme="minorHAnsi"/>
          <w:sz w:val="21"/>
          <w:szCs w:val="21"/>
        </w:rPr>
        <w:t>;</w:t>
      </w:r>
      <w:r w:rsidR="00C94D62" w:rsidRPr="00E41BE3">
        <w:rPr>
          <w:rFonts w:asciiTheme="minorHAnsi" w:hAnsiTheme="minorHAnsi"/>
          <w:sz w:val="21"/>
          <w:szCs w:val="21"/>
        </w:rPr>
        <w:t xml:space="preserve"> za prováděné </w:t>
      </w:r>
      <w:r w:rsidR="00C3696F" w:rsidRPr="00E41BE3">
        <w:rPr>
          <w:rFonts w:asciiTheme="minorHAnsi" w:hAnsiTheme="minorHAnsi"/>
          <w:sz w:val="21"/>
          <w:szCs w:val="21"/>
        </w:rPr>
        <w:t>plnění</w:t>
      </w:r>
      <w:r w:rsidR="00C94D62" w:rsidRPr="00E41BE3">
        <w:rPr>
          <w:rFonts w:asciiTheme="minorHAnsi" w:hAnsiTheme="minorHAnsi"/>
          <w:sz w:val="21"/>
          <w:szCs w:val="21"/>
        </w:rPr>
        <w:t xml:space="preserve"> nese odpovědnost až do jeho řádného</w:t>
      </w:r>
      <w:r w:rsidR="00AE06DA" w:rsidRPr="00E41BE3">
        <w:rPr>
          <w:rFonts w:asciiTheme="minorHAnsi" w:hAnsiTheme="minorHAnsi"/>
          <w:sz w:val="21"/>
          <w:szCs w:val="21"/>
        </w:rPr>
        <w:t xml:space="preserve"> ukončení a předání </w:t>
      </w:r>
      <w:r w:rsidR="00C3696F" w:rsidRPr="00E41BE3">
        <w:rPr>
          <w:rFonts w:asciiTheme="minorHAnsi" w:hAnsiTheme="minorHAnsi"/>
          <w:sz w:val="21"/>
          <w:szCs w:val="21"/>
        </w:rPr>
        <w:t>O</w:t>
      </w:r>
      <w:r w:rsidR="00AE06DA" w:rsidRPr="00E41BE3">
        <w:rPr>
          <w:rFonts w:asciiTheme="minorHAnsi" w:hAnsiTheme="minorHAnsi"/>
          <w:sz w:val="21"/>
          <w:szCs w:val="21"/>
        </w:rPr>
        <w:t>bjednateli;</w:t>
      </w:r>
    </w:p>
    <w:p w:rsidR="00CB79D2" w:rsidRPr="00E41BE3" w:rsidRDefault="00C3696F"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 xml:space="preserve">projednat se zástupci odborné organizace státní památkové péče </w:t>
      </w:r>
      <w:r w:rsidR="00C750EA">
        <w:rPr>
          <w:rFonts w:asciiTheme="minorHAnsi" w:hAnsiTheme="minorHAnsi"/>
          <w:sz w:val="21"/>
          <w:szCs w:val="21"/>
        </w:rPr>
        <w:t xml:space="preserve">veškeré změny </w:t>
      </w:r>
      <w:r w:rsidR="00CB79D2" w:rsidRPr="00E41BE3">
        <w:rPr>
          <w:rFonts w:asciiTheme="minorHAnsi" w:hAnsiTheme="minorHAnsi"/>
          <w:sz w:val="21"/>
          <w:szCs w:val="21"/>
        </w:rPr>
        <w:t>projektov</w:t>
      </w:r>
      <w:r w:rsidR="00664A60">
        <w:rPr>
          <w:rFonts w:asciiTheme="minorHAnsi" w:hAnsiTheme="minorHAnsi"/>
          <w:sz w:val="21"/>
          <w:szCs w:val="21"/>
        </w:rPr>
        <w:t>é</w:t>
      </w:r>
      <w:r w:rsidR="00CB79D2" w:rsidRPr="00E41BE3">
        <w:rPr>
          <w:rFonts w:asciiTheme="minorHAnsi" w:hAnsiTheme="minorHAnsi"/>
          <w:sz w:val="21"/>
          <w:szCs w:val="21"/>
        </w:rPr>
        <w:t xml:space="preserve"> dokumentac</w:t>
      </w:r>
      <w:r w:rsidR="00664A60">
        <w:rPr>
          <w:rFonts w:asciiTheme="minorHAnsi" w:hAnsiTheme="minorHAnsi"/>
          <w:sz w:val="21"/>
          <w:szCs w:val="21"/>
        </w:rPr>
        <w:t>e</w:t>
      </w:r>
      <w:r w:rsidR="00CB79D2" w:rsidRPr="00E41BE3">
        <w:rPr>
          <w:rFonts w:asciiTheme="minorHAnsi" w:hAnsiTheme="minorHAnsi"/>
          <w:sz w:val="21"/>
          <w:szCs w:val="21"/>
        </w:rPr>
        <w:t xml:space="preserve"> pro </w:t>
      </w:r>
      <w:r w:rsidR="0070344B" w:rsidRPr="00E41BE3">
        <w:rPr>
          <w:rFonts w:asciiTheme="minorHAnsi" w:hAnsiTheme="minorHAnsi"/>
          <w:sz w:val="21"/>
          <w:szCs w:val="21"/>
        </w:rPr>
        <w:t xml:space="preserve">provedení stavby (DPS) </w:t>
      </w:r>
      <w:r w:rsidR="00CB79D2" w:rsidRPr="00E41BE3">
        <w:rPr>
          <w:rFonts w:asciiTheme="minorHAnsi" w:hAnsiTheme="minorHAnsi"/>
          <w:sz w:val="21"/>
          <w:szCs w:val="21"/>
        </w:rPr>
        <w:t xml:space="preserve">ještě v době její přípravy; </w:t>
      </w:r>
    </w:p>
    <w:p w:rsidR="00EF2FE0" w:rsidRPr="00E41BE3" w:rsidRDefault="00EF2FE0"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spolupracovat s koordinátorem BOZP na tvorbě plánu BOZP;</w:t>
      </w:r>
    </w:p>
    <w:p w:rsidR="00D42FAD" w:rsidRPr="00E41BE3" w:rsidRDefault="00D42FAD"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 xml:space="preserve">spolupracovat s technickým </w:t>
      </w:r>
      <w:r w:rsidR="002032E7">
        <w:rPr>
          <w:rFonts w:asciiTheme="minorHAnsi" w:hAnsiTheme="minorHAnsi"/>
          <w:sz w:val="21"/>
          <w:szCs w:val="21"/>
        </w:rPr>
        <w:t xml:space="preserve">dozorem </w:t>
      </w:r>
      <w:r w:rsidR="00AB12EF">
        <w:rPr>
          <w:rFonts w:asciiTheme="minorHAnsi" w:hAnsiTheme="minorHAnsi"/>
          <w:sz w:val="21"/>
          <w:szCs w:val="21"/>
        </w:rPr>
        <w:t>Stavebníka</w:t>
      </w:r>
      <w:r w:rsidR="002032E7">
        <w:rPr>
          <w:rFonts w:asciiTheme="minorHAnsi" w:hAnsiTheme="minorHAnsi"/>
          <w:sz w:val="21"/>
          <w:szCs w:val="21"/>
        </w:rPr>
        <w:t xml:space="preserve"> </w:t>
      </w:r>
      <w:r w:rsidRPr="00E41BE3">
        <w:rPr>
          <w:rFonts w:asciiTheme="minorHAnsi" w:hAnsiTheme="minorHAnsi"/>
          <w:sz w:val="21"/>
          <w:szCs w:val="21"/>
        </w:rPr>
        <w:t xml:space="preserve">a </w:t>
      </w:r>
      <w:r w:rsidR="002032E7">
        <w:rPr>
          <w:rFonts w:asciiTheme="minorHAnsi" w:hAnsiTheme="minorHAnsi"/>
          <w:sz w:val="21"/>
          <w:szCs w:val="21"/>
        </w:rPr>
        <w:t xml:space="preserve">s </w:t>
      </w:r>
      <w:r w:rsidRPr="00E41BE3">
        <w:rPr>
          <w:rFonts w:asciiTheme="minorHAnsi" w:hAnsiTheme="minorHAnsi"/>
          <w:sz w:val="21"/>
          <w:szCs w:val="21"/>
        </w:rPr>
        <w:t xml:space="preserve">památkovým dozorem </w:t>
      </w:r>
      <w:r w:rsidR="002032E7">
        <w:rPr>
          <w:rFonts w:asciiTheme="minorHAnsi" w:hAnsiTheme="minorHAnsi"/>
          <w:sz w:val="21"/>
          <w:szCs w:val="21"/>
        </w:rPr>
        <w:t>S</w:t>
      </w:r>
      <w:r w:rsidRPr="00E41BE3">
        <w:rPr>
          <w:rFonts w:asciiTheme="minorHAnsi" w:hAnsiTheme="minorHAnsi"/>
          <w:sz w:val="21"/>
          <w:szCs w:val="21"/>
        </w:rPr>
        <w:t>tavebníka</w:t>
      </w:r>
      <w:r w:rsidR="007F0506">
        <w:rPr>
          <w:rFonts w:asciiTheme="minorHAnsi" w:hAnsiTheme="minorHAnsi"/>
          <w:sz w:val="21"/>
          <w:szCs w:val="21"/>
        </w:rPr>
        <w:t xml:space="preserve"> a se stavbyvedoucím</w:t>
      </w:r>
      <w:r w:rsidRPr="00E41BE3">
        <w:rPr>
          <w:rFonts w:asciiTheme="minorHAnsi" w:hAnsiTheme="minorHAnsi"/>
          <w:sz w:val="21"/>
          <w:szCs w:val="21"/>
        </w:rPr>
        <w:t>;</w:t>
      </w:r>
    </w:p>
    <w:p w:rsidR="00C3696F" w:rsidRPr="00E41BE3" w:rsidRDefault="00C3696F"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upozornit Objednatele na nevhodnou povahu pokynů předaných mu Objednatelem;</w:t>
      </w:r>
    </w:p>
    <w:p w:rsidR="00E40C42" w:rsidRPr="00E41BE3" w:rsidRDefault="00715BBB"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dodržovat předpisy vztahující se k ochraně a bezpečnosti práce, respektovat plán BOZP</w:t>
      </w:r>
      <w:r w:rsidR="00E40C42" w:rsidRPr="00E41BE3">
        <w:rPr>
          <w:rFonts w:asciiTheme="minorHAnsi" w:hAnsiTheme="minorHAnsi"/>
          <w:sz w:val="21"/>
          <w:szCs w:val="21"/>
        </w:rPr>
        <w:t>.</w:t>
      </w:r>
    </w:p>
    <w:p w:rsidR="00FF482F" w:rsidRPr="00E41BE3" w:rsidRDefault="00E40C42"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Zhotovitel</w:t>
      </w:r>
      <w:r w:rsidR="00FF482F" w:rsidRPr="00E41BE3">
        <w:rPr>
          <w:rFonts w:asciiTheme="minorHAnsi" w:hAnsiTheme="minorHAnsi"/>
          <w:sz w:val="21"/>
          <w:szCs w:val="21"/>
        </w:rPr>
        <w:t xml:space="preserve"> souhlasí se zveřejněním obsahu této </w:t>
      </w:r>
      <w:r w:rsidR="001E1FE3">
        <w:rPr>
          <w:rFonts w:asciiTheme="minorHAnsi" w:hAnsiTheme="minorHAnsi"/>
          <w:sz w:val="21"/>
          <w:szCs w:val="21"/>
        </w:rPr>
        <w:t>S</w:t>
      </w:r>
      <w:r w:rsidR="00FF482F" w:rsidRPr="00E41BE3">
        <w:rPr>
          <w:rFonts w:asciiTheme="minorHAnsi" w:hAnsiTheme="minorHAnsi"/>
          <w:sz w:val="21"/>
          <w:szCs w:val="21"/>
        </w:rPr>
        <w:t>mlouvy</w:t>
      </w:r>
    </w:p>
    <w:p w:rsidR="00FF482F" w:rsidRPr="001E1FE3" w:rsidRDefault="00FF482F" w:rsidP="00E82CA8">
      <w:pPr>
        <w:numPr>
          <w:ilvl w:val="1"/>
          <w:numId w:val="16"/>
        </w:numPr>
        <w:tabs>
          <w:tab w:val="right" w:pos="9070"/>
        </w:tabs>
        <w:spacing w:before="40" w:after="40"/>
        <w:ind w:left="1134" w:hanging="567"/>
        <w:jc w:val="both"/>
        <w:rPr>
          <w:rFonts w:asciiTheme="minorHAnsi" w:hAnsiTheme="minorHAnsi"/>
          <w:sz w:val="21"/>
          <w:szCs w:val="21"/>
        </w:rPr>
      </w:pPr>
      <w:r w:rsidRPr="001E1FE3">
        <w:rPr>
          <w:rFonts w:asciiTheme="minorHAnsi" w:hAnsiTheme="minorHAnsi"/>
          <w:sz w:val="21"/>
          <w:szCs w:val="21"/>
        </w:rPr>
        <w:t xml:space="preserve">dle zákona č. 340/2015 Sb., o zvláštních podmínkách účinnosti některých smluv, uveřejňování těchto smluv a o registru smluv (zákon o registru smluv). Smluvní strany se dohodly, že tuto smlouvu je povinen v souladu s citovaným zákonem uveřejnit </w:t>
      </w:r>
      <w:r w:rsidR="00566D0A" w:rsidRPr="001E1FE3">
        <w:rPr>
          <w:rFonts w:asciiTheme="minorHAnsi" w:hAnsiTheme="minorHAnsi"/>
          <w:sz w:val="21"/>
          <w:szCs w:val="21"/>
        </w:rPr>
        <w:t>O</w:t>
      </w:r>
      <w:r w:rsidRPr="001E1FE3">
        <w:rPr>
          <w:rFonts w:asciiTheme="minorHAnsi" w:hAnsiTheme="minorHAnsi"/>
          <w:sz w:val="21"/>
          <w:szCs w:val="21"/>
        </w:rPr>
        <w:t>bjednatel, a to v otevřeném a strojově čitelném formátu a pouze s údaji v rozsahu dle § 3 odst. 1 citovaného zákona;</w:t>
      </w:r>
    </w:p>
    <w:p w:rsidR="00FF482F" w:rsidRPr="001E1FE3" w:rsidRDefault="00FF482F" w:rsidP="00E82CA8">
      <w:pPr>
        <w:numPr>
          <w:ilvl w:val="1"/>
          <w:numId w:val="16"/>
        </w:numPr>
        <w:tabs>
          <w:tab w:val="right" w:pos="9070"/>
        </w:tabs>
        <w:spacing w:before="40" w:after="40"/>
        <w:ind w:left="1134" w:hanging="567"/>
        <w:jc w:val="both"/>
        <w:rPr>
          <w:rFonts w:asciiTheme="minorHAnsi" w:hAnsiTheme="minorHAnsi"/>
          <w:sz w:val="21"/>
          <w:szCs w:val="21"/>
        </w:rPr>
      </w:pPr>
      <w:r w:rsidRPr="001E1FE3">
        <w:rPr>
          <w:rFonts w:asciiTheme="minorHAnsi" w:hAnsiTheme="minorHAnsi"/>
          <w:sz w:val="21"/>
          <w:szCs w:val="21"/>
        </w:rPr>
        <w:t xml:space="preserve">v případě, že se stane předmětem žádosti o poskytnutí informace ve smyslu zákona č. 106/1999 Sb., o svobodném přístupu k informacím, ve znění pozdějších předpisů. </w:t>
      </w:r>
    </w:p>
    <w:p w:rsidR="00B2168F" w:rsidRPr="00E41BE3" w:rsidRDefault="00E40C42" w:rsidP="00E82CA8">
      <w:pPr>
        <w:numPr>
          <w:ilvl w:val="0"/>
          <w:numId w:val="16"/>
        </w:numPr>
        <w:tabs>
          <w:tab w:val="left" w:pos="567"/>
          <w:tab w:val="right" w:pos="9070"/>
        </w:tabs>
        <w:spacing w:before="40" w:after="40"/>
        <w:ind w:left="567" w:hanging="567"/>
        <w:jc w:val="both"/>
        <w:rPr>
          <w:rFonts w:asciiTheme="minorHAnsi" w:hAnsiTheme="minorHAnsi"/>
          <w:sz w:val="21"/>
          <w:szCs w:val="21"/>
        </w:rPr>
      </w:pPr>
      <w:r w:rsidRPr="00E41BE3">
        <w:rPr>
          <w:rFonts w:asciiTheme="minorHAnsi" w:hAnsiTheme="minorHAnsi"/>
          <w:sz w:val="21"/>
          <w:szCs w:val="21"/>
        </w:rPr>
        <w:t>Zhotovitel</w:t>
      </w:r>
      <w:r w:rsidR="00F503AE" w:rsidRPr="00E41BE3">
        <w:rPr>
          <w:rFonts w:asciiTheme="minorHAnsi" w:hAnsiTheme="minorHAnsi"/>
          <w:sz w:val="21"/>
          <w:szCs w:val="21"/>
        </w:rPr>
        <w:t xml:space="preserve"> se zavazuje </w:t>
      </w:r>
    </w:p>
    <w:p w:rsidR="00B2168F" w:rsidRPr="00E41BE3" w:rsidRDefault="00F503AE"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spolupůsobit jako osoba povinná v souladu se zákonem č. 320/2001 Sb., o finanční kontrole ve veřejné správě a o změně některých zákonů (zákon o finanční kontrole), ve znění pozdějších předpisů</w:t>
      </w:r>
      <w:r w:rsidR="00B2168F" w:rsidRPr="00E41BE3">
        <w:rPr>
          <w:rFonts w:asciiTheme="minorHAnsi" w:hAnsiTheme="minorHAnsi"/>
          <w:sz w:val="21"/>
          <w:szCs w:val="21"/>
        </w:rPr>
        <w:t>;</w:t>
      </w:r>
    </w:p>
    <w:p w:rsidR="00A51A77" w:rsidRPr="001E1FE3" w:rsidRDefault="00A51A77" w:rsidP="00E82CA8">
      <w:pPr>
        <w:numPr>
          <w:ilvl w:val="1"/>
          <w:numId w:val="16"/>
        </w:numPr>
        <w:tabs>
          <w:tab w:val="right" w:pos="9070"/>
        </w:tabs>
        <w:spacing w:before="40" w:after="40"/>
        <w:ind w:left="1134" w:hanging="567"/>
        <w:jc w:val="both"/>
        <w:rPr>
          <w:rFonts w:asciiTheme="minorHAnsi" w:hAnsiTheme="minorHAnsi"/>
          <w:sz w:val="21"/>
          <w:szCs w:val="21"/>
        </w:rPr>
      </w:pPr>
      <w:r w:rsidRPr="00E41BE3">
        <w:rPr>
          <w:rFonts w:asciiTheme="minorHAnsi" w:hAnsiTheme="minorHAnsi"/>
          <w:sz w:val="21"/>
          <w:szCs w:val="21"/>
        </w:rPr>
        <w:t xml:space="preserve">zachovávat mlčenlivost o všech skutečnostech, které se o </w:t>
      </w:r>
      <w:r w:rsidR="006A54C9">
        <w:rPr>
          <w:rFonts w:asciiTheme="minorHAnsi" w:hAnsiTheme="minorHAnsi"/>
          <w:sz w:val="21"/>
          <w:szCs w:val="21"/>
        </w:rPr>
        <w:t>O</w:t>
      </w:r>
      <w:r w:rsidRPr="00E41BE3">
        <w:rPr>
          <w:rFonts w:asciiTheme="minorHAnsi" w:hAnsiTheme="minorHAnsi"/>
          <w:sz w:val="21"/>
          <w:szCs w:val="21"/>
        </w:rPr>
        <w:t xml:space="preserve">bjednateli a jeho záměrech a jiných záměrech při plnění této </w:t>
      </w:r>
      <w:r w:rsidR="006A54C9">
        <w:rPr>
          <w:rFonts w:asciiTheme="minorHAnsi" w:hAnsiTheme="minorHAnsi"/>
          <w:sz w:val="21"/>
          <w:szCs w:val="21"/>
        </w:rPr>
        <w:t>S</w:t>
      </w:r>
      <w:r w:rsidRPr="00E41BE3">
        <w:rPr>
          <w:rFonts w:asciiTheme="minorHAnsi" w:hAnsiTheme="minorHAnsi"/>
          <w:sz w:val="21"/>
          <w:szCs w:val="21"/>
        </w:rPr>
        <w:t xml:space="preserve">mlouvy dozvěděl, pokud jejich poskytnutí třetí osobě není nezbytné pro </w:t>
      </w:r>
      <w:r w:rsidRPr="001E1FE3">
        <w:rPr>
          <w:rFonts w:asciiTheme="minorHAnsi" w:hAnsiTheme="minorHAnsi"/>
          <w:sz w:val="21"/>
          <w:szCs w:val="21"/>
        </w:rPr>
        <w:t xml:space="preserve">splnění předmětu této </w:t>
      </w:r>
      <w:r w:rsidR="006A54C9">
        <w:rPr>
          <w:rFonts w:asciiTheme="minorHAnsi" w:hAnsiTheme="minorHAnsi"/>
          <w:sz w:val="21"/>
          <w:szCs w:val="21"/>
        </w:rPr>
        <w:t>S</w:t>
      </w:r>
      <w:r w:rsidRPr="001E1FE3">
        <w:rPr>
          <w:rFonts w:asciiTheme="minorHAnsi" w:hAnsiTheme="minorHAnsi"/>
          <w:sz w:val="21"/>
          <w:szCs w:val="21"/>
        </w:rPr>
        <w:t xml:space="preserve">mlouvy nebo k jejich poskytnutí </w:t>
      </w:r>
      <w:r w:rsidR="00566D0A" w:rsidRPr="001E1FE3">
        <w:rPr>
          <w:rFonts w:asciiTheme="minorHAnsi" w:hAnsiTheme="minorHAnsi"/>
          <w:sz w:val="21"/>
          <w:szCs w:val="21"/>
        </w:rPr>
        <w:t>O</w:t>
      </w:r>
      <w:r w:rsidRPr="001E1FE3">
        <w:rPr>
          <w:rFonts w:asciiTheme="minorHAnsi" w:hAnsiTheme="minorHAnsi"/>
          <w:sz w:val="21"/>
          <w:szCs w:val="21"/>
        </w:rPr>
        <w:t xml:space="preserve">bjednatel nedal výslovný souhlas vyjádřený písemnou formou. Uvedený závazek platí i pro období po ukončení </w:t>
      </w:r>
      <w:r w:rsidR="006A54C9">
        <w:rPr>
          <w:rFonts w:asciiTheme="minorHAnsi" w:hAnsiTheme="minorHAnsi"/>
          <w:sz w:val="21"/>
          <w:szCs w:val="21"/>
        </w:rPr>
        <w:t>S</w:t>
      </w:r>
      <w:r w:rsidRPr="001E1FE3">
        <w:rPr>
          <w:rFonts w:asciiTheme="minorHAnsi" w:hAnsiTheme="minorHAnsi"/>
          <w:sz w:val="21"/>
          <w:szCs w:val="21"/>
        </w:rPr>
        <w:t xml:space="preserve">mlouvy, tímto ustanovením však není dotčeno oprávnění </w:t>
      </w:r>
      <w:r w:rsidR="00566D0A" w:rsidRPr="001E1FE3">
        <w:rPr>
          <w:rFonts w:asciiTheme="minorHAnsi" w:hAnsiTheme="minorHAnsi"/>
          <w:sz w:val="21"/>
          <w:szCs w:val="21"/>
        </w:rPr>
        <w:t>Z</w:t>
      </w:r>
      <w:r w:rsidR="00E40C42" w:rsidRPr="001E1FE3">
        <w:rPr>
          <w:rFonts w:asciiTheme="minorHAnsi" w:hAnsiTheme="minorHAnsi"/>
          <w:sz w:val="21"/>
          <w:szCs w:val="21"/>
        </w:rPr>
        <w:t>hotovitele</w:t>
      </w:r>
      <w:r w:rsidRPr="001E1FE3">
        <w:rPr>
          <w:rFonts w:asciiTheme="minorHAnsi" w:hAnsiTheme="minorHAnsi"/>
          <w:sz w:val="21"/>
          <w:szCs w:val="21"/>
        </w:rPr>
        <w:t xml:space="preserve"> poskytnout dokumenty nebo údaje týkající se díla advokátům, daňovým poradcům, auditorům či jiným osobám vázaným povinností mlčenlivosti na základě zvláštního právního předpisu. Tyto osoby však musí být na povinnosti mlčenlivosti upozorněny.</w:t>
      </w:r>
    </w:p>
    <w:p w:rsidR="00064883" w:rsidRPr="00057BA5" w:rsidRDefault="00064883"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EC0821" w:rsidRPr="00057BA5">
        <w:rPr>
          <w:rFonts w:asciiTheme="minorHAnsi" w:hAnsiTheme="minorHAnsi"/>
          <w:b/>
          <w:sz w:val="22"/>
          <w:szCs w:val="22"/>
        </w:rPr>
        <w:t>VIII</w:t>
      </w:r>
      <w:r w:rsidRPr="00057BA5">
        <w:rPr>
          <w:rFonts w:asciiTheme="minorHAnsi" w:hAnsiTheme="minorHAnsi"/>
          <w:b/>
          <w:sz w:val="22"/>
          <w:szCs w:val="22"/>
        </w:rPr>
        <w:t>.</w:t>
      </w:r>
    </w:p>
    <w:p w:rsidR="00064883" w:rsidRPr="00FE5C3C" w:rsidRDefault="00B76080" w:rsidP="00064883">
      <w:pPr>
        <w:keepNext/>
        <w:jc w:val="center"/>
        <w:rPr>
          <w:rFonts w:ascii="Calibri" w:hAnsi="Calibri"/>
          <w:b/>
          <w:sz w:val="22"/>
          <w:szCs w:val="22"/>
        </w:rPr>
      </w:pPr>
      <w:r>
        <w:rPr>
          <w:rFonts w:ascii="Calibri" w:hAnsi="Calibri"/>
          <w:b/>
          <w:sz w:val="22"/>
          <w:szCs w:val="22"/>
        </w:rPr>
        <w:t>Pod</w:t>
      </w:r>
      <w:r w:rsidR="00A90102">
        <w:rPr>
          <w:rFonts w:ascii="Calibri" w:hAnsi="Calibri"/>
          <w:b/>
          <w:sz w:val="22"/>
          <w:szCs w:val="22"/>
        </w:rPr>
        <w:t>zhotovitelé</w:t>
      </w:r>
    </w:p>
    <w:p w:rsidR="00064883" w:rsidRDefault="00A90102" w:rsidP="00E82CA8">
      <w:pPr>
        <w:numPr>
          <w:ilvl w:val="0"/>
          <w:numId w:val="12"/>
        </w:numPr>
        <w:tabs>
          <w:tab w:val="left" w:pos="567"/>
          <w:tab w:val="right" w:pos="9070"/>
        </w:tabs>
        <w:spacing w:before="40" w:after="40"/>
        <w:ind w:left="567" w:hanging="567"/>
        <w:jc w:val="both"/>
        <w:rPr>
          <w:rFonts w:ascii="Calibri" w:hAnsi="Calibri"/>
          <w:sz w:val="21"/>
          <w:szCs w:val="21"/>
        </w:rPr>
      </w:pPr>
      <w:r>
        <w:rPr>
          <w:rFonts w:ascii="Calibri" w:hAnsi="Calibri"/>
          <w:sz w:val="21"/>
          <w:szCs w:val="21"/>
        </w:rPr>
        <w:t>Zhotovitel</w:t>
      </w:r>
      <w:r w:rsidR="00B76080">
        <w:rPr>
          <w:rFonts w:ascii="Calibri" w:hAnsi="Calibri"/>
          <w:sz w:val="21"/>
          <w:szCs w:val="21"/>
        </w:rPr>
        <w:t xml:space="preserve"> </w:t>
      </w:r>
      <w:r w:rsidR="00064883" w:rsidRPr="00ED248B">
        <w:rPr>
          <w:rFonts w:ascii="Calibri" w:hAnsi="Calibri"/>
          <w:sz w:val="21"/>
          <w:szCs w:val="21"/>
        </w:rPr>
        <w:t>je oprávněn pověřit provede</w:t>
      </w:r>
      <w:r w:rsidR="00B76080">
        <w:rPr>
          <w:rFonts w:ascii="Calibri" w:hAnsi="Calibri"/>
          <w:sz w:val="21"/>
          <w:szCs w:val="21"/>
        </w:rPr>
        <w:t xml:space="preserve">ním části díla třetí </w:t>
      </w:r>
      <w:proofErr w:type="gramStart"/>
      <w:r w:rsidR="00B76080">
        <w:rPr>
          <w:rFonts w:ascii="Calibri" w:hAnsi="Calibri"/>
          <w:sz w:val="21"/>
          <w:szCs w:val="21"/>
        </w:rPr>
        <w:t xml:space="preserve">osobu - </w:t>
      </w:r>
      <w:r w:rsidR="00F5233F">
        <w:rPr>
          <w:rFonts w:ascii="Calibri" w:hAnsi="Calibri"/>
          <w:sz w:val="21"/>
          <w:szCs w:val="21"/>
        </w:rPr>
        <w:t>P</w:t>
      </w:r>
      <w:r w:rsidR="00B76080">
        <w:rPr>
          <w:rFonts w:ascii="Calibri" w:hAnsi="Calibri"/>
          <w:sz w:val="21"/>
          <w:szCs w:val="21"/>
        </w:rPr>
        <w:t>od</w:t>
      </w:r>
      <w:r>
        <w:rPr>
          <w:rFonts w:ascii="Calibri" w:hAnsi="Calibri"/>
          <w:sz w:val="21"/>
          <w:szCs w:val="21"/>
        </w:rPr>
        <w:t>zhotovitele</w:t>
      </w:r>
      <w:proofErr w:type="gramEnd"/>
      <w:r w:rsidR="00064883" w:rsidRPr="00ED248B">
        <w:rPr>
          <w:rFonts w:ascii="Calibri" w:hAnsi="Calibri"/>
          <w:sz w:val="21"/>
          <w:szCs w:val="21"/>
        </w:rPr>
        <w:t xml:space="preserve">, </w:t>
      </w:r>
      <w:r w:rsidR="00990E96">
        <w:rPr>
          <w:rFonts w:ascii="Calibri" w:hAnsi="Calibri"/>
          <w:sz w:val="21"/>
          <w:szCs w:val="21"/>
        </w:rPr>
        <w:t xml:space="preserve">pouze na základě předchozího písemného souhlasu Objednatele, přičemž Zhotovitel nese za </w:t>
      </w:r>
      <w:r w:rsidR="00064883" w:rsidRPr="00ED248B">
        <w:rPr>
          <w:rFonts w:ascii="Calibri" w:hAnsi="Calibri"/>
          <w:sz w:val="21"/>
          <w:szCs w:val="21"/>
        </w:rPr>
        <w:t xml:space="preserve">činnost </w:t>
      </w:r>
      <w:r w:rsidR="00990E96">
        <w:rPr>
          <w:rFonts w:ascii="Calibri" w:hAnsi="Calibri"/>
          <w:sz w:val="21"/>
          <w:szCs w:val="21"/>
        </w:rPr>
        <w:t xml:space="preserve">Podzhotovitele </w:t>
      </w:r>
      <w:r w:rsidR="00064883" w:rsidRPr="00ED248B">
        <w:rPr>
          <w:rFonts w:ascii="Calibri" w:hAnsi="Calibri"/>
          <w:sz w:val="21"/>
          <w:szCs w:val="21"/>
        </w:rPr>
        <w:t>odpovědnost stejně, jako by prováděl dílo on sám.</w:t>
      </w:r>
      <w:r w:rsidR="005C7B90">
        <w:rPr>
          <w:rFonts w:ascii="Calibri" w:hAnsi="Calibri"/>
          <w:sz w:val="21"/>
          <w:szCs w:val="21"/>
        </w:rPr>
        <w:t xml:space="preserve"> </w:t>
      </w:r>
    </w:p>
    <w:p w:rsidR="005C7B90" w:rsidRPr="00ED248B" w:rsidRDefault="005C7B90" w:rsidP="00E82CA8">
      <w:pPr>
        <w:numPr>
          <w:ilvl w:val="0"/>
          <w:numId w:val="12"/>
        </w:numPr>
        <w:tabs>
          <w:tab w:val="left" w:pos="567"/>
          <w:tab w:val="right" w:pos="9070"/>
        </w:tabs>
        <w:spacing w:before="40" w:after="40"/>
        <w:ind w:left="567" w:hanging="567"/>
        <w:jc w:val="both"/>
        <w:rPr>
          <w:rFonts w:ascii="Calibri" w:hAnsi="Calibri"/>
          <w:sz w:val="21"/>
          <w:szCs w:val="21"/>
        </w:rPr>
      </w:pPr>
      <w:r>
        <w:rPr>
          <w:rFonts w:ascii="Calibri" w:hAnsi="Calibri"/>
          <w:sz w:val="21"/>
          <w:szCs w:val="21"/>
        </w:rPr>
        <w:t>Smluvní strany ve vzájemné shodě deklarují, že případný Podzhotovitel nebude s Objednatelem v žádném právním vztahu a náklady spojené s jeho plněním ponese Zhotovitel.</w:t>
      </w:r>
    </w:p>
    <w:p w:rsidR="009C6E95" w:rsidRDefault="00A90102" w:rsidP="00E82CA8">
      <w:pPr>
        <w:numPr>
          <w:ilvl w:val="0"/>
          <w:numId w:val="12"/>
        </w:numPr>
        <w:tabs>
          <w:tab w:val="left" w:pos="567"/>
          <w:tab w:val="right" w:pos="9070"/>
        </w:tabs>
        <w:spacing w:before="40" w:after="40"/>
        <w:ind w:left="567" w:hanging="567"/>
        <w:jc w:val="both"/>
        <w:rPr>
          <w:rFonts w:ascii="Calibri" w:hAnsi="Calibri"/>
          <w:sz w:val="21"/>
          <w:szCs w:val="21"/>
        </w:rPr>
      </w:pPr>
      <w:r>
        <w:rPr>
          <w:rFonts w:ascii="Calibri" w:hAnsi="Calibri"/>
          <w:sz w:val="21"/>
          <w:szCs w:val="21"/>
        </w:rPr>
        <w:t>Zhotovitel</w:t>
      </w:r>
      <w:r w:rsidR="009C6E95" w:rsidRPr="005B477F">
        <w:rPr>
          <w:rFonts w:ascii="Calibri" w:hAnsi="Calibri"/>
          <w:sz w:val="21"/>
          <w:szCs w:val="21"/>
        </w:rPr>
        <w:t xml:space="preserve"> není oprávněn postoupit svá práva a povinnosti plynoucí ze smlouvy třetí osobě</w:t>
      </w:r>
      <w:r w:rsidR="009C6E95" w:rsidRPr="009C2CF7">
        <w:rPr>
          <w:rFonts w:ascii="Calibri" w:hAnsi="Calibri"/>
          <w:sz w:val="21"/>
          <w:szCs w:val="21"/>
        </w:rPr>
        <w:t xml:space="preserve"> </w:t>
      </w:r>
      <w:r w:rsidR="009C6E95" w:rsidRPr="005B477F">
        <w:rPr>
          <w:rFonts w:ascii="Calibri" w:hAnsi="Calibri"/>
          <w:sz w:val="21"/>
          <w:szCs w:val="21"/>
        </w:rPr>
        <w:t xml:space="preserve">bez písemného souhlasu </w:t>
      </w:r>
      <w:r w:rsidR="00F5233F">
        <w:rPr>
          <w:rFonts w:ascii="Calibri" w:hAnsi="Calibri"/>
          <w:sz w:val="21"/>
          <w:szCs w:val="21"/>
        </w:rPr>
        <w:t>O</w:t>
      </w:r>
      <w:r w:rsidR="009C6E95" w:rsidRPr="005B477F">
        <w:rPr>
          <w:rFonts w:ascii="Calibri" w:hAnsi="Calibri"/>
          <w:sz w:val="21"/>
          <w:szCs w:val="21"/>
        </w:rPr>
        <w:t>bjednatele.</w:t>
      </w:r>
    </w:p>
    <w:p w:rsidR="00551427" w:rsidRPr="00057BA5" w:rsidRDefault="00551427"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D07BDD">
        <w:rPr>
          <w:rFonts w:asciiTheme="minorHAnsi" w:hAnsiTheme="minorHAnsi"/>
          <w:b/>
          <w:sz w:val="22"/>
          <w:szCs w:val="22"/>
        </w:rPr>
        <w:t>I</w:t>
      </w:r>
      <w:r w:rsidRPr="00057BA5">
        <w:rPr>
          <w:rFonts w:asciiTheme="minorHAnsi" w:hAnsiTheme="minorHAnsi"/>
          <w:b/>
          <w:sz w:val="22"/>
          <w:szCs w:val="22"/>
        </w:rPr>
        <w:t>X.</w:t>
      </w:r>
    </w:p>
    <w:p w:rsidR="00551427" w:rsidRPr="002032E7" w:rsidRDefault="00551427" w:rsidP="00551427">
      <w:pPr>
        <w:keepNext/>
        <w:jc w:val="center"/>
        <w:rPr>
          <w:rFonts w:ascii="Calibri" w:hAnsi="Calibri"/>
          <w:b/>
          <w:sz w:val="21"/>
          <w:szCs w:val="21"/>
        </w:rPr>
      </w:pPr>
      <w:r w:rsidRPr="002032E7">
        <w:rPr>
          <w:rFonts w:ascii="Calibri" w:hAnsi="Calibri"/>
          <w:b/>
          <w:sz w:val="21"/>
          <w:szCs w:val="21"/>
        </w:rPr>
        <w:t>Dozor projektanta</w:t>
      </w:r>
    </w:p>
    <w:p w:rsidR="00551427" w:rsidRPr="002032E7" w:rsidRDefault="00551427" w:rsidP="00E82CA8">
      <w:pPr>
        <w:numPr>
          <w:ilvl w:val="0"/>
          <w:numId w:val="7"/>
        </w:numPr>
        <w:tabs>
          <w:tab w:val="left" w:pos="567"/>
        </w:tabs>
        <w:spacing w:before="40" w:after="40"/>
        <w:ind w:left="567" w:hanging="567"/>
        <w:jc w:val="both"/>
        <w:rPr>
          <w:rFonts w:ascii="Calibri" w:hAnsi="Calibri"/>
          <w:sz w:val="21"/>
          <w:szCs w:val="21"/>
        </w:rPr>
      </w:pPr>
      <w:r w:rsidRPr="002032E7">
        <w:rPr>
          <w:rFonts w:ascii="Calibri" w:hAnsi="Calibri"/>
          <w:sz w:val="21"/>
          <w:szCs w:val="21"/>
        </w:rPr>
        <w:t>Dozor projektanta bude probíhat ode dne započetí stavebních prací do dne, kdy bude v souladu se stavebním zákonem možné započít s trvalým užíváním stavby k účelu stanovenému stavebním povolením.</w:t>
      </w:r>
    </w:p>
    <w:p w:rsidR="00551427" w:rsidRPr="002032E7" w:rsidRDefault="00551427" w:rsidP="00E82CA8">
      <w:pPr>
        <w:numPr>
          <w:ilvl w:val="0"/>
          <w:numId w:val="7"/>
        </w:numPr>
        <w:tabs>
          <w:tab w:val="left" w:pos="567"/>
        </w:tabs>
        <w:spacing w:before="40" w:after="40"/>
        <w:ind w:left="567" w:hanging="567"/>
        <w:jc w:val="both"/>
        <w:rPr>
          <w:rFonts w:ascii="Calibri" w:hAnsi="Calibri"/>
          <w:sz w:val="21"/>
          <w:szCs w:val="21"/>
        </w:rPr>
      </w:pPr>
      <w:r w:rsidRPr="002032E7">
        <w:rPr>
          <w:rFonts w:ascii="Calibri" w:hAnsi="Calibri"/>
          <w:sz w:val="21"/>
          <w:szCs w:val="21"/>
        </w:rPr>
        <w:t>K zahájení výkonu dozoru projektanta bude Zhotovitel vyzván Objednatelem v předstihu 10 dnů. Objednatel je oprávněn vyzvat Zhotovitele k zahájení výkonu dozoru projektanta po dobu 36 měsíců oe dne nabytí účinnosti Smlouvy za předpokladu, že dojde k</w:t>
      </w:r>
      <w:r w:rsidR="00AB12EF">
        <w:rPr>
          <w:rFonts w:ascii="Calibri" w:hAnsi="Calibri"/>
          <w:sz w:val="21"/>
          <w:szCs w:val="21"/>
        </w:rPr>
        <w:t xml:space="preserve"> </w:t>
      </w:r>
      <w:r w:rsidRPr="002032E7">
        <w:rPr>
          <w:rFonts w:ascii="Calibri" w:hAnsi="Calibri"/>
          <w:sz w:val="21"/>
          <w:szCs w:val="21"/>
        </w:rPr>
        <w:t>naplnění odk</w:t>
      </w:r>
      <w:r w:rsidR="00AB12EF">
        <w:rPr>
          <w:rFonts w:ascii="Calibri" w:hAnsi="Calibri"/>
          <w:sz w:val="21"/>
          <w:szCs w:val="21"/>
        </w:rPr>
        <w:t>l</w:t>
      </w:r>
      <w:r w:rsidRPr="002032E7">
        <w:rPr>
          <w:rFonts w:ascii="Calibri" w:hAnsi="Calibri"/>
          <w:sz w:val="21"/>
          <w:szCs w:val="21"/>
        </w:rPr>
        <w:t>ádací podmínky, která spočívá v uzavření smlouvy mezi Objednatelem a budoucím zhotovitelem stavebních úpravy vybraným v zadávacím řízení.</w:t>
      </w:r>
    </w:p>
    <w:p w:rsidR="00551427" w:rsidRPr="002032E7" w:rsidRDefault="00551427" w:rsidP="00E82CA8">
      <w:pPr>
        <w:numPr>
          <w:ilvl w:val="0"/>
          <w:numId w:val="7"/>
        </w:numPr>
        <w:tabs>
          <w:tab w:val="left" w:pos="567"/>
        </w:tabs>
        <w:spacing w:before="40" w:after="40"/>
        <w:ind w:left="567" w:hanging="567"/>
        <w:jc w:val="both"/>
        <w:rPr>
          <w:rFonts w:ascii="Calibri" w:hAnsi="Calibri"/>
          <w:sz w:val="21"/>
          <w:szCs w:val="21"/>
        </w:rPr>
      </w:pPr>
      <w:r w:rsidRPr="002032E7">
        <w:rPr>
          <w:rFonts w:ascii="Calibri" w:hAnsi="Calibri"/>
          <w:sz w:val="21"/>
          <w:szCs w:val="21"/>
        </w:rPr>
        <w:t xml:space="preserve">Dozor projektanta bude probíhat především v rámci kontrolních dnů stavby, prohlídek stavby a staveniště a konzultací (minimálně 1x týdně), případně v rámci správních řízení a jednání v sídlech dotčených orgánů a organizací. </w:t>
      </w:r>
    </w:p>
    <w:p w:rsidR="00551427" w:rsidRPr="002032E7" w:rsidRDefault="00551427" w:rsidP="00E82CA8">
      <w:pPr>
        <w:numPr>
          <w:ilvl w:val="0"/>
          <w:numId w:val="7"/>
        </w:numPr>
        <w:tabs>
          <w:tab w:val="left" w:pos="567"/>
        </w:tabs>
        <w:spacing w:before="40" w:after="40"/>
        <w:ind w:left="567" w:hanging="567"/>
        <w:jc w:val="both"/>
        <w:rPr>
          <w:rFonts w:ascii="Calibri" w:hAnsi="Calibri"/>
          <w:sz w:val="21"/>
          <w:szCs w:val="21"/>
        </w:rPr>
      </w:pPr>
      <w:r w:rsidRPr="002032E7">
        <w:rPr>
          <w:rFonts w:ascii="Calibri" w:hAnsi="Calibri"/>
          <w:sz w:val="21"/>
          <w:szCs w:val="21"/>
        </w:rPr>
        <w:t>Zhotovitel v rámci výkonu dozoru projektanta zejména, nikoliv však výlučně</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lastRenderedPageBreak/>
        <w:t>ověřuje soulad prováděné stavby s projektovou dokumentací pro provedení stavby (DPS), s vydaným stavebním povolením, závazným stanoviskem orgánu státní památkové péče, či s jinými povoleními, stanovisky atp., přičemž případné zjištěné nedostatky a návrhy na způsob i postup jejich odstranění zapisuje do stavebního deníku a informuje o nich osobu pověřenou Objednatelem k výkonu technického dozoru; </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dohlíží na odstraňování závad zjištěných při kontrole provádění stavby, při přejímce stavby, případně při kolaudaci stavby,</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odsouhlasuje použité materiály a výrobky,</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navrhuje a projednává změny a odchylky od jím zpracované projektové dokumentace, které mohou přispět ke zvýšení kvality a efektivity původně navrženého projektového řešení nebo ke snížení či odstranění definovaných rizik projektu a v návaznosti na to se účastní příslušných změnových řízení; v případě, že ke změnu projektové dokumentace dochází z důvodu pochybení na straně jejího zpracovatele, pak veškeré náklady z</w:t>
      </w:r>
      <w:r w:rsidR="006A54C9">
        <w:rPr>
          <w:rFonts w:ascii="Calibri" w:hAnsi="Calibri"/>
          <w:sz w:val="21"/>
          <w:szCs w:val="21"/>
        </w:rPr>
        <w:t>a</w:t>
      </w:r>
      <w:r w:rsidRPr="002032E7">
        <w:rPr>
          <w:rFonts w:ascii="Calibri" w:hAnsi="Calibri"/>
          <w:sz w:val="21"/>
          <w:szCs w:val="21"/>
        </w:rPr>
        <w:t xml:space="preserve"> takovou změnu nebo změny jdou k jeho tíži;</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posuzuje návrhy Zhotovitele stavby, Objednatele a dalších účastníků výstavby na odchylky a změny týkající se projektové dokumentace;</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 xml:space="preserve">provádí kontrolu rozsahu víceprací a méněprací a kontrolu jejich ocenění Zhototovitelem stavby; </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vyhodnocuje dopady skutečností zjištěných doplňkovými průzkumy a dle potřeby navrhuje odpovídající změny provedení stavení prací;</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v návaznosti na nově vzniklé skutečnosti provádí změny nebo doplnění projektové dokumentace, a to včetně úprav položkového rozpočtu s výkazem výměr v takových termínech, které nezpůsobí zpoždění či přerušení realizace stavby.</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 xml:space="preserve">zaznamenává v součinnosti se zhotovitelem stavby </w:t>
      </w:r>
      <w:r>
        <w:rPr>
          <w:rFonts w:ascii="Calibri" w:hAnsi="Calibri"/>
          <w:sz w:val="21"/>
          <w:szCs w:val="21"/>
        </w:rPr>
        <w:t xml:space="preserve">a </w:t>
      </w:r>
      <w:r>
        <w:rPr>
          <w:rFonts w:asciiTheme="minorHAnsi" w:hAnsiTheme="minorHAnsi" w:cstheme="minorHAnsi"/>
          <w:bCs/>
          <w:sz w:val="21"/>
          <w:szCs w:val="21"/>
        </w:rPr>
        <w:t xml:space="preserve">s technických dozorem stavebníka </w:t>
      </w:r>
      <w:r w:rsidRPr="002032E7">
        <w:rPr>
          <w:rFonts w:ascii="Calibri" w:hAnsi="Calibri"/>
          <w:sz w:val="21"/>
          <w:szCs w:val="21"/>
        </w:rPr>
        <w:t>všechny skutečnosti potřebné pro vyhotovení dokumentace skutečného provedení stavby.</w:t>
      </w:r>
    </w:p>
    <w:p w:rsidR="00551427" w:rsidRPr="002032E7" w:rsidRDefault="00551427" w:rsidP="00E82CA8">
      <w:pPr>
        <w:numPr>
          <w:ilvl w:val="1"/>
          <w:numId w:val="7"/>
        </w:numPr>
        <w:tabs>
          <w:tab w:val="left" w:pos="1134"/>
        </w:tabs>
        <w:spacing w:before="40" w:after="40"/>
        <w:ind w:left="1134" w:hanging="567"/>
        <w:jc w:val="both"/>
        <w:rPr>
          <w:rFonts w:ascii="Calibri" w:hAnsi="Calibri"/>
          <w:sz w:val="21"/>
          <w:szCs w:val="21"/>
        </w:rPr>
      </w:pPr>
      <w:r w:rsidRPr="002032E7">
        <w:rPr>
          <w:rFonts w:ascii="Calibri" w:hAnsi="Calibri"/>
          <w:sz w:val="21"/>
          <w:szCs w:val="21"/>
        </w:rPr>
        <w:t>spolupracuje s Objednatelem při případně reklamaci vad stavby.</w:t>
      </w:r>
    </w:p>
    <w:p w:rsidR="00551427" w:rsidRPr="00057BA5" w:rsidRDefault="00551427" w:rsidP="00BF32BE">
      <w:pPr>
        <w:keepNext/>
        <w:spacing w:before="480"/>
        <w:jc w:val="center"/>
        <w:rPr>
          <w:rFonts w:asciiTheme="minorHAnsi" w:hAnsiTheme="minorHAnsi"/>
          <w:b/>
          <w:sz w:val="22"/>
          <w:szCs w:val="22"/>
        </w:rPr>
      </w:pPr>
      <w:r w:rsidRPr="00057BA5">
        <w:rPr>
          <w:rFonts w:asciiTheme="minorHAnsi" w:hAnsiTheme="minorHAnsi"/>
          <w:b/>
          <w:sz w:val="22"/>
          <w:szCs w:val="22"/>
        </w:rPr>
        <w:t>Článek X.</w:t>
      </w:r>
    </w:p>
    <w:p w:rsidR="00551427" w:rsidRPr="00FE5C3C" w:rsidRDefault="00551427" w:rsidP="00551427">
      <w:pPr>
        <w:keepNext/>
        <w:jc w:val="center"/>
        <w:rPr>
          <w:rFonts w:ascii="Calibri" w:hAnsi="Calibri"/>
          <w:b/>
          <w:sz w:val="22"/>
          <w:szCs w:val="22"/>
        </w:rPr>
      </w:pPr>
      <w:r w:rsidRPr="001E450D">
        <w:rPr>
          <w:rFonts w:ascii="Calibri" w:hAnsi="Calibri"/>
          <w:b/>
          <w:sz w:val="22"/>
          <w:szCs w:val="22"/>
        </w:rPr>
        <w:t>Příkazní ujednání</w:t>
      </w:r>
    </w:p>
    <w:p w:rsidR="00551427" w:rsidRPr="00836A96" w:rsidRDefault="00551427" w:rsidP="00E82CA8">
      <w:pPr>
        <w:numPr>
          <w:ilvl w:val="0"/>
          <w:numId w:val="18"/>
        </w:numPr>
        <w:tabs>
          <w:tab w:val="left" w:pos="567"/>
          <w:tab w:val="right" w:pos="9070"/>
        </w:tabs>
        <w:spacing w:before="40" w:after="40"/>
        <w:ind w:left="567" w:hanging="567"/>
        <w:jc w:val="both"/>
        <w:rPr>
          <w:rFonts w:asciiTheme="minorHAnsi" w:hAnsiTheme="minorHAnsi" w:cstheme="minorHAnsi"/>
          <w:sz w:val="21"/>
          <w:szCs w:val="21"/>
        </w:rPr>
      </w:pPr>
      <w:r w:rsidRPr="00836A96">
        <w:rPr>
          <w:rFonts w:asciiTheme="minorHAnsi" w:hAnsiTheme="minorHAnsi" w:cstheme="minorHAnsi"/>
          <w:sz w:val="21"/>
          <w:szCs w:val="21"/>
        </w:rPr>
        <w:t xml:space="preserve">Zhotovitel se touto Smlouvou zavazuje obstarat Objednateli </w:t>
      </w:r>
    </w:p>
    <w:p w:rsidR="00551427" w:rsidRPr="00836A96" w:rsidRDefault="00551427" w:rsidP="00E82CA8">
      <w:pPr>
        <w:numPr>
          <w:ilvl w:val="1"/>
          <w:numId w:val="18"/>
        </w:numPr>
        <w:tabs>
          <w:tab w:val="left" w:pos="1134"/>
        </w:tabs>
        <w:spacing w:before="40" w:after="40"/>
        <w:ind w:left="1134" w:hanging="567"/>
        <w:jc w:val="both"/>
        <w:rPr>
          <w:rFonts w:asciiTheme="minorHAnsi" w:hAnsiTheme="minorHAnsi" w:cstheme="minorHAnsi"/>
          <w:sz w:val="21"/>
          <w:szCs w:val="21"/>
        </w:rPr>
      </w:pPr>
      <w:r w:rsidRPr="00A058D7">
        <w:rPr>
          <w:rFonts w:asciiTheme="minorHAnsi" w:hAnsiTheme="minorHAnsi" w:cstheme="minorHAnsi"/>
          <w:sz w:val="21"/>
          <w:szCs w:val="21"/>
        </w:rPr>
        <w:t xml:space="preserve">plán bezpečnosti a ochrany zdraví při práci na staveništi </w:t>
      </w:r>
      <w:r w:rsidRPr="00680DC4">
        <w:rPr>
          <w:rFonts w:asciiTheme="minorHAnsi" w:hAnsiTheme="minorHAnsi" w:cstheme="minorHAnsi"/>
          <w:b/>
          <w:sz w:val="21"/>
          <w:szCs w:val="21"/>
        </w:rPr>
        <w:t>(plán BOZP</w:t>
      </w:r>
      <w:r w:rsidRPr="00A058D7">
        <w:rPr>
          <w:rFonts w:asciiTheme="minorHAnsi" w:hAnsiTheme="minorHAnsi" w:cstheme="minorHAnsi"/>
          <w:sz w:val="21"/>
          <w:szCs w:val="21"/>
        </w:rPr>
        <w:t>)</w:t>
      </w:r>
      <w:r>
        <w:rPr>
          <w:rFonts w:asciiTheme="minorHAnsi" w:hAnsiTheme="minorHAnsi" w:cstheme="minorHAnsi"/>
          <w:sz w:val="21"/>
          <w:szCs w:val="21"/>
        </w:rPr>
        <w:t>.</w:t>
      </w:r>
    </w:p>
    <w:p w:rsidR="00E11525" w:rsidRPr="00680DC4" w:rsidRDefault="00E11525" w:rsidP="00E11525">
      <w:pPr>
        <w:numPr>
          <w:ilvl w:val="1"/>
          <w:numId w:val="18"/>
        </w:numPr>
        <w:tabs>
          <w:tab w:val="left" w:pos="1134"/>
        </w:tabs>
        <w:spacing w:before="40" w:after="40"/>
        <w:ind w:left="1134" w:hanging="567"/>
        <w:jc w:val="both"/>
        <w:rPr>
          <w:rFonts w:asciiTheme="minorHAnsi" w:hAnsiTheme="minorHAnsi" w:cstheme="minorHAnsi"/>
          <w:sz w:val="21"/>
          <w:szCs w:val="21"/>
        </w:rPr>
      </w:pPr>
      <w:r w:rsidRPr="00680DC4">
        <w:rPr>
          <w:rFonts w:asciiTheme="minorHAnsi" w:hAnsiTheme="minorHAnsi" w:cstheme="minorHAnsi"/>
          <w:b/>
          <w:sz w:val="21"/>
          <w:szCs w:val="21"/>
        </w:rPr>
        <w:t>dokumenty</w:t>
      </w:r>
      <w:r>
        <w:rPr>
          <w:rFonts w:asciiTheme="minorHAnsi" w:hAnsiTheme="minorHAnsi" w:cstheme="minorHAnsi"/>
          <w:sz w:val="21"/>
          <w:szCs w:val="21"/>
        </w:rPr>
        <w:t xml:space="preserve"> stanovené zákonem č. 283/2021 Sb., stavební zákon coby povinné </w:t>
      </w:r>
      <w:r w:rsidR="00680DC4" w:rsidRPr="00680DC4">
        <w:rPr>
          <w:rFonts w:asciiTheme="minorHAnsi" w:hAnsiTheme="minorHAnsi" w:cstheme="minorHAnsi"/>
          <w:b/>
          <w:sz w:val="21"/>
          <w:szCs w:val="21"/>
        </w:rPr>
        <w:t>pro</w:t>
      </w:r>
      <w:r w:rsidR="00680DC4">
        <w:rPr>
          <w:rFonts w:asciiTheme="minorHAnsi" w:hAnsiTheme="minorHAnsi" w:cstheme="minorHAnsi"/>
          <w:sz w:val="21"/>
          <w:szCs w:val="21"/>
        </w:rPr>
        <w:t xml:space="preserve"> </w:t>
      </w:r>
      <w:r w:rsidR="00680DC4" w:rsidRPr="00680DC4">
        <w:rPr>
          <w:rFonts w:asciiTheme="minorHAnsi" w:hAnsiTheme="minorHAnsi" w:cstheme="minorHAnsi"/>
          <w:b/>
          <w:sz w:val="21"/>
          <w:szCs w:val="21"/>
        </w:rPr>
        <w:t>podá</w:t>
      </w:r>
      <w:r w:rsidR="00680DC4">
        <w:rPr>
          <w:rFonts w:asciiTheme="minorHAnsi" w:hAnsiTheme="minorHAnsi" w:cstheme="minorHAnsi"/>
          <w:b/>
          <w:sz w:val="21"/>
          <w:szCs w:val="21"/>
        </w:rPr>
        <w:t>n</w:t>
      </w:r>
      <w:r w:rsidR="00680DC4" w:rsidRPr="00680DC4">
        <w:rPr>
          <w:rFonts w:asciiTheme="minorHAnsi" w:hAnsiTheme="minorHAnsi" w:cstheme="minorHAnsi"/>
          <w:b/>
          <w:sz w:val="21"/>
          <w:szCs w:val="21"/>
        </w:rPr>
        <w:t>í</w:t>
      </w:r>
      <w:r w:rsidR="00240C0D" w:rsidRPr="00680DC4">
        <w:rPr>
          <w:rFonts w:asciiTheme="minorHAnsi" w:hAnsiTheme="minorHAnsi" w:cstheme="minorHAnsi"/>
          <w:b/>
          <w:sz w:val="21"/>
          <w:szCs w:val="21"/>
        </w:rPr>
        <w:t xml:space="preserve"> </w:t>
      </w:r>
      <w:r w:rsidRPr="00680DC4">
        <w:rPr>
          <w:rFonts w:asciiTheme="minorHAnsi" w:hAnsiTheme="minorHAnsi" w:cstheme="minorHAnsi"/>
          <w:b/>
          <w:sz w:val="21"/>
          <w:szCs w:val="21"/>
        </w:rPr>
        <w:t xml:space="preserve">žádosti o </w:t>
      </w:r>
      <w:r w:rsidR="00680DC4" w:rsidRPr="00680DC4">
        <w:rPr>
          <w:rFonts w:asciiTheme="minorHAnsi" w:hAnsiTheme="minorHAnsi" w:cstheme="minorHAnsi"/>
          <w:b/>
          <w:sz w:val="21"/>
          <w:szCs w:val="21"/>
        </w:rPr>
        <w:t>o změnu stavby před dokončením</w:t>
      </w:r>
      <w:r w:rsidR="00680DC4">
        <w:rPr>
          <w:rFonts w:asciiTheme="minorHAnsi" w:hAnsiTheme="minorHAnsi" w:cstheme="minorHAnsi"/>
          <w:sz w:val="21"/>
          <w:szCs w:val="21"/>
        </w:rPr>
        <w:t xml:space="preserve"> a </w:t>
      </w:r>
      <w:r w:rsidR="00680DC4" w:rsidRPr="00680DC4">
        <w:rPr>
          <w:rFonts w:asciiTheme="minorHAnsi" w:hAnsiTheme="minorHAnsi" w:cstheme="minorHAnsi"/>
          <w:b/>
          <w:sz w:val="21"/>
          <w:szCs w:val="21"/>
        </w:rPr>
        <w:t>rozhodnutí o změně stavby před dokončením</w:t>
      </w:r>
      <w:r w:rsidR="00680DC4" w:rsidRPr="00680DC4">
        <w:rPr>
          <w:rFonts w:asciiTheme="minorHAnsi" w:hAnsiTheme="minorHAnsi" w:cstheme="minorHAnsi"/>
          <w:sz w:val="21"/>
          <w:szCs w:val="21"/>
        </w:rPr>
        <w:t xml:space="preserve">, bude-li to s ohledem na průběh stavebních prací zapotřebí, </w:t>
      </w:r>
    </w:p>
    <w:p w:rsidR="00680DC4" w:rsidRPr="00680DC4" w:rsidRDefault="00680DC4" w:rsidP="00680DC4">
      <w:pPr>
        <w:numPr>
          <w:ilvl w:val="1"/>
          <w:numId w:val="18"/>
        </w:numPr>
        <w:tabs>
          <w:tab w:val="left" w:pos="1134"/>
        </w:tabs>
        <w:spacing w:before="40" w:after="40"/>
        <w:ind w:left="1134" w:hanging="567"/>
        <w:jc w:val="both"/>
        <w:rPr>
          <w:rFonts w:asciiTheme="minorHAnsi" w:hAnsiTheme="minorHAnsi" w:cstheme="minorHAnsi"/>
          <w:sz w:val="21"/>
          <w:szCs w:val="21"/>
        </w:rPr>
      </w:pPr>
      <w:r w:rsidRPr="00680DC4">
        <w:rPr>
          <w:rFonts w:asciiTheme="minorHAnsi" w:hAnsiTheme="minorHAnsi" w:cstheme="minorHAnsi"/>
          <w:b/>
          <w:sz w:val="21"/>
          <w:szCs w:val="21"/>
        </w:rPr>
        <w:t>dokumenty</w:t>
      </w:r>
      <w:r>
        <w:rPr>
          <w:rFonts w:asciiTheme="minorHAnsi" w:hAnsiTheme="minorHAnsi" w:cstheme="minorHAnsi"/>
          <w:sz w:val="21"/>
          <w:szCs w:val="21"/>
        </w:rPr>
        <w:t xml:space="preserve"> stanovené zákonem č. 283/2021 Sb., stavební zákon coby povinné </w:t>
      </w:r>
      <w:r w:rsidRPr="00680DC4">
        <w:rPr>
          <w:rFonts w:asciiTheme="minorHAnsi" w:hAnsiTheme="minorHAnsi" w:cstheme="minorHAnsi"/>
          <w:b/>
          <w:sz w:val="21"/>
          <w:szCs w:val="21"/>
        </w:rPr>
        <w:t>pro</w:t>
      </w:r>
      <w:r>
        <w:rPr>
          <w:rFonts w:asciiTheme="minorHAnsi" w:hAnsiTheme="minorHAnsi" w:cstheme="minorHAnsi"/>
          <w:sz w:val="21"/>
          <w:szCs w:val="21"/>
        </w:rPr>
        <w:t xml:space="preserve"> </w:t>
      </w:r>
      <w:r w:rsidRPr="00680DC4">
        <w:rPr>
          <w:rFonts w:asciiTheme="minorHAnsi" w:hAnsiTheme="minorHAnsi" w:cstheme="minorHAnsi"/>
          <w:b/>
          <w:sz w:val="21"/>
          <w:szCs w:val="21"/>
        </w:rPr>
        <w:t>podá</w:t>
      </w:r>
      <w:r>
        <w:rPr>
          <w:rFonts w:asciiTheme="minorHAnsi" w:hAnsiTheme="minorHAnsi" w:cstheme="minorHAnsi"/>
          <w:b/>
          <w:sz w:val="21"/>
          <w:szCs w:val="21"/>
        </w:rPr>
        <w:t>n</w:t>
      </w:r>
      <w:r w:rsidRPr="00680DC4">
        <w:rPr>
          <w:rFonts w:asciiTheme="minorHAnsi" w:hAnsiTheme="minorHAnsi" w:cstheme="minorHAnsi"/>
          <w:b/>
          <w:sz w:val="21"/>
          <w:szCs w:val="21"/>
        </w:rPr>
        <w:t xml:space="preserve">í žádosti o o změnu </w:t>
      </w:r>
      <w:r>
        <w:rPr>
          <w:rFonts w:asciiTheme="minorHAnsi" w:hAnsiTheme="minorHAnsi" w:cstheme="minorHAnsi"/>
          <w:b/>
          <w:sz w:val="21"/>
          <w:szCs w:val="21"/>
        </w:rPr>
        <w:t xml:space="preserve">v užívání </w:t>
      </w:r>
      <w:r w:rsidRPr="00680DC4">
        <w:rPr>
          <w:rFonts w:asciiTheme="minorHAnsi" w:hAnsiTheme="minorHAnsi" w:cstheme="minorHAnsi"/>
          <w:b/>
          <w:sz w:val="21"/>
          <w:szCs w:val="21"/>
        </w:rPr>
        <w:t xml:space="preserve">stavby </w:t>
      </w:r>
      <w:r>
        <w:rPr>
          <w:rFonts w:asciiTheme="minorHAnsi" w:hAnsiTheme="minorHAnsi" w:cstheme="minorHAnsi"/>
          <w:sz w:val="21"/>
          <w:szCs w:val="21"/>
        </w:rPr>
        <w:t xml:space="preserve">a </w:t>
      </w:r>
      <w:r w:rsidRPr="00680DC4">
        <w:rPr>
          <w:rFonts w:asciiTheme="minorHAnsi" w:hAnsiTheme="minorHAnsi" w:cstheme="minorHAnsi"/>
          <w:b/>
          <w:sz w:val="21"/>
          <w:szCs w:val="21"/>
        </w:rPr>
        <w:t xml:space="preserve">rozhodnutí o změně </w:t>
      </w:r>
      <w:r>
        <w:rPr>
          <w:rFonts w:asciiTheme="minorHAnsi" w:hAnsiTheme="minorHAnsi" w:cstheme="minorHAnsi"/>
          <w:b/>
          <w:sz w:val="21"/>
          <w:szCs w:val="21"/>
        </w:rPr>
        <w:t xml:space="preserve">v užívání </w:t>
      </w:r>
      <w:r w:rsidRPr="00680DC4">
        <w:rPr>
          <w:rFonts w:asciiTheme="minorHAnsi" w:hAnsiTheme="minorHAnsi" w:cstheme="minorHAnsi"/>
          <w:b/>
          <w:sz w:val="21"/>
          <w:szCs w:val="21"/>
        </w:rPr>
        <w:t>stavby</w:t>
      </w:r>
      <w:r w:rsidRPr="00680DC4">
        <w:rPr>
          <w:rFonts w:asciiTheme="minorHAnsi" w:hAnsiTheme="minorHAnsi" w:cstheme="minorHAnsi"/>
          <w:sz w:val="21"/>
          <w:szCs w:val="21"/>
        </w:rPr>
        <w:t xml:space="preserve">, bude-li to s ohledem na průběh stavebních prací </w:t>
      </w:r>
      <w:r>
        <w:rPr>
          <w:rFonts w:asciiTheme="minorHAnsi" w:hAnsiTheme="minorHAnsi" w:cstheme="minorHAnsi"/>
          <w:sz w:val="21"/>
          <w:szCs w:val="21"/>
        </w:rPr>
        <w:t>žádoucí</w:t>
      </w:r>
      <w:r w:rsidRPr="00680DC4">
        <w:rPr>
          <w:rFonts w:asciiTheme="minorHAnsi" w:hAnsiTheme="minorHAnsi" w:cstheme="minorHAnsi"/>
          <w:sz w:val="21"/>
          <w:szCs w:val="21"/>
        </w:rPr>
        <w:t xml:space="preserve">, </w:t>
      </w:r>
    </w:p>
    <w:p w:rsidR="00551427" w:rsidRPr="00680DC4" w:rsidRDefault="0042462F" w:rsidP="00EC3BE0">
      <w:pPr>
        <w:numPr>
          <w:ilvl w:val="1"/>
          <w:numId w:val="18"/>
        </w:numPr>
        <w:tabs>
          <w:tab w:val="left" w:pos="1134"/>
        </w:tabs>
        <w:spacing w:before="40" w:after="40"/>
        <w:ind w:left="1134" w:hanging="567"/>
        <w:jc w:val="both"/>
        <w:rPr>
          <w:rFonts w:asciiTheme="minorHAnsi" w:hAnsiTheme="minorHAnsi" w:cstheme="minorHAnsi"/>
          <w:sz w:val="21"/>
          <w:szCs w:val="21"/>
        </w:rPr>
      </w:pPr>
      <w:r w:rsidRPr="00680DC4">
        <w:rPr>
          <w:rFonts w:asciiTheme="minorHAnsi" w:hAnsiTheme="minorHAnsi" w:cstheme="minorHAnsi"/>
          <w:b/>
          <w:sz w:val="21"/>
          <w:szCs w:val="21"/>
        </w:rPr>
        <w:t>dokument</w:t>
      </w:r>
      <w:r w:rsidR="00475523" w:rsidRPr="00680DC4">
        <w:rPr>
          <w:rFonts w:asciiTheme="minorHAnsi" w:hAnsiTheme="minorHAnsi" w:cstheme="minorHAnsi"/>
          <w:b/>
          <w:sz w:val="21"/>
          <w:szCs w:val="21"/>
        </w:rPr>
        <w:t>y</w:t>
      </w:r>
      <w:r w:rsidR="00475523" w:rsidRPr="00680DC4">
        <w:rPr>
          <w:rFonts w:asciiTheme="minorHAnsi" w:hAnsiTheme="minorHAnsi" w:cstheme="minorHAnsi"/>
          <w:sz w:val="21"/>
          <w:szCs w:val="21"/>
        </w:rPr>
        <w:t xml:space="preserve"> stanovené zákonem č. 283/2021 Sb., stavební zákon coby povinné </w:t>
      </w:r>
      <w:r w:rsidR="00680DC4" w:rsidRPr="00680DC4">
        <w:rPr>
          <w:rFonts w:asciiTheme="minorHAnsi" w:hAnsiTheme="minorHAnsi" w:cstheme="minorHAnsi"/>
          <w:b/>
          <w:sz w:val="21"/>
          <w:szCs w:val="21"/>
        </w:rPr>
        <w:t xml:space="preserve">pro podání </w:t>
      </w:r>
      <w:r w:rsidR="00475523" w:rsidRPr="00680DC4">
        <w:rPr>
          <w:rFonts w:asciiTheme="minorHAnsi" w:hAnsiTheme="minorHAnsi" w:cstheme="minorHAnsi"/>
          <w:b/>
          <w:sz w:val="21"/>
          <w:szCs w:val="21"/>
        </w:rPr>
        <w:t>žádosti o vydání kolaudačního rozhodnutí</w:t>
      </w:r>
      <w:r w:rsidR="004A2108" w:rsidRPr="00680DC4">
        <w:rPr>
          <w:rFonts w:asciiTheme="minorHAnsi" w:hAnsiTheme="minorHAnsi" w:cstheme="minorHAnsi"/>
          <w:sz w:val="21"/>
          <w:szCs w:val="21"/>
        </w:rPr>
        <w:t>,</w:t>
      </w:r>
      <w:r w:rsidR="00680DC4" w:rsidRPr="00680DC4">
        <w:rPr>
          <w:rFonts w:asciiTheme="minorHAnsi" w:hAnsiTheme="minorHAnsi" w:cstheme="minorHAnsi"/>
          <w:sz w:val="21"/>
          <w:szCs w:val="21"/>
        </w:rPr>
        <w:t xml:space="preserve"> </w:t>
      </w:r>
      <w:r w:rsidR="00680DC4">
        <w:rPr>
          <w:rFonts w:asciiTheme="minorHAnsi" w:hAnsiTheme="minorHAnsi" w:cstheme="minorHAnsi"/>
          <w:sz w:val="21"/>
          <w:szCs w:val="21"/>
        </w:rPr>
        <w:t xml:space="preserve">a </w:t>
      </w:r>
      <w:r w:rsidR="004A2108" w:rsidRPr="00680DC4">
        <w:rPr>
          <w:rFonts w:asciiTheme="minorHAnsi" w:hAnsiTheme="minorHAnsi" w:cstheme="minorHAnsi"/>
          <w:b/>
          <w:sz w:val="21"/>
          <w:szCs w:val="21"/>
        </w:rPr>
        <w:t>kolaudační rozhodnutí</w:t>
      </w:r>
      <w:r w:rsidR="004A2108" w:rsidRPr="00680DC4">
        <w:rPr>
          <w:rFonts w:asciiTheme="minorHAnsi" w:hAnsiTheme="minorHAnsi" w:cstheme="minorHAnsi"/>
          <w:sz w:val="21"/>
          <w:szCs w:val="21"/>
        </w:rPr>
        <w:t xml:space="preserve"> </w:t>
      </w:r>
      <w:bookmarkStart w:id="4" w:name="_Hlk160984802"/>
      <w:r w:rsidR="004A2108" w:rsidRPr="00680DC4">
        <w:rPr>
          <w:rFonts w:asciiTheme="minorHAnsi" w:hAnsiTheme="minorHAnsi" w:cstheme="minorHAnsi"/>
          <w:sz w:val="21"/>
          <w:szCs w:val="21"/>
        </w:rPr>
        <w:t>dle zákona č. 283/2021 Sb., stavební zákon, v platném znění</w:t>
      </w:r>
      <w:bookmarkEnd w:id="4"/>
      <w:r w:rsidR="00551427" w:rsidRPr="00680DC4">
        <w:rPr>
          <w:rFonts w:asciiTheme="minorHAnsi" w:hAnsiTheme="minorHAnsi" w:cstheme="minorHAnsi"/>
          <w:sz w:val="21"/>
          <w:szCs w:val="21"/>
        </w:rPr>
        <w:t>.</w:t>
      </w:r>
    </w:p>
    <w:p w:rsidR="00551427" w:rsidRPr="00A850D3" w:rsidRDefault="00551427" w:rsidP="00E82CA8">
      <w:pPr>
        <w:numPr>
          <w:ilvl w:val="0"/>
          <w:numId w:val="18"/>
        </w:numPr>
        <w:tabs>
          <w:tab w:val="left" w:pos="567"/>
          <w:tab w:val="right" w:pos="9070"/>
        </w:tabs>
        <w:spacing w:before="40" w:after="40"/>
        <w:ind w:left="567" w:hanging="567"/>
        <w:jc w:val="both"/>
        <w:rPr>
          <w:rFonts w:asciiTheme="minorHAnsi" w:hAnsiTheme="minorHAnsi" w:cstheme="minorHAnsi"/>
          <w:sz w:val="21"/>
          <w:szCs w:val="21"/>
        </w:rPr>
      </w:pPr>
      <w:r w:rsidRPr="00A850D3">
        <w:rPr>
          <w:rFonts w:asciiTheme="minorHAnsi" w:hAnsiTheme="minorHAnsi" w:cstheme="minorHAnsi"/>
          <w:sz w:val="21"/>
          <w:szCs w:val="21"/>
        </w:rPr>
        <w:t>Při obstarávání výše uvedených záležitostí Objednatele jedná Zhotovitel na účet Objednatele. Veškerý užitek z toho získaný však náleží Objednateli</w:t>
      </w:r>
      <w:r>
        <w:rPr>
          <w:rFonts w:asciiTheme="minorHAnsi" w:hAnsiTheme="minorHAnsi" w:cstheme="minorHAnsi"/>
          <w:sz w:val="21"/>
          <w:szCs w:val="21"/>
        </w:rPr>
        <w:t>.</w:t>
      </w:r>
    </w:p>
    <w:p w:rsidR="00551427" w:rsidRPr="00A058D7" w:rsidRDefault="00551427" w:rsidP="00E82CA8">
      <w:pPr>
        <w:numPr>
          <w:ilvl w:val="0"/>
          <w:numId w:val="18"/>
        </w:numPr>
        <w:tabs>
          <w:tab w:val="left" w:pos="567"/>
          <w:tab w:val="right" w:pos="9070"/>
        </w:tabs>
        <w:spacing w:before="40" w:after="40"/>
        <w:ind w:left="567" w:hanging="567"/>
        <w:jc w:val="both"/>
        <w:rPr>
          <w:rFonts w:asciiTheme="minorHAnsi" w:hAnsiTheme="minorHAnsi" w:cstheme="minorHAnsi"/>
          <w:sz w:val="21"/>
          <w:szCs w:val="21"/>
        </w:rPr>
      </w:pPr>
      <w:r w:rsidRPr="00A058D7">
        <w:rPr>
          <w:rFonts w:asciiTheme="minorHAnsi" w:hAnsiTheme="minorHAnsi" w:cstheme="minorHAnsi"/>
          <w:sz w:val="21"/>
          <w:szCs w:val="21"/>
        </w:rPr>
        <w:t>Objednatel se zavazuje Zhotoviteli poskytnout plnou moc pro jednání s dotčenými orgány a organizacemi, vlastníky technické infrastruktury a s dalšími subjekty, jejichž stanovisek, vyjádření, posudků nebo jiných výstupů je třeba k zajištění plánu bezpečnosti a ochrany zdraví při práci na staveništi</w:t>
      </w:r>
      <w:r>
        <w:rPr>
          <w:rFonts w:asciiTheme="minorHAnsi" w:hAnsiTheme="minorHAnsi" w:cstheme="minorHAnsi"/>
          <w:sz w:val="21"/>
          <w:szCs w:val="21"/>
        </w:rPr>
        <w:t xml:space="preserve"> a k získání kolaudačního rozhodnutí</w:t>
      </w:r>
      <w:r w:rsidRPr="00A058D7">
        <w:rPr>
          <w:rFonts w:asciiTheme="minorHAnsi" w:hAnsiTheme="minorHAnsi" w:cstheme="minorHAnsi"/>
          <w:sz w:val="21"/>
          <w:szCs w:val="21"/>
        </w:rPr>
        <w:t>.</w:t>
      </w:r>
    </w:p>
    <w:p w:rsidR="00551427" w:rsidRPr="00836A96" w:rsidRDefault="00551427" w:rsidP="00E82CA8">
      <w:pPr>
        <w:numPr>
          <w:ilvl w:val="0"/>
          <w:numId w:val="18"/>
        </w:numPr>
        <w:tabs>
          <w:tab w:val="left" w:pos="567"/>
          <w:tab w:val="right" w:pos="9070"/>
        </w:tabs>
        <w:spacing w:before="40" w:after="40"/>
        <w:ind w:left="567" w:hanging="567"/>
        <w:jc w:val="both"/>
        <w:rPr>
          <w:rFonts w:asciiTheme="minorHAnsi" w:hAnsiTheme="minorHAnsi" w:cstheme="minorHAnsi"/>
          <w:sz w:val="21"/>
          <w:szCs w:val="21"/>
        </w:rPr>
      </w:pPr>
      <w:r w:rsidRPr="00836A96">
        <w:rPr>
          <w:rFonts w:asciiTheme="minorHAnsi" w:hAnsiTheme="minorHAnsi" w:cstheme="minorHAnsi"/>
          <w:sz w:val="21"/>
          <w:szCs w:val="21"/>
        </w:rPr>
        <w:t>P</w:t>
      </w:r>
      <w:r>
        <w:rPr>
          <w:rFonts w:asciiTheme="minorHAnsi" w:hAnsiTheme="minorHAnsi" w:cstheme="minorHAnsi"/>
          <w:sz w:val="21"/>
          <w:szCs w:val="21"/>
        </w:rPr>
        <w:t>lná moc bude Zhotoviteli předána při podpisu Smlouvy</w:t>
      </w:r>
      <w:r w:rsidRPr="00836A96">
        <w:rPr>
          <w:rFonts w:asciiTheme="minorHAnsi" w:hAnsiTheme="minorHAnsi" w:cstheme="minorHAnsi"/>
          <w:sz w:val="21"/>
          <w:szCs w:val="21"/>
        </w:rPr>
        <w:t>.</w:t>
      </w:r>
    </w:p>
    <w:p w:rsidR="00FE5C3C" w:rsidRPr="00057BA5" w:rsidRDefault="00FE5C3C" w:rsidP="00BF32BE">
      <w:pPr>
        <w:keepNext/>
        <w:spacing w:before="480"/>
        <w:jc w:val="center"/>
        <w:rPr>
          <w:rFonts w:asciiTheme="minorHAnsi" w:hAnsiTheme="minorHAnsi"/>
          <w:b/>
          <w:sz w:val="22"/>
          <w:szCs w:val="22"/>
        </w:rPr>
      </w:pPr>
      <w:r w:rsidRPr="00057BA5">
        <w:rPr>
          <w:rFonts w:asciiTheme="minorHAnsi" w:hAnsiTheme="minorHAnsi"/>
          <w:b/>
          <w:sz w:val="22"/>
          <w:szCs w:val="22"/>
        </w:rPr>
        <w:t>Článek</w:t>
      </w:r>
      <w:r w:rsidR="00ED248B" w:rsidRPr="00057BA5">
        <w:rPr>
          <w:rFonts w:asciiTheme="minorHAnsi" w:hAnsiTheme="minorHAnsi"/>
          <w:b/>
          <w:sz w:val="22"/>
          <w:szCs w:val="22"/>
        </w:rPr>
        <w:t xml:space="preserve"> </w:t>
      </w:r>
      <w:r w:rsidR="00A34BFA" w:rsidRPr="00057BA5">
        <w:rPr>
          <w:rFonts w:asciiTheme="minorHAnsi" w:hAnsiTheme="minorHAnsi"/>
          <w:b/>
          <w:sz w:val="22"/>
          <w:szCs w:val="22"/>
        </w:rPr>
        <w:t>X</w:t>
      </w:r>
      <w:r w:rsidR="00D07BDD">
        <w:rPr>
          <w:rFonts w:asciiTheme="minorHAnsi" w:hAnsiTheme="minorHAnsi"/>
          <w:b/>
          <w:sz w:val="22"/>
          <w:szCs w:val="22"/>
        </w:rPr>
        <w:t>I</w:t>
      </w:r>
      <w:r w:rsidR="00A34BFA" w:rsidRPr="00057BA5">
        <w:rPr>
          <w:rFonts w:asciiTheme="minorHAnsi" w:hAnsiTheme="minorHAnsi"/>
          <w:b/>
          <w:sz w:val="22"/>
          <w:szCs w:val="22"/>
        </w:rPr>
        <w:t>.</w:t>
      </w:r>
    </w:p>
    <w:p w:rsidR="00E724B8" w:rsidRPr="00FE5C3C" w:rsidRDefault="001E450D" w:rsidP="00FE5C3C">
      <w:pPr>
        <w:keepNext/>
        <w:jc w:val="center"/>
        <w:rPr>
          <w:rFonts w:ascii="Calibri" w:hAnsi="Calibri"/>
          <w:b/>
          <w:sz w:val="22"/>
          <w:szCs w:val="22"/>
        </w:rPr>
      </w:pPr>
      <w:r w:rsidRPr="006A54C9">
        <w:rPr>
          <w:rFonts w:ascii="Calibri" w:hAnsi="Calibri"/>
          <w:b/>
          <w:sz w:val="22"/>
          <w:szCs w:val="22"/>
        </w:rPr>
        <w:t>Licence k projektové dokumentaci</w:t>
      </w:r>
    </w:p>
    <w:p w:rsidR="0054152E" w:rsidRPr="00F26B49" w:rsidRDefault="001E450D" w:rsidP="00E82CA8">
      <w:pPr>
        <w:numPr>
          <w:ilvl w:val="0"/>
          <w:numId w:val="17"/>
        </w:numPr>
        <w:tabs>
          <w:tab w:val="left" w:pos="567"/>
          <w:tab w:val="right" w:pos="9070"/>
        </w:tabs>
        <w:spacing w:before="40" w:after="40"/>
        <w:ind w:left="567" w:hanging="567"/>
        <w:jc w:val="both"/>
        <w:rPr>
          <w:rFonts w:ascii="Calibri" w:hAnsi="Calibri"/>
          <w:sz w:val="21"/>
          <w:szCs w:val="21"/>
        </w:rPr>
      </w:pPr>
      <w:r>
        <w:rPr>
          <w:rFonts w:ascii="Calibri" w:hAnsi="Calibri"/>
          <w:sz w:val="21"/>
          <w:szCs w:val="21"/>
        </w:rPr>
        <w:t xml:space="preserve">Strany smlouvy ve shodě prohlašují, že </w:t>
      </w:r>
      <w:r w:rsidR="0044375C">
        <w:rPr>
          <w:rFonts w:ascii="Calibri" w:hAnsi="Calibri"/>
          <w:sz w:val="21"/>
          <w:szCs w:val="21"/>
        </w:rPr>
        <w:t>projektová dokumentace citovaná v čl. I odst. 2 Smlouvy, která bude využívána pro naplnění účelu Smlouvy</w:t>
      </w:r>
      <w:r w:rsidR="00F26B49">
        <w:rPr>
          <w:rFonts w:ascii="Calibri" w:hAnsi="Calibri"/>
          <w:sz w:val="21"/>
          <w:szCs w:val="21"/>
        </w:rPr>
        <w:t>,</w:t>
      </w:r>
      <w:r w:rsidR="0044375C">
        <w:rPr>
          <w:rFonts w:ascii="Calibri" w:hAnsi="Calibri"/>
          <w:sz w:val="21"/>
          <w:szCs w:val="21"/>
        </w:rPr>
        <w:t xml:space="preserve"> je autorským dílem </w:t>
      </w:r>
      <w:r w:rsidR="00661DCF">
        <w:rPr>
          <w:rFonts w:ascii="Calibri" w:hAnsi="Calibri"/>
          <w:sz w:val="21"/>
          <w:szCs w:val="21"/>
        </w:rPr>
        <w:t>vytvořeným na objednávku</w:t>
      </w:r>
      <w:r w:rsidR="0044375C">
        <w:rPr>
          <w:rFonts w:ascii="Calibri" w:hAnsi="Calibri"/>
          <w:sz w:val="21"/>
          <w:szCs w:val="21"/>
        </w:rPr>
        <w:t xml:space="preserve">, k němuž </w:t>
      </w:r>
      <w:r w:rsidR="00F26B49">
        <w:rPr>
          <w:rFonts w:ascii="Calibri" w:hAnsi="Calibri"/>
          <w:sz w:val="21"/>
          <w:szCs w:val="21"/>
        </w:rPr>
        <w:t xml:space="preserve">Zhotovitel </w:t>
      </w:r>
      <w:r w:rsidR="0044375C">
        <w:rPr>
          <w:rFonts w:ascii="Calibri" w:hAnsi="Calibri"/>
          <w:sz w:val="21"/>
          <w:szCs w:val="21"/>
        </w:rPr>
        <w:t xml:space="preserve">Objednateli poskytl autorská práva </w:t>
      </w:r>
      <w:r w:rsidR="0044375C" w:rsidRPr="0008049A">
        <w:rPr>
          <w:rFonts w:asciiTheme="minorHAnsi" w:hAnsiTheme="minorHAnsi" w:cstheme="minorHAnsi"/>
          <w:sz w:val="21"/>
          <w:szCs w:val="21"/>
        </w:rPr>
        <w:t>smlouv</w:t>
      </w:r>
      <w:r w:rsidR="0044375C">
        <w:rPr>
          <w:rFonts w:asciiTheme="minorHAnsi" w:hAnsiTheme="minorHAnsi" w:cstheme="minorHAnsi"/>
          <w:sz w:val="21"/>
          <w:szCs w:val="21"/>
        </w:rPr>
        <w:t xml:space="preserve">ou uzavřenou </w:t>
      </w:r>
      <w:r w:rsidR="0044375C" w:rsidRPr="0008049A">
        <w:rPr>
          <w:rFonts w:asciiTheme="minorHAnsi" w:hAnsiTheme="minorHAnsi" w:cstheme="minorHAnsi"/>
          <w:sz w:val="21"/>
          <w:szCs w:val="21"/>
        </w:rPr>
        <w:t>dne 13. 11. 2017</w:t>
      </w:r>
      <w:r w:rsidR="0044375C">
        <w:rPr>
          <w:rFonts w:asciiTheme="minorHAnsi" w:hAnsiTheme="minorHAnsi" w:cstheme="minorHAnsi"/>
          <w:sz w:val="21"/>
          <w:szCs w:val="21"/>
        </w:rPr>
        <w:t xml:space="preserve"> (</w:t>
      </w:r>
      <w:r w:rsidR="0044375C" w:rsidRPr="0008049A">
        <w:rPr>
          <w:rFonts w:asciiTheme="minorHAnsi" w:hAnsiTheme="minorHAnsi" w:cstheme="minorHAnsi"/>
          <w:sz w:val="21"/>
          <w:szCs w:val="21"/>
        </w:rPr>
        <w:t>ev</w:t>
      </w:r>
      <w:r w:rsidR="00BF32BE">
        <w:rPr>
          <w:rFonts w:asciiTheme="minorHAnsi" w:hAnsiTheme="minorHAnsi" w:cstheme="minorHAnsi"/>
          <w:sz w:val="21"/>
          <w:szCs w:val="21"/>
        </w:rPr>
        <w:t xml:space="preserve">. </w:t>
      </w:r>
      <w:r w:rsidR="0044375C" w:rsidRPr="0008049A">
        <w:rPr>
          <w:rFonts w:asciiTheme="minorHAnsi" w:hAnsiTheme="minorHAnsi" w:cstheme="minorHAnsi"/>
          <w:sz w:val="21"/>
          <w:szCs w:val="21"/>
        </w:rPr>
        <w:t>č, NPÚ-035/362/2017</w:t>
      </w:r>
      <w:r w:rsidR="0044375C">
        <w:rPr>
          <w:rFonts w:asciiTheme="minorHAnsi" w:hAnsiTheme="minorHAnsi" w:cstheme="minorHAnsi"/>
          <w:sz w:val="21"/>
          <w:szCs w:val="21"/>
        </w:rPr>
        <w:t xml:space="preserve">, </w:t>
      </w:r>
      <w:r w:rsidR="0044375C" w:rsidRPr="0008049A">
        <w:rPr>
          <w:rFonts w:asciiTheme="minorHAnsi" w:hAnsiTheme="minorHAnsi" w:cstheme="minorHAnsi"/>
          <w:sz w:val="21"/>
          <w:szCs w:val="21"/>
        </w:rPr>
        <w:t xml:space="preserve">č. j. </w:t>
      </w:r>
      <w:r w:rsidR="0044375C" w:rsidRPr="0008049A">
        <w:rPr>
          <w:rFonts w:asciiTheme="minorHAnsi" w:hAnsiTheme="minorHAnsi" w:cstheme="minorHAnsi"/>
          <w:sz w:val="21"/>
          <w:szCs w:val="21"/>
        </w:rPr>
        <w:lastRenderedPageBreak/>
        <w:t>NPÚ: NPÚ-362/82603/2017)</w:t>
      </w:r>
      <w:r w:rsidR="0044375C">
        <w:rPr>
          <w:rFonts w:asciiTheme="minorHAnsi" w:hAnsiTheme="minorHAnsi" w:cstheme="minorHAnsi"/>
          <w:sz w:val="21"/>
          <w:szCs w:val="21"/>
        </w:rPr>
        <w:t xml:space="preserve">. </w:t>
      </w:r>
      <w:r w:rsidR="00F26B49">
        <w:rPr>
          <w:rFonts w:asciiTheme="minorHAnsi" w:hAnsiTheme="minorHAnsi" w:cstheme="minorHAnsi"/>
          <w:sz w:val="21"/>
          <w:szCs w:val="21"/>
        </w:rPr>
        <w:t xml:space="preserve">Objednatel </w:t>
      </w:r>
      <w:r w:rsidR="0044375C">
        <w:rPr>
          <w:rFonts w:asciiTheme="minorHAnsi" w:hAnsiTheme="minorHAnsi" w:cstheme="minorHAnsi"/>
          <w:sz w:val="21"/>
          <w:szCs w:val="21"/>
        </w:rPr>
        <w:t xml:space="preserve">je tedy oprávněn uplatňovat k tomuto autorskému dílu veškerá majetková </w:t>
      </w:r>
      <w:r w:rsidR="00661DCF">
        <w:rPr>
          <w:rFonts w:asciiTheme="minorHAnsi" w:hAnsiTheme="minorHAnsi" w:cstheme="minorHAnsi"/>
          <w:sz w:val="21"/>
          <w:szCs w:val="21"/>
        </w:rPr>
        <w:t>autorská práva ve smyslu § 61 zákona č. 121/2000 Sb., autorský zákon, v platném znění.</w:t>
      </w:r>
    </w:p>
    <w:p w:rsidR="00F26B49" w:rsidRDefault="00F26B49" w:rsidP="00E82CA8">
      <w:pPr>
        <w:numPr>
          <w:ilvl w:val="0"/>
          <w:numId w:val="17"/>
        </w:numPr>
        <w:tabs>
          <w:tab w:val="left" w:pos="567"/>
          <w:tab w:val="right" w:pos="9070"/>
        </w:tabs>
        <w:spacing w:before="40" w:after="40"/>
        <w:ind w:left="567" w:hanging="567"/>
        <w:jc w:val="both"/>
        <w:rPr>
          <w:rFonts w:ascii="Calibri" w:hAnsi="Calibri"/>
          <w:sz w:val="21"/>
          <w:szCs w:val="21"/>
        </w:rPr>
      </w:pPr>
      <w:r>
        <w:rPr>
          <w:rFonts w:ascii="Calibri" w:hAnsi="Calibri"/>
          <w:sz w:val="21"/>
          <w:szCs w:val="21"/>
        </w:rPr>
        <w:t xml:space="preserve">Smluvní strany ve shodě prohlašují, že poskytnutí výhradní licence sjednané v čl. II odst. 1.1.12 Smlouvy se týká </w:t>
      </w:r>
      <w:r w:rsidR="00BD3AB9">
        <w:rPr>
          <w:rFonts w:ascii="Calibri" w:hAnsi="Calibri"/>
          <w:sz w:val="21"/>
          <w:szCs w:val="21"/>
        </w:rPr>
        <w:t xml:space="preserve">veškeré Zotovitelem zpracované </w:t>
      </w:r>
      <w:r>
        <w:rPr>
          <w:rFonts w:ascii="Calibri" w:hAnsi="Calibri"/>
          <w:sz w:val="21"/>
          <w:szCs w:val="21"/>
        </w:rPr>
        <w:t xml:space="preserve">projektové </w:t>
      </w:r>
      <w:r w:rsidRPr="00AF7550">
        <w:rPr>
          <w:rFonts w:asciiTheme="minorHAnsi" w:hAnsiTheme="minorHAnsi" w:cs="Calibri"/>
          <w:bCs/>
          <w:sz w:val="21"/>
          <w:szCs w:val="21"/>
        </w:rPr>
        <w:t>dokumentac</w:t>
      </w:r>
      <w:r>
        <w:rPr>
          <w:rFonts w:asciiTheme="minorHAnsi" w:hAnsiTheme="minorHAnsi" w:cs="Calibri"/>
          <w:bCs/>
          <w:sz w:val="21"/>
          <w:szCs w:val="21"/>
        </w:rPr>
        <w:t>e pro provedení stavby, do které budou pro účely zadávacího řízení pro výběr zhotovitele stavby vyznačeny dosud neprovedené stavební úpravy a projektové dokumentace skutečného provedení stavby, dojde-li v průběhu stavby ke změnám projektu</w:t>
      </w:r>
      <w:r w:rsidR="00BD3AB9">
        <w:rPr>
          <w:rFonts w:asciiTheme="minorHAnsi" w:hAnsiTheme="minorHAnsi" w:cs="Calibri"/>
          <w:bCs/>
          <w:sz w:val="21"/>
          <w:szCs w:val="21"/>
        </w:rPr>
        <w:t>.</w:t>
      </w:r>
    </w:p>
    <w:p w:rsidR="00FE5C3C" w:rsidRPr="00057BA5" w:rsidRDefault="00FE5C3C" w:rsidP="00BF32BE">
      <w:pPr>
        <w:keepNext/>
        <w:spacing w:before="480"/>
        <w:jc w:val="center"/>
        <w:rPr>
          <w:rFonts w:asciiTheme="minorHAnsi" w:hAnsiTheme="minorHAnsi"/>
          <w:b/>
          <w:sz w:val="22"/>
          <w:szCs w:val="22"/>
        </w:rPr>
      </w:pPr>
      <w:r w:rsidRPr="00057BA5">
        <w:rPr>
          <w:rFonts w:asciiTheme="minorHAnsi" w:hAnsiTheme="minorHAnsi"/>
          <w:b/>
          <w:sz w:val="22"/>
          <w:szCs w:val="22"/>
        </w:rPr>
        <w:t>Článek</w:t>
      </w:r>
      <w:r w:rsidR="003E163B" w:rsidRPr="00057BA5">
        <w:rPr>
          <w:rFonts w:asciiTheme="minorHAnsi" w:hAnsiTheme="minorHAnsi"/>
          <w:b/>
          <w:sz w:val="22"/>
          <w:szCs w:val="22"/>
        </w:rPr>
        <w:t xml:space="preserve"> XII.</w:t>
      </w:r>
    </w:p>
    <w:p w:rsidR="00E575F4" w:rsidRPr="00FE5C3C" w:rsidRDefault="00FE5C3C" w:rsidP="00FE5C3C">
      <w:pPr>
        <w:keepNext/>
        <w:jc w:val="center"/>
        <w:rPr>
          <w:rFonts w:ascii="Calibri" w:hAnsi="Calibri"/>
          <w:b/>
          <w:sz w:val="22"/>
          <w:szCs w:val="22"/>
        </w:rPr>
      </w:pPr>
      <w:r w:rsidRPr="004B559E">
        <w:rPr>
          <w:rFonts w:ascii="Calibri" w:hAnsi="Calibri"/>
          <w:b/>
          <w:sz w:val="22"/>
          <w:szCs w:val="22"/>
        </w:rPr>
        <w:t>P</w:t>
      </w:r>
      <w:r w:rsidR="00B20073" w:rsidRPr="004B559E">
        <w:rPr>
          <w:rFonts w:ascii="Calibri" w:hAnsi="Calibri"/>
          <w:b/>
          <w:sz w:val="22"/>
          <w:szCs w:val="22"/>
        </w:rPr>
        <w:t xml:space="preserve">ředání a </w:t>
      </w:r>
      <w:r w:rsidR="00E575F4" w:rsidRPr="004B559E">
        <w:rPr>
          <w:rFonts w:ascii="Calibri" w:hAnsi="Calibri"/>
          <w:b/>
          <w:sz w:val="22"/>
          <w:szCs w:val="22"/>
        </w:rPr>
        <w:t xml:space="preserve">převzetí </w:t>
      </w:r>
      <w:r w:rsidR="00C55981" w:rsidRPr="004B559E">
        <w:rPr>
          <w:rFonts w:ascii="Calibri" w:hAnsi="Calibri"/>
          <w:b/>
          <w:sz w:val="22"/>
          <w:szCs w:val="22"/>
        </w:rPr>
        <w:t>plnění</w:t>
      </w:r>
    </w:p>
    <w:p w:rsidR="00E42451" w:rsidRPr="0029365F" w:rsidRDefault="00225CDD" w:rsidP="00E82CA8">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29365F">
        <w:rPr>
          <w:rFonts w:asciiTheme="minorHAnsi" w:hAnsiTheme="minorHAnsi" w:cstheme="minorHAnsi"/>
          <w:sz w:val="21"/>
          <w:szCs w:val="21"/>
        </w:rPr>
        <w:t>Zhotovitel oznámí svůj záměr předat ucelenou část plnění Objednateli v předstihu nejméně 5 pracovních dní, na elektronicko</w:t>
      </w:r>
      <w:r w:rsidR="00050CDA" w:rsidRPr="0029365F">
        <w:rPr>
          <w:rFonts w:asciiTheme="minorHAnsi" w:hAnsiTheme="minorHAnsi" w:cstheme="minorHAnsi"/>
          <w:sz w:val="21"/>
          <w:szCs w:val="21"/>
        </w:rPr>
        <w:t>u</w:t>
      </w:r>
      <w:r w:rsidRPr="0029365F">
        <w:rPr>
          <w:rFonts w:asciiTheme="minorHAnsi" w:hAnsiTheme="minorHAnsi" w:cstheme="minorHAnsi"/>
          <w:sz w:val="21"/>
          <w:szCs w:val="21"/>
        </w:rPr>
        <w:t xml:space="preserve"> adresu </w:t>
      </w:r>
      <w:hyperlink r:id="rId9" w:history="1">
        <w:r w:rsidR="00373D50" w:rsidRPr="00AB1C42">
          <w:rPr>
            <w:rStyle w:val="Hypertextovodkaz"/>
            <w:rFonts w:asciiTheme="minorHAnsi" w:hAnsiTheme="minorHAnsi" w:cstheme="minorHAnsi"/>
            <w:sz w:val="21"/>
            <w:szCs w:val="21"/>
          </w:rPr>
          <w:t>x</w:t>
        </w:r>
      </w:hyperlink>
      <w:r w:rsidRPr="0029365F">
        <w:rPr>
          <w:rFonts w:asciiTheme="minorHAnsi" w:hAnsiTheme="minorHAnsi" w:cstheme="minorHAnsi"/>
          <w:sz w:val="21"/>
          <w:szCs w:val="21"/>
        </w:rPr>
        <w:t xml:space="preserve"> a </w:t>
      </w:r>
      <w:hyperlink r:id="rId10" w:history="1">
        <w:r w:rsidR="00373D50">
          <w:rPr>
            <w:rStyle w:val="Hypertextovodkaz"/>
            <w:rFonts w:asciiTheme="minorHAnsi" w:hAnsiTheme="minorHAnsi" w:cstheme="minorHAnsi"/>
            <w:sz w:val="21"/>
            <w:szCs w:val="21"/>
          </w:rPr>
          <w:t>x</w:t>
        </w:r>
      </w:hyperlink>
      <w:r w:rsidRPr="0029365F">
        <w:rPr>
          <w:rFonts w:asciiTheme="minorHAnsi" w:hAnsiTheme="minorHAnsi" w:cstheme="minorHAnsi"/>
          <w:sz w:val="21"/>
          <w:szCs w:val="21"/>
        </w:rPr>
        <w:t>.</w:t>
      </w:r>
    </w:p>
    <w:p w:rsidR="00225CDD" w:rsidRPr="0029365F" w:rsidRDefault="00225CDD" w:rsidP="00E82CA8">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29365F">
        <w:rPr>
          <w:rFonts w:asciiTheme="minorHAnsi" w:hAnsiTheme="minorHAnsi" w:cstheme="minorHAnsi"/>
          <w:sz w:val="21"/>
          <w:szCs w:val="21"/>
        </w:rPr>
        <w:t>Předání a převzetí ucelené části plnění bude zaznamenáno do Protokolu o předání nebo zajištění ucelené části plnění, do kterého osoba oprávněná jednat za Objednatele, tj. Ing. Jiří Balský, identifikuje Zhotovitele</w:t>
      </w:r>
      <w:r w:rsidR="00997813" w:rsidRPr="0029365F">
        <w:rPr>
          <w:rFonts w:asciiTheme="minorHAnsi" w:hAnsiTheme="minorHAnsi" w:cstheme="minorHAnsi"/>
          <w:sz w:val="21"/>
          <w:szCs w:val="21"/>
        </w:rPr>
        <w:t>m</w:t>
      </w:r>
      <w:r w:rsidRPr="0029365F">
        <w:rPr>
          <w:rFonts w:asciiTheme="minorHAnsi" w:hAnsiTheme="minorHAnsi" w:cstheme="minorHAnsi"/>
          <w:sz w:val="21"/>
          <w:szCs w:val="21"/>
        </w:rPr>
        <w:t xml:space="preserve"> předávanou nebo zajištěnou část plnění a uvede, zda</w:t>
      </w:r>
      <w:r w:rsidR="00997813" w:rsidRPr="0029365F">
        <w:rPr>
          <w:rFonts w:asciiTheme="minorHAnsi" w:hAnsiTheme="minorHAnsi" w:cstheme="minorHAnsi"/>
          <w:sz w:val="21"/>
          <w:szCs w:val="21"/>
        </w:rPr>
        <w:t xml:space="preserve"> </w:t>
      </w:r>
      <w:r w:rsidRPr="0029365F">
        <w:rPr>
          <w:rFonts w:asciiTheme="minorHAnsi" w:hAnsiTheme="minorHAnsi" w:cstheme="minorHAnsi"/>
          <w:sz w:val="21"/>
          <w:szCs w:val="21"/>
        </w:rPr>
        <w:t xml:space="preserve">toto plnění </w:t>
      </w:r>
      <w:r w:rsidR="00997813" w:rsidRPr="0029365F">
        <w:rPr>
          <w:rFonts w:asciiTheme="minorHAnsi" w:hAnsiTheme="minorHAnsi" w:cstheme="minorHAnsi"/>
          <w:sz w:val="21"/>
          <w:szCs w:val="21"/>
        </w:rPr>
        <w:t xml:space="preserve">proběhlo dle Smlouvy a je </w:t>
      </w:r>
      <w:r w:rsidRPr="0029365F">
        <w:rPr>
          <w:rFonts w:asciiTheme="minorHAnsi" w:hAnsiTheme="minorHAnsi" w:cstheme="minorHAnsi"/>
          <w:sz w:val="21"/>
          <w:szCs w:val="21"/>
        </w:rPr>
        <w:t>bez vad (za vady plnění jsou považovány i nedodělky).</w:t>
      </w:r>
    </w:p>
    <w:p w:rsidR="00225CDD" w:rsidRPr="0029365F" w:rsidRDefault="000E508D" w:rsidP="00E82CA8">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29365F">
        <w:rPr>
          <w:rFonts w:asciiTheme="minorHAnsi" w:hAnsiTheme="minorHAnsi" w:cstheme="minorHAnsi"/>
          <w:sz w:val="21"/>
          <w:szCs w:val="21"/>
        </w:rPr>
        <w:t xml:space="preserve">Objednatel není povinen převzít nekompletní plnění. </w:t>
      </w:r>
      <w:r w:rsidR="00225CDD" w:rsidRPr="0029365F">
        <w:rPr>
          <w:rFonts w:asciiTheme="minorHAnsi" w:hAnsiTheme="minorHAnsi" w:cstheme="minorHAnsi"/>
          <w:sz w:val="21"/>
          <w:szCs w:val="21"/>
        </w:rPr>
        <w:t>V</w:t>
      </w:r>
      <w:r w:rsidRPr="0029365F">
        <w:rPr>
          <w:rFonts w:asciiTheme="minorHAnsi" w:hAnsiTheme="minorHAnsi" w:cstheme="minorHAnsi"/>
          <w:sz w:val="21"/>
          <w:szCs w:val="21"/>
        </w:rPr>
        <w:t xml:space="preserve"> případě </w:t>
      </w:r>
      <w:r w:rsidR="00225CDD" w:rsidRPr="0029365F">
        <w:rPr>
          <w:rFonts w:asciiTheme="minorHAnsi" w:hAnsiTheme="minorHAnsi" w:cstheme="minorHAnsi"/>
          <w:sz w:val="21"/>
          <w:szCs w:val="21"/>
        </w:rPr>
        <w:t>zjištěných vad plnění bude určen</w:t>
      </w:r>
      <w:r w:rsidRPr="0029365F">
        <w:rPr>
          <w:rFonts w:asciiTheme="minorHAnsi" w:hAnsiTheme="minorHAnsi" w:cstheme="minorHAnsi"/>
          <w:sz w:val="21"/>
          <w:szCs w:val="21"/>
        </w:rPr>
        <w:t xml:space="preserve"> a do Protokolu o předání nebo zajištění ucelené části plnění</w:t>
      </w:r>
      <w:r w:rsidR="0095178D" w:rsidRPr="0029365F">
        <w:rPr>
          <w:rFonts w:asciiTheme="minorHAnsi" w:hAnsiTheme="minorHAnsi" w:cstheme="minorHAnsi"/>
          <w:sz w:val="21"/>
          <w:szCs w:val="21"/>
        </w:rPr>
        <w:t xml:space="preserve"> zaz</w:t>
      </w:r>
      <w:r w:rsidRPr="0029365F">
        <w:rPr>
          <w:rFonts w:asciiTheme="minorHAnsi" w:hAnsiTheme="minorHAnsi" w:cstheme="minorHAnsi"/>
          <w:sz w:val="21"/>
          <w:szCs w:val="21"/>
        </w:rPr>
        <w:t>namenán</w:t>
      </w:r>
      <w:r w:rsidR="00225CDD" w:rsidRPr="0029365F">
        <w:rPr>
          <w:rFonts w:asciiTheme="minorHAnsi" w:hAnsiTheme="minorHAnsi" w:cstheme="minorHAnsi"/>
          <w:sz w:val="21"/>
          <w:szCs w:val="21"/>
        </w:rPr>
        <w:t xml:space="preserve"> </w:t>
      </w:r>
      <w:r w:rsidR="0095178D" w:rsidRPr="0029365F">
        <w:rPr>
          <w:rFonts w:asciiTheme="minorHAnsi" w:hAnsiTheme="minorHAnsi" w:cstheme="minorHAnsi"/>
          <w:sz w:val="21"/>
          <w:szCs w:val="21"/>
        </w:rPr>
        <w:t xml:space="preserve">rozsah vad a určen </w:t>
      </w:r>
      <w:r w:rsidR="00225CDD" w:rsidRPr="0029365F">
        <w:rPr>
          <w:rFonts w:asciiTheme="minorHAnsi" w:hAnsiTheme="minorHAnsi" w:cstheme="minorHAnsi"/>
          <w:sz w:val="21"/>
          <w:szCs w:val="21"/>
        </w:rPr>
        <w:t>termín, do kterého bude Zhotovitel povinen zjednat nápravu v</w:t>
      </w:r>
      <w:r w:rsidR="00997813" w:rsidRPr="0029365F">
        <w:rPr>
          <w:rFonts w:asciiTheme="minorHAnsi" w:hAnsiTheme="minorHAnsi" w:cstheme="minorHAnsi"/>
          <w:sz w:val="21"/>
          <w:szCs w:val="21"/>
        </w:rPr>
        <w:t> </w:t>
      </w:r>
      <w:r w:rsidR="00225CDD" w:rsidRPr="0029365F">
        <w:rPr>
          <w:rFonts w:asciiTheme="minorHAnsi" w:hAnsiTheme="minorHAnsi" w:cstheme="minorHAnsi"/>
          <w:sz w:val="21"/>
          <w:szCs w:val="21"/>
        </w:rPr>
        <w:t>plnění.</w:t>
      </w:r>
    </w:p>
    <w:p w:rsidR="00225CDD" w:rsidRDefault="00225CDD" w:rsidP="00E82CA8">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29365F">
        <w:rPr>
          <w:rFonts w:asciiTheme="minorHAnsi" w:hAnsiTheme="minorHAnsi" w:cstheme="minorHAnsi"/>
          <w:sz w:val="21"/>
          <w:szCs w:val="21"/>
        </w:rPr>
        <w:t>Povinnou součástí Protokolu o předání nebo zajištění ucelené části plnění je oceněný soupis provedených prací</w:t>
      </w:r>
      <w:r w:rsidR="00997813" w:rsidRPr="0029365F">
        <w:rPr>
          <w:rFonts w:asciiTheme="minorHAnsi" w:hAnsiTheme="minorHAnsi" w:cstheme="minorHAnsi"/>
          <w:sz w:val="21"/>
          <w:szCs w:val="21"/>
        </w:rPr>
        <w:t>, dodávek</w:t>
      </w:r>
      <w:r w:rsidRPr="0029365F">
        <w:rPr>
          <w:rFonts w:asciiTheme="minorHAnsi" w:hAnsiTheme="minorHAnsi" w:cstheme="minorHAnsi"/>
          <w:sz w:val="21"/>
          <w:szCs w:val="21"/>
        </w:rPr>
        <w:t xml:space="preserve"> a služeb</w:t>
      </w:r>
      <w:r w:rsidR="00997813" w:rsidRPr="0029365F">
        <w:rPr>
          <w:rFonts w:asciiTheme="minorHAnsi" w:hAnsiTheme="minorHAnsi" w:cstheme="minorHAnsi"/>
          <w:sz w:val="21"/>
          <w:szCs w:val="21"/>
        </w:rPr>
        <w:t>, který bude rovněž předmětem kontroly a odsouhlasení ze strany osoby oprávněná jednat za Objednatele.</w:t>
      </w:r>
    </w:p>
    <w:p w:rsidR="00AD4F7B" w:rsidRPr="00170BBA" w:rsidRDefault="00AD4F7B" w:rsidP="00AD4F7B">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P</w:t>
      </w:r>
      <w:r w:rsidRPr="00AD4F7B">
        <w:rPr>
          <w:rFonts w:asciiTheme="minorHAnsi" w:hAnsiTheme="minorHAnsi" w:cstheme="minorHAnsi"/>
          <w:sz w:val="21"/>
          <w:szCs w:val="21"/>
        </w:rPr>
        <w:t>řehled dosud neprovedených stavební úprav (čl. II odst</w:t>
      </w:r>
      <w:r>
        <w:rPr>
          <w:rFonts w:asciiTheme="minorHAnsi" w:hAnsiTheme="minorHAnsi" w:cstheme="minorHAnsi"/>
          <w:sz w:val="21"/>
          <w:szCs w:val="21"/>
        </w:rPr>
        <w:t xml:space="preserve">. </w:t>
      </w:r>
      <w:r w:rsidRPr="00AD4F7B">
        <w:rPr>
          <w:rFonts w:asciiTheme="minorHAnsi" w:hAnsiTheme="minorHAnsi" w:cstheme="minorHAnsi"/>
          <w:sz w:val="21"/>
          <w:szCs w:val="21"/>
        </w:rPr>
        <w:t xml:space="preserve">1.1.1 Smlouvy) bude předán 1x v listinné formě </w:t>
      </w:r>
      <w:r w:rsidRPr="00170BBA">
        <w:rPr>
          <w:rFonts w:asciiTheme="minorHAnsi" w:hAnsiTheme="minorHAnsi" w:cstheme="minorHAnsi"/>
          <w:sz w:val="21"/>
          <w:szCs w:val="21"/>
        </w:rPr>
        <w:t>včetně podpisu Zhotovitele a v elektronické formě (formát MS Word nebo pdf z formátu MS Word).</w:t>
      </w:r>
    </w:p>
    <w:p w:rsidR="00AD4F7B" w:rsidRPr="00170BBA" w:rsidRDefault="00AD4F7B" w:rsidP="00AD4F7B">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170BBA">
        <w:rPr>
          <w:rFonts w:asciiTheme="minorHAnsi" w:hAnsiTheme="minorHAnsi" w:cstheme="minorHAnsi"/>
          <w:sz w:val="21"/>
          <w:szCs w:val="21"/>
        </w:rPr>
        <w:t>Časový harmonogram provedení zbývajících stavebních úprav dle odst. 1.1.1 při zohlednění finanční částky, kterou disponuje Objednatel pro r. 2024</w:t>
      </w:r>
      <w:r w:rsidR="00B532E6" w:rsidRPr="00170BBA">
        <w:rPr>
          <w:rFonts w:asciiTheme="minorHAnsi" w:hAnsiTheme="minorHAnsi" w:cstheme="minorHAnsi"/>
          <w:sz w:val="21"/>
          <w:szCs w:val="21"/>
        </w:rPr>
        <w:t xml:space="preserve"> a požadované míře podrobnosti </w:t>
      </w:r>
      <w:r w:rsidRPr="00170BBA">
        <w:rPr>
          <w:rFonts w:asciiTheme="minorHAnsi" w:hAnsiTheme="minorHAnsi" w:cstheme="minorHAnsi"/>
          <w:sz w:val="21"/>
          <w:szCs w:val="21"/>
        </w:rPr>
        <w:t>(čl. II odst. 1.1.2 Smlouvy) bude předán 1x v listinné formě včetně podpisu Zhotovitele a v elektronické formě (formát MS Excel nebo pdf z formátu MS Excel).</w:t>
      </w:r>
    </w:p>
    <w:p w:rsidR="008334F9" w:rsidRPr="00170BBA" w:rsidRDefault="00DC3892" w:rsidP="008334F9">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170BBA">
        <w:rPr>
          <w:rFonts w:asciiTheme="minorHAnsi" w:hAnsiTheme="minorHAnsi" w:cstheme="minorHAnsi"/>
          <w:sz w:val="21"/>
          <w:szCs w:val="21"/>
        </w:rPr>
        <w:t xml:space="preserve">Projektová dokumentace pro provádění stavby </w:t>
      </w:r>
      <w:r w:rsidR="00F725B1" w:rsidRPr="00170BBA">
        <w:rPr>
          <w:rFonts w:asciiTheme="minorHAnsi" w:hAnsiTheme="minorHAnsi" w:cstheme="minorHAnsi"/>
          <w:sz w:val="21"/>
          <w:szCs w:val="21"/>
        </w:rPr>
        <w:t xml:space="preserve">v rozsahu přílohy č. 1 </w:t>
      </w:r>
      <w:r w:rsidRPr="00170BBA">
        <w:rPr>
          <w:rFonts w:asciiTheme="minorHAnsi" w:hAnsiTheme="minorHAnsi" w:cstheme="minorHAnsi"/>
          <w:sz w:val="21"/>
          <w:szCs w:val="21"/>
        </w:rPr>
        <w:t xml:space="preserve">(čl. II odst. 1.1.3 Smlouvy) bude předána </w:t>
      </w:r>
      <w:r w:rsidR="008334F9" w:rsidRPr="00170BBA">
        <w:rPr>
          <w:rFonts w:asciiTheme="minorHAnsi" w:hAnsiTheme="minorHAnsi" w:cstheme="minorHAnsi"/>
          <w:sz w:val="21"/>
          <w:szCs w:val="21"/>
        </w:rPr>
        <w:t xml:space="preserve">v elektronické formě (formát dle povahy příslušných </w:t>
      </w:r>
      <w:proofErr w:type="gramStart"/>
      <w:r w:rsidR="008334F9" w:rsidRPr="00170BBA">
        <w:rPr>
          <w:rFonts w:asciiTheme="minorHAnsi" w:hAnsiTheme="minorHAnsi" w:cstheme="minorHAnsi"/>
          <w:sz w:val="21"/>
          <w:szCs w:val="21"/>
        </w:rPr>
        <w:t>dokumentů</w:t>
      </w:r>
      <w:r w:rsidR="00B532E6" w:rsidRPr="00170BBA">
        <w:rPr>
          <w:rFonts w:asciiTheme="minorHAnsi" w:hAnsiTheme="minorHAnsi" w:cstheme="minorHAnsi"/>
          <w:sz w:val="21"/>
          <w:szCs w:val="21"/>
        </w:rPr>
        <w:t xml:space="preserve"> </w:t>
      </w:r>
      <w:r w:rsidR="008334F9" w:rsidRPr="00170BBA">
        <w:rPr>
          <w:rFonts w:asciiTheme="minorHAnsi" w:hAnsiTheme="minorHAnsi" w:cstheme="minorHAnsi"/>
          <w:sz w:val="21"/>
          <w:szCs w:val="21"/>
        </w:rPr>
        <w:t>- dwg</w:t>
      </w:r>
      <w:proofErr w:type="gramEnd"/>
      <w:r w:rsidR="008334F9" w:rsidRPr="00170BBA">
        <w:rPr>
          <w:rFonts w:asciiTheme="minorHAnsi" w:hAnsiTheme="minorHAnsi" w:cstheme="minorHAnsi"/>
          <w:sz w:val="21"/>
          <w:szCs w:val="21"/>
        </w:rPr>
        <w:t>, pdf, doc/docx, xls/xlsx).</w:t>
      </w:r>
    </w:p>
    <w:p w:rsidR="00AD4F7B" w:rsidRPr="00170BBA" w:rsidRDefault="00AD4F7B" w:rsidP="00AD4F7B">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170BBA">
        <w:rPr>
          <w:rFonts w:asciiTheme="minorHAnsi" w:hAnsiTheme="minorHAnsi" w:cstheme="minorHAnsi"/>
          <w:sz w:val="21"/>
          <w:szCs w:val="21"/>
        </w:rPr>
        <w:t>Plán bezpečnosti a ochrany zdraví při práci na staveništi (BOZP) dle zákona č. 309/2006 Sb., v platném změní (čl. II odst. 1.1.</w:t>
      </w:r>
      <w:r w:rsidR="00A834B2" w:rsidRPr="00170BBA">
        <w:rPr>
          <w:rFonts w:asciiTheme="minorHAnsi" w:hAnsiTheme="minorHAnsi" w:cstheme="minorHAnsi"/>
          <w:sz w:val="21"/>
          <w:szCs w:val="21"/>
        </w:rPr>
        <w:t>4</w:t>
      </w:r>
      <w:r w:rsidRPr="00170BBA">
        <w:rPr>
          <w:rFonts w:asciiTheme="minorHAnsi" w:hAnsiTheme="minorHAnsi" w:cstheme="minorHAnsi"/>
          <w:sz w:val="21"/>
          <w:szCs w:val="21"/>
        </w:rPr>
        <w:t xml:space="preserve"> Smlouvy) bude předán 1x v listinné formě včetně podpisu jeho autora, tj. odborně způsobilé osoby – koordinátora BOZP a v elektronické formě (formát MS Word nebo pdf z formátu MS Word).</w:t>
      </w:r>
    </w:p>
    <w:p w:rsidR="00BB041D" w:rsidRPr="00BB041D" w:rsidRDefault="00BB041D" w:rsidP="00BB041D">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sidRPr="00170BBA">
        <w:rPr>
          <w:rFonts w:asciiTheme="minorHAnsi" w:hAnsiTheme="minorHAnsi" w:cstheme="minorHAnsi"/>
          <w:sz w:val="21"/>
          <w:szCs w:val="21"/>
        </w:rPr>
        <w:t>Sdělení o povinnosti Objednatele ustanovit funkci koordinátora BOZP na staveništi a o ohlašovací povinnosti Objednatele vůči Oblastnímu inspektorátu práce (čl. II odst. 1.1.</w:t>
      </w:r>
      <w:r w:rsidR="00A834B2" w:rsidRPr="00170BBA">
        <w:rPr>
          <w:rFonts w:asciiTheme="minorHAnsi" w:hAnsiTheme="minorHAnsi" w:cstheme="minorHAnsi"/>
          <w:sz w:val="21"/>
          <w:szCs w:val="21"/>
        </w:rPr>
        <w:t>5</w:t>
      </w:r>
      <w:r w:rsidRPr="00170BBA">
        <w:rPr>
          <w:rFonts w:asciiTheme="minorHAnsi" w:hAnsiTheme="minorHAnsi" w:cstheme="minorHAnsi"/>
          <w:sz w:val="21"/>
          <w:szCs w:val="21"/>
        </w:rPr>
        <w:t xml:space="preserve"> Smlouvy) bude předán 1x v listinné formě včetně podpisu Zhotovitele a v elektronické formě (formát</w:t>
      </w:r>
      <w:r w:rsidRPr="00BB041D">
        <w:rPr>
          <w:rFonts w:asciiTheme="minorHAnsi" w:hAnsiTheme="minorHAnsi" w:cstheme="minorHAnsi"/>
          <w:sz w:val="21"/>
          <w:szCs w:val="21"/>
        </w:rPr>
        <w:t xml:space="preserve"> MS Word nebo pdf z formátu MS Word).</w:t>
      </w:r>
    </w:p>
    <w:p w:rsidR="00AD4F7B" w:rsidRPr="00AD4F7B" w:rsidRDefault="00AD4F7B" w:rsidP="00AD4F7B">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P</w:t>
      </w:r>
      <w:r w:rsidRPr="00AD4F7B">
        <w:rPr>
          <w:rFonts w:asciiTheme="minorHAnsi" w:hAnsiTheme="minorHAnsi" w:cstheme="minorHAnsi"/>
          <w:sz w:val="21"/>
          <w:szCs w:val="21"/>
        </w:rPr>
        <w:t>rojektová dokumentace pro prov</w:t>
      </w:r>
      <w:r w:rsidR="00A834B2">
        <w:rPr>
          <w:rFonts w:asciiTheme="minorHAnsi" w:hAnsiTheme="minorHAnsi" w:cstheme="minorHAnsi"/>
          <w:sz w:val="21"/>
          <w:szCs w:val="21"/>
        </w:rPr>
        <w:t>ádění</w:t>
      </w:r>
      <w:r w:rsidRPr="00AD4F7B">
        <w:rPr>
          <w:rFonts w:asciiTheme="minorHAnsi" w:hAnsiTheme="minorHAnsi" w:cstheme="minorHAnsi"/>
          <w:sz w:val="21"/>
          <w:szCs w:val="21"/>
        </w:rPr>
        <w:t xml:space="preserve"> stavby s vyznačením prací, které budou předmětem plnění veřejné zakázky na stavební práce v r. 2024, případně v dalším roce, je-li to relevantní (čl. II odst</w:t>
      </w:r>
      <w:r>
        <w:rPr>
          <w:rFonts w:asciiTheme="minorHAnsi" w:hAnsiTheme="minorHAnsi" w:cstheme="minorHAnsi"/>
          <w:sz w:val="21"/>
          <w:szCs w:val="21"/>
        </w:rPr>
        <w:t>.</w:t>
      </w:r>
      <w:r w:rsidRPr="00AD4F7B">
        <w:rPr>
          <w:rFonts w:asciiTheme="minorHAnsi" w:hAnsiTheme="minorHAnsi" w:cstheme="minorHAnsi"/>
          <w:sz w:val="21"/>
          <w:szCs w:val="21"/>
        </w:rPr>
        <w:t xml:space="preserve"> 1.1.</w:t>
      </w:r>
      <w:r w:rsidR="00A834B2">
        <w:rPr>
          <w:rFonts w:asciiTheme="minorHAnsi" w:hAnsiTheme="minorHAnsi" w:cstheme="minorHAnsi"/>
          <w:sz w:val="21"/>
          <w:szCs w:val="21"/>
        </w:rPr>
        <w:t>6</w:t>
      </w:r>
      <w:r w:rsidRPr="00AD4F7B">
        <w:rPr>
          <w:rFonts w:asciiTheme="minorHAnsi" w:hAnsiTheme="minorHAnsi" w:cstheme="minorHAnsi"/>
          <w:sz w:val="21"/>
          <w:szCs w:val="21"/>
        </w:rPr>
        <w:t>.1 Smlouvy), bude předán v elektronické formě</w:t>
      </w:r>
      <w:r>
        <w:rPr>
          <w:rFonts w:asciiTheme="minorHAnsi" w:hAnsiTheme="minorHAnsi" w:cstheme="minorHAnsi"/>
          <w:sz w:val="21"/>
          <w:szCs w:val="21"/>
        </w:rPr>
        <w:t xml:space="preserve"> </w:t>
      </w:r>
      <w:r w:rsidRPr="00AD4F7B">
        <w:rPr>
          <w:rFonts w:asciiTheme="minorHAnsi" w:hAnsiTheme="minorHAnsi" w:cstheme="minorHAnsi"/>
          <w:sz w:val="21"/>
          <w:szCs w:val="21"/>
        </w:rPr>
        <w:t xml:space="preserve">(formát dle povahy příslušných </w:t>
      </w:r>
      <w:proofErr w:type="gramStart"/>
      <w:r w:rsidRPr="00AD4F7B">
        <w:rPr>
          <w:rFonts w:asciiTheme="minorHAnsi" w:hAnsiTheme="minorHAnsi" w:cstheme="minorHAnsi"/>
          <w:sz w:val="21"/>
          <w:szCs w:val="21"/>
        </w:rPr>
        <w:t>dokumentů</w:t>
      </w:r>
      <w:r>
        <w:rPr>
          <w:rFonts w:asciiTheme="minorHAnsi" w:hAnsiTheme="minorHAnsi" w:cstheme="minorHAnsi"/>
          <w:sz w:val="21"/>
          <w:szCs w:val="21"/>
        </w:rPr>
        <w:t xml:space="preserve"> </w:t>
      </w:r>
      <w:r w:rsidRPr="00AD4F7B">
        <w:rPr>
          <w:rFonts w:asciiTheme="minorHAnsi" w:hAnsiTheme="minorHAnsi" w:cstheme="minorHAnsi"/>
          <w:sz w:val="21"/>
          <w:szCs w:val="21"/>
        </w:rPr>
        <w:t>- dwg</w:t>
      </w:r>
      <w:proofErr w:type="gramEnd"/>
      <w:r w:rsidRPr="00AD4F7B">
        <w:rPr>
          <w:rFonts w:asciiTheme="minorHAnsi" w:hAnsiTheme="minorHAnsi" w:cstheme="minorHAnsi"/>
          <w:sz w:val="21"/>
          <w:szCs w:val="21"/>
        </w:rPr>
        <w:t>, pdf, doc/docx, xls/xlsx)</w:t>
      </w:r>
      <w:r>
        <w:rPr>
          <w:rFonts w:asciiTheme="minorHAnsi" w:hAnsiTheme="minorHAnsi" w:cstheme="minorHAnsi"/>
          <w:sz w:val="21"/>
          <w:szCs w:val="21"/>
        </w:rPr>
        <w:t>.</w:t>
      </w:r>
    </w:p>
    <w:p w:rsidR="00AD4F7B" w:rsidRPr="00AD4F7B" w:rsidRDefault="00AD4F7B" w:rsidP="00AD4F7B">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S</w:t>
      </w:r>
      <w:r w:rsidRPr="00AD4F7B">
        <w:rPr>
          <w:rFonts w:asciiTheme="minorHAnsi" w:hAnsiTheme="minorHAnsi" w:cstheme="minorHAnsi"/>
          <w:sz w:val="21"/>
          <w:szCs w:val="21"/>
        </w:rPr>
        <w:t>lovní popis předmětu plnění veřejné zakázky na stavební práce v r. 2024 (čl. II odst</w:t>
      </w:r>
      <w:r>
        <w:rPr>
          <w:rFonts w:asciiTheme="minorHAnsi" w:hAnsiTheme="minorHAnsi" w:cstheme="minorHAnsi"/>
          <w:sz w:val="21"/>
          <w:szCs w:val="21"/>
        </w:rPr>
        <w:t>.</w:t>
      </w:r>
      <w:r w:rsidRPr="00AD4F7B">
        <w:rPr>
          <w:rFonts w:asciiTheme="minorHAnsi" w:hAnsiTheme="minorHAnsi" w:cstheme="minorHAnsi"/>
          <w:sz w:val="21"/>
          <w:szCs w:val="21"/>
        </w:rPr>
        <w:t xml:space="preserve"> 1.1.</w:t>
      </w:r>
      <w:r w:rsidR="00A834B2">
        <w:rPr>
          <w:rFonts w:asciiTheme="minorHAnsi" w:hAnsiTheme="minorHAnsi" w:cstheme="minorHAnsi"/>
          <w:sz w:val="21"/>
          <w:szCs w:val="21"/>
        </w:rPr>
        <w:t>6</w:t>
      </w:r>
      <w:r w:rsidRPr="00AD4F7B">
        <w:rPr>
          <w:rFonts w:asciiTheme="minorHAnsi" w:hAnsiTheme="minorHAnsi" w:cstheme="minorHAnsi"/>
          <w:sz w:val="21"/>
          <w:szCs w:val="21"/>
        </w:rPr>
        <w:t>.2 Smlouvy), bude předán v elektronické formě (formát formát MS Word)</w:t>
      </w:r>
      <w:r>
        <w:rPr>
          <w:rFonts w:asciiTheme="minorHAnsi" w:hAnsiTheme="minorHAnsi" w:cstheme="minorHAnsi"/>
          <w:sz w:val="21"/>
          <w:szCs w:val="21"/>
        </w:rPr>
        <w:t>.</w:t>
      </w:r>
    </w:p>
    <w:p w:rsidR="00AD4F7B" w:rsidRPr="00AD4F7B" w:rsidRDefault="00AD4F7B" w:rsidP="00E3501A">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O</w:t>
      </w:r>
      <w:r w:rsidRPr="00AD4F7B">
        <w:rPr>
          <w:rFonts w:asciiTheme="minorHAnsi" w:hAnsiTheme="minorHAnsi" w:cstheme="minorHAnsi"/>
          <w:sz w:val="21"/>
          <w:szCs w:val="21"/>
        </w:rPr>
        <w:t>ceněný a neoceněný soupis stavebních prací, dodávek a služeb včetně výkazu výměr v rozsahu Vyhlášky č. 169/2016 Sb., v platném změní, pro rok 2024, případně pro rok následující (čl. II odst</w:t>
      </w:r>
      <w:r>
        <w:rPr>
          <w:rFonts w:asciiTheme="minorHAnsi" w:hAnsiTheme="minorHAnsi" w:cstheme="minorHAnsi"/>
          <w:sz w:val="21"/>
          <w:szCs w:val="21"/>
        </w:rPr>
        <w:t>.</w:t>
      </w:r>
      <w:r w:rsidRPr="00AD4F7B">
        <w:rPr>
          <w:rFonts w:asciiTheme="minorHAnsi" w:hAnsiTheme="minorHAnsi" w:cstheme="minorHAnsi"/>
          <w:sz w:val="21"/>
          <w:szCs w:val="21"/>
        </w:rPr>
        <w:t xml:space="preserve"> 1.1.</w:t>
      </w:r>
      <w:r w:rsidR="00A834B2">
        <w:rPr>
          <w:rFonts w:asciiTheme="minorHAnsi" w:hAnsiTheme="minorHAnsi" w:cstheme="minorHAnsi"/>
          <w:sz w:val="21"/>
          <w:szCs w:val="21"/>
        </w:rPr>
        <w:t>6</w:t>
      </w:r>
      <w:r w:rsidRPr="00AD4F7B">
        <w:rPr>
          <w:rFonts w:asciiTheme="minorHAnsi" w:hAnsiTheme="minorHAnsi" w:cstheme="minorHAnsi"/>
          <w:sz w:val="21"/>
          <w:szCs w:val="21"/>
        </w:rPr>
        <w:t>.3 Smlouvy), bude předán v</w:t>
      </w:r>
      <w:r w:rsidR="00E3501A">
        <w:rPr>
          <w:rFonts w:asciiTheme="minorHAnsi" w:hAnsiTheme="minorHAnsi" w:cstheme="minorHAnsi"/>
          <w:sz w:val="21"/>
          <w:szCs w:val="21"/>
        </w:rPr>
        <w:t xml:space="preserve"> </w:t>
      </w:r>
      <w:r w:rsidRPr="00AD4F7B">
        <w:rPr>
          <w:rFonts w:asciiTheme="minorHAnsi" w:hAnsiTheme="minorHAnsi" w:cstheme="minorHAnsi"/>
          <w:sz w:val="21"/>
          <w:szCs w:val="21"/>
        </w:rPr>
        <w:t>elektronické formě (formát formát MS Excel)</w:t>
      </w:r>
      <w:r w:rsidR="00E3501A">
        <w:rPr>
          <w:rFonts w:asciiTheme="minorHAnsi" w:hAnsiTheme="minorHAnsi" w:cstheme="minorHAnsi"/>
          <w:sz w:val="21"/>
          <w:szCs w:val="21"/>
        </w:rPr>
        <w:t>.</w:t>
      </w:r>
    </w:p>
    <w:p w:rsidR="00AD4F7B" w:rsidRPr="00AD4F7B" w:rsidRDefault="00E3501A" w:rsidP="00E3501A">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K</w:t>
      </w:r>
      <w:r w:rsidR="00AD4F7B" w:rsidRPr="00AD4F7B">
        <w:rPr>
          <w:rFonts w:asciiTheme="minorHAnsi" w:hAnsiTheme="minorHAnsi" w:cstheme="minorHAnsi"/>
          <w:sz w:val="21"/>
          <w:szCs w:val="21"/>
        </w:rPr>
        <w:t>ritéria technické kvalifikace a způsob jejich prokázání účastníkem zadávacího ř</w:t>
      </w:r>
      <w:r>
        <w:rPr>
          <w:rFonts w:asciiTheme="minorHAnsi" w:hAnsiTheme="minorHAnsi" w:cstheme="minorHAnsi"/>
          <w:sz w:val="21"/>
          <w:szCs w:val="21"/>
        </w:rPr>
        <w:t>í</w:t>
      </w:r>
      <w:r w:rsidR="00AD4F7B" w:rsidRPr="00AD4F7B">
        <w:rPr>
          <w:rFonts w:asciiTheme="minorHAnsi" w:hAnsiTheme="minorHAnsi" w:cstheme="minorHAnsi"/>
          <w:sz w:val="21"/>
          <w:szCs w:val="21"/>
        </w:rPr>
        <w:t>zení přiměřeně dle § 79 zákona č. 134/2016 Sb., o zadávání veřejných zakázek, v platném znění (čl. II odst</w:t>
      </w:r>
      <w:r>
        <w:rPr>
          <w:rFonts w:asciiTheme="minorHAnsi" w:hAnsiTheme="minorHAnsi" w:cstheme="minorHAnsi"/>
          <w:sz w:val="21"/>
          <w:szCs w:val="21"/>
        </w:rPr>
        <w:t>.</w:t>
      </w:r>
      <w:r w:rsidR="00AD4F7B" w:rsidRPr="00AD4F7B">
        <w:rPr>
          <w:rFonts w:asciiTheme="minorHAnsi" w:hAnsiTheme="minorHAnsi" w:cstheme="minorHAnsi"/>
          <w:sz w:val="21"/>
          <w:szCs w:val="21"/>
        </w:rPr>
        <w:t xml:space="preserve"> 1.1.</w:t>
      </w:r>
      <w:r w:rsidR="00E11525">
        <w:rPr>
          <w:rFonts w:asciiTheme="minorHAnsi" w:hAnsiTheme="minorHAnsi" w:cstheme="minorHAnsi"/>
          <w:sz w:val="21"/>
          <w:szCs w:val="21"/>
        </w:rPr>
        <w:t>6</w:t>
      </w:r>
      <w:r w:rsidR="00AD4F7B" w:rsidRPr="00AD4F7B">
        <w:rPr>
          <w:rFonts w:asciiTheme="minorHAnsi" w:hAnsiTheme="minorHAnsi" w:cstheme="minorHAnsi"/>
          <w:sz w:val="21"/>
          <w:szCs w:val="21"/>
        </w:rPr>
        <w:t>.</w:t>
      </w:r>
      <w:r>
        <w:rPr>
          <w:rFonts w:asciiTheme="minorHAnsi" w:hAnsiTheme="minorHAnsi" w:cstheme="minorHAnsi"/>
          <w:sz w:val="21"/>
          <w:szCs w:val="21"/>
        </w:rPr>
        <w:t>4</w:t>
      </w:r>
      <w:r w:rsidR="00AD4F7B" w:rsidRPr="00AD4F7B">
        <w:rPr>
          <w:rFonts w:asciiTheme="minorHAnsi" w:hAnsiTheme="minorHAnsi" w:cstheme="minorHAnsi"/>
          <w:sz w:val="21"/>
          <w:szCs w:val="21"/>
        </w:rPr>
        <w:t xml:space="preserve"> Smlouvy), budou předána v</w:t>
      </w:r>
      <w:r>
        <w:rPr>
          <w:rFonts w:asciiTheme="minorHAnsi" w:hAnsiTheme="minorHAnsi" w:cstheme="minorHAnsi"/>
          <w:sz w:val="21"/>
          <w:szCs w:val="21"/>
        </w:rPr>
        <w:t xml:space="preserve"> </w:t>
      </w:r>
      <w:r w:rsidR="00AD4F7B" w:rsidRPr="00AD4F7B">
        <w:rPr>
          <w:rFonts w:asciiTheme="minorHAnsi" w:hAnsiTheme="minorHAnsi" w:cstheme="minorHAnsi"/>
          <w:sz w:val="21"/>
          <w:szCs w:val="21"/>
        </w:rPr>
        <w:t>elektronické formě (formát MS Word)</w:t>
      </w:r>
      <w:r>
        <w:rPr>
          <w:rFonts w:asciiTheme="minorHAnsi" w:hAnsiTheme="minorHAnsi" w:cstheme="minorHAnsi"/>
          <w:sz w:val="21"/>
          <w:szCs w:val="21"/>
        </w:rPr>
        <w:t>.</w:t>
      </w:r>
    </w:p>
    <w:p w:rsidR="00494409" w:rsidRDefault="00E3501A" w:rsidP="00E3501A">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I</w:t>
      </w:r>
      <w:r w:rsidR="00AD4F7B" w:rsidRPr="00AD4F7B">
        <w:rPr>
          <w:rFonts w:asciiTheme="minorHAnsi" w:hAnsiTheme="minorHAnsi" w:cstheme="minorHAnsi"/>
          <w:sz w:val="21"/>
          <w:szCs w:val="21"/>
        </w:rPr>
        <w:t>nformace ve věci hodnot</w:t>
      </w:r>
      <w:r>
        <w:rPr>
          <w:rFonts w:asciiTheme="minorHAnsi" w:hAnsiTheme="minorHAnsi" w:cstheme="minorHAnsi"/>
          <w:sz w:val="21"/>
          <w:szCs w:val="21"/>
        </w:rPr>
        <w:t xml:space="preserve">y </w:t>
      </w:r>
      <w:r w:rsidR="00AD4F7B" w:rsidRPr="00AD4F7B">
        <w:rPr>
          <w:rFonts w:asciiTheme="minorHAnsi" w:hAnsiTheme="minorHAnsi" w:cstheme="minorHAnsi"/>
          <w:sz w:val="21"/>
          <w:szCs w:val="21"/>
        </w:rPr>
        <w:t>mimořádně nízké nabídkové ceny nebo způsobu jejího výpočtu přiměřeně dle § 113 zákona č. 134/2016 Sb., o zadávání veřejných zakázek, v platném znění (čl. II odst</w:t>
      </w:r>
      <w:r>
        <w:rPr>
          <w:rFonts w:asciiTheme="minorHAnsi" w:hAnsiTheme="minorHAnsi" w:cstheme="minorHAnsi"/>
          <w:sz w:val="21"/>
          <w:szCs w:val="21"/>
        </w:rPr>
        <w:t xml:space="preserve">. </w:t>
      </w:r>
      <w:r w:rsidR="00AD4F7B" w:rsidRPr="00AD4F7B">
        <w:rPr>
          <w:rFonts w:asciiTheme="minorHAnsi" w:hAnsiTheme="minorHAnsi" w:cstheme="minorHAnsi"/>
          <w:sz w:val="21"/>
          <w:szCs w:val="21"/>
        </w:rPr>
        <w:t>1.1.</w:t>
      </w:r>
      <w:r w:rsidR="00E11525">
        <w:rPr>
          <w:rFonts w:asciiTheme="minorHAnsi" w:hAnsiTheme="minorHAnsi" w:cstheme="minorHAnsi"/>
          <w:sz w:val="21"/>
          <w:szCs w:val="21"/>
        </w:rPr>
        <w:t>6</w:t>
      </w:r>
      <w:r w:rsidR="00AD4F7B" w:rsidRPr="00AD4F7B">
        <w:rPr>
          <w:rFonts w:asciiTheme="minorHAnsi" w:hAnsiTheme="minorHAnsi" w:cstheme="minorHAnsi"/>
          <w:sz w:val="21"/>
          <w:szCs w:val="21"/>
        </w:rPr>
        <w:t>.</w:t>
      </w:r>
      <w:r>
        <w:rPr>
          <w:rFonts w:asciiTheme="minorHAnsi" w:hAnsiTheme="minorHAnsi" w:cstheme="minorHAnsi"/>
          <w:sz w:val="21"/>
          <w:szCs w:val="21"/>
        </w:rPr>
        <w:t xml:space="preserve">5 </w:t>
      </w:r>
      <w:r w:rsidR="00AD4F7B" w:rsidRPr="00AD4F7B">
        <w:rPr>
          <w:rFonts w:asciiTheme="minorHAnsi" w:hAnsiTheme="minorHAnsi" w:cstheme="minorHAnsi"/>
          <w:sz w:val="21"/>
          <w:szCs w:val="21"/>
        </w:rPr>
        <w:t>Smlouvy), budou</w:t>
      </w:r>
      <w:r>
        <w:rPr>
          <w:rFonts w:asciiTheme="minorHAnsi" w:hAnsiTheme="minorHAnsi" w:cstheme="minorHAnsi"/>
          <w:sz w:val="21"/>
          <w:szCs w:val="21"/>
        </w:rPr>
        <w:t xml:space="preserve"> </w:t>
      </w:r>
      <w:r w:rsidR="00AD4F7B" w:rsidRPr="00AD4F7B">
        <w:rPr>
          <w:rFonts w:asciiTheme="minorHAnsi" w:hAnsiTheme="minorHAnsi" w:cstheme="minorHAnsi"/>
          <w:sz w:val="21"/>
          <w:szCs w:val="21"/>
        </w:rPr>
        <w:t>předána v</w:t>
      </w:r>
      <w:r>
        <w:rPr>
          <w:rFonts w:asciiTheme="minorHAnsi" w:hAnsiTheme="minorHAnsi" w:cstheme="minorHAnsi"/>
          <w:sz w:val="21"/>
          <w:szCs w:val="21"/>
        </w:rPr>
        <w:t xml:space="preserve"> </w:t>
      </w:r>
      <w:r w:rsidR="00AD4F7B" w:rsidRPr="00AD4F7B">
        <w:rPr>
          <w:rFonts w:asciiTheme="minorHAnsi" w:hAnsiTheme="minorHAnsi" w:cstheme="minorHAnsi"/>
          <w:sz w:val="21"/>
          <w:szCs w:val="21"/>
        </w:rPr>
        <w:t>elektronické formě (formát MS Word)</w:t>
      </w:r>
      <w:r>
        <w:rPr>
          <w:rFonts w:asciiTheme="minorHAnsi" w:hAnsiTheme="minorHAnsi" w:cstheme="minorHAnsi"/>
          <w:sz w:val="21"/>
          <w:szCs w:val="21"/>
        </w:rPr>
        <w:t>.</w:t>
      </w:r>
    </w:p>
    <w:p w:rsidR="00E3501A" w:rsidRPr="0029365F" w:rsidRDefault="00213D2C" w:rsidP="00E3501A">
      <w:pPr>
        <w:numPr>
          <w:ilvl w:val="0"/>
          <w:numId w:val="19"/>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Veškerá d</w:t>
      </w:r>
      <w:r w:rsidR="006E5F0B" w:rsidRPr="0029365F">
        <w:rPr>
          <w:rFonts w:asciiTheme="minorHAnsi" w:hAnsiTheme="minorHAnsi" w:cstheme="minorHAnsi"/>
          <w:sz w:val="21"/>
          <w:szCs w:val="21"/>
        </w:rPr>
        <w:t>okumentace</w:t>
      </w:r>
      <w:r w:rsidR="00E3501A">
        <w:rPr>
          <w:rFonts w:asciiTheme="minorHAnsi" w:hAnsiTheme="minorHAnsi" w:cstheme="minorHAnsi"/>
          <w:sz w:val="21"/>
          <w:szCs w:val="21"/>
        </w:rPr>
        <w:t xml:space="preserve"> k</w:t>
      </w:r>
      <w:r w:rsidR="00E11525">
        <w:rPr>
          <w:rFonts w:asciiTheme="minorHAnsi" w:hAnsiTheme="minorHAnsi" w:cstheme="minorHAnsi"/>
          <w:sz w:val="21"/>
          <w:szCs w:val="21"/>
        </w:rPr>
        <w:t xml:space="preserve">e správním řízením specifikovaným v </w:t>
      </w:r>
      <w:r w:rsidR="00E3501A" w:rsidRPr="00AD4F7B">
        <w:rPr>
          <w:rFonts w:asciiTheme="minorHAnsi" w:hAnsiTheme="minorHAnsi" w:cstheme="minorHAnsi"/>
          <w:sz w:val="21"/>
          <w:szCs w:val="21"/>
        </w:rPr>
        <w:t>čl. II odst</w:t>
      </w:r>
      <w:r w:rsidR="00E3501A">
        <w:rPr>
          <w:rFonts w:asciiTheme="minorHAnsi" w:hAnsiTheme="minorHAnsi" w:cstheme="minorHAnsi"/>
          <w:sz w:val="21"/>
          <w:szCs w:val="21"/>
        </w:rPr>
        <w:t xml:space="preserve">. </w:t>
      </w:r>
      <w:r w:rsidR="00E3501A" w:rsidRPr="00AD4F7B">
        <w:rPr>
          <w:rFonts w:asciiTheme="minorHAnsi" w:hAnsiTheme="minorHAnsi" w:cstheme="minorHAnsi"/>
          <w:sz w:val="21"/>
          <w:szCs w:val="21"/>
        </w:rPr>
        <w:t>1.1.</w:t>
      </w:r>
      <w:r w:rsidR="00E3501A">
        <w:rPr>
          <w:rFonts w:asciiTheme="minorHAnsi" w:hAnsiTheme="minorHAnsi" w:cstheme="minorHAnsi"/>
          <w:sz w:val="21"/>
          <w:szCs w:val="21"/>
        </w:rPr>
        <w:t>10</w:t>
      </w:r>
      <w:r w:rsidR="00E11525">
        <w:rPr>
          <w:rFonts w:asciiTheme="minorHAnsi" w:hAnsiTheme="minorHAnsi" w:cstheme="minorHAnsi"/>
          <w:sz w:val="21"/>
          <w:szCs w:val="21"/>
        </w:rPr>
        <w:t xml:space="preserve"> - </w:t>
      </w:r>
      <w:r w:rsidR="00B532E6">
        <w:rPr>
          <w:rFonts w:asciiTheme="minorHAnsi" w:hAnsiTheme="minorHAnsi" w:cstheme="minorHAnsi"/>
          <w:sz w:val="21"/>
          <w:szCs w:val="21"/>
        </w:rPr>
        <w:t>1.1.1</w:t>
      </w:r>
      <w:r w:rsidR="00E11525">
        <w:rPr>
          <w:rFonts w:asciiTheme="minorHAnsi" w:hAnsiTheme="minorHAnsi" w:cstheme="minorHAnsi"/>
          <w:sz w:val="21"/>
          <w:szCs w:val="21"/>
        </w:rPr>
        <w:t>3</w:t>
      </w:r>
      <w:r w:rsidR="00B532E6">
        <w:rPr>
          <w:rFonts w:asciiTheme="minorHAnsi" w:hAnsiTheme="minorHAnsi" w:cstheme="minorHAnsi"/>
          <w:sz w:val="21"/>
          <w:szCs w:val="21"/>
        </w:rPr>
        <w:t xml:space="preserve"> </w:t>
      </w:r>
      <w:r w:rsidR="00E3501A">
        <w:rPr>
          <w:rFonts w:asciiTheme="minorHAnsi" w:hAnsiTheme="minorHAnsi" w:cstheme="minorHAnsi"/>
          <w:sz w:val="21"/>
          <w:szCs w:val="21"/>
        </w:rPr>
        <w:t xml:space="preserve">a čl. X </w:t>
      </w:r>
      <w:r w:rsidR="00E3501A" w:rsidRPr="00AD4F7B">
        <w:rPr>
          <w:rFonts w:asciiTheme="minorHAnsi" w:hAnsiTheme="minorHAnsi" w:cstheme="minorHAnsi"/>
          <w:sz w:val="21"/>
          <w:szCs w:val="21"/>
        </w:rPr>
        <w:t>Smlouvy)</w:t>
      </w:r>
      <w:r>
        <w:rPr>
          <w:rFonts w:asciiTheme="minorHAnsi" w:hAnsiTheme="minorHAnsi" w:cstheme="minorHAnsi"/>
          <w:sz w:val="21"/>
          <w:szCs w:val="21"/>
        </w:rPr>
        <w:t xml:space="preserve"> bude předána 1x v listinné formě a</w:t>
      </w:r>
      <w:r w:rsidRPr="00AD4F7B">
        <w:rPr>
          <w:rFonts w:asciiTheme="minorHAnsi" w:hAnsiTheme="minorHAnsi" w:cstheme="minorHAnsi"/>
          <w:sz w:val="21"/>
          <w:szCs w:val="21"/>
        </w:rPr>
        <w:t xml:space="preserve"> v elektronické formě</w:t>
      </w:r>
      <w:r>
        <w:rPr>
          <w:rFonts w:asciiTheme="minorHAnsi" w:hAnsiTheme="minorHAnsi" w:cstheme="minorHAnsi"/>
          <w:sz w:val="21"/>
          <w:szCs w:val="21"/>
        </w:rPr>
        <w:t xml:space="preserve"> </w:t>
      </w:r>
      <w:r w:rsidRPr="00AD4F7B">
        <w:rPr>
          <w:rFonts w:asciiTheme="minorHAnsi" w:hAnsiTheme="minorHAnsi" w:cstheme="minorHAnsi"/>
          <w:sz w:val="21"/>
          <w:szCs w:val="21"/>
        </w:rPr>
        <w:t>(formát</w:t>
      </w:r>
      <w:r>
        <w:rPr>
          <w:rFonts w:asciiTheme="minorHAnsi" w:hAnsiTheme="minorHAnsi" w:cstheme="minorHAnsi"/>
          <w:sz w:val="21"/>
          <w:szCs w:val="21"/>
        </w:rPr>
        <w:t>y</w:t>
      </w:r>
      <w:r w:rsidRPr="00AD4F7B">
        <w:rPr>
          <w:rFonts w:asciiTheme="minorHAnsi" w:hAnsiTheme="minorHAnsi" w:cstheme="minorHAnsi"/>
          <w:sz w:val="21"/>
          <w:szCs w:val="21"/>
        </w:rPr>
        <w:t xml:space="preserve"> dle povahy příslušných </w:t>
      </w:r>
      <w:proofErr w:type="gramStart"/>
      <w:r w:rsidRPr="00AD4F7B">
        <w:rPr>
          <w:rFonts w:asciiTheme="minorHAnsi" w:hAnsiTheme="minorHAnsi" w:cstheme="minorHAnsi"/>
          <w:sz w:val="21"/>
          <w:szCs w:val="21"/>
        </w:rPr>
        <w:t>dokumentů</w:t>
      </w:r>
      <w:r>
        <w:rPr>
          <w:rFonts w:asciiTheme="minorHAnsi" w:hAnsiTheme="minorHAnsi" w:cstheme="minorHAnsi"/>
          <w:sz w:val="21"/>
          <w:szCs w:val="21"/>
        </w:rPr>
        <w:t xml:space="preserve"> </w:t>
      </w:r>
      <w:r w:rsidRPr="00AD4F7B">
        <w:rPr>
          <w:rFonts w:asciiTheme="minorHAnsi" w:hAnsiTheme="minorHAnsi" w:cstheme="minorHAnsi"/>
          <w:sz w:val="21"/>
          <w:szCs w:val="21"/>
        </w:rPr>
        <w:t>- dwg</w:t>
      </w:r>
      <w:proofErr w:type="gramEnd"/>
      <w:r w:rsidRPr="00AD4F7B">
        <w:rPr>
          <w:rFonts w:asciiTheme="minorHAnsi" w:hAnsiTheme="minorHAnsi" w:cstheme="minorHAnsi"/>
          <w:sz w:val="21"/>
          <w:szCs w:val="21"/>
        </w:rPr>
        <w:t>, pdf, doc/docx, xls/xlsx)</w:t>
      </w:r>
      <w:r>
        <w:rPr>
          <w:rFonts w:asciiTheme="minorHAnsi" w:hAnsiTheme="minorHAnsi" w:cstheme="minorHAnsi"/>
          <w:sz w:val="21"/>
          <w:szCs w:val="21"/>
        </w:rPr>
        <w:t>.</w:t>
      </w:r>
    </w:p>
    <w:p w:rsidR="001E0354" w:rsidRPr="00532C94" w:rsidRDefault="001E0354" w:rsidP="00BF32BE">
      <w:pPr>
        <w:keepNext/>
        <w:spacing w:before="480"/>
        <w:jc w:val="center"/>
        <w:rPr>
          <w:rFonts w:asciiTheme="minorHAnsi" w:hAnsiTheme="minorHAnsi"/>
          <w:b/>
          <w:sz w:val="22"/>
          <w:szCs w:val="22"/>
        </w:rPr>
      </w:pPr>
      <w:r w:rsidRPr="00532C94">
        <w:rPr>
          <w:rFonts w:asciiTheme="minorHAnsi" w:hAnsiTheme="minorHAnsi"/>
          <w:b/>
          <w:sz w:val="22"/>
          <w:szCs w:val="22"/>
        </w:rPr>
        <w:lastRenderedPageBreak/>
        <w:t>Článek X</w:t>
      </w:r>
      <w:r w:rsidR="00ED3C27" w:rsidRPr="00532C94">
        <w:rPr>
          <w:rFonts w:asciiTheme="minorHAnsi" w:hAnsiTheme="minorHAnsi"/>
          <w:b/>
          <w:sz w:val="22"/>
          <w:szCs w:val="22"/>
        </w:rPr>
        <w:t>III</w:t>
      </w:r>
      <w:r w:rsidRPr="00532C94">
        <w:rPr>
          <w:rFonts w:asciiTheme="minorHAnsi" w:hAnsiTheme="minorHAnsi"/>
          <w:b/>
          <w:sz w:val="22"/>
          <w:szCs w:val="22"/>
        </w:rPr>
        <w:t>.</w:t>
      </w:r>
    </w:p>
    <w:p w:rsidR="00A601B3" w:rsidRPr="009A13AB" w:rsidRDefault="00A601B3" w:rsidP="00A601B3">
      <w:pPr>
        <w:keepNext/>
        <w:jc w:val="center"/>
        <w:rPr>
          <w:rFonts w:ascii="Calibri" w:hAnsi="Calibri"/>
          <w:b/>
          <w:sz w:val="22"/>
          <w:szCs w:val="22"/>
        </w:rPr>
      </w:pPr>
      <w:r w:rsidRPr="00532C94">
        <w:rPr>
          <w:rFonts w:ascii="Calibri" w:hAnsi="Calibri"/>
          <w:b/>
          <w:sz w:val="22"/>
          <w:szCs w:val="22"/>
        </w:rPr>
        <w:t>Odpovědnost za vady, záruka za jakost</w:t>
      </w:r>
      <w:r w:rsidR="00E26629" w:rsidRPr="00532C94">
        <w:rPr>
          <w:rFonts w:ascii="Calibri" w:hAnsi="Calibri"/>
          <w:b/>
          <w:sz w:val="22"/>
          <w:szCs w:val="22"/>
        </w:rPr>
        <w:t>, reklamace</w:t>
      </w:r>
    </w:p>
    <w:p w:rsidR="00C1126C" w:rsidRPr="00C1126C" w:rsidRDefault="00796DBE" w:rsidP="00E82CA8">
      <w:pPr>
        <w:numPr>
          <w:ilvl w:val="0"/>
          <w:numId w:val="20"/>
        </w:numPr>
        <w:tabs>
          <w:tab w:val="left" w:pos="567"/>
        </w:tabs>
        <w:spacing w:before="40" w:after="40"/>
        <w:ind w:left="567" w:hanging="567"/>
        <w:jc w:val="both"/>
        <w:rPr>
          <w:rFonts w:ascii="Calibri" w:hAnsi="Calibri"/>
          <w:sz w:val="21"/>
          <w:szCs w:val="21"/>
        </w:rPr>
      </w:pPr>
      <w:r w:rsidRPr="00174358">
        <w:rPr>
          <w:rFonts w:ascii="Calibri" w:hAnsi="Calibri"/>
          <w:sz w:val="21"/>
          <w:szCs w:val="21"/>
        </w:rPr>
        <w:t xml:space="preserve">Poskytnutá záruka za jakost znamená, že </w:t>
      </w:r>
      <w:r w:rsidR="00260AD8">
        <w:rPr>
          <w:rFonts w:ascii="Calibri" w:hAnsi="Calibri"/>
          <w:sz w:val="21"/>
          <w:szCs w:val="21"/>
        </w:rPr>
        <w:t>sjednan</w:t>
      </w:r>
      <w:r w:rsidR="003538E2">
        <w:rPr>
          <w:rFonts w:ascii="Calibri" w:hAnsi="Calibri"/>
          <w:sz w:val="21"/>
          <w:szCs w:val="21"/>
        </w:rPr>
        <w:t>á</w:t>
      </w:r>
      <w:r w:rsidR="00260AD8">
        <w:rPr>
          <w:rFonts w:ascii="Calibri" w:hAnsi="Calibri"/>
          <w:sz w:val="21"/>
          <w:szCs w:val="21"/>
        </w:rPr>
        <w:t xml:space="preserve"> </w:t>
      </w:r>
      <w:r w:rsidR="003538E2">
        <w:rPr>
          <w:rFonts w:ascii="Calibri" w:hAnsi="Calibri"/>
          <w:sz w:val="21"/>
          <w:szCs w:val="21"/>
        </w:rPr>
        <w:t>plnění</w:t>
      </w:r>
      <w:r w:rsidR="00260AD8">
        <w:rPr>
          <w:rFonts w:ascii="Calibri" w:hAnsi="Calibri"/>
          <w:sz w:val="21"/>
          <w:szCs w:val="21"/>
        </w:rPr>
        <w:t xml:space="preserve"> bud</w:t>
      </w:r>
      <w:r w:rsidR="003538E2">
        <w:rPr>
          <w:rFonts w:ascii="Calibri" w:hAnsi="Calibri"/>
          <w:sz w:val="21"/>
          <w:szCs w:val="21"/>
        </w:rPr>
        <w:t>ou</w:t>
      </w:r>
      <w:r w:rsidR="00260AD8">
        <w:rPr>
          <w:rFonts w:ascii="Calibri" w:hAnsi="Calibri"/>
          <w:sz w:val="21"/>
          <w:szCs w:val="21"/>
        </w:rPr>
        <w:t xml:space="preserve"> odveden</w:t>
      </w:r>
      <w:r w:rsidR="003538E2">
        <w:rPr>
          <w:rFonts w:ascii="Calibri" w:hAnsi="Calibri"/>
          <w:sz w:val="21"/>
          <w:szCs w:val="21"/>
        </w:rPr>
        <w:t>a</w:t>
      </w:r>
      <w:r w:rsidRPr="00174358">
        <w:rPr>
          <w:rFonts w:ascii="Calibri" w:hAnsi="Calibri"/>
          <w:sz w:val="21"/>
          <w:szCs w:val="21"/>
        </w:rPr>
        <w:t xml:space="preserve"> </w:t>
      </w:r>
      <w:r w:rsidR="002F752A">
        <w:rPr>
          <w:rFonts w:ascii="Calibri" w:hAnsi="Calibri"/>
          <w:sz w:val="21"/>
          <w:szCs w:val="21"/>
        </w:rPr>
        <w:t xml:space="preserve">v souladu s požadavky uvedenými v této </w:t>
      </w:r>
      <w:r w:rsidR="003538E2">
        <w:rPr>
          <w:rFonts w:ascii="Calibri" w:hAnsi="Calibri"/>
          <w:sz w:val="21"/>
          <w:szCs w:val="21"/>
        </w:rPr>
        <w:t>S</w:t>
      </w:r>
      <w:r w:rsidR="002F752A">
        <w:rPr>
          <w:rFonts w:ascii="Calibri" w:hAnsi="Calibri"/>
          <w:sz w:val="21"/>
          <w:szCs w:val="21"/>
        </w:rPr>
        <w:t>mlouvě, bud</w:t>
      </w:r>
      <w:r w:rsidR="003538E2">
        <w:rPr>
          <w:rFonts w:ascii="Calibri" w:hAnsi="Calibri"/>
          <w:sz w:val="21"/>
          <w:szCs w:val="21"/>
        </w:rPr>
        <w:t>ou</w:t>
      </w:r>
      <w:r w:rsidR="002F752A">
        <w:rPr>
          <w:rFonts w:ascii="Calibri" w:hAnsi="Calibri"/>
          <w:sz w:val="21"/>
          <w:szCs w:val="21"/>
        </w:rPr>
        <w:t xml:space="preserve"> proveden</w:t>
      </w:r>
      <w:r w:rsidR="003538E2">
        <w:rPr>
          <w:rFonts w:ascii="Calibri" w:hAnsi="Calibri"/>
          <w:sz w:val="21"/>
          <w:szCs w:val="21"/>
        </w:rPr>
        <w:t>a</w:t>
      </w:r>
      <w:r w:rsidR="002F752A">
        <w:rPr>
          <w:rFonts w:ascii="Calibri" w:hAnsi="Calibri"/>
          <w:sz w:val="21"/>
          <w:szCs w:val="21"/>
        </w:rPr>
        <w:t xml:space="preserve"> </w:t>
      </w:r>
      <w:r w:rsidR="002F752A" w:rsidRPr="00174358">
        <w:rPr>
          <w:rFonts w:ascii="Calibri" w:hAnsi="Calibri"/>
          <w:sz w:val="21"/>
          <w:szCs w:val="21"/>
        </w:rPr>
        <w:t>kvalitně</w:t>
      </w:r>
      <w:r w:rsidR="00C1126C">
        <w:rPr>
          <w:rFonts w:ascii="Calibri" w:hAnsi="Calibri"/>
          <w:sz w:val="21"/>
          <w:szCs w:val="21"/>
        </w:rPr>
        <w:t xml:space="preserve">, </w:t>
      </w:r>
      <w:r w:rsidR="00AE06DA">
        <w:rPr>
          <w:rFonts w:ascii="Calibri" w:hAnsi="Calibri"/>
          <w:sz w:val="21"/>
          <w:szCs w:val="21"/>
        </w:rPr>
        <w:t xml:space="preserve">v plném rozsahu, </w:t>
      </w:r>
      <w:r w:rsidR="00C1126C" w:rsidRPr="00C1126C">
        <w:rPr>
          <w:rFonts w:ascii="Calibri" w:hAnsi="Calibri"/>
          <w:sz w:val="21"/>
          <w:szCs w:val="21"/>
        </w:rPr>
        <w:t>bez vad a nedodělků</w:t>
      </w:r>
      <w:r w:rsidR="003538E2">
        <w:rPr>
          <w:rFonts w:ascii="Calibri" w:hAnsi="Calibri"/>
          <w:sz w:val="21"/>
          <w:szCs w:val="21"/>
        </w:rPr>
        <w:t>, s použitím</w:t>
      </w:r>
      <w:r w:rsidR="00C1126C">
        <w:rPr>
          <w:rFonts w:ascii="Calibri" w:hAnsi="Calibri"/>
          <w:sz w:val="21"/>
          <w:szCs w:val="21"/>
        </w:rPr>
        <w:t xml:space="preserve"> postupů</w:t>
      </w:r>
      <w:r w:rsidR="00D2180E">
        <w:rPr>
          <w:rFonts w:ascii="Calibri" w:hAnsi="Calibri"/>
          <w:sz w:val="21"/>
          <w:szCs w:val="21"/>
        </w:rPr>
        <w:t xml:space="preserve">, které odpovídají </w:t>
      </w:r>
      <w:r w:rsidR="0096716A">
        <w:rPr>
          <w:rFonts w:ascii="Calibri" w:hAnsi="Calibri"/>
          <w:sz w:val="21"/>
          <w:szCs w:val="21"/>
        </w:rPr>
        <w:t xml:space="preserve">příslušným </w:t>
      </w:r>
      <w:r w:rsidR="00D2180E">
        <w:rPr>
          <w:rFonts w:ascii="Calibri" w:hAnsi="Calibri"/>
          <w:sz w:val="21"/>
          <w:szCs w:val="21"/>
        </w:rPr>
        <w:t>p</w:t>
      </w:r>
      <w:r w:rsidRPr="00174358">
        <w:rPr>
          <w:rFonts w:ascii="Calibri" w:hAnsi="Calibri"/>
          <w:sz w:val="21"/>
          <w:szCs w:val="21"/>
        </w:rPr>
        <w:t>rávním předpisům</w:t>
      </w:r>
      <w:r w:rsidR="00E76234">
        <w:rPr>
          <w:rFonts w:ascii="Calibri" w:hAnsi="Calibri"/>
          <w:sz w:val="21"/>
          <w:szCs w:val="21"/>
        </w:rPr>
        <w:t xml:space="preserve"> a</w:t>
      </w:r>
      <w:r w:rsidRPr="00174358">
        <w:rPr>
          <w:rFonts w:ascii="Calibri" w:hAnsi="Calibri"/>
          <w:sz w:val="21"/>
          <w:szCs w:val="21"/>
        </w:rPr>
        <w:t xml:space="preserve"> technickým normám.</w:t>
      </w:r>
      <w:r w:rsidR="009501B0">
        <w:rPr>
          <w:rFonts w:ascii="Calibri" w:hAnsi="Calibri"/>
          <w:sz w:val="21"/>
          <w:szCs w:val="21"/>
        </w:rPr>
        <w:t xml:space="preserve"> </w:t>
      </w:r>
    </w:p>
    <w:p w:rsidR="00BC7C18" w:rsidRPr="00C1126C" w:rsidRDefault="009501B0" w:rsidP="00E82CA8">
      <w:pPr>
        <w:numPr>
          <w:ilvl w:val="0"/>
          <w:numId w:val="20"/>
        </w:numPr>
        <w:tabs>
          <w:tab w:val="left" w:pos="567"/>
        </w:tabs>
        <w:spacing w:before="40" w:after="40"/>
        <w:ind w:left="567" w:hanging="567"/>
        <w:jc w:val="both"/>
        <w:rPr>
          <w:rFonts w:ascii="Calibri" w:hAnsi="Calibri"/>
          <w:sz w:val="21"/>
          <w:szCs w:val="21"/>
        </w:rPr>
      </w:pPr>
      <w:r>
        <w:rPr>
          <w:rFonts w:ascii="Calibri" w:hAnsi="Calibri"/>
          <w:sz w:val="21"/>
          <w:szCs w:val="21"/>
        </w:rPr>
        <w:t xml:space="preserve">V opačném případě </w:t>
      </w:r>
      <w:r w:rsidR="003538E2">
        <w:rPr>
          <w:rFonts w:ascii="Calibri" w:hAnsi="Calibri"/>
          <w:sz w:val="21"/>
          <w:szCs w:val="21"/>
        </w:rPr>
        <w:t>mají</w:t>
      </w:r>
      <w:r w:rsidR="00355A01">
        <w:rPr>
          <w:rFonts w:ascii="Calibri" w:hAnsi="Calibri"/>
          <w:sz w:val="21"/>
          <w:szCs w:val="21"/>
        </w:rPr>
        <w:t xml:space="preserve"> sjednan</w:t>
      </w:r>
      <w:r w:rsidR="003538E2">
        <w:rPr>
          <w:rFonts w:ascii="Calibri" w:hAnsi="Calibri"/>
          <w:sz w:val="21"/>
          <w:szCs w:val="21"/>
        </w:rPr>
        <w:t>á</w:t>
      </w:r>
      <w:r w:rsidR="00355A01">
        <w:rPr>
          <w:rFonts w:ascii="Calibri" w:hAnsi="Calibri"/>
          <w:sz w:val="21"/>
          <w:szCs w:val="21"/>
        </w:rPr>
        <w:t xml:space="preserve"> </w:t>
      </w:r>
      <w:r w:rsidR="003538E2">
        <w:rPr>
          <w:rFonts w:ascii="Calibri" w:hAnsi="Calibri"/>
          <w:sz w:val="21"/>
          <w:szCs w:val="21"/>
        </w:rPr>
        <w:t>plnění</w:t>
      </w:r>
      <w:r w:rsidR="00355A01">
        <w:rPr>
          <w:rFonts w:ascii="Calibri" w:hAnsi="Calibri"/>
          <w:sz w:val="21"/>
          <w:szCs w:val="21"/>
        </w:rPr>
        <w:t xml:space="preserve"> vady.</w:t>
      </w:r>
      <w:r w:rsidR="00BC7C18">
        <w:rPr>
          <w:rFonts w:ascii="Calibri" w:hAnsi="Calibri"/>
          <w:sz w:val="21"/>
          <w:szCs w:val="21"/>
        </w:rPr>
        <w:t xml:space="preserve"> </w:t>
      </w:r>
      <w:r w:rsidR="00BC7C18" w:rsidRPr="00C1126C">
        <w:rPr>
          <w:rFonts w:ascii="Calibri" w:hAnsi="Calibri"/>
          <w:sz w:val="21"/>
          <w:szCs w:val="21"/>
        </w:rPr>
        <w:t xml:space="preserve">Za vady </w:t>
      </w:r>
      <w:r w:rsidR="00F82583" w:rsidRPr="00C1126C">
        <w:rPr>
          <w:rFonts w:ascii="Calibri" w:hAnsi="Calibri"/>
          <w:sz w:val="21"/>
          <w:szCs w:val="21"/>
        </w:rPr>
        <w:t>plnění</w:t>
      </w:r>
      <w:r w:rsidR="00BC7C18" w:rsidRPr="00C1126C">
        <w:rPr>
          <w:rFonts w:ascii="Calibri" w:hAnsi="Calibri"/>
          <w:sz w:val="21"/>
          <w:szCs w:val="21"/>
        </w:rPr>
        <w:t xml:space="preserve"> jsou pro účely této </w:t>
      </w:r>
      <w:r w:rsidR="003538E2">
        <w:rPr>
          <w:rFonts w:ascii="Calibri" w:hAnsi="Calibri"/>
          <w:sz w:val="21"/>
          <w:szCs w:val="21"/>
        </w:rPr>
        <w:t>S</w:t>
      </w:r>
      <w:r w:rsidR="00BC7C18" w:rsidRPr="00C1126C">
        <w:rPr>
          <w:rFonts w:ascii="Calibri" w:hAnsi="Calibri"/>
          <w:sz w:val="21"/>
          <w:szCs w:val="21"/>
        </w:rPr>
        <w:t>mlouvy považovány také nedodělky</w:t>
      </w:r>
      <w:r w:rsidR="004558C9">
        <w:rPr>
          <w:rFonts w:ascii="Calibri" w:hAnsi="Calibri"/>
          <w:sz w:val="21"/>
          <w:szCs w:val="21"/>
        </w:rPr>
        <w:t xml:space="preserve"> (nekompletní plnění)</w:t>
      </w:r>
      <w:r w:rsidR="00BC7C18" w:rsidRPr="00C1126C">
        <w:rPr>
          <w:rFonts w:ascii="Calibri" w:hAnsi="Calibri"/>
          <w:sz w:val="21"/>
          <w:szCs w:val="21"/>
        </w:rPr>
        <w:t>.</w:t>
      </w:r>
    </w:p>
    <w:p w:rsidR="00FC212F" w:rsidRDefault="00260AD8" w:rsidP="00E82CA8">
      <w:pPr>
        <w:numPr>
          <w:ilvl w:val="0"/>
          <w:numId w:val="20"/>
        </w:numPr>
        <w:tabs>
          <w:tab w:val="left" w:pos="567"/>
        </w:tabs>
        <w:spacing w:before="40" w:after="40"/>
        <w:ind w:left="567" w:hanging="567"/>
        <w:jc w:val="both"/>
        <w:rPr>
          <w:rFonts w:ascii="Calibri" w:hAnsi="Calibri"/>
          <w:sz w:val="21"/>
          <w:szCs w:val="21"/>
        </w:rPr>
      </w:pPr>
      <w:r>
        <w:rPr>
          <w:rFonts w:ascii="Calibri" w:hAnsi="Calibri"/>
          <w:sz w:val="21"/>
          <w:szCs w:val="21"/>
        </w:rPr>
        <w:t>Zhotovitel</w:t>
      </w:r>
      <w:r w:rsidR="00FC212F" w:rsidRPr="00FC212F">
        <w:rPr>
          <w:rFonts w:ascii="Calibri" w:hAnsi="Calibri"/>
          <w:sz w:val="21"/>
          <w:szCs w:val="21"/>
        </w:rPr>
        <w:t xml:space="preserve"> odpovídá za vady, jež m</w:t>
      </w:r>
      <w:r w:rsidR="003538E2">
        <w:rPr>
          <w:rFonts w:ascii="Calibri" w:hAnsi="Calibri"/>
          <w:sz w:val="21"/>
          <w:szCs w:val="21"/>
        </w:rPr>
        <w:t xml:space="preserve">ají jednotlivá poskytnutá plnění </w:t>
      </w:r>
      <w:r w:rsidR="00FC212F" w:rsidRPr="00FC212F">
        <w:rPr>
          <w:rFonts w:ascii="Calibri" w:hAnsi="Calibri"/>
          <w:sz w:val="21"/>
          <w:szCs w:val="21"/>
        </w:rPr>
        <w:t>v době je</w:t>
      </w:r>
      <w:r w:rsidR="003538E2">
        <w:rPr>
          <w:rFonts w:ascii="Calibri" w:hAnsi="Calibri"/>
          <w:sz w:val="21"/>
          <w:szCs w:val="21"/>
        </w:rPr>
        <w:t>jich</w:t>
      </w:r>
      <w:r w:rsidR="00FC212F" w:rsidRPr="00FC212F">
        <w:rPr>
          <w:rFonts w:ascii="Calibri" w:hAnsi="Calibri"/>
          <w:sz w:val="21"/>
          <w:szCs w:val="21"/>
        </w:rPr>
        <w:t xml:space="preserve"> předání a převzetí a dále odpovídá za vady </w:t>
      </w:r>
      <w:r w:rsidR="003538E2">
        <w:rPr>
          <w:rFonts w:ascii="Calibri" w:hAnsi="Calibri"/>
          <w:sz w:val="21"/>
          <w:szCs w:val="21"/>
        </w:rPr>
        <w:t>plnění</w:t>
      </w:r>
      <w:r w:rsidR="00FC212F" w:rsidRPr="00FC212F">
        <w:rPr>
          <w:rFonts w:ascii="Calibri" w:hAnsi="Calibri"/>
          <w:sz w:val="21"/>
          <w:szCs w:val="21"/>
        </w:rPr>
        <w:t xml:space="preserve"> zjištěné po celou dobu</w:t>
      </w:r>
      <w:r w:rsidR="0093028B">
        <w:rPr>
          <w:rFonts w:ascii="Calibri" w:hAnsi="Calibri"/>
          <w:sz w:val="21"/>
          <w:szCs w:val="21"/>
        </w:rPr>
        <w:t xml:space="preserve"> </w:t>
      </w:r>
      <w:r w:rsidR="00FC212F" w:rsidRPr="00FC212F">
        <w:rPr>
          <w:rFonts w:ascii="Calibri" w:hAnsi="Calibri"/>
          <w:sz w:val="21"/>
          <w:szCs w:val="21"/>
        </w:rPr>
        <w:t>záruční lhůty (záruka za jakost)</w:t>
      </w:r>
      <w:r w:rsidR="00BB12E1">
        <w:rPr>
          <w:rFonts w:ascii="Calibri" w:hAnsi="Calibri"/>
          <w:sz w:val="21"/>
          <w:szCs w:val="21"/>
        </w:rPr>
        <w:t>.</w:t>
      </w:r>
    </w:p>
    <w:p w:rsidR="00BB12E1" w:rsidRDefault="00260AD8" w:rsidP="00E82CA8">
      <w:pPr>
        <w:numPr>
          <w:ilvl w:val="0"/>
          <w:numId w:val="20"/>
        </w:numPr>
        <w:tabs>
          <w:tab w:val="left" w:pos="567"/>
        </w:tabs>
        <w:spacing w:before="40" w:after="40"/>
        <w:ind w:left="567" w:hanging="567"/>
        <w:jc w:val="both"/>
        <w:rPr>
          <w:rFonts w:ascii="Calibri" w:hAnsi="Calibri"/>
          <w:sz w:val="21"/>
          <w:szCs w:val="21"/>
        </w:rPr>
      </w:pPr>
      <w:r>
        <w:rPr>
          <w:rFonts w:ascii="Calibri" w:hAnsi="Calibri"/>
          <w:sz w:val="21"/>
          <w:szCs w:val="21"/>
        </w:rPr>
        <w:t>Zhotovitel</w:t>
      </w:r>
      <w:r w:rsidR="00BB12E1" w:rsidRPr="00BB12E1">
        <w:rPr>
          <w:rFonts w:ascii="Calibri" w:hAnsi="Calibri"/>
          <w:sz w:val="21"/>
          <w:szCs w:val="21"/>
        </w:rPr>
        <w:t xml:space="preserve"> neodpovídá za vady způsobené dodržením nevhodných pokynů daných mu </w:t>
      </w:r>
      <w:r w:rsidR="003538E2">
        <w:rPr>
          <w:rFonts w:ascii="Calibri" w:hAnsi="Calibri"/>
          <w:sz w:val="21"/>
          <w:szCs w:val="21"/>
        </w:rPr>
        <w:t>O</w:t>
      </w:r>
      <w:r w:rsidR="00BB12E1" w:rsidRPr="00BB12E1">
        <w:rPr>
          <w:rFonts w:ascii="Calibri" w:hAnsi="Calibri"/>
          <w:sz w:val="21"/>
          <w:szCs w:val="21"/>
        </w:rPr>
        <w:t xml:space="preserve">bjednatelem, jestliže </w:t>
      </w:r>
      <w:r w:rsidR="003538E2">
        <w:rPr>
          <w:rFonts w:ascii="Calibri" w:hAnsi="Calibri"/>
          <w:sz w:val="21"/>
          <w:szCs w:val="21"/>
        </w:rPr>
        <w:t>Z</w:t>
      </w:r>
      <w:r w:rsidR="00061892">
        <w:rPr>
          <w:rFonts w:ascii="Calibri" w:hAnsi="Calibri"/>
          <w:sz w:val="21"/>
          <w:szCs w:val="21"/>
        </w:rPr>
        <w:t>hotovitel</w:t>
      </w:r>
      <w:r w:rsidR="00BB12E1" w:rsidRPr="00BB12E1">
        <w:rPr>
          <w:rFonts w:ascii="Calibri" w:hAnsi="Calibri"/>
          <w:sz w:val="21"/>
          <w:szCs w:val="21"/>
        </w:rPr>
        <w:t xml:space="preserve"> na nevhodnost těchto pokynů písemně upozornil a </w:t>
      </w:r>
      <w:r w:rsidR="003538E2">
        <w:rPr>
          <w:rFonts w:ascii="Calibri" w:hAnsi="Calibri"/>
          <w:sz w:val="21"/>
          <w:szCs w:val="21"/>
        </w:rPr>
        <w:t>O</w:t>
      </w:r>
      <w:r w:rsidR="00BB12E1" w:rsidRPr="00BB12E1">
        <w:rPr>
          <w:rFonts w:ascii="Calibri" w:hAnsi="Calibri"/>
          <w:sz w:val="21"/>
          <w:szCs w:val="21"/>
        </w:rPr>
        <w:t xml:space="preserve">bjednatel na jejich dodržení trval nebo jestli </w:t>
      </w:r>
      <w:r w:rsidR="003538E2">
        <w:rPr>
          <w:rFonts w:ascii="Calibri" w:hAnsi="Calibri"/>
          <w:sz w:val="21"/>
          <w:szCs w:val="21"/>
        </w:rPr>
        <w:t>Z</w:t>
      </w:r>
      <w:r>
        <w:rPr>
          <w:rFonts w:ascii="Calibri" w:hAnsi="Calibri"/>
          <w:sz w:val="21"/>
          <w:szCs w:val="21"/>
        </w:rPr>
        <w:t>hotovitel</w:t>
      </w:r>
      <w:r w:rsidR="00BB12E1" w:rsidRPr="00BB12E1">
        <w:rPr>
          <w:rFonts w:ascii="Calibri" w:hAnsi="Calibri"/>
          <w:sz w:val="21"/>
          <w:szCs w:val="21"/>
        </w:rPr>
        <w:t xml:space="preserve"> tuto nevhodnost ani při vynaložení odborné péče nemohl zjistit</w:t>
      </w:r>
      <w:r w:rsidR="00BB12E1">
        <w:rPr>
          <w:rFonts w:ascii="Calibri" w:hAnsi="Calibri"/>
          <w:sz w:val="21"/>
          <w:szCs w:val="21"/>
        </w:rPr>
        <w:t>.</w:t>
      </w:r>
    </w:p>
    <w:p w:rsidR="00BE6AF1" w:rsidRDefault="00BE6AF1" w:rsidP="00E82CA8">
      <w:pPr>
        <w:numPr>
          <w:ilvl w:val="0"/>
          <w:numId w:val="20"/>
        </w:numPr>
        <w:tabs>
          <w:tab w:val="left" w:pos="567"/>
        </w:tabs>
        <w:spacing w:before="40" w:after="40"/>
        <w:ind w:left="567" w:hanging="567"/>
        <w:jc w:val="both"/>
        <w:rPr>
          <w:rFonts w:ascii="Calibri" w:hAnsi="Calibri"/>
          <w:sz w:val="21"/>
          <w:szCs w:val="21"/>
        </w:rPr>
      </w:pPr>
      <w:r w:rsidRPr="00BE6AF1">
        <w:rPr>
          <w:rFonts w:ascii="Calibri" w:hAnsi="Calibri"/>
          <w:sz w:val="21"/>
          <w:szCs w:val="21"/>
        </w:rPr>
        <w:t xml:space="preserve">Smluvní strany sjednaly, že </w:t>
      </w:r>
      <w:r w:rsidR="003538E2">
        <w:rPr>
          <w:rFonts w:ascii="Calibri" w:hAnsi="Calibri"/>
          <w:sz w:val="21"/>
          <w:szCs w:val="21"/>
        </w:rPr>
        <w:t>O</w:t>
      </w:r>
      <w:r w:rsidRPr="00BE6AF1">
        <w:rPr>
          <w:rFonts w:ascii="Calibri" w:hAnsi="Calibri"/>
          <w:sz w:val="21"/>
          <w:szCs w:val="21"/>
        </w:rPr>
        <w:t xml:space="preserve">bjednatel má nad rámec ustanovení § 2605 občanského zákoníku lhůtu 7 dní, po kterou může na </w:t>
      </w:r>
      <w:r w:rsidR="003538E2">
        <w:rPr>
          <w:rFonts w:ascii="Calibri" w:hAnsi="Calibri"/>
          <w:sz w:val="21"/>
          <w:szCs w:val="21"/>
        </w:rPr>
        <w:t>Z</w:t>
      </w:r>
      <w:r w:rsidRPr="00BE6AF1">
        <w:rPr>
          <w:rFonts w:ascii="Calibri" w:hAnsi="Calibri"/>
          <w:sz w:val="21"/>
          <w:szCs w:val="21"/>
        </w:rPr>
        <w:t xml:space="preserve">hotoviteli nad rámec zákona dále uplatňovat zjevné vady </w:t>
      </w:r>
      <w:r w:rsidR="003538E2">
        <w:rPr>
          <w:rFonts w:ascii="Calibri" w:hAnsi="Calibri"/>
          <w:sz w:val="21"/>
          <w:szCs w:val="21"/>
        </w:rPr>
        <w:t>plnění</w:t>
      </w:r>
      <w:r>
        <w:rPr>
          <w:rFonts w:ascii="Calibri" w:hAnsi="Calibri"/>
          <w:sz w:val="21"/>
          <w:szCs w:val="21"/>
        </w:rPr>
        <w:t>.</w:t>
      </w:r>
    </w:p>
    <w:p w:rsidR="00273BCF" w:rsidRDefault="00247FBA" w:rsidP="00E82CA8">
      <w:pPr>
        <w:numPr>
          <w:ilvl w:val="0"/>
          <w:numId w:val="20"/>
        </w:numPr>
        <w:tabs>
          <w:tab w:val="left" w:pos="567"/>
        </w:tabs>
        <w:spacing w:before="40" w:after="40"/>
        <w:ind w:left="567" w:hanging="567"/>
        <w:jc w:val="both"/>
        <w:rPr>
          <w:rFonts w:ascii="Calibri" w:hAnsi="Calibri"/>
          <w:sz w:val="21"/>
          <w:szCs w:val="21"/>
        </w:rPr>
      </w:pPr>
      <w:r>
        <w:rPr>
          <w:rFonts w:ascii="Calibri" w:hAnsi="Calibri"/>
          <w:sz w:val="21"/>
          <w:szCs w:val="21"/>
        </w:rPr>
        <w:t>Smluvní strany si sjednávají</w:t>
      </w:r>
      <w:r w:rsidR="0031452F" w:rsidRPr="0031452F">
        <w:rPr>
          <w:rFonts w:ascii="Calibri" w:hAnsi="Calibri"/>
          <w:sz w:val="21"/>
          <w:szCs w:val="21"/>
        </w:rPr>
        <w:t xml:space="preserve"> záruční dobu</w:t>
      </w:r>
      <w:r w:rsidR="00273BCF">
        <w:rPr>
          <w:rFonts w:ascii="Calibri" w:hAnsi="Calibri"/>
          <w:sz w:val="21"/>
          <w:szCs w:val="21"/>
        </w:rPr>
        <w:t xml:space="preserve"> (lhůtu), tj. </w:t>
      </w:r>
      <w:r w:rsidR="00273BCF" w:rsidRPr="003D016B">
        <w:rPr>
          <w:rFonts w:ascii="Calibri" w:hAnsi="Calibri"/>
          <w:sz w:val="21"/>
          <w:szCs w:val="21"/>
        </w:rPr>
        <w:t xml:space="preserve">období pro oznámení vad předmětu plnění, </w:t>
      </w:r>
      <w:r w:rsidR="0031452F" w:rsidRPr="003D016B">
        <w:rPr>
          <w:rFonts w:ascii="Calibri" w:hAnsi="Calibri"/>
          <w:sz w:val="21"/>
          <w:szCs w:val="21"/>
        </w:rPr>
        <w:t xml:space="preserve">v délce </w:t>
      </w:r>
      <w:r w:rsidR="000A42B4">
        <w:rPr>
          <w:rFonts w:ascii="Calibri" w:hAnsi="Calibri"/>
          <w:sz w:val="21"/>
          <w:szCs w:val="21"/>
        </w:rPr>
        <w:t>60</w:t>
      </w:r>
      <w:r w:rsidR="00AE06DA">
        <w:rPr>
          <w:rFonts w:ascii="Calibri" w:hAnsi="Calibri"/>
          <w:sz w:val="21"/>
          <w:szCs w:val="21"/>
        </w:rPr>
        <w:t xml:space="preserve"> </w:t>
      </w:r>
      <w:r w:rsidR="0031452F" w:rsidRPr="003D016B">
        <w:rPr>
          <w:rFonts w:ascii="Calibri" w:hAnsi="Calibri"/>
          <w:sz w:val="21"/>
          <w:szCs w:val="21"/>
        </w:rPr>
        <w:t>měsíců</w:t>
      </w:r>
      <w:r w:rsidR="00E20722">
        <w:rPr>
          <w:rFonts w:ascii="Calibri" w:hAnsi="Calibri"/>
          <w:sz w:val="21"/>
          <w:szCs w:val="21"/>
        </w:rPr>
        <w:t xml:space="preserve"> ode dne zahájení dosud stavebních prací, které dosud nebyly provedeny dle stavebního povolení citovaného v čl. I odst. 1.1 Smlouvy.</w:t>
      </w:r>
    </w:p>
    <w:p w:rsidR="0031452F" w:rsidRDefault="0031452F" w:rsidP="00E82CA8">
      <w:pPr>
        <w:numPr>
          <w:ilvl w:val="0"/>
          <w:numId w:val="20"/>
        </w:numPr>
        <w:tabs>
          <w:tab w:val="left" w:pos="567"/>
        </w:tabs>
        <w:spacing w:before="40" w:after="40"/>
        <w:ind w:left="567" w:hanging="567"/>
        <w:jc w:val="both"/>
        <w:rPr>
          <w:rFonts w:ascii="Calibri" w:hAnsi="Calibri"/>
          <w:sz w:val="21"/>
          <w:szCs w:val="21"/>
        </w:rPr>
      </w:pPr>
      <w:r w:rsidRPr="0031452F">
        <w:rPr>
          <w:rFonts w:ascii="Calibri" w:hAnsi="Calibri"/>
          <w:sz w:val="21"/>
          <w:szCs w:val="21"/>
        </w:rPr>
        <w:t xml:space="preserve">Záruční doba na reklamovanou část </w:t>
      </w:r>
      <w:r w:rsidR="003538E2">
        <w:rPr>
          <w:rFonts w:ascii="Calibri" w:hAnsi="Calibri"/>
          <w:sz w:val="21"/>
          <w:szCs w:val="21"/>
        </w:rPr>
        <w:t>plnění</w:t>
      </w:r>
      <w:r w:rsidRPr="0031452F">
        <w:rPr>
          <w:rFonts w:ascii="Calibri" w:hAnsi="Calibri"/>
          <w:sz w:val="21"/>
          <w:szCs w:val="21"/>
        </w:rPr>
        <w:t xml:space="preserve"> neběží po dobu</w:t>
      </w:r>
      <w:r w:rsidR="006B422B">
        <w:rPr>
          <w:rFonts w:ascii="Calibri" w:hAnsi="Calibri"/>
          <w:sz w:val="21"/>
          <w:szCs w:val="21"/>
        </w:rPr>
        <w:t xml:space="preserve">, která se počíná </w:t>
      </w:r>
      <w:r w:rsidRPr="0031452F">
        <w:rPr>
          <w:rFonts w:ascii="Calibri" w:hAnsi="Calibri"/>
          <w:sz w:val="21"/>
          <w:szCs w:val="21"/>
        </w:rPr>
        <w:t>dn</w:t>
      </w:r>
      <w:r w:rsidR="006B422B">
        <w:rPr>
          <w:rFonts w:ascii="Calibri" w:hAnsi="Calibri"/>
          <w:sz w:val="21"/>
          <w:szCs w:val="21"/>
        </w:rPr>
        <w:t>em uplatnění reklamace a končí</w:t>
      </w:r>
      <w:r w:rsidRPr="0031452F">
        <w:rPr>
          <w:rFonts w:ascii="Calibri" w:hAnsi="Calibri"/>
          <w:sz w:val="21"/>
          <w:szCs w:val="21"/>
        </w:rPr>
        <w:t xml:space="preserve"> dnem odstranění vady.</w:t>
      </w:r>
    </w:p>
    <w:p w:rsidR="00783AAE" w:rsidRDefault="00783AAE" w:rsidP="00E82CA8">
      <w:pPr>
        <w:numPr>
          <w:ilvl w:val="0"/>
          <w:numId w:val="20"/>
        </w:numPr>
        <w:tabs>
          <w:tab w:val="left" w:pos="567"/>
        </w:tabs>
        <w:spacing w:before="40" w:after="40"/>
        <w:ind w:left="567" w:hanging="567"/>
        <w:jc w:val="both"/>
        <w:rPr>
          <w:rFonts w:ascii="Calibri" w:hAnsi="Calibri"/>
          <w:sz w:val="21"/>
          <w:szCs w:val="21"/>
        </w:rPr>
      </w:pPr>
      <w:r w:rsidRPr="00783AAE">
        <w:rPr>
          <w:rFonts w:ascii="Calibri" w:hAnsi="Calibri"/>
          <w:sz w:val="21"/>
          <w:szCs w:val="21"/>
        </w:rPr>
        <w:t>Obje</w:t>
      </w:r>
      <w:r w:rsidR="00C1126C">
        <w:rPr>
          <w:rFonts w:ascii="Calibri" w:hAnsi="Calibri"/>
          <w:sz w:val="21"/>
          <w:szCs w:val="21"/>
        </w:rPr>
        <w:t>dnatel je povinen zjištěné vady dodaného díla</w:t>
      </w:r>
      <w:r w:rsidRPr="00783AAE">
        <w:rPr>
          <w:rFonts w:ascii="Calibri" w:hAnsi="Calibri"/>
          <w:sz w:val="21"/>
          <w:szCs w:val="21"/>
        </w:rPr>
        <w:t xml:space="preserve"> reklamovat bez zbytečného odkladu po jejich zjištění, přičemž v</w:t>
      </w:r>
      <w:r>
        <w:rPr>
          <w:rFonts w:ascii="Calibri" w:hAnsi="Calibri"/>
          <w:sz w:val="21"/>
          <w:szCs w:val="21"/>
        </w:rPr>
        <w:t xml:space="preserve"> písemné </w:t>
      </w:r>
      <w:r w:rsidRPr="00783AAE">
        <w:rPr>
          <w:rFonts w:ascii="Calibri" w:hAnsi="Calibri"/>
          <w:sz w:val="21"/>
          <w:szCs w:val="21"/>
        </w:rPr>
        <w:t>reklamaci musí být tyto vady popsány a dále musí být uvedeno, jaký</w:t>
      </w:r>
      <w:r>
        <w:rPr>
          <w:rFonts w:ascii="Calibri" w:hAnsi="Calibri"/>
          <w:sz w:val="21"/>
          <w:szCs w:val="21"/>
        </w:rPr>
        <w:t>m způsobem mají být odstraněny (</w:t>
      </w:r>
      <w:r w:rsidRPr="00783AAE">
        <w:rPr>
          <w:rFonts w:ascii="Calibri" w:hAnsi="Calibri"/>
          <w:sz w:val="21"/>
          <w:szCs w:val="21"/>
        </w:rPr>
        <w:t>opravou, dodáním náhradního plnění, nebo přiměřenou slev</w:t>
      </w:r>
      <w:r>
        <w:rPr>
          <w:rFonts w:ascii="Calibri" w:hAnsi="Calibri"/>
          <w:sz w:val="21"/>
          <w:szCs w:val="21"/>
        </w:rPr>
        <w:t>o</w:t>
      </w:r>
      <w:r w:rsidRPr="00783AAE">
        <w:rPr>
          <w:rFonts w:ascii="Calibri" w:hAnsi="Calibri"/>
          <w:sz w:val="21"/>
          <w:szCs w:val="21"/>
        </w:rPr>
        <w:t xml:space="preserve">u z ceny </w:t>
      </w:r>
      <w:r w:rsidR="00F45A47">
        <w:rPr>
          <w:rFonts w:ascii="Calibri" w:hAnsi="Calibri"/>
          <w:sz w:val="21"/>
          <w:szCs w:val="21"/>
        </w:rPr>
        <w:t>plnění</w:t>
      </w:r>
      <w:r>
        <w:rPr>
          <w:rFonts w:ascii="Calibri" w:hAnsi="Calibri"/>
          <w:sz w:val="21"/>
          <w:szCs w:val="21"/>
        </w:rPr>
        <w:t>).</w:t>
      </w:r>
    </w:p>
    <w:p w:rsidR="00915491" w:rsidRPr="00915491" w:rsidRDefault="00C1126C" w:rsidP="00E82CA8">
      <w:pPr>
        <w:numPr>
          <w:ilvl w:val="0"/>
          <w:numId w:val="20"/>
        </w:numPr>
        <w:tabs>
          <w:tab w:val="left" w:pos="567"/>
        </w:tabs>
        <w:spacing w:before="40" w:after="40"/>
        <w:ind w:left="567" w:hanging="567"/>
        <w:jc w:val="both"/>
        <w:rPr>
          <w:rFonts w:ascii="Calibri" w:hAnsi="Calibri"/>
          <w:sz w:val="21"/>
          <w:szCs w:val="21"/>
        </w:rPr>
      </w:pPr>
      <w:r>
        <w:rPr>
          <w:rFonts w:ascii="Calibri" w:hAnsi="Calibri"/>
          <w:sz w:val="21"/>
          <w:szCs w:val="21"/>
        </w:rPr>
        <w:t>Zhotovitel</w:t>
      </w:r>
      <w:r w:rsidR="0065210F" w:rsidRPr="00915491">
        <w:rPr>
          <w:rFonts w:ascii="Calibri" w:hAnsi="Calibri"/>
          <w:sz w:val="21"/>
          <w:szCs w:val="21"/>
        </w:rPr>
        <w:t xml:space="preserve"> je povinen zahájit činnost vedoucí k odstranění vady </w:t>
      </w:r>
      <w:r w:rsidR="0065210F" w:rsidRPr="003D016B">
        <w:rPr>
          <w:rFonts w:ascii="Calibri" w:hAnsi="Calibri"/>
          <w:sz w:val="21"/>
          <w:szCs w:val="21"/>
        </w:rPr>
        <w:t xml:space="preserve">nejpozději </w:t>
      </w:r>
      <w:r w:rsidR="00AE06DA">
        <w:rPr>
          <w:rFonts w:ascii="Calibri" w:hAnsi="Calibri"/>
          <w:sz w:val="21"/>
          <w:szCs w:val="21"/>
        </w:rPr>
        <w:t>3</w:t>
      </w:r>
      <w:r w:rsidR="0065210F" w:rsidRPr="003D016B">
        <w:rPr>
          <w:rFonts w:ascii="Calibri" w:hAnsi="Calibri"/>
          <w:sz w:val="21"/>
          <w:szCs w:val="21"/>
        </w:rPr>
        <w:t xml:space="preserve"> den</w:t>
      </w:r>
      <w:r w:rsidR="0065210F" w:rsidRPr="00915491">
        <w:rPr>
          <w:rFonts w:ascii="Calibri" w:hAnsi="Calibri"/>
          <w:sz w:val="21"/>
          <w:szCs w:val="21"/>
        </w:rPr>
        <w:t xml:space="preserve"> po jejich písemném oznámení.</w:t>
      </w:r>
      <w:r w:rsidR="00915491" w:rsidRPr="00915491">
        <w:rPr>
          <w:rFonts w:ascii="Calibri" w:hAnsi="Calibri"/>
          <w:sz w:val="21"/>
          <w:szCs w:val="21"/>
        </w:rPr>
        <w:t xml:space="preserve"> </w:t>
      </w:r>
    </w:p>
    <w:p w:rsidR="00BB12E1" w:rsidRDefault="00783AAE" w:rsidP="00E82CA8">
      <w:pPr>
        <w:numPr>
          <w:ilvl w:val="0"/>
          <w:numId w:val="20"/>
        </w:numPr>
        <w:tabs>
          <w:tab w:val="left" w:pos="567"/>
        </w:tabs>
        <w:spacing w:before="40" w:after="40"/>
        <w:ind w:left="567" w:hanging="567"/>
        <w:jc w:val="both"/>
        <w:rPr>
          <w:rFonts w:ascii="Calibri" w:hAnsi="Calibri"/>
          <w:sz w:val="21"/>
          <w:szCs w:val="21"/>
        </w:rPr>
      </w:pPr>
      <w:r w:rsidRPr="00783AAE">
        <w:rPr>
          <w:rFonts w:ascii="Calibri" w:hAnsi="Calibri"/>
          <w:sz w:val="21"/>
          <w:szCs w:val="21"/>
        </w:rPr>
        <w:t>Reklamaci lze uplatnit nejpozději do posledního dne záruční lhůty, přičemž i reklamace odeslaná objednatelem v poslední den záruční lhůty se považuje za včas uplatněnou.</w:t>
      </w:r>
    </w:p>
    <w:p w:rsidR="00102C01" w:rsidRDefault="00102C01" w:rsidP="000D3685">
      <w:pPr>
        <w:numPr>
          <w:ilvl w:val="0"/>
          <w:numId w:val="20"/>
        </w:numPr>
        <w:tabs>
          <w:tab w:val="left" w:pos="567"/>
        </w:tabs>
        <w:spacing w:before="40" w:after="40"/>
        <w:ind w:left="567" w:hanging="567"/>
        <w:jc w:val="both"/>
        <w:rPr>
          <w:rFonts w:ascii="Calibri" w:hAnsi="Calibri"/>
          <w:sz w:val="21"/>
          <w:szCs w:val="21"/>
        </w:rPr>
      </w:pPr>
      <w:r w:rsidRPr="000D3685">
        <w:rPr>
          <w:rFonts w:ascii="Calibri" w:hAnsi="Calibri"/>
          <w:sz w:val="21"/>
          <w:szCs w:val="21"/>
        </w:rPr>
        <w:t>Zhotovitel se zavazuje, že v případě vady díla v záruční době poskytne Objednateli níže uvedená plnění:</w:t>
      </w:r>
    </w:p>
    <w:p w:rsidR="00102C01" w:rsidRPr="000D3685" w:rsidRDefault="00102C01" w:rsidP="005A759D">
      <w:pPr>
        <w:numPr>
          <w:ilvl w:val="1"/>
          <w:numId w:val="20"/>
        </w:numPr>
        <w:tabs>
          <w:tab w:val="left" w:pos="1134"/>
        </w:tabs>
        <w:spacing w:before="40" w:after="40"/>
        <w:ind w:left="1134" w:hanging="567"/>
        <w:jc w:val="both"/>
        <w:rPr>
          <w:rFonts w:ascii="Calibri" w:hAnsi="Calibri"/>
          <w:sz w:val="21"/>
          <w:szCs w:val="21"/>
        </w:rPr>
      </w:pPr>
      <w:r w:rsidRPr="000D3685">
        <w:rPr>
          <w:rFonts w:ascii="Calibri" w:hAnsi="Calibri"/>
          <w:sz w:val="21"/>
          <w:szCs w:val="21"/>
        </w:rPr>
        <w:t>dle volby Objednatele bezplatně odstraní reklamované vady, nejpozději do 10</w:t>
      </w:r>
      <w:r w:rsidR="000D3685" w:rsidRPr="000D3685">
        <w:rPr>
          <w:rFonts w:ascii="Calibri" w:hAnsi="Calibri"/>
          <w:sz w:val="21"/>
          <w:szCs w:val="21"/>
        </w:rPr>
        <w:t xml:space="preserve"> </w:t>
      </w:r>
      <w:r w:rsidRPr="000D3685">
        <w:rPr>
          <w:rFonts w:ascii="Calibri" w:hAnsi="Calibri"/>
          <w:sz w:val="21"/>
          <w:szCs w:val="21"/>
        </w:rPr>
        <w:t>pracovních dnů od uplatnění reklamace, pokud nebude dohodnuto jinak, a ponese všechny náklady s tím spojené,</w:t>
      </w:r>
    </w:p>
    <w:p w:rsidR="00102C01" w:rsidRPr="000D3685" w:rsidRDefault="00102C01" w:rsidP="000D3685">
      <w:pPr>
        <w:numPr>
          <w:ilvl w:val="1"/>
          <w:numId w:val="20"/>
        </w:numPr>
        <w:tabs>
          <w:tab w:val="left" w:pos="1134"/>
        </w:tabs>
        <w:spacing w:before="40" w:after="40"/>
        <w:ind w:left="1134" w:hanging="567"/>
        <w:jc w:val="both"/>
        <w:rPr>
          <w:rFonts w:ascii="Calibri" w:hAnsi="Calibri"/>
          <w:sz w:val="21"/>
          <w:szCs w:val="21"/>
        </w:rPr>
      </w:pPr>
      <w:r w:rsidRPr="000D3685">
        <w:rPr>
          <w:rFonts w:ascii="Calibri" w:hAnsi="Calibri"/>
          <w:sz w:val="21"/>
          <w:szCs w:val="21"/>
        </w:rPr>
        <w:t xml:space="preserve">jestliže Zhotovitel vady v době uvedené </w:t>
      </w:r>
      <w:r w:rsidR="000D3685" w:rsidRPr="000D3685">
        <w:rPr>
          <w:rFonts w:ascii="Calibri" w:hAnsi="Calibri"/>
          <w:sz w:val="21"/>
          <w:szCs w:val="21"/>
        </w:rPr>
        <w:t>v odst. 11.1</w:t>
      </w:r>
      <w:r w:rsidR="000D3685">
        <w:rPr>
          <w:rFonts w:ascii="Calibri" w:hAnsi="Calibri"/>
          <w:sz w:val="21"/>
          <w:szCs w:val="21"/>
        </w:rPr>
        <w:t xml:space="preserve"> </w:t>
      </w:r>
      <w:r w:rsidRPr="000D3685">
        <w:rPr>
          <w:rFonts w:ascii="Calibri" w:hAnsi="Calibri"/>
          <w:sz w:val="21"/>
          <w:szCs w:val="21"/>
        </w:rPr>
        <w:t xml:space="preserve">neodstraní, může Objednatel podle své volby k odstranění vad použít služeb třetích osob a náklady s tím spojené požadovat po Zhotoviteli, </w:t>
      </w:r>
    </w:p>
    <w:p w:rsidR="00102C01" w:rsidRPr="000D3685" w:rsidRDefault="00102C01" w:rsidP="000D3685">
      <w:pPr>
        <w:numPr>
          <w:ilvl w:val="1"/>
          <w:numId w:val="20"/>
        </w:numPr>
        <w:tabs>
          <w:tab w:val="left" w:pos="1134"/>
        </w:tabs>
        <w:spacing w:before="40" w:after="40"/>
        <w:ind w:left="1134" w:hanging="567"/>
        <w:jc w:val="both"/>
        <w:rPr>
          <w:rFonts w:ascii="Calibri" w:hAnsi="Calibri"/>
          <w:sz w:val="21"/>
          <w:szCs w:val="21"/>
        </w:rPr>
      </w:pPr>
      <w:r w:rsidRPr="000D3685">
        <w:rPr>
          <w:rFonts w:ascii="Calibri" w:hAnsi="Calibri"/>
          <w:sz w:val="21"/>
          <w:szCs w:val="21"/>
        </w:rPr>
        <w:t xml:space="preserve">v případě neodstranitelné či neopravitelné vady nebo v jiných případech, zejména pokud by odstranění vady nebylo s ohledem na charakter vady a stupeň realizace díla či stavby pro </w:t>
      </w:r>
      <w:r w:rsidR="000D3685" w:rsidRPr="000D3685">
        <w:rPr>
          <w:rFonts w:ascii="Calibri" w:hAnsi="Calibri"/>
          <w:sz w:val="21"/>
          <w:szCs w:val="21"/>
        </w:rPr>
        <w:t>O</w:t>
      </w:r>
      <w:r w:rsidRPr="000D3685">
        <w:rPr>
          <w:rFonts w:ascii="Calibri" w:hAnsi="Calibri"/>
          <w:sz w:val="21"/>
          <w:szCs w:val="21"/>
        </w:rPr>
        <w:t xml:space="preserve">bjednatele účelné, </w:t>
      </w:r>
      <w:r w:rsidR="000D3685">
        <w:rPr>
          <w:rFonts w:ascii="Calibri" w:hAnsi="Calibri"/>
          <w:sz w:val="21"/>
          <w:szCs w:val="21"/>
        </w:rPr>
        <w:t xml:space="preserve">je Objednavatel oprávněn </w:t>
      </w:r>
      <w:r w:rsidRPr="000D3685">
        <w:rPr>
          <w:rFonts w:ascii="Calibri" w:hAnsi="Calibri"/>
          <w:sz w:val="21"/>
          <w:szCs w:val="21"/>
        </w:rPr>
        <w:t xml:space="preserve">dle své volby požadovat po Zhotoviteli přiměřenou slevu z ceny za část díla v rozsahu příslušného dílčího plnění nebo z celkové ceny díla, je-li vada </w:t>
      </w:r>
      <w:r w:rsidR="000D3685">
        <w:rPr>
          <w:rFonts w:ascii="Calibri" w:hAnsi="Calibri"/>
          <w:sz w:val="21"/>
          <w:szCs w:val="21"/>
        </w:rPr>
        <w:t>u</w:t>
      </w:r>
      <w:r w:rsidRPr="000D3685">
        <w:rPr>
          <w:rFonts w:ascii="Calibri" w:hAnsi="Calibri"/>
          <w:sz w:val="21"/>
          <w:szCs w:val="21"/>
        </w:rPr>
        <w:t>platněna během záruky na celé dílo, nebo od Smlouvy odstoupit,</w:t>
      </w:r>
    </w:p>
    <w:p w:rsidR="00102C01" w:rsidRPr="000D3685" w:rsidRDefault="00102C01" w:rsidP="000D3685">
      <w:pPr>
        <w:numPr>
          <w:ilvl w:val="1"/>
          <w:numId w:val="20"/>
        </w:numPr>
        <w:tabs>
          <w:tab w:val="left" w:pos="1134"/>
        </w:tabs>
        <w:spacing w:before="40" w:after="40"/>
        <w:ind w:left="1134" w:hanging="567"/>
        <w:jc w:val="both"/>
        <w:rPr>
          <w:rFonts w:ascii="Calibri" w:hAnsi="Calibri"/>
          <w:sz w:val="21"/>
          <w:szCs w:val="21"/>
        </w:rPr>
      </w:pPr>
      <w:r w:rsidRPr="000D3685">
        <w:rPr>
          <w:rFonts w:ascii="Calibri" w:hAnsi="Calibri"/>
          <w:sz w:val="21"/>
          <w:szCs w:val="21"/>
        </w:rPr>
        <w:t xml:space="preserve">uhradí Objednateli veškeré škody vzniklé z vady, a to i škody, jež vznikly v důsledku uplatnění škody třetími osobami, následkem vady, ať přímo nebo nepřímo, v důsledku porušení závazků z této Smlouvy, technických norem a/nebo právních předpisů. </w:t>
      </w:r>
    </w:p>
    <w:p w:rsidR="0077581E" w:rsidRPr="00057BA5" w:rsidRDefault="0077581E"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D126EB" w:rsidRPr="00057BA5">
        <w:rPr>
          <w:rFonts w:asciiTheme="minorHAnsi" w:hAnsiTheme="minorHAnsi"/>
          <w:b/>
          <w:sz w:val="22"/>
          <w:szCs w:val="22"/>
        </w:rPr>
        <w:t>X</w:t>
      </w:r>
      <w:r w:rsidR="00E41BE3" w:rsidRPr="00057BA5">
        <w:rPr>
          <w:rFonts w:asciiTheme="minorHAnsi" w:hAnsiTheme="minorHAnsi"/>
          <w:b/>
          <w:sz w:val="22"/>
          <w:szCs w:val="22"/>
        </w:rPr>
        <w:t>I</w:t>
      </w:r>
      <w:r w:rsidR="00FC212F" w:rsidRPr="00057BA5">
        <w:rPr>
          <w:rFonts w:asciiTheme="minorHAnsi" w:hAnsiTheme="minorHAnsi"/>
          <w:b/>
          <w:sz w:val="22"/>
          <w:szCs w:val="22"/>
        </w:rPr>
        <w:t>V</w:t>
      </w:r>
      <w:r w:rsidRPr="00057BA5">
        <w:rPr>
          <w:rFonts w:asciiTheme="minorHAnsi" w:hAnsiTheme="minorHAnsi"/>
          <w:b/>
          <w:sz w:val="22"/>
          <w:szCs w:val="22"/>
        </w:rPr>
        <w:t>.</w:t>
      </w:r>
    </w:p>
    <w:p w:rsidR="0077581E" w:rsidRPr="00731257" w:rsidRDefault="00982327" w:rsidP="0077581E">
      <w:pPr>
        <w:keepNext/>
        <w:jc w:val="center"/>
        <w:rPr>
          <w:rFonts w:ascii="Calibri" w:hAnsi="Calibri"/>
          <w:b/>
          <w:sz w:val="22"/>
          <w:szCs w:val="22"/>
        </w:rPr>
      </w:pPr>
      <w:r w:rsidRPr="00C12073">
        <w:rPr>
          <w:rFonts w:ascii="Calibri" w:hAnsi="Calibri"/>
          <w:b/>
          <w:sz w:val="22"/>
          <w:szCs w:val="22"/>
        </w:rPr>
        <w:t>Odpovědnost za škody</w:t>
      </w:r>
    </w:p>
    <w:p w:rsidR="000D3685" w:rsidRPr="000D3685" w:rsidRDefault="000D3685" w:rsidP="00C12073">
      <w:pPr>
        <w:numPr>
          <w:ilvl w:val="0"/>
          <w:numId w:val="21"/>
        </w:numPr>
        <w:tabs>
          <w:tab w:val="left" w:pos="567"/>
          <w:tab w:val="right" w:pos="9070"/>
        </w:tabs>
        <w:spacing w:before="40" w:after="40"/>
        <w:ind w:left="567" w:hanging="567"/>
        <w:jc w:val="both"/>
        <w:rPr>
          <w:rFonts w:ascii="Calibri" w:hAnsi="Calibri"/>
          <w:sz w:val="21"/>
          <w:szCs w:val="21"/>
        </w:rPr>
      </w:pPr>
      <w:r w:rsidRPr="000D3685">
        <w:rPr>
          <w:rFonts w:ascii="Calibri" w:hAnsi="Calibri"/>
          <w:sz w:val="21"/>
          <w:szCs w:val="21"/>
        </w:rPr>
        <w:t>Výslovně se sjednává, že Zhotovitel nese odpovědnost za porušení jakékoliv své zákonné či smluvní povinnosti vůči Objednateli, tedy i za škodu vzniklou Objednateli z důvodu vad, ať již jde o vady v době převzetí díla nebo o vady záruční, nebo zbytečně se opakujících nákladů v důsledku zjištění vady nebo vad díla ve formě k tomuto se vztahujících nákladů na vícepráce. Tuto škodu se Zhotovitel zavazuje Objednateli nahradit, přičemž Zhotovitel tímto výslovně prohlašuje, že si je vědom skutečnosti, že výše takové případné škody může přesáhnout sjednanou cenu díla dle čl. II Smlouvy a toto riziko Zhotovitel akceptuje bez jakýchkoli výhrad</w:t>
      </w:r>
      <w:r w:rsidR="00C12073">
        <w:rPr>
          <w:rFonts w:ascii="Calibri" w:hAnsi="Calibri"/>
          <w:sz w:val="21"/>
          <w:szCs w:val="21"/>
        </w:rPr>
        <w:t>.</w:t>
      </w:r>
    </w:p>
    <w:p w:rsidR="00C12073" w:rsidRPr="00C12073" w:rsidRDefault="00C12073" w:rsidP="00C12073">
      <w:pPr>
        <w:numPr>
          <w:ilvl w:val="0"/>
          <w:numId w:val="21"/>
        </w:numPr>
        <w:tabs>
          <w:tab w:val="left" w:pos="567"/>
          <w:tab w:val="right" w:pos="9070"/>
        </w:tabs>
        <w:spacing w:before="40" w:after="40"/>
        <w:ind w:left="567" w:hanging="567"/>
        <w:jc w:val="both"/>
        <w:rPr>
          <w:rFonts w:ascii="Calibri" w:hAnsi="Calibri"/>
          <w:sz w:val="21"/>
          <w:szCs w:val="21"/>
        </w:rPr>
      </w:pPr>
      <w:r w:rsidRPr="00C12073">
        <w:rPr>
          <w:rFonts w:ascii="Calibri" w:hAnsi="Calibri"/>
          <w:sz w:val="21"/>
          <w:szCs w:val="21"/>
        </w:rPr>
        <w:t xml:space="preserve">Zhotovitel se zavazuje v souvislosti s touto smlouvou sjednat pojištění odpovědnosti za škodu a pojištění odpovědnosti při výkonu podnikatelské činnosti v minimální pojistné </w:t>
      </w:r>
      <w:r w:rsidRPr="00303B70">
        <w:rPr>
          <w:rFonts w:ascii="Calibri" w:hAnsi="Calibri"/>
          <w:sz w:val="21"/>
          <w:szCs w:val="21"/>
        </w:rPr>
        <w:t>částce ve výši</w:t>
      </w:r>
      <w:r w:rsidR="00303B70" w:rsidRPr="00303B70">
        <w:rPr>
          <w:rFonts w:ascii="Calibri" w:hAnsi="Calibri"/>
          <w:sz w:val="21"/>
          <w:szCs w:val="21"/>
        </w:rPr>
        <w:t xml:space="preserve"> 250</w:t>
      </w:r>
      <w:r w:rsidRPr="00303B70">
        <w:rPr>
          <w:rFonts w:ascii="Calibri" w:hAnsi="Calibri"/>
          <w:sz w:val="21"/>
          <w:szCs w:val="21"/>
        </w:rPr>
        <w:t>.000,- Kč</w:t>
      </w:r>
      <w:r w:rsidRPr="00C12073">
        <w:rPr>
          <w:rFonts w:ascii="Calibri" w:hAnsi="Calibri"/>
          <w:sz w:val="21"/>
          <w:szCs w:val="21"/>
        </w:rPr>
        <w:t>. Platnost takovéto pojistné smlouvy bude</w:t>
      </w:r>
      <w:r>
        <w:rPr>
          <w:rFonts w:ascii="Calibri" w:hAnsi="Calibri"/>
          <w:sz w:val="21"/>
          <w:szCs w:val="21"/>
        </w:rPr>
        <w:t xml:space="preserve"> </w:t>
      </w:r>
      <w:r w:rsidRPr="00C12073">
        <w:rPr>
          <w:rFonts w:ascii="Calibri" w:hAnsi="Calibri"/>
          <w:sz w:val="21"/>
          <w:szCs w:val="21"/>
        </w:rPr>
        <w:t xml:space="preserve">Zhotovitel udržovat po dobu zhotovování díla, jakož i po dobu trvání záruky. Zhotovitel předložil Objednateli kopii dokladu o uzavření pojistné smlouvy v rámci součinnosti před </w:t>
      </w:r>
      <w:r w:rsidRPr="00C12073">
        <w:rPr>
          <w:rFonts w:ascii="Calibri" w:hAnsi="Calibri"/>
          <w:sz w:val="21"/>
          <w:szCs w:val="21"/>
        </w:rPr>
        <w:lastRenderedPageBreak/>
        <w:t xml:space="preserve">podpisem Smlouvy. Zhotovitel je povinen kdykoliv po dobu trvání této Smlouvy předložit Objednateli na jeho na výzvu do 10 kalendářních dnů kopii dokladu o uzavření pojistné smlouvy. </w:t>
      </w:r>
    </w:p>
    <w:p w:rsidR="000D3685" w:rsidRPr="00C12073" w:rsidRDefault="00C12073" w:rsidP="00C12073">
      <w:pPr>
        <w:numPr>
          <w:ilvl w:val="0"/>
          <w:numId w:val="21"/>
        </w:numPr>
        <w:tabs>
          <w:tab w:val="left" w:pos="567"/>
          <w:tab w:val="right" w:pos="9070"/>
        </w:tabs>
        <w:spacing w:before="40" w:after="40"/>
        <w:ind w:left="567" w:hanging="567"/>
        <w:jc w:val="both"/>
        <w:rPr>
          <w:rFonts w:ascii="Calibri" w:hAnsi="Calibri"/>
          <w:sz w:val="21"/>
          <w:szCs w:val="21"/>
        </w:rPr>
      </w:pPr>
      <w:r w:rsidRPr="00C12073">
        <w:rPr>
          <w:rFonts w:ascii="Calibri" w:hAnsi="Calibri"/>
          <w:sz w:val="21"/>
          <w:szCs w:val="21"/>
        </w:rPr>
        <w:t>Nezajistí-li Zhotovitel nepřetržité trvání pojištění v rozsahu uvedeném v tomto článku, bude Objednatel oprávněn uzavřít a udržovat toto pojištění sám. Náklady vzniklé v souvislosti s takovým pojištěním bude Objednateli hradit Zhotovitel podle vyúčtování Objednatele nebo je Objednatel odečte z plateb splatných Zhotoviteli dle této Smlouvy</w:t>
      </w:r>
      <w:r>
        <w:rPr>
          <w:rFonts w:ascii="Calibri" w:hAnsi="Calibri"/>
          <w:sz w:val="21"/>
          <w:szCs w:val="21"/>
        </w:rPr>
        <w:t>.</w:t>
      </w:r>
    </w:p>
    <w:p w:rsidR="00402FA1" w:rsidRPr="00057BA5" w:rsidRDefault="00402FA1"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3D016B" w:rsidRPr="00057BA5">
        <w:rPr>
          <w:rFonts w:asciiTheme="minorHAnsi" w:hAnsiTheme="minorHAnsi"/>
          <w:b/>
          <w:sz w:val="22"/>
          <w:szCs w:val="22"/>
        </w:rPr>
        <w:t>XV</w:t>
      </w:r>
      <w:r w:rsidRPr="00057BA5">
        <w:rPr>
          <w:rFonts w:asciiTheme="minorHAnsi" w:hAnsiTheme="minorHAnsi"/>
          <w:b/>
          <w:sz w:val="22"/>
          <w:szCs w:val="22"/>
        </w:rPr>
        <w:t>.</w:t>
      </w:r>
    </w:p>
    <w:p w:rsidR="00402FA1" w:rsidRPr="00532C94" w:rsidRDefault="00402FA1" w:rsidP="00402FA1">
      <w:pPr>
        <w:keepNext/>
        <w:jc w:val="center"/>
        <w:rPr>
          <w:rFonts w:ascii="Calibri" w:hAnsi="Calibri"/>
          <w:b/>
          <w:sz w:val="22"/>
          <w:szCs w:val="22"/>
        </w:rPr>
      </w:pPr>
      <w:r w:rsidRPr="00532C94">
        <w:rPr>
          <w:rFonts w:ascii="Calibri" w:hAnsi="Calibri"/>
          <w:b/>
          <w:sz w:val="22"/>
          <w:szCs w:val="22"/>
        </w:rPr>
        <w:t>Ujednání o smluvních pokutách</w:t>
      </w:r>
    </w:p>
    <w:p w:rsidR="00402FA1" w:rsidRPr="001A7D3C" w:rsidRDefault="00402FA1"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1A7D3C">
        <w:rPr>
          <w:rFonts w:ascii="Calibri" w:hAnsi="Calibri"/>
          <w:sz w:val="21"/>
          <w:szCs w:val="21"/>
        </w:rPr>
        <w:t>Smluvní strany se dohodly na právních skutečnostech, s jejichž vznikem je spojen právní nárok požadovat po druhé smluvní straně úhradu smluvní pokuty.</w:t>
      </w:r>
    </w:p>
    <w:p w:rsidR="00402FA1" w:rsidRDefault="00061892"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1A7D3C">
        <w:rPr>
          <w:rFonts w:ascii="Calibri" w:hAnsi="Calibri"/>
          <w:sz w:val="21"/>
          <w:szCs w:val="21"/>
        </w:rPr>
        <w:t>Zhotovitel</w:t>
      </w:r>
      <w:r w:rsidR="00402FA1" w:rsidRPr="001A7D3C">
        <w:rPr>
          <w:rFonts w:ascii="Calibri" w:hAnsi="Calibri"/>
          <w:sz w:val="21"/>
          <w:szCs w:val="21"/>
        </w:rPr>
        <w:t xml:space="preserve"> je povinen v</w:t>
      </w:r>
      <w:r w:rsidR="001A7D3C">
        <w:rPr>
          <w:rFonts w:ascii="Calibri" w:hAnsi="Calibri"/>
          <w:sz w:val="21"/>
          <w:szCs w:val="21"/>
        </w:rPr>
        <w:t> </w:t>
      </w:r>
      <w:r w:rsidR="00402FA1" w:rsidRPr="001A7D3C">
        <w:rPr>
          <w:rFonts w:ascii="Calibri" w:hAnsi="Calibri"/>
          <w:sz w:val="21"/>
          <w:szCs w:val="21"/>
        </w:rPr>
        <w:t>případě</w:t>
      </w:r>
    </w:p>
    <w:p w:rsidR="00402FA1" w:rsidRDefault="00402FA1" w:rsidP="00E82CA8">
      <w:pPr>
        <w:pStyle w:val="Odstavecseseznamem"/>
        <w:numPr>
          <w:ilvl w:val="1"/>
          <w:numId w:val="22"/>
        </w:numPr>
        <w:tabs>
          <w:tab w:val="left" w:pos="1134"/>
        </w:tabs>
        <w:spacing w:before="40" w:after="40"/>
        <w:ind w:left="1134" w:hanging="567"/>
        <w:jc w:val="both"/>
        <w:rPr>
          <w:rFonts w:ascii="Calibri" w:hAnsi="Calibri"/>
          <w:sz w:val="21"/>
          <w:szCs w:val="21"/>
        </w:rPr>
      </w:pPr>
      <w:r w:rsidRPr="001A7D3C">
        <w:rPr>
          <w:rFonts w:ascii="Calibri" w:hAnsi="Calibri"/>
          <w:sz w:val="21"/>
          <w:szCs w:val="21"/>
        </w:rPr>
        <w:t xml:space="preserve">prodlení ve splnění předmětu smlouvy uhradit </w:t>
      </w:r>
      <w:r w:rsidR="00675C9D" w:rsidRPr="001A7D3C">
        <w:rPr>
          <w:rFonts w:ascii="Calibri" w:hAnsi="Calibri"/>
          <w:sz w:val="21"/>
          <w:szCs w:val="21"/>
        </w:rPr>
        <w:t>O</w:t>
      </w:r>
      <w:r w:rsidRPr="001A7D3C">
        <w:rPr>
          <w:rFonts w:ascii="Calibri" w:hAnsi="Calibri"/>
          <w:sz w:val="21"/>
          <w:szCs w:val="21"/>
        </w:rPr>
        <w:t>bjednateli smluvní pokutu ve výši 0,</w:t>
      </w:r>
      <w:r w:rsidR="002F370F">
        <w:rPr>
          <w:rFonts w:ascii="Calibri" w:hAnsi="Calibri"/>
          <w:sz w:val="21"/>
          <w:szCs w:val="21"/>
        </w:rPr>
        <w:t>2</w:t>
      </w:r>
      <w:r w:rsidR="00B90E20">
        <w:rPr>
          <w:rFonts w:ascii="Calibri" w:hAnsi="Calibri"/>
          <w:sz w:val="21"/>
          <w:szCs w:val="21"/>
        </w:rPr>
        <w:t xml:space="preserve"> </w:t>
      </w:r>
      <w:r w:rsidRPr="001A7D3C">
        <w:rPr>
          <w:rFonts w:ascii="Calibri" w:hAnsi="Calibri"/>
          <w:sz w:val="21"/>
          <w:szCs w:val="21"/>
        </w:rPr>
        <w:t>% z</w:t>
      </w:r>
      <w:r w:rsidR="002F370F">
        <w:rPr>
          <w:rFonts w:ascii="Calibri" w:hAnsi="Calibri"/>
          <w:sz w:val="21"/>
          <w:szCs w:val="21"/>
        </w:rPr>
        <w:t xml:space="preserve"> celkové </w:t>
      </w:r>
      <w:r w:rsidRPr="001A7D3C">
        <w:rPr>
          <w:rFonts w:ascii="Calibri" w:hAnsi="Calibri"/>
          <w:sz w:val="21"/>
          <w:szCs w:val="21"/>
        </w:rPr>
        <w:t xml:space="preserve">ceny předmětu </w:t>
      </w:r>
      <w:r w:rsidR="00B90E20">
        <w:rPr>
          <w:rFonts w:ascii="Calibri" w:hAnsi="Calibri"/>
          <w:sz w:val="21"/>
          <w:szCs w:val="21"/>
        </w:rPr>
        <w:t xml:space="preserve">Smlouvy </w:t>
      </w:r>
      <w:r w:rsidRPr="001A7D3C">
        <w:rPr>
          <w:rFonts w:ascii="Calibri" w:hAnsi="Calibri"/>
          <w:sz w:val="21"/>
          <w:szCs w:val="21"/>
        </w:rPr>
        <w:t>plnění za každý, i započatý den prodlení;</w:t>
      </w:r>
    </w:p>
    <w:p w:rsidR="00402FA1" w:rsidRPr="001A7D3C" w:rsidRDefault="00402FA1" w:rsidP="00E82CA8">
      <w:pPr>
        <w:pStyle w:val="Odstavecseseznamem"/>
        <w:numPr>
          <w:ilvl w:val="1"/>
          <w:numId w:val="22"/>
        </w:numPr>
        <w:tabs>
          <w:tab w:val="left" w:pos="1134"/>
        </w:tabs>
        <w:spacing w:before="40" w:after="40"/>
        <w:ind w:left="1134" w:hanging="567"/>
        <w:jc w:val="both"/>
        <w:rPr>
          <w:rFonts w:ascii="Calibri" w:hAnsi="Calibri"/>
          <w:sz w:val="21"/>
          <w:szCs w:val="21"/>
        </w:rPr>
      </w:pPr>
      <w:r w:rsidRPr="001A7D3C">
        <w:rPr>
          <w:rFonts w:ascii="Calibri" w:hAnsi="Calibri"/>
          <w:sz w:val="21"/>
          <w:szCs w:val="21"/>
        </w:rPr>
        <w:t xml:space="preserve">prodlení při odstraňování nedodělků a vad plnění uhradit </w:t>
      </w:r>
      <w:r w:rsidR="00675C9D" w:rsidRPr="001A7D3C">
        <w:rPr>
          <w:rFonts w:ascii="Calibri" w:hAnsi="Calibri"/>
          <w:sz w:val="21"/>
          <w:szCs w:val="21"/>
        </w:rPr>
        <w:t>O</w:t>
      </w:r>
      <w:r w:rsidRPr="001A7D3C">
        <w:rPr>
          <w:rFonts w:ascii="Calibri" w:hAnsi="Calibri"/>
          <w:sz w:val="21"/>
          <w:szCs w:val="21"/>
        </w:rPr>
        <w:t xml:space="preserve">bjednateli smluvní pokutu ve výši </w:t>
      </w:r>
      <w:r w:rsidR="008D7AC7" w:rsidRPr="001A7D3C">
        <w:rPr>
          <w:rFonts w:ascii="Calibri" w:hAnsi="Calibri"/>
          <w:sz w:val="21"/>
          <w:szCs w:val="21"/>
        </w:rPr>
        <w:t>ve výši 1</w:t>
      </w:r>
      <w:r w:rsidR="004F4155" w:rsidRPr="001A7D3C">
        <w:rPr>
          <w:rFonts w:ascii="Calibri" w:hAnsi="Calibri"/>
          <w:sz w:val="21"/>
          <w:szCs w:val="21"/>
        </w:rPr>
        <w:t>.</w:t>
      </w:r>
      <w:r w:rsidR="008D7AC7" w:rsidRPr="001A7D3C">
        <w:rPr>
          <w:rFonts w:ascii="Calibri" w:hAnsi="Calibri"/>
          <w:sz w:val="21"/>
          <w:szCs w:val="21"/>
        </w:rPr>
        <w:t>000</w:t>
      </w:r>
      <w:r w:rsidR="004F4155" w:rsidRPr="001A7D3C">
        <w:rPr>
          <w:rFonts w:ascii="Calibri" w:hAnsi="Calibri"/>
          <w:sz w:val="21"/>
          <w:szCs w:val="21"/>
        </w:rPr>
        <w:t>,-</w:t>
      </w:r>
      <w:r w:rsidR="008D7AC7" w:rsidRPr="001A7D3C">
        <w:rPr>
          <w:rFonts w:ascii="Calibri" w:hAnsi="Calibri"/>
          <w:sz w:val="21"/>
          <w:szCs w:val="21"/>
        </w:rPr>
        <w:t xml:space="preserve"> Kč za každou vadu či nedodělek, a každý den prodlení počínaje dnem, na který bylo odstranění vady, či nedodělku dohodnuto až do doby úplného odstranění vady či nedodělku</w:t>
      </w:r>
      <w:r w:rsidRPr="001A7D3C">
        <w:rPr>
          <w:rFonts w:ascii="Calibri" w:hAnsi="Calibri"/>
          <w:sz w:val="21"/>
          <w:szCs w:val="21"/>
        </w:rPr>
        <w:t>;</w:t>
      </w:r>
    </w:p>
    <w:p w:rsidR="00247FBA" w:rsidRPr="001A7D3C" w:rsidRDefault="00247FBA" w:rsidP="00E82CA8">
      <w:pPr>
        <w:pStyle w:val="Odstavecseseznamem"/>
        <w:numPr>
          <w:ilvl w:val="1"/>
          <w:numId w:val="22"/>
        </w:numPr>
        <w:tabs>
          <w:tab w:val="left" w:pos="1134"/>
        </w:tabs>
        <w:spacing w:before="40" w:after="40"/>
        <w:ind w:left="1134" w:hanging="567"/>
        <w:jc w:val="both"/>
        <w:rPr>
          <w:rFonts w:ascii="Calibri" w:hAnsi="Calibri"/>
          <w:sz w:val="21"/>
          <w:szCs w:val="21"/>
        </w:rPr>
      </w:pPr>
      <w:r w:rsidRPr="001A7D3C">
        <w:rPr>
          <w:rFonts w:ascii="Calibri" w:hAnsi="Calibri"/>
          <w:sz w:val="21"/>
          <w:szCs w:val="21"/>
        </w:rPr>
        <w:t xml:space="preserve">prodlení při odstraňování reklamovaných vad plnění uhradit </w:t>
      </w:r>
      <w:r w:rsidR="00675C9D" w:rsidRPr="001A7D3C">
        <w:rPr>
          <w:rFonts w:ascii="Calibri" w:hAnsi="Calibri"/>
          <w:sz w:val="21"/>
          <w:szCs w:val="21"/>
        </w:rPr>
        <w:t>O</w:t>
      </w:r>
      <w:r w:rsidRPr="001A7D3C">
        <w:rPr>
          <w:rFonts w:ascii="Calibri" w:hAnsi="Calibri"/>
          <w:sz w:val="21"/>
          <w:szCs w:val="21"/>
        </w:rPr>
        <w:t xml:space="preserve">bjednateli smluvní pokutu ve výši </w:t>
      </w:r>
      <w:r w:rsidR="008D7AC7" w:rsidRPr="001A7D3C">
        <w:rPr>
          <w:rFonts w:ascii="Calibri" w:hAnsi="Calibri"/>
          <w:sz w:val="21"/>
          <w:szCs w:val="21"/>
        </w:rPr>
        <w:t xml:space="preserve">ve výši </w:t>
      </w:r>
      <w:r w:rsidR="004F4155" w:rsidRPr="001A7D3C">
        <w:rPr>
          <w:rFonts w:ascii="Calibri" w:hAnsi="Calibri"/>
          <w:sz w:val="21"/>
          <w:szCs w:val="21"/>
        </w:rPr>
        <w:t>1.</w:t>
      </w:r>
      <w:r w:rsidR="008D7AC7" w:rsidRPr="001A7D3C">
        <w:rPr>
          <w:rFonts w:ascii="Calibri" w:hAnsi="Calibri"/>
          <w:sz w:val="21"/>
          <w:szCs w:val="21"/>
        </w:rPr>
        <w:t>000</w:t>
      </w:r>
      <w:r w:rsidR="004F4155" w:rsidRPr="001A7D3C">
        <w:rPr>
          <w:rFonts w:ascii="Calibri" w:hAnsi="Calibri"/>
          <w:sz w:val="21"/>
          <w:szCs w:val="21"/>
        </w:rPr>
        <w:t>,-</w:t>
      </w:r>
      <w:r w:rsidR="008D7AC7" w:rsidRPr="001A7D3C">
        <w:rPr>
          <w:rFonts w:ascii="Calibri" w:hAnsi="Calibri"/>
          <w:sz w:val="21"/>
          <w:szCs w:val="21"/>
        </w:rPr>
        <w:t xml:space="preserve"> Kč za každou reklamovanou vadu, a každý den prodlení </w:t>
      </w:r>
      <w:r w:rsidR="004F4155" w:rsidRPr="001A7D3C">
        <w:rPr>
          <w:rFonts w:ascii="Calibri" w:hAnsi="Calibri"/>
          <w:sz w:val="21"/>
          <w:szCs w:val="21"/>
        </w:rPr>
        <w:t xml:space="preserve">s odstraňováním </w:t>
      </w:r>
      <w:r w:rsidR="008D7AC7" w:rsidRPr="001A7D3C">
        <w:rPr>
          <w:rFonts w:ascii="Calibri" w:hAnsi="Calibri"/>
          <w:sz w:val="21"/>
          <w:szCs w:val="21"/>
        </w:rPr>
        <w:t>počínaje dnem, na který bylo odstranění vady dohodnuto až do doby úplného odstranění vady</w:t>
      </w:r>
      <w:r w:rsidRPr="001A7D3C">
        <w:rPr>
          <w:rFonts w:ascii="Calibri" w:hAnsi="Calibri"/>
          <w:sz w:val="21"/>
          <w:szCs w:val="21"/>
        </w:rPr>
        <w:t>;</w:t>
      </w:r>
    </w:p>
    <w:p w:rsidR="00402FA1" w:rsidRPr="001A7D3C" w:rsidRDefault="00402FA1" w:rsidP="00E82CA8">
      <w:pPr>
        <w:pStyle w:val="Odstavecseseznamem"/>
        <w:numPr>
          <w:ilvl w:val="1"/>
          <w:numId w:val="22"/>
        </w:numPr>
        <w:tabs>
          <w:tab w:val="left" w:pos="1134"/>
        </w:tabs>
        <w:spacing w:before="40" w:after="40"/>
        <w:ind w:left="1134" w:hanging="567"/>
        <w:jc w:val="both"/>
        <w:rPr>
          <w:rFonts w:ascii="Calibri" w:hAnsi="Calibri"/>
          <w:sz w:val="21"/>
          <w:szCs w:val="21"/>
        </w:rPr>
      </w:pPr>
      <w:r w:rsidRPr="001A7D3C">
        <w:rPr>
          <w:rFonts w:ascii="Calibri" w:hAnsi="Calibri"/>
          <w:sz w:val="21"/>
          <w:szCs w:val="21"/>
        </w:rPr>
        <w:t xml:space="preserve">porušení povinností </w:t>
      </w:r>
      <w:r w:rsidR="005A759D">
        <w:rPr>
          <w:rFonts w:ascii="Calibri" w:hAnsi="Calibri"/>
          <w:sz w:val="21"/>
          <w:szCs w:val="21"/>
        </w:rPr>
        <w:t xml:space="preserve">dozoru projektanta </w:t>
      </w:r>
      <w:r w:rsidRPr="001A7D3C">
        <w:rPr>
          <w:rFonts w:ascii="Calibri" w:hAnsi="Calibri"/>
          <w:sz w:val="21"/>
          <w:szCs w:val="21"/>
        </w:rPr>
        <w:t xml:space="preserve">stanovených </w:t>
      </w:r>
      <w:r w:rsidR="008D3FCE" w:rsidRPr="001A7D3C">
        <w:rPr>
          <w:rFonts w:ascii="Calibri" w:hAnsi="Calibri"/>
          <w:sz w:val="21"/>
          <w:szCs w:val="21"/>
        </w:rPr>
        <w:t xml:space="preserve">v čl. </w:t>
      </w:r>
      <w:r w:rsidR="00A92C43">
        <w:rPr>
          <w:rFonts w:ascii="Calibri" w:hAnsi="Calibri"/>
          <w:sz w:val="21"/>
          <w:szCs w:val="21"/>
        </w:rPr>
        <w:t>IX ods</w:t>
      </w:r>
      <w:r w:rsidR="005A759D">
        <w:rPr>
          <w:rFonts w:ascii="Calibri" w:hAnsi="Calibri"/>
          <w:sz w:val="21"/>
          <w:szCs w:val="21"/>
        </w:rPr>
        <w:t>t</w:t>
      </w:r>
      <w:r w:rsidR="00A92C43">
        <w:rPr>
          <w:rFonts w:ascii="Calibri" w:hAnsi="Calibri"/>
          <w:sz w:val="21"/>
          <w:szCs w:val="21"/>
        </w:rPr>
        <w:t xml:space="preserve">. 4 </w:t>
      </w:r>
      <w:r w:rsidR="005A759D">
        <w:rPr>
          <w:rFonts w:ascii="Calibri" w:hAnsi="Calibri"/>
          <w:sz w:val="21"/>
          <w:szCs w:val="21"/>
        </w:rPr>
        <w:t xml:space="preserve">Smlouvy </w:t>
      </w:r>
      <w:r w:rsidRPr="001A7D3C">
        <w:rPr>
          <w:rFonts w:ascii="Calibri" w:hAnsi="Calibri"/>
          <w:sz w:val="21"/>
          <w:szCs w:val="21"/>
        </w:rPr>
        <w:t xml:space="preserve">uhradit </w:t>
      </w:r>
      <w:r w:rsidR="005A759D">
        <w:rPr>
          <w:rFonts w:ascii="Calibri" w:hAnsi="Calibri"/>
          <w:sz w:val="21"/>
          <w:szCs w:val="21"/>
        </w:rPr>
        <w:t>O</w:t>
      </w:r>
      <w:r w:rsidRPr="001A7D3C">
        <w:rPr>
          <w:rFonts w:ascii="Calibri" w:hAnsi="Calibri"/>
          <w:sz w:val="21"/>
          <w:szCs w:val="21"/>
        </w:rPr>
        <w:t>bjednateli smluvní pokutu ve výši 5.000,- Kč za každý jednotlivý případ porušení kterékoliv ze zde uvedených povinností;</w:t>
      </w:r>
    </w:p>
    <w:p w:rsidR="00402FA1" w:rsidRPr="001A7D3C" w:rsidRDefault="00402FA1" w:rsidP="00E82CA8">
      <w:pPr>
        <w:pStyle w:val="Odstavecseseznamem"/>
        <w:numPr>
          <w:ilvl w:val="1"/>
          <w:numId w:val="22"/>
        </w:numPr>
        <w:tabs>
          <w:tab w:val="left" w:pos="1134"/>
        </w:tabs>
        <w:spacing w:before="40" w:after="40"/>
        <w:ind w:left="1134" w:hanging="567"/>
        <w:jc w:val="both"/>
        <w:rPr>
          <w:rFonts w:ascii="Calibri" w:hAnsi="Calibri"/>
          <w:sz w:val="21"/>
          <w:szCs w:val="21"/>
        </w:rPr>
      </w:pPr>
      <w:r w:rsidRPr="001A7D3C">
        <w:rPr>
          <w:rFonts w:ascii="Calibri" w:hAnsi="Calibri"/>
          <w:sz w:val="21"/>
          <w:szCs w:val="21"/>
        </w:rPr>
        <w:t>porušením jiných smluvních povinností uhradit</w:t>
      </w:r>
      <w:r w:rsidR="00675C9D" w:rsidRPr="001A7D3C">
        <w:rPr>
          <w:rFonts w:ascii="Calibri" w:hAnsi="Calibri"/>
          <w:sz w:val="21"/>
          <w:szCs w:val="21"/>
        </w:rPr>
        <w:t xml:space="preserve"> O</w:t>
      </w:r>
      <w:r w:rsidRPr="001A7D3C">
        <w:rPr>
          <w:rFonts w:ascii="Calibri" w:hAnsi="Calibri"/>
          <w:sz w:val="21"/>
          <w:szCs w:val="21"/>
        </w:rPr>
        <w:t>bjednateli smluvní pokutu ve výši 0,</w:t>
      </w:r>
      <w:r w:rsidR="00B90E20">
        <w:rPr>
          <w:rFonts w:ascii="Calibri" w:hAnsi="Calibri"/>
          <w:sz w:val="21"/>
          <w:szCs w:val="21"/>
        </w:rPr>
        <w:t xml:space="preserve">2 </w:t>
      </w:r>
      <w:r w:rsidRPr="001A7D3C">
        <w:rPr>
          <w:rFonts w:ascii="Calibri" w:hAnsi="Calibri"/>
          <w:sz w:val="21"/>
          <w:szCs w:val="21"/>
        </w:rPr>
        <w:t>% z</w:t>
      </w:r>
      <w:r w:rsidR="00B90E20">
        <w:rPr>
          <w:rFonts w:ascii="Calibri" w:hAnsi="Calibri"/>
          <w:sz w:val="21"/>
          <w:szCs w:val="21"/>
        </w:rPr>
        <w:t> </w:t>
      </w:r>
      <w:r w:rsidRPr="001A7D3C">
        <w:rPr>
          <w:rFonts w:ascii="Calibri" w:hAnsi="Calibri"/>
          <w:sz w:val="21"/>
          <w:szCs w:val="21"/>
        </w:rPr>
        <w:t>c</w:t>
      </w:r>
      <w:r w:rsidR="00B90E20">
        <w:rPr>
          <w:rFonts w:ascii="Calibri" w:hAnsi="Calibri"/>
          <w:sz w:val="21"/>
          <w:szCs w:val="21"/>
        </w:rPr>
        <w:t>elkové c</w:t>
      </w:r>
      <w:r w:rsidRPr="001A7D3C">
        <w:rPr>
          <w:rFonts w:ascii="Calibri" w:hAnsi="Calibri"/>
          <w:sz w:val="21"/>
          <w:szCs w:val="21"/>
        </w:rPr>
        <w:t xml:space="preserve">eny předmětu plnění </w:t>
      </w:r>
      <w:r w:rsidR="00B90E20">
        <w:rPr>
          <w:rFonts w:ascii="Calibri" w:hAnsi="Calibri"/>
          <w:sz w:val="21"/>
          <w:szCs w:val="21"/>
        </w:rPr>
        <w:t xml:space="preserve">Smlouvy </w:t>
      </w:r>
      <w:r w:rsidRPr="001A7D3C">
        <w:rPr>
          <w:rFonts w:ascii="Calibri" w:hAnsi="Calibri"/>
          <w:sz w:val="21"/>
          <w:szCs w:val="21"/>
        </w:rPr>
        <w:t>za každý jednotlivý případ porušení povinnosti.</w:t>
      </w:r>
    </w:p>
    <w:p w:rsidR="00402FA1" w:rsidRDefault="00402FA1"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1A7D3C">
        <w:rPr>
          <w:rFonts w:ascii="Calibri" w:hAnsi="Calibri"/>
          <w:sz w:val="21"/>
          <w:szCs w:val="21"/>
        </w:rPr>
        <w:t xml:space="preserve">Budou-li </w:t>
      </w:r>
      <w:r w:rsidR="00675C9D" w:rsidRPr="001A7D3C">
        <w:rPr>
          <w:rFonts w:ascii="Calibri" w:hAnsi="Calibri"/>
          <w:sz w:val="21"/>
          <w:szCs w:val="21"/>
        </w:rPr>
        <w:t xml:space="preserve">prokazatelně </w:t>
      </w:r>
      <w:r w:rsidRPr="001A7D3C">
        <w:rPr>
          <w:rFonts w:ascii="Calibri" w:hAnsi="Calibri"/>
          <w:sz w:val="21"/>
          <w:szCs w:val="21"/>
        </w:rPr>
        <w:t xml:space="preserve">v souvislosti s plněním </w:t>
      </w:r>
      <w:r w:rsidR="00675C9D" w:rsidRPr="001A7D3C">
        <w:rPr>
          <w:rFonts w:ascii="Calibri" w:hAnsi="Calibri"/>
          <w:sz w:val="21"/>
          <w:szCs w:val="21"/>
        </w:rPr>
        <w:t>S</w:t>
      </w:r>
      <w:r w:rsidRPr="001A7D3C">
        <w:rPr>
          <w:rFonts w:ascii="Calibri" w:hAnsi="Calibri"/>
          <w:sz w:val="21"/>
          <w:szCs w:val="21"/>
        </w:rPr>
        <w:t xml:space="preserve">mlouvy </w:t>
      </w:r>
      <w:r w:rsidR="005A759D">
        <w:rPr>
          <w:rFonts w:ascii="Calibri" w:hAnsi="Calibri"/>
          <w:sz w:val="21"/>
          <w:szCs w:val="21"/>
        </w:rPr>
        <w:t>O</w:t>
      </w:r>
      <w:r w:rsidRPr="001A7D3C">
        <w:rPr>
          <w:rFonts w:ascii="Calibri" w:hAnsi="Calibri"/>
          <w:sz w:val="21"/>
          <w:szCs w:val="21"/>
        </w:rPr>
        <w:t xml:space="preserve">bjednateli vyměřeny ze strany k tomu oprávněných právních subjektů jakékoliv pokuty (např. při porušení hygienických, požárních, bezpečnostních či jiných předpisů a norem), je </w:t>
      </w:r>
      <w:r w:rsidR="00675C9D" w:rsidRPr="001A7D3C">
        <w:rPr>
          <w:rFonts w:ascii="Calibri" w:hAnsi="Calibri"/>
          <w:sz w:val="21"/>
          <w:szCs w:val="21"/>
        </w:rPr>
        <w:t>Z</w:t>
      </w:r>
      <w:r w:rsidR="00061892" w:rsidRPr="001A7D3C">
        <w:rPr>
          <w:rFonts w:ascii="Calibri" w:hAnsi="Calibri"/>
          <w:sz w:val="21"/>
          <w:szCs w:val="21"/>
        </w:rPr>
        <w:t>hotovitel</w:t>
      </w:r>
      <w:r w:rsidR="00276625" w:rsidRPr="001A7D3C">
        <w:rPr>
          <w:rFonts w:ascii="Calibri" w:hAnsi="Calibri"/>
          <w:sz w:val="21"/>
          <w:szCs w:val="21"/>
        </w:rPr>
        <w:t xml:space="preserve"> </w:t>
      </w:r>
      <w:r w:rsidRPr="001A7D3C">
        <w:rPr>
          <w:rFonts w:ascii="Calibri" w:hAnsi="Calibri"/>
          <w:sz w:val="21"/>
          <w:szCs w:val="21"/>
        </w:rPr>
        <w:t xml:space="preserve">povinen na základě písemné výzvy </w:t>
      </w:r>
      <w:r w:rsidR="005A759D">
        <w:rPr>
          <w:rFonts w:ascii="Calibri" w:hAnsi="Calibri"/>
          <w:sz w:val="21"/>
          <w:szCs w:val="21"/>
        </w:rPr>
        <w:t>O</w:t>
      </w:r>
      <w:r w:rsidRPr="001A7D3C">
        <w:rPr>
          <w:rFonts w:ascii="Calibri" w:hAnsi="Calibri"/>
          <w:sz w:val="21"/>
          <w:szCs w:val="21"/>
        </w:rPr>
        <w:t>bjednatele tyto pokuty v plné výši uhradit.</w:t>
      </w:r>
    </w:p>
    <w:p w:rsidR="00532C94" w:rsidRPr="00532C94" w:rsidRDefault="00532C94" w:rsidP="00532C94">
      <w:pPr>
        <w:pStyle w:val="Odstavecseseznamem"/>
        <w:numPr>
          <w:ilvl w:val="0"/>
          <w:numId w:val="22"/>
        </w:numPr>
        <w:tabs>
          <w:tab w:val="left" w:pos="567"/>
        </w:tabs>
        <w:spacing w:before="40" w:after="40"/>
        <w:ind w:left="567" w:hanging="567"/>
        <w:jc w:val="both"/>
        <w:rPr>
          <w:rFonts w:ascii="Calibri" w:hAnsi="Calibri"/>
          <w:sz w:val="21"/>
          <w:szCs w:val="21"/>
        </w:rPr>
      </w:pPr>
      <w:r w:rsidRPr="00532C94">
        <w:rPr>
          <w:rFonts w:ascii="Calibri" w:hAnsi="Calibri"/>
          <w:sz w:val="21"/>
          <w:szCs w:val="21"/>
        </w:rPr>
        <w:t xml:space="preserve">Dojde-li </w:t>
      </w:r>
      <w:r w:rsidR="005A759D" w:rsidRPr="00532C94">
        <w:rPr>
          <w:rFonts w:ascii="Calibri" w:hAnsi="Calibri"/>
          <w:sz w:val="21"/>
          <w:szCs w:val="21"/>
        </w:rPr>
        <w:t xml:space="preserve">v průběhu realizace stavebních prací prováděných podle projektové dokumentace, která je předmětem </w:t>
      </w:r>
      <w:r w:rsidRPr="00532C94">
        <w:rPr>
          <w:rFonts w:ascii="Calibri" w:hAnsi="Calibri"/>
          <w:sz w:val="21"/>
          <w:szCs w:val="21"/>
        </w:rPr>
        <w:t>S</w:t>
      </w:r>
      <w:r w:rsidR="005A759D" w:rsidRPr="00532C94">
        <w:rPr>
          <w:rFonts w:ascii="Calibri" w:hAnsi="Calibri"/>
          <w:sz w:val="21"/>
          <w:szCs w:val="21"/>
        </w:rPr>
        <w:t xml:space="preserve">mlouvy, ke shledání vady projektové dokumentace (např. chybný či neúplný výkaz výměr), jejíž odstranění bude mít dopad na cenu stavebních prací stavby nebo </w:t>
      </w:r>
      <w:r w:rsidRPr="00532C94">
        <w:rPr>
          <w:rFonts w:ascii="Calibri" w:hAnsi="Calibri"/>
          <w:sz w:val="21"/>
          <w:szCs w:val="21"/>
        </w:rPr>
        <w:t xml:space="preserve">na </w:t>
      </w:r>
      <w:r w:rsidR="005A759D" w:rsidRPr="00532C94">
        <w:rPr>
          <w:rFonts w:ascii="Calibri" w:hAnsi="Calibri"/>
          <w:sz w:val="21"/>
          <w:szCs w:val="21"/>
        </w:rPr>
        <w:t>termín jejich dokončení v návaznosti na platný harmonogram realizace stavebních prací,</w:t>
      </w:r>
      <w:r w:rsidRPr="00532C94">
        <w:rPr>
          <w:rFonts w:ascii="Calibri" w:hAnsi="Calibri"/>
          <w:sz w:val="21"/>
          <w:szCs w:val="21"/>
        </w:rPr>
        <w:t xml:space="preserve"> </w:t>
      </w:r>
      <w:r w:rsidR="005A759D" w:rsidRPr="00532C94">
        <w:rPr>
          <w:rFonts w:ascii="Calibri" w:hAnsi="Calibri"/>
          <w:sz w:val="21"/>
          <w:szCs w:val="21"/>
        </w:rPr>
        <w:t xml:space="preserve">vznikne </w:t>
      </w:r>
      <w:r w:rsidRPr="00532C94">
        <w:rPr>
          <w:rFonts w:ascii="Calibri" w:hAnsi="Calibri"/>
          <w:sz w:val="21"/>
          <w:szCs w:val="21"/>
        </w:rPr>
        <w:t>O</w:t>
      </w:r>
      <w:r w:rsidR="005A759D" w:rsidRPr="00532C94">
        <w:rPr>
          <w:rFonts w:ascii="Calibri" w:hAnsi="Calibri"/>
          <w:sz w:val="21"/>
          <w:szCs w:val="21"/>
        </w:rPr>
        <w:t xml:space="preserve">bjednateli vůči </w:t>
      </w:r>
      <w:r w:rsidRPr="00532C94">
        <w:rPr>
          <w:rFonts w:ascii="Calibri" w:hAnsi="Calibri"/>
          <w:sz w:val="21"/>
          <w:szCs w:val="21"/>
        </w:rPr>
        <w:t>Z</w:t>
      </w:r>
      <w:r w:rsidR="005A759D" w:rsidRPr="00532C94">
        <w:rPr>
          <w:rFonts w:ascii="Calibri" w:hAnsi="Calibri"/>
          <w:sz w:val="21"/>
          <w:szCs w:val="21"/>
        </w:rPr>
        <w:t xml:space="preserve">hotoviteli nárok na úhradu smluvní pokuty takto: </w:t>
      </w:r>
    </w:p>
    <w:p w:rsidR="00532C94" w:rsidRPr="00532C94" w:rsidRDefault="005A759D" w:rsidP="00532C94">
      <w:pPr>
        <w:pStyle w:val="Odstavecseseznamem"/>
        <w:numPr>
          <w:ilvl w:val="1"/>
          <w:numId w:val="22"/>
        </w:numPr>
        <w:spacing w:before="40" w:after="40"/>
        <w:ind w:left="1134" w:hanging="567"/>
        <w:jc w:val="both"/>
        <w:rPr>
          <w:rFonts w:ascii="Calibri" w:hAnsi="Calibri"/>
          <w:sz w:val="21"/>
          <w:szCs w:val="21"/>
        </w:rPr>
      </w:pPr>
      <w:r w:rsidRPr="00532C94">
        <w:rPr>
          <w:rFonts w:ascii="Calibri" w:hAnsi="Calibri"/>
          <w:sz w:val="21"/>
          <w:szCs w:val="21"/>
        </w:rPr>
        <w:t>nárok na úhradu smluvní pokuty ve výši 20</w:t>
      </w:r>
      <w:r w:rsidR="00532C94" w:rsidRPr="00532C94">
        <w:rPr>
          <w:rFonts w:ascii="Calibri" w:hAnsi="Calibri"/>
          <w:sz w:val="21"/>
          <w:szCs w:val="21"/>
        </w:rPr>
        <w:t xml:space="preserve"> </w:t>
      </w:r>
      <w:r w:rsidRPr="00532C94">
        <w:rPr>
          <w:rFonts w:ascii="Calibri" w:hAnsi="Calibri"/>
          <w:sz w:val="21"/>
          <w:szCs w:val="21"/>
        </w:rPr>
        <w:t xml:space="preserve">% z ceny představující změnu (navýšení) nákladů stavby včetně DPH, přičemž výše ceny (navýšení) nákladů stavby bude vycházet z údajů uvedených v uzavřené </w:t>
      </w:r>
      <w:r w:rsidR="00532C94" w:rsidRPr="00532C94">
        <w:rPr>
          <w:rFonts w:ascii="Calibri" w:hAnsi="Calibri"/>
          <w:sz w:val="21"/>
          <w:szCs w:val="21"/>
        </w:rPr>
        <w:t>S</w:t>
      </w:r>
      <w:r w:rsidRPr="00532C94">
        <w:rPr>
          <w:rFonts w:ascii="Calibri" w:hAnsi="Calibri"/>
          <w:sz w:val="21"/>
          <w:szCs w:val="21"/>
        </w:rPr>
        <w:t>mlouvě o dílo, resp</w:t>
      </w:r>
      <w:r w:rsidR="00532C94" w:rsidRPr="00532C94">
        <w:rPr>
          <w:rFonts w:ascii="Calibri" w:hAnsi="Calibri"/>
          <w:sz w:val="21"/>
          <w:szCs w:val="21"/>
        </w:rPr>
        <w:t>ektive v</w:t>
      </w:r>
      <w:r w:rsidRPr="00532C94">
        <w:rPr>
          <w:rFonts w:ascii="Calibri" w:hAnsi="Calibri"/>
          <w:sz w:val="21"/>
          <w:szCs w:val="21"/>
        </w:rPr>
        <w:t xml:space="preserve"> dodatcích k</w:t>
      </w:r>
      <w:r w:rsidR="00532C94" w:rsidRPr="00532C94">
        <w:rPr>
          <w:rFonts w:ascii="Calibri" w:hAnsi="Calibri"/>
          <w:sz w:val="21"/>
          <w:szCs w:val="21"/>
        </w:rPr>
        <w:t xml:space="preserve"> této </w:t>
      </w:r>
      <w:r w:rsidRPr="00532C94">
        <w:rPr>
          <w:rFonts w:ascii="Calibri" w:hAnsi="Calibri"/>
          <w:sz w:val="21"/>
          <w:szCs w:val="21"/>
        </w:rPr>
        <w:t xml:space="preserve">smlouvě o dílo (na základě odsouhlasených změnových listů) uzavřených se </w:t>
      </w:r>
      <w:r w:rsidR="00532C94" w:rsidRPr="00532C94">
        <w:rPr>
          <w:rFonts w:ascii="Calibri" w:hAnsi="Calibri"/>
          <w:sz w:val="21"/>
          <w:szCs w:val="21"/>
        </w:rPr>
        <w:t>Z</w:t>
      </w:r>
      <w:r w:rsidRPr="00532C94">
        <w:rPr>
          <w:rFonts w:ascii="Calibri" w:hAnsi="Calibri"/>
          <w:sz w:val="21"/>
          <w:szCs w:val="21"/>
        </w:rPr>
        <w:t xml:space="preserve">hotovitelem stavby, </w:t>
      </w:r>
    </w:p>
    <w:p w:rsidR="005A759D" w:rsidRDefault="005A759D" w:rsidP="00532C94">
      <w:pPr>
        <w:pStyle w:val="Odstavecseseznamem"/>
        <w:numPr>
          <w:ilvl w:val="1"/>
          <w:numId w:val="22"/>
        </w:numPr>
        <w:spacing w:before="40" w:after="40"/>
        <w:ind w:left="1134" w:hanging="567"/>
        <w:jc w:val="both"/>
        <w:rPr>
          <w:rFonts w:ascii="Calibri" w:hAnsi="Calibri"/>
          <w:sz w:val="21"/>
          <w:szCs w:val="21"/>
        </w:rPr>
      </w:pPr>
      <w:r w:rsidRPr="00532C94">
        <w:rPr>
          <w:rFonts w:ascii="Calibri" w:hAnsi="Calibri"/>
          <w:sz w:val="21"/>
          <w:szCs w:val="21"/>
        </w:rPr>
        <w:t xml:space="preserve">nárok na úhradu smluvní pokuty ve výši </w:t>
      </w:r>
      <w:r w:rsidR="00532C94" w:rsidRPr="00532C94">
        <w:rPr>
          <w:rFonts w:ascii="Calibri" w:hAnsi="Calibri"/>
          <w:sz w:val="21"/>
          <w:szCs w:val="21"/>
        </w:rPr>
        <w:t>5</w:t>
      </w:r>
      <w:r w:rsidRPr="00532C94">
        <w:rPr>
          <w:rFonts w:ascii="Calibri" w:hAnsi="Calibri"/>
          <w:sz w:val="21"/>
          <w:szCs w:val="21"/>
        </w:rPr>
        <w:t>0.000,- Kč, pokud dopad zjištěné vady projektové dokumentace po jejím odstranění bude ve vztahu k platnému harmonogramu realizace stavebních prací přestavovat prodloužení doby realizace stavby delší než 60 dnů.</w:t>
      </w:r>
    </w:p>
    <w:p w:rsidR="00532C94" w:rsidRPr="00532C94" w:rsidRDefault="00532C94"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E040E9">
        <w:rPr>
          <w:rFonts w:ascii="Calibri" w:hAnsi="Calibri"/>
          <w:sz w:val="21"/>
          <w:szCs w:val="21"/>
        </w:rPr>
        <w:t xml:space="preserve">Pro vznik nároku na úhradu smluvní pokuty není rozhodující, zda se porušení dopustil Zhotovitel nebo další osoby podílející se na provedení díla – Podzhotovitelé. </w:t>
      </w:r>
    </w:p>
    <w:p w:rsidR="00532C94" w:rsidRPr="00532C94" w:rsidRDefault="00532C94"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E040E9">
        <w:rPr>
          <w:rFonts w:ascii="Calibri" w:hAnsi="Calibri"/>
          <w:sz w:val="21"/>
          <w:szCs w:val="21"/>
        </w:rPr>
        <w:t xml:space="preserve">Smluvní pokuta je splatná ve lhůtě 30 dnů po obdržení daňového dokladu (faktury s vyčíslením částky smluvní pokuty). </w:t>
      </w:r>
    </w:p>
    <w:p w:rsidR="00532C94" w:rsidRDefault="00532C94"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E040E9">
        <w:rPr>
          <w:rFonts w:ascii="Calibri" w:hAnsi="Calibri"/>
          <w:sz w:val="21"/>
          <w:szCs w:val="21"/>
        </w:rPr>
        <w:t>Uhrazením smluvní pokuty nezaniká smluvní pokutou utvrzovaná povinnost a uhrazením smluvní pokuty není dotčen nárok na náhradu škody oprávněné Smluvní strany převyšující smluvní pokutu.</w:t>
      </w:r>
    </w:p>
    <w:p w:rsidR="00E040E9" w:rsidRPr="00E040E9" w:rsidRDefault="00532C94"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E040E9">
        <w:rPr>
          <w:rFonts w:ascii="Calibri" w:hAnsi="Calibri"/>
          <w:sz w:val="21"/>
          <w:szCs w:val="21"/>
        </w:rPr>
        <w:t xml:space="preserve">Splatný nárok na úhradu smluvních pokut vůči </w:t>
      </w:r>
      <w:r w:rsidR="00E040E9" w:rsidRPr="00E040E9">
        <w:rPr>
          <w:rFonts w:ascii="Calibri" w:hAnsi="Calibri"/>
          <w:sz w:val="21"/>
          <w:szCs w:val="21"/>
        </w:rPr>
        <w:t>Z</w:t>
      </w:r>
      <w:r w:rsidRPr="00E040E9">
        <w:rPr>
          <w:rFonts w:ascii="Calibri" w:hAnsi="Calibri"/>
          <w:sz w:val="21"/>
          <w:szCs w:val="21"/>
        </w:rPr>
        <w:t xml:space="preserve">hotoviteli je </w:t>
      </w:r>
      <w:r w:rsidR="00E040E9" w:rsidRPr="00E040E9">
        <w:rPr>
          <w:rFonts w:ascii="Calibri" w:hAnsi="Calibri"/>
          <w:sz w:val="21"/>
          <w:szCs w:val="21"/>
        </w:rPr>
        <w:t>O</w:t>
      </w:r>
      <w:r w:rsidRPr="00E040E9">
        <w:rPr>
          <w:rFonts w:ascii="Calibri" w:hAnsi="Calibri"/>
          <w:sz w:val="21"/>
          <w:szCs w:val="21"/>
        </w:rPr>
        <w:t>bjednatel výhradně podle vlastního uvážení oprávněn započíst proti úhradě ceny za dílo nebo její část</w:t>
      </w:r>
      <w:r w:rsidR="00E040E9" w:rsidRPr="00E040E9">
        <w:rPr>
          <w:rFonts w:ascii="Calibri" w:hAnsi="Calibri"/>
          <w:sz w:val="21"/>
          <w:szCs w:val="21"/>
        </w:rPr>
        <w:t>7i</w:t>
      </w:r>
      <w:r w:rsidRPr="00E040E9">
        <w:rPr>
          <w:rFonts w:ascii="Calibri" w:hAnsi="Calibri"/>
          <w:sz w:val="21"/>
          <w:szCs w:val="21"/>
        </w:rPr>
        <w:t xml:space="preserve"> (jednostranný zápočet). </w:t>
      </w:r>
    </w:p>
    <w:p w:rsidR="00532C94" w:rsidRDefault="00532C94"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E040E9">
        <w:rPr>
          <w:rFonts w:ascii="Calibri" w:hAnsi="Calibri"/>
          <w:sz w:val="21"/>
          <w:szCs w:val="21"/>
        </w:rPr>
        <w:t xml:space="preserve">Celková výše uvedených smluvních pokut je omezena do výše 100 % celkové ceny </w:t>
      </w:r>
      <w:r w:rsidR="00E040E9" w:rsidRPr="00E040E9">
        <w:rPr>
          <w:rFonts w:ascii="Calibri" w:hAnsi="Calibri"/>
          <w:sz w:val="21"/>
          <w:szCs w:val="21"/>
        </w:rPr>
        <w:t>za předmět Smlouvy</w:t>
      </w:r>
      <w:r w:rsidRPr="00E040E9">
        <w:rPr>
          <w:rFonts w:ascii="Calibri" w:hAnsi="Calibri"/>
          <w:sz w:val="21"/>
          <w:szCs w:val="21"/>
        </w:rPr>
        <w:t>. Uhrazením smluvní pokuty není dotčeno právo objednatele domáhat se náhrady škody, jež mu prokazatelně vznikla porušením smluvní povinnosti, které se smluvní pokuta týká.</w:t>
      </w:r>
    </w:p>
    <w:p w:rsidR="00F46C99" w:rsidRPr="001A7D3C" w:rsidRDefault="00F46C99" w:rsidP="00E82CA8">
      <w:pPr>
        <w:pStyle w:val="Odstavecseseznamem"/>
        <w:numPr>
          <w:ilvl w:val="0"/>
          <w:numId w:val="22"/>
        </w:numPr>
        <w:tabs>
          <w:tab w:val="left" w:pos="567"/>
        </w:tabs>
        <w:spacing w:before="40" w:after="40"/>
        <w:ind w:left="567" w:hanging="567"/>
        <w:jc w:val="both"/>
        <w:rPr>
          <w:rFonts w:ascii="Calibri" w:hAnsi="Calibri"/>
          <w:sz w:val="21"/>
          <w:szCs w:val="21"/>
        </w:rPr>
      </w:pPr>
      <w:r w:rsidRPr="001A7D3C">
        <w:rPr>
          <w:rFonts w:ascii="Calibri" w:hAnsi="Calibri"/>
          <w:sz w:val="21"/>
          <w:szCs w:val="21"/>
        </w:rPr>
        <w:t>Zhotovitel se vzdává svého práva namítat nepřiměřenou výši smluvní pokuty u soudu ve smyslu § 2051 zákona č. 89/2012 Sb., občanský zákoník, ve znění pozdějších předpisů.</w:t>
      </w:r>
    </w:p>
    <w:p w:rsidR="00C02D22" w:rsidRPr="00057BA5" w:rsidRDefault="000016E9" w:rsidP="00BF32BE">
      <w:pPr>
        <w:keepNext/>
        <w:spacing w:before="480"/>
        <w:jc w:val="center"/>
        <w:rPr>
          <w:rFonts w:asciiTheme="minorHAnsi" w:hAnsiTheme="minorHAnsi"/>
          <w:b/>
          <w:sz w:val="22"/>
          <w:szCs w:val="22"/>
        </w:rPr>
      </w:pPr>
      <w:r w:rsidRPr="00057BA5">
        <w:rPr>
          <w:rFonts w:asciiTheme="minorHAnsi" w:hAnsiTheme="minorHAnsi"/>
          <w:b/>
          <w:sz w:val="22"/>
          <w:szCs w:val="22"/>
        </w:rPr>
        <w:lastRenderedPageBreak/>
        <w:t xml:space="preserve">Článek </w:t>
      </w:r>
      <w:r w:rsidR="00D126EB" w:rsidRPr="00057BA5">
        <w:rPr>
          <w:rFonts w:asciiTheme="minorHAnsi" w:hAnsiTheme="minorHAnsi"/>
          <w:b/>
          <w:sz w:val="22"/>
          <w:szCs w:val="22"/>
        </w:rPr>
        <w:t>X</w:t>
      </w:r>
      <w:r w:rsidR="00FC212F" w:rsidRPr="00057BA5">
        <w:rPr>
          <w:rFonts w:asciiTheme="minorHAnsi" w:hAnsiTheme="minorHAnsi"/>
          <w:b/>
          <w:sz w:val="22"/>
          <w:szCs w:val="22"/>
        </w:rPr>
        <w:t>V</w:t>
      </w:r>
      <w:r w:rsidR="00AE6E67" w:rsidRPr="00057BA5">
        <w:rPr>
          <w:rFonts w:asciiTheme="minorHAnsi" w:hAnsiTheme="minorHAnsi"/>
          <w:b/>
          <w:sz w:val="22"/>
          <w:szCs w:val="22"/>
        </w:rPr>
        <w:t>I</w:t>
      </w:r>
      <w:r w:rsidR="00C02D22" w:rsidRPr="00057BA5">
        <w:rPr>
          <w:rFonts w:asciiTheme="minorHAnsi" w:hAnsiTheme="minorHAnsi"/>
          <w:b/>
          <w:sz w:val="22"/>
          <w:szCs w:val="22"/>
        </w:rPr>
        <w:t>.</w:t>
      </w:r>
    </w:p>
    <w:p w:rsidR="004146B1" w:rsidRDefault="004146B1" w:rsidP="004146B1">
      <w:pPr>
        <w:keepNext/>
        <w:spacing w:after="40"/>
        <w:jc w:val="center"/>
        <w:rPr>
          <w:rFonts w:ascii="Calibri" w:hAnsi="Calibri"/>
          <w:b/>
          <w:sz w:val="22"/>
          <w:szCs w:val="22"/>
        </w:rPr>
      </w:pPr>
      <w:r>
        <w:rPr>
          <w:rFonts w:ascii="Calibri" w:hAnsi="Calibri"/>
          <w:b/>
          <w:sz w:val="22"/>
          <w:szCs w:val="22"/>
        </w:rPr>
        <w:t>Platnost a účinnost Smlouvy</w:t>
      </w:r>
    </w:p>
    <w:p w:rsidR="004146B1" w:rsidRPr="004146B1" w:rsidRDefault="004146B1" w:rsidP="00E82CA8">
      <w:pPr>
        <w:pStyle w:val="Odstavecseseznamem"/>
        <w:numPr>
          <w:ilvl w:val="0"/>
          <w:numId w:val="8"/>
        </w:numPr>
        <w:tabs>
          <w:tab w:val="left" w:pos="567"/>
        </w:tabs>
        <w:spacing w:before="40" w:after="40"/>
        <w:ind w:left="567" w:hanging="567"/>
        <w:jc w:val="both"/>
        <w:rPr>
          <w:rFonts w:asciiTheme="minorHAnsi" w:hAnsiTheme="minorHAnsi" w:cstheme="minorHAnsi"/>
          <w:sz w:val="21"/>
          <w:szCs w:val="21"/>
        </w:rPr>
      </w:pPr>
      <w:r w:rsidRPr="004146B1">
        <w:rPr>
          <w:rFonts w:asciiTheme="minorHAnsi" w:hAnsiTheme="minorHAnsi" w:cstheme="minorHAnsi"/>
          <w:sz w:val="21"/>
          <w:szCs w:val="21"/>
        </w:rPr>
        <w:t xml:space="preserve">Tato Smlouva nabývá platnosti dnem podpisu oběma Smluvními stranami a účinnosti dnem uveřejnění dle zákona č. 340/2015 Sb., o zvláštních podmínkách účinnosti některých smluv, uveřejňování těchto smluv a o registru smluv (zákon o registru smluv). Smluvní strany se dohodly, že její uveřejnění zajistí Objednatel. </w:t>
      </w:r>
    </w:p>
    <w:p w:rsidR="004146B1" w:rsidRPr="004146B1" w:rsidRDefault="004146B1" w:rsidP="00E82CA8">
      <w:pPr>
        <w:pStyle w:val="Odstavecseseznamem"/>
        <w:numPr>
          <w:ilvl w:val="0"/>
          <w:numId w:val="8"/>
        </w:numPr>
        <w:tabs>
          <w:tab w:val="left" w:pos="567"/>
        </w:tabs>
        <w:spacing w:before="40" w:after="40"/>
        <w:ind w:left="567" w:hanging="567"/>
        <w:jc w:val="both"/>
        <w:rPr>
          <w:rFonts w:asciiTheme="minorHAnsi" w:hAnsiTheme="minorHAnsi" w:cstheme="minorHAnsi"/>
          <w:sz w:val="21"/>
          <w:szCs w:val="21"/>
        </w:rPr>
      </w:pPr>
      <w:r w:rsidRPr="004146B1">
        <w:rPr>
          <w:rFonts w:asciiTheme="minorHAnsi" w:hAnsiTheme="minorHAnsi" w:cstheme="minorHAnsi"/>
          <w:sz w:val="21"/>
          <w:szCs w:val="21"/>
        </w:rPr>
        <w:t xml:space="preserve">Účinnost závazku Smluvních stran k realizaci části předmětu smlouvy </w:t>
      </w:r>
      <w:r w:rsidRPr="00BB041D">
        <w:rPr>
          <w:rFonts w:asciiTheme="minorHAnsi" w:hAnsiTheme="minorHAnsi" w:cstheme="minorHAnsi"/>
          <w:sz w:val="21"/>
          <w:szCs w:val="21"/>
        </w:rPr>
        <w:t xml:space="preserve">vymezeného v čl. </w:t>
      </w:r>
      <w:r w:rsidR="006A54C9" w:rsidRPr="00BB041D">
        <w:rPr>
          <w:rFonts w:asciiTheme="minorHAnsi" w:hAnsiTheme="minorHAnsi" w:cstheme="minorHAnsi"/>
          <w:sz w:val="21"/>
          <w:szCs w:val="21"/>
        </w:rPr>
        <w:t>I</w:t>
      </w:r>
      <w:r w:rsidRPr="00BB041D">
        <w:rPr>
          <w:rFonts w:asciiTheme="minorHAnsi" w:hAnsiTheme="minorHAnsi" w:cstheme="minorHAnsi"/>
          <w:sz w:val="21"/>
          <w:szCs w:val="21"/>
        </w:rPr>
        <w:t>X. (</w:t>
      </w:r>
      <w:r w:rsidRPr="004146B1">
        <w:rPr>
          <w:rFonts w:asciiTheme="minorHAnsi" w:hAnsiTheme="minorHAnsi" w:cstheme="minorHAnsi"/>
          <w:sz w:val="21"/>
          <w:szCs w:val="21"/>
        </w:rPr>
        <w:t>tj. výkon dozoru projektanta), a tím i veškerá ujednání stran Smlouvy, která se svým obsahem uvedeného závazku týkají, je vázána na odkládací podmínku spočívající v uzavření smlouvy mezi Objednatelem a budoucím zhotovitelem stavby vybraným v zadávacím řízení.</w:t>
      </w:r>
    </w:p>
    <w:p w:rsidR="00DE1F9F" w:rsidRPr="00057BA5" w:rsidRDefault="008C28CD" w:rsidP="00BF32BE">
      <w:pPr>
        <w:keepNext/>
        <w:spacing w:before="480"/>
        <w:jc w:val="center"/>
        <w:rPr>
          <w:rFonts w:asciiTheme="minorHAnsi" w:hAnsiTheme="minorHAnsi"/>
          <w:b/>
          <w:sz w:val="22"/>
          <w:szCs w:val="22"/>
        </w:rPr>
      </w:pPr>
      <w:r w:rsidRPr="00057BA5">
        <w:rPr>
          <w:rFonts w:asciiTheme="minorHAnsi" w:hAnsiTheme="minorHAnsi"/>
          <w:b/>
          <w:sz w:val="22"/>
          <w:szCs w:val="22"/>
        </w:rPr>
        <w:t>Článek</w:t>
      </w:r>
      <w:r w:rsidR="004E4B6A" w:rsidRPr="00057BA5">
        <w:rPr>
          <w:rFonts w:asciiTheme="minorHAnsi" w:hAnsiTheme="minorHAnsi"/>
          <w:b/>
          <w:sz w:val="22"/>
          <w:szCs w:val="22"/>
        </w:rPr>
        <w:t xml:space="preserve"> XVII.</w:t>
      </w:r>
    </w:p>
    <w:p w:rsidR="00DE1F9F" w:rsidRPr="006A5A4A" w:rsidRDefault="007C7199" w:rsidP="00DE1F9F">
      <w:pPr>
        <w:keepNext/>
        <w:jc w:val="center"/>
        <w:rPr>
          <w:rFonts w:ascii="Calibri" w:hAnsi="Calibri"/>
          <w:b/>
          <w:sz w:val="22"/>
          <w:szCs w:val="22"/>
        </w:rPr>
      </w:pPr>
      <w:r w:rsidRPr="007E5238">
        <w:rPr>
          <w:rFonts w:ascii="Calibri" w:hAnsi="Calibri"/>
          <w:b/>
          <w:sz w:val="22"/>
          <w:szCs w:val="22"/>
        </w:rPr>
        <w:t>Zánik smlouvy</w:t>
      </w:r>
    </w:p>
    <w:p w:rsidR="00EE1D11" w:rsidRDefault="00EE1D11" w:rsidP="00E82CA8">
      <w:pPr>
        <w:numPr>
          <w:ilvl w:val="0"/>
          <w:numId w:val="23"/>
        </w:numPr>
        <w:tabs>
          <w:tab w:val="left" w:pos="567"/>
        </w:tabs>
        <w:spacing w:before="40" w:after="40"/>
        <w:ind w:left="567" w:hanging="567"/>
        <w:jc w:val="both"/>
        <w:rPr>
          <w:rFonts w:ascii="Calibri" w:hAnsi="Calibri"/>
          <w:sz w:val="21"/>
          <w:szCs w:val="21"/>
        </w:rPr>
      </w:pPr>
      <w:r w:rsidRPr="006A5A4A">
        <w:rPr>
          <w:rFonts w:ascii="Calibri" w:hAnsi="Calibri"/>
          <w:sz w:val="21"/>
          <w:szCs w:val="21"/>
        </w:rPr>
        <w:t>Smluvní strany</w:t>
      </w:r>
      <w:r w:rsidR="008458E9" w:rsidRPr="006A5A4A">
        <w:rPr>
          <w:rFonts w:ascii="Calibri" w:hAnsi="Calibri"/>
          <w:sz w:val="21"/>
          <w:szCs w:val="21"/>
        </w:rPr>
        <w:t xml:space="preserve"> ve vzájemné shodě prohlašují, že jejich právní vztah </w:t>
      </w:r>
      <w:r w:rsidR="00F60216" w:rsidRPr="006A5A4A">
        <w:rPr>
          <w:rFonts w:ascii="Calibri" w:hAnsi="Calibri"/>
          <w:sz w:val="21"/>
          <w:szCs w:val="21"/>
        </w:rPr>
        <w:t>založený</w:t>
      </w:r>
      <w:r w:rsidR="008458E9" w:rsidRPr="006A5A4A">
        <w:rPr>
          <w:rFonts w:ascii="Calibri" w:hAnsi="Calibri"/>
          <w:sz w:val="21"/>
          <w:szCs w:val="21"/>
        </w:rPr>
        <w:t xml:space="preserve"> touto </w:t>
      </w:r>
      <w:r w:rsidR="006A54C9">
        <w:rPr>
          <w:rFonts w:ascii="Calibri" w:hAnsi="Calibri"/>
          <w:sz w:val="21"/>
          <w:szCs w:val="21"/>
        </w:rPr>
        <w:t>S</w:t>
      </w:r>
      <w:r w:rsidR="008458E9" w:rsidRPr="006A5A4A">
        <w:rPr>
          <w:rFonts w:ascii="Calibri" w:hAnsi="Calibri"/>
          <w:sz w:val="21"/>
          <w:szCs w:val="21"/>
        </w:rPr>
        <w:t>mlouvou může být</w:t>
      </w:r>
      <w:r w:rsidR="008458E9" w:rsidRPr="004E4CAE">
        <w:rPr>
          <w:rFonts w:ascii="Calibri" w:hAnsi="Calibri"/>
          <w:sz w:val="21"/>
          <w:szCs w:val="21"/>
        </w:rPr>
        <w:t xml:space="preserve"> ukončen ještě před uplynutím doby sjednané touto </w:t>
      </w:r>
      <w:r w:rsidR="002803D2">
        <w:rPr>
          <w:rFonts w:ascii="Calibri" w:hAnsi="Calibri"/>
          <w:sz w:val="21"/>
          <w:szCs w:val="21"/>
        </w:rPr>
        <w:t>S</w:t>
      </w:r>
      <w:r w:rsidR="008458E9" w:rsidRPr="004E4CAE">
        <w:rPr>
          <w:rFonts w:ascii="Calibri" w:hAnsi="Calibri"/>
          <w:sz w:val="21"/>
          <w:szCs w:val="21"/>
        </w:rPr>
        <w:t>mlouvou, a to na základě</w:t>
      </w:r>
    </w:p>
    <w:p w:rsidR="008458E9" w:rsidRPr="004E4CAE" w:rsidRDefault="008458E9" w:rsidP="00E82CA8">
      <w:pPr>
        <w:numPr>
          <w:ilvl w:val="1"/>
          <w:numId w:val="23"/>
        </w:numPr>
        <w:tabs>
          <w:tab w:val="left" w:pos="1134"/>
        </w:tabs>
        <w:spacing w:before="40" w:after="40"/>
        <w:ind w:left="1134" w:hanging="567"/>
        <w:jc w:val="both"/>
        <w:rPr>
          <w:rFonts w:ascii="Calibri" w:hAnsi="Calibri"/>
          <w:sz w:val="21"/>
          <w:szCs w:val="21"/>
        </w:rPr>
      </w:pPr>
      <w:r w:rsidRPr="004E4CAE">
        <w:rPr>
          <w:rFonts w:ascii="Calibri" w:hAnsi="Calibri"/>
          <w:sz w:val="21"/>
          <w:szCs w:val="21"/>
        </w:rPr>
        <w:t xml:space="preserve">vzájemné dohody </w:t>
      </w:r>
      <w:r w:rsidR="002803D2">
        <w:rPr>
          <w:rFonts w:ascii="Calibri" w:hAnsi="Calibri"/>
          <w:sz w:val="21"/>
          <w:szCs w:val="21"/>
        </w:rPr>
        <w:t>S</w:t>
      </w:r>
      <w:r w:rsidRPr="004E4CAE">
        <w:rPr>
          <w:rFonts w:ascii="Calibri" w:hAnsi="Calibri"/>
          <w:sz w:val="21"/>
          <w:szCs w:val="21"/>
        </w:rPr>
        <w:t>mluvních s</w:t>
      </w:r>
      <w:r w:rsidR="00AF14F4" w:rsidRPr="004E4CAE">
        <w:rPr>
          <w:rFonts w:ascii="Calibri" w:hAnsi="Calibri"/>
          <w:sz w:val="21"/>
          <w:szCs w:val="21"/>
        </w:rPr>
        <w:t>tran vyjádřené písemnou formou a po</w:t>
      </w:r>
      <w:r w:rsidRPr="004E4CAE">
        <w:rPr>
          <w:rFonts w:ascii="Calibri" w:hAnsi="Calibri"/>
          <w:sz w:val="21"/>
          <w:szCs w:val="21"/>
        </w:rPr>
        <w:t>depsan</w:t>
      </w:r>
      <w:r w:rsidR="00AF14F4" w:rsidRPr="004E4CAE">
        <w:rPr>
          <w:rFonts w:ascii="Calibri" w:hAnsi="Calibri"/>
          <w:sz w:val="21"/>
          <w:szCs w:val="21"/>
        </w:rPr>
        <w:t xml:space="preserve">é </w:t>
      </w:r>
      <w:r w:rsidRPr="004E4CAE">
        <w:rPr>
          <w:rFonts w:ascii="Calibri" w:hAnsi="Calibri"/>
          <w:sz w:val="21"/>
          <w:szCs w:val="21"/>
        </w:rPr>
        <w:t>osobami oprávněnými jedna</w:t>
      </w:r>
      <w:r w:rsidR="00AF14F4" w:rsidRPr="004E4CAE">
        <w:rPr>
          <w:rFonts w:ascii="Calibri" w:hAnsi="Calibri"/>
          <w:sz w:val="21"/>
          <w:szCs w:val="21"/>
        </w:rPr>
        <w:t>t</w:t>
      </w:r>
      <w:r w:rsidR="005A2DD4">
        <w:rPr>
          <w:rFonts w:ascii="Calibri" w:hAnsi="Calibri"/>
          <w:sz w:val="21"/>
          <w:szCs w:val="21"/>
        </w:rPr>
        <w:t xml:space="preserve"> za </w:t>
      </w:r>
      <w:r w:rsidR="002803D2">
        <w:rPr>
          <w:rFonts w:ascii="Calibri" w:hAnsi="Calibri"/>
          <w:sz w:val="21"/>
          <w:szCs w:val="21"/>
        </w:rPr>
        <w:t>S</w:t>
      </w:r>
      <w:r w:rsidR="005A2DD4">
        <w:rPr>
          <w:rFonts w:ascii="Calibri" w:hAnsi="Calibri"/>
          <w:sz w:val="21"/>
          <w:szCs w:val="21"/>
        </w:rPr>
        <w:t>mluvní strany;</w:t>
      </w:r>
    </w:p>
    <w:p w:rsidR="00AF14F4" w:rsidRPr="004E4CAE" w:rsidRDefault="008458E9" w:rsidP="00E82CA8">
      <w:pPr>
        <w:numPr>
          <w:ilvl w:val="1"/>
          <w:numId w:val="23"/>
        </w:numPr>
        <w:tabs>
          <w:tab w:val="left" w:pos="1134"/>
        </w:tabs>
        <w:spacing w:before="40" w:after="40"/>
        <w:ind w:left="1134" w:hanging="567"/>
        <w:jc w:val="both"/>
        <w:rPr>
          <w:rFonts w:ascii="Calibri" w:hAnsi="Calibri"/>
          <w:sz w:val="21"/>
          <w:szCs w:val="21"/>
        </w:rPr>
      </w:pPr>
      <w:r w:rsidRPr="004E4CAE">
        <w:rPr>
          <w:rFonts w:ascii="Calibri" w:hAnsi="Calibri"/>
          <w:sz w:val="21"/>
          <w:szCs w:val="21"/>
        </w:rPr>
        <w:t>písemné výpověd</w:t>
      </w:r>
      <w:r w:rsidR="00AF14F4" w:rsidRPr="004E4CAE">
        <w:rPr>
          <w:rFonts w:ascii="Calibri" w:hAnsi="Calibri"/>
          <w:sz w:val="21"/>
          <w:szCs w:val="21"/>
        </w:rPr>
        <w:t>i</w:t>
      </w:r>
      <w:r w:rsidRPr="004E4CAE">
        <w:rPr>
          <w:rFonts w:ascii="Calibri" w:hAnsi="Calibri"/>
          <w:sz w:val="21"/>
          <w:szCs w:val="21"/>
        </w:rPr>
        <w:t xml:space="preserve"> </w:t>
      </w:r>
      <w:r w:rsidR="002803D2">
        <w:rPr>
          <w:rFonts w:ascii="Calibri" w:hAnsi="Calibri"/>
          <w:sz w:val="21"/>
          <w:szCs w:val="21"/>
        </w:rPr>
        <w:t>O</w:t>
      </w:r>
      <w:r w:rsidRPr="004E4CAE">
        <w:rPr>
          <w:rFonts w:ascii="Calibri" w:hAnsi="Calibri"/>
          <w:sz w:val="21"/>
          <w:szCs w:val="21"/>
        </w:rPr>
        <w:t xml:space="preserve">bjednatele, </w:t>
      </w:r>
      <w:r w:rsidR="00AF14F4" w:rsidRPr="004E4CAE">
        <w:rPr>
          <w:rFonts w:ascii="Calibri" w:hAnsi="Calibri"/>
          <w:sz w:val="21"/>
          <w:szCs w:val="21"/>
        </w:rPr>
        <w:t xml:space="preserve">přičemž výpovědní lhůta činí </w:t>
      </w:r>
      <w:r w:rsidR="002803D2">
        <w:rPr>
          <w:rFonts w:ascii="Calibri" w:hAnsi="Calibri"/>
          <w:sz w:val="21"/>
          <w:szCs w:val="21"/>
        </w:rPr>
        <w:t>3</w:t>
      </w:r>
      <w:r w:rsidR="00F46C99">
        <w:rPr>
          <w:rFonts w:ascii="Calibri" w:hAnsi="Calibri"/>
          <w:sz w:val="21"/>
          <w:szCs w:val="21"/>
        </w:rPr>
        <w:t>0</w:t>
      </w:r>
      <w:r w:rsidR="00AF14F4" w:rsidRPr="004E4CAE">
        <w:rPr>
          <w:rFonts w:ascii="Calibri" w:hAnsi="Calibri"/>
          <w:sz w:val="21"/>
          <w:szCs w:val="21"/>
        </w:rPr>
        <w:t xml:space="preserve"> dní a poč</w:t>
      </w:r>
      <w:r w:rsidR="00A04143">
        <w:rPr>
          <w:rFonts w:ascii="Calibri" w:hAnsi="Calibri"/>
          <w:sz w:val="21"/>
          <w:szCs w:val="21"/>
        </w:rPr>
        <w:t xml:space="preserve">íná se prvním dnem </w:t>
      </w:r>
      <w:r w:rsidR="00AF14F4" w:rsidRPr="004E4CAE">
        <w:rPr>
          <w:rFonts w:ascii="Calibri" w:hAnsi="Calibri"/>
          <w:sz w:val="21"/>
          <w:szCs w:val="21"/>
        </w:rPr>
        <w:t xml:space="preserve">po doručení výpovědi druhé </w:t>
      </w:r>
      <w:r w:rsidR="002803D2">
        <w:rPr>
          <w:rFonts w:ascii="Calibri" w:hAnsi="Calibri"/>
          <w:sz w:val="21"/>
          <w:szCs w:val="21"/>
        </w:rPr>
        <w:t>Z</w:t>
      </w:r>
      <w:r w:rsidR="00061892">
        <w:rPr>
          <w:rFonts w:ascii="Calibri" w:hAnsi="Calibri"/>
          <w:sz w:val="21"/>
          <w:szCs w:val="21"/>
        </w:rPr>
        <w:t>hotovitel</w:t>
      </w:r>
      <w:r w:rsidR="00E3081F">
        <w:rPr>
          <w:rFonts w:ascii="Calibri" w:hAnsi="Calibri"/>
          <w:sz w:val="21"/>
          <w:szCs w:val="21"/>
        </w:rPr>
        <w:t>i</w:t>
      </w:r>
      <w:r w:rsidR="00AF14F4" w:rsidRPr="004E4CAE">
        <w:rPr>
          <w:rFonts w:ascii="Calibri" w:hAnsi="Calibri"/>
          <w:sz w:val="21"/>
          <w:szCs w:val="21"/>
        </w:rPr>
        <w:t xml:space="preserve"> na adresu </w:t>
      </w:r>
      <w:r w:rsidR="005A2DD4">
        <w:rPr>
          <w:rFonts w:ascii="Calibri" w:hAnsi="Calibri"/>
          <w:sz w:val="21"/>
          <w:szCs w:val="21"/>
        </w:rPr>
        <w:t xml:space="preserve">uvedenou v záhlaví této </w:t>
      </w:r>
      <w:r w:rsidR="002803D2">
        <w:rPr>
          <w:rFonts w:ascii="Calibri" w:hAnsi="Calibri"/>
          <w:sz w:val="21"/>
          <w:szCs w:val="21"/>
        </w:rPr>
        <w:t>S</w:t>
      </w:r>
      <w:r w:rsidR="005A2DD4">
        <w:rPr>
          <w:rFonts w:ascii="Calibri" w:hAnsi="Calibri"/>
          <w:sz w:val="21"/>
          <w:szCs w:val="21"/>
        </w:rPr>
        <w:t>mlouvy</w:t>
      </w:r>
      <w:r w:rsidR="0067152E">
        <w:rPr>
          <w:rFonts w:ascii="Calibri" w:hAnsi="Calibri"/>
          <w:sz w:val="21"/>
          <w:szCs w:val="21"/>
        </w:rPr>
        <w:t>;</w:t>
      </w:r>
      <w:r w:rsidR="00A04143">
        <w:rPr>
          <w:rFonts w:ascii="Calibri" w:hAnsi="Calibri"/>
          <w:sz w:val="21"/>
          <w:szCs w:val="21"/>
        </w:rPr>
        <w:t xml:space="preserve"> </w:t>
      </w:r>
    </w:p>
    <w:p w:rsidR="00AF14F4" w:rsidRPr="004E4CAE" w:rsidRDefault="00AF14F4" w:rsidP="00E82CA8">
      <w:pPr>
        <w:numPr>
          <w:ilvl w:val="1"/>
          <w:numId w:val="23"/>
        </w:numPr>
        <w:tabs>
          <w:tab w:val="left" w:pos="1134"/>
        </w:tabs>
        <w:spacing w:before="40" w:after="40"/>
        <w:ind w:left="1134" w:hanging="567"/>
        <w:jc w:val="both"/>
        <w:rPr>
          <w:rFonts w:ascii="Calibri" w:hAnsi="Calibri"/>
          <w:sz w:val="21"/>
          <w:szCs w:val="21"/>
        </w:rPr>
      </w:pPr>
      <w:r w:rsidRPr="004E4CAE">
        <w:rPr>
          <w:rFonts w:ascii="Calibri" w:hAnsi="Calibri"/>
          <w:sz w:val="21"/>
          <w:szCs w:val="21"/>
        </w:rPr>
        <w:t xml:space="preserve">písemné výpovědi </w:t>
      </w:r>
      <w:r w:rsidR="002803D2">
        <w:rPr>
          <w:rFonts w:ascii="Calibri" w:hAnsi="Calibri"/>
          <w:sz w:val="21"/>
          <w:szCs w:val="21"/>
        </w:rPr>
        <w:t>Z</w:t>
      </w:r>
      <w:r w:rsidR="00061892">
        <w:rPr>
          <w:rFonts w:ascii="Calibri" w:hAnsi="Calibri"/>
          <w:sz w:val="21"/>
          <w:szCs w:val="21"/>
        </w:rPr>
        <w:t>hotovitel</w:t>
      </w:r>
      <w:r w:rsidR="00E3081F">
        <w:rPr>
          <w:rFonts w:ascii="Calibri" w:hAnsi="Calibri"/>
          <w:sz w:val="21"/>
          <w:szCs w:val="21"/>
        </w:rPr>
        <w:t>e</w:t>
      </w:r>
      <w:r w:rsidRPr="004E4CAE">
        <w:rPr>
          <w:rFonts w:ascii="Calibri" w:hAnsi="Calibri"/>
          <w:sz w:val="21"/>
          <w:szCs w:val="21"/>
        </w:rPr>
        <w:t xml:space="preserve">, přičemž výpovědní lhůta činí </w:t>
      </w:r>
      <w:r w:rsidR="00F46C99">
        <w:rPr>
          <w:rFonts w:ascii="Calibri" w:hAnsi="Calibri"/>
          <w:sz w:val="21"/>
          <w:szCs w:val="21"/>
        </w:rPr>
        <w:t>1</w:t>
      </w:r>
      <w:r w:rsidR="006A28B0">
        <w:rPr>
          <w:rFonts w:ascii="Calibri" w:hAnsi="Calibri"/>
          <w:sz w:val="21"/>
          <w:szCs w:val="21"/>
        </w:rPr>
        <w:t>0</w:t>
      </w:r>
      <w:r w:rsidR="00171A71">
        <w:rPr>
          <w:rFonts w:ascii="Calibri" w:hAnsi="Calibri"/>
          <w:sz w:val="21"/>
          <w:szCs w:val="21"/>
        </w:rPr>
        <w:t xml:space="preserve"> dní</w:t>
      </w:r>
      <w:r w:rsidRPr="004E4CAE">
        <w:rPr>
          <w:rFonts w:ascii="Calibri" w:hAnsi="Calibri"/>
          <w:sz w:val="21"/>
          <w:szCs w:val="21"/>
        </w:rPr>
        <w:t xml:space="preserve"> a počíná se prvním dnem po doručení výpovědi </w:t>
      </w:r>
      <w:r w:rsidR="002803D2">
        <w:rPr>
          <w:rFonts w:ascii="Calibri" w:hAnsi="Calibri"/>
          <w:sz w:val="21"/>
          <w:szCs w:val="21"/>
        </w:rPr>
        <w:t>O</w:t>
      </w:r>
      <w:r w:rsidRPr="004E4CAE">
        <w:rPr>
          <w:rFonts w:ascii="Calibri" w:hAnsi="Calibri"/>
          <w:sz w:val="21"/>
          <w:szCs w:val="21"/>
        </w:rPr>
        <w:t xml:space="preserve">bjednateli na adresu </w:t>
      </w:r>
      <w:r w:rsidR="0067152E">
        <w:rPr>
          <w:rFonts w:ascii="Calibri" w:hAnsi="Calibri"/>
          <w:sz w:val="21"/>
          <w:szCs w:val="21"/>
        </w:rPr>
        <w:t xml:space="preserve">uvedenou v záhlaví této </w:t>
      </w:r>
      <w:r w:rsidR="002803D2">
        <w:rPr>
          <w:rFonts w:ascii="Calibri" w:hAnsi="Calibri"/>
          <w:sz w:val="21"/>
          <w:szCs w:val="21"/>
        </w:rPr>
        <w:t>S</w:t>
      </w:r>
      <w:r w:rsidR="0067152E">
        <w:rPr>
          <w:rFonts w:ascii="Calibri" w:hAnsi="Calibri"/>
          <w:sz w:val="21"/>
          <w:szCs w:val="21"/>
        </w:rPr>
        <w:t>mlouvy;</w:t>
      </w:r>
    </w:p>
    <w:p w:rsidR="00A975FF" w:rsidRDefault="00055C77" w:rsidP="00E82CA8">
      <w:pPr>
        <w:numPr>
          <w:ilvl w:val="1"/>
          <w:numId w:val="23"/>
        </w:numPr>
        <w:tabs>
          <w:tab w:val="left" w:pos="1134"/>
        </w:tabs>
        <w:spacing w:before="40" w:after="40"/>
        <w:ind w:left="1134" w:hanging="567"/>
        <w:jc w:val="both"/>
        <w:rPr>
          <w:rFonts w:ascii="Calibri" w:hAnsi="Calibri"/>
          <w:sz w:val="21"/>
          <w:szCs w:val="21"/>
        </w:rPr>
      </w:pPr>
      <w:r w:rsidRPr="004E4CAE">
        <w:rPr>
          <w:rFonts w:ascii="Calibri" w:hAnsi="Calibri"/>
          <w:sz w:val="21"/>
          <w:szCs w:val="21"/>
        </w:rPr>
        <w:t xml:space="preserve">písemným odstoupením od </w:t>
      </w:r>
      <w:r w:rsidR="002803D2">
        <w:rPr>
          <w:rFonts w:ascii="Calibri" w:hAnsi="Calibri"/>
          <w:sz w:val="21"/>
          <w:szCs w:val="21"/>
        </w:rPr>
        <w:t>S</w:t>
      </w:r>
      <w:r w:rsidRPr="004E4CAE">
        <w:rPr>
          <w:rFonts w:ascii="Calibri" w:hAnsi="Calibri"/>
          <w:sz w:val="21"/>
          <w:szCs w:val="21"/>
        </w:rPr>
        <w:t xml:space="preserve">mlouvy ze strany </w:t>
      </w:r>
      <w:r w:rsidR="002803D2">
        <w:rPr>
          <w:rFonts w:ascii="Calibri" w:hAnsi="Calibri"/>
          <w:sz w:val="21"/>
          <w:szCs w:val="21"/>
        </w:rPr>
        <w:t>O</w:t>
      </w:r>
      <w:r w:rsidRPr="004E4CAE">
        <w:rPr>
          <w:rFonts w:ascii="Calibri" w:hAnsi="Calibri"/>
          <w:sz w:val="21"/>
          <w:szCs w:val="21"/>
        </w:rPr>
        <w:t xml:space="preserve">bjednatele v případě </w:t>
      </w:r>
      <w:r w:rsidR="009F5D90">
        <w:rPr>
          <w:rFonts w:ascii="Calibri" w:hAnsi="Calibri"/>
          <w:sz w:val="21"/>
          <w:szCs w:val="21"/>
        </w:rPr>
        <w:t xml:space="preserve">podstatného porušení </w:t>
      </w:r>
      <w:r w:rsidR="007F1EF4" w:rsidRPr="004E4CAE">
        <w:rPr>
          <w:rFonts w:ascii="Calibri" w:hAnsi="Calibri"/>
          <w:sz w:val="21"/>
          <w:szCs w:val="21"/>
        </w:rPr>
        <w:t xml:space="preserve">smluvní povinnosti </w:t>
      </w:r>
      <w:r w:rsidR="00A975FF">
        <w:rPr>
          <w:rFonts w:ascii="Calibri" w:hAnsi="Calibri"/>
          <w:sz w:val="21"/>
          <w:szCs w:val="21"/>
        </w:rPr>
        <w:t xml:space="preserve">ze strany </w:t>
      </w:r>
      <w:r w:rsidR="002803D2">
        <w:rPr>
          <w:rFonts w:ascii="Calibri" w:hAnsi="Calibri"/>
          <w:sz w:val="21"/>
          <w:szCs w:val="21"/>
        </w:rPr>
        <w:t>Z</w:t>
      </w:r>
      <w:r w:rsidR="00061892">
        <w:rPr>
          <w:rFonts w:ascii="Calibri" w:hAnsi="Calibri"/>
          <w:sz w:val="21"/>
          <w:szCs w:val="21"/>
        </w:rPr>
        <w:t>hotovitel</w:t>
      </w:r>
      <w:r w:rsidR="001A46C2">
        <w:rPr>
          <w:rFonts w:ascii="Calibri" w:hAnsi="Calibri"/>
          <w:sz w:val="21"/>
          <w:szCs w:val="21"/>
        </w:rPr>
        <w:t>e</w:t>
      </w:r>
      <w:r w:rsidR="00A975FF">
        <w:rPr>
          <w:rFonts w:ascii="Calibri" w:hAnsi="Calibri"/>
          <w:sz w:val="21"/>
          <w:szCs w:val="21"/>
        </w:rPr>
        <w:t>.</w:t>
      </w:r>
    </w:p>
    <w:p w:rsidR="00025D7C" w:rsidRPr="00025D7C" w:rsidRDefault="00025D7C" w:rsidP="00025D7C">
      <w:pPr>
        <w:pStyle w:val="Odstavecseseznamem"/>
        <w:tabs>
          <w:tab w:val="left" w:pos="1276"/>
        </w:tabs>
        <w:spacing w:before="40" w:after="40"/>
        <w:ind w:left="1134"/>
        <w:jc w:val="both"/>
        <w:rPr>
          <w:rFonts w:ascii="Calibri" w:hAnsi="Calibri"/>
          <w:sz w:val="21"/>
          <w:szCs w:val="21"/>
        </w:rPr>
      </w:pPr>
      <w:r w:rsidRPr="00025D7C">
        <w:rPr>
          <w:rFonts w:ascii="Calibri" w:hAnsi="Calibri"/>
          <w:sz w:val="21"/>
          <w:szCs w:val="21"/>
        </w:rPr>
        <w:t>Za podstatné porušení smluvní povinnosti se považuje stav,</w:t>
      </w:r>
    </w:p>
    <w:p w:rsidR="00A975FF" w:rsidRDefault="00055C77" w:rsidP="00E82CA8">
      <w:pPr>
        <w:numPr>
          <w:ilvl w:val="2"/>
          <w:numId w:val="23"/>
        </w:numPr>
        <w:tabs>
          <w:tab w:val="left" w:pos="1843"/>
        </w:tabs>
        <w:spacing w:before="40" w:after="40"/>
        <w:ind w:left="1843" w:hanging="709"/>
        <w:jc w:val="both"/>
        <w:rPr>
          <w:rFonts w:ascii="Calibri" w:hAnsi="Calibri"/>
          <w:sz w:val="21"/>
          <w:szCs w:val="21"/>
        </w:rPr>
      </w:pPr>
      <w:r w:rsidRPr="004E4CAE">
        <w:rPr>
          <w:rFonts w:ascii="Calibri" w:hAnsi="Calibri"/>
          <w:sz w:val="21"/>
          <w:szCs w:val="21"/>
        </w:rPr>
        <w:t>kdy v</w:t>
      </w:r>
      <w:r w:rsidR="00112363">
        <w:rPr>
          <w:rFonts w:ascii="Calibri" w:hAnsi="Calibri"/>
          <w:sz w:val="21"/>
          <w:szCs w:val="21"/>
        </w:rPr>
        <w:t xml:space="preserve"> prokazatelné </w:t>
      </w:r>
      <w:r w:rsidRPr="004E4CAE">
        <w:rPr>
          <w:rFonts w:ascii="Calibri" w:hAnsi="Calibri"/>
          <w:sz w:val="21"/>
          <w:szCs w:val="21"/>
        </w:rPr>
        <w:t xml:space="preserve">souvislosti s plněním smlouvy ze strany </w:t>
      </w:r>
      <w:r w:rsidR="004558C9">
        <w:rPr>
          <w:rFonts w:ascii="Calibri" w:hAnsi="Calibri"/>
          <w:sz w:val="21"/>
          <w:szCs w:val="21"/>
        </w:rPr>
        <w:t>Z</w:t>
      </w:r>
      <w:r w:rsidR="00061892">
        <w:rPr>
          <w:rFonts w:ascii="Calibri" w:hAnsi="Calibri"/>
          <w:sz w:val="21"/>
          <w:szCs w:val="21"/>
        </w:rPr>
        <w:t>hotovitel</w:t>
      </w:r>
      <w:r w:rsidR="00E3081F">
        <w:rPr>
          <w:rFonts w:ascii="Calibri" w:hAnsi="Calibri"/>
          <w:sz w:val="21"/>
          <w:szCs w:val="21"/>
        </w:rPr>
        <w:t>e</w:t>
      </w:r>
      <w:r w:rsidRPr="004E4CAE">
        <w:rPr>
          <w:rFonts w:ascii="Calibri" w:hAnsi="Calibri"/>
          <w:sz w:val="21"/>
          <w:szCs w:val="21"/>
        </w:rPr>
        <w:t xml:space="preserve"> do</w:t>
      </w:r>
      <w:r w:rsidR="00112363">
        <w:rPr>
          <w:rFonts w:ascii="Calibri" w:hAnsi="Calibri"/>
          <w:sz w:val="21"/>
          <w:szCs w:val="21"/>
        </w:rPr>
        <w:t>jde</w:t>
      </w:r>
      <w:r w:rsidRPr="004E4CAE">
        <w:rPr>
          <w:rFonts w:ascii="Calibri" w:hAnsi="Calibri"/>
          <w:sz w:val="21"/>
          <w:szCs w:val="21"/>
        </w:rPr>
        <w:t xml:space="preserve"> </w:t>
      </w:r>
      <w:r w:rsidR="004F4CE2">
        <w:rPr>
          <w:rFonts w:ascii="Calibri" w:hAnsi="Calibri"/>
          <w:sz w:val="21"/>
          <w:szCs w:val="21"/>
        </w:rPr>
        <w:t>k poškození</w:t>
      </w:r>
      <w:r w:rsidR="00840C39" w:rsidRPr="004E4CAE">
        <w:rPr>
          <w:rFonts w:ascii="Calibri" w:hAnsi="Calibri"/>
          <w:sz w:val="21"/>
          <w:szCs w:val="21"/>
        </w:rPr>
        <w:t xml:space="preserve">, ztrátě </w:t>
      </w:r>
      <w:r w:rsidR="00CD224F">
        <w:rPr>
          <w:rFonts w:ascii="Calibri" w:hAnsi="Calibri"/>
          <w:sz w:val="21"/>
          <w:szCs w:val="21"/>
        </w:rPr>
        <w:t>a</w:t>
      </w:r>
      <w:r w:rsidR="00840C39" w:rsidRPr="004E4CAE">
        <w:rPr>
          <w:rFonts w:ascii="Calibri" w:hAnsi="Calibri"/>
          <w:sz w:val="21"/>
          <w:szCs w:val="21"/>
        </w:rPr>
        <w:t xml:space="preserve">nebo </w:t>
      </w:r>
      <w:r w:rsidR="00CD224F">
        <w:rPr>
          <w:rFonts w:ascii="Calibri" w:hAnsi="Calibri"/>
          <w:sz w:val="21"/>
          <w:szCs w:val="21"/>
        </w:rPr>
        <w:t xml:space="preserve">k </w:t>
      </w:r>
      <w:r w:rsidR="00840C39" w:rsidRPr="004E4CAE">
        <w:rPr>
          <w:rFonts w:ascii="Calibri" w:hAnsi="Calibri"/>
          <w:sz w:val="21"/>
          <w:szCs w:val="21"/>
        </w:rPr>
        <w:t>odcizení</w:t>
      </w:r>
      <w:r w:rsidRPr="004E4CAE">
        <w:rPr>
          <w:rFonts w:ascii="Calibri" w:hAnsi="Calibri"/>
          <w:sz w:val="21"/>
          <w:szCs w:val="21"/>
        </w:rPr>
        <w:t xml:space="preserve"> majetku České republiky nacházejícího</w:t>
      </w:r>
      <w:r w:rsidR="00840C39" w:rsidRPr="004E4CAE">
        <w:rPr>
          <w:rFonts w:ascii="Calibri" w:hAnsi="Calibri"/>
          <w:sz w:val="21"/>
          <w:szCs w:val="21"/>
        </w:rPr>
        <w:t xml:space="preserve"> se ve správě </w:t>
      </w:r>
      <w:r w:rsidR="002803D2">
        <w:rPr>
          <w:rFonts w:ascii="Calibri" w:hAnsi="Calibri"/>
          <w:sz w:val="21"/>
          <w:szCs w:val="21"/>
        </w:rPr>
        <w:t>O</w:t>
      </w:r>
      <w:r w:rsidR="00840C39" w:rsidRPr="004E4CAE">
        <w:rPr>
          <w:rFonts w:ascii="Calibri" w:hAnsi="Calibri"/>
          <w:sz w:val="21"/>
          <w:szCs w:val="21"/>
        </w:rPr>
        <w:t>bjednatele</w:t>
      </w:r>
      <w:r w:rsidR="0067189F">
        <w:rPr>
          <w:rFonts w:ascii="Calibri" w:hAnsi="Calibri"/>
          <w:sz w:val="21"/>
          <w:szCs w:val="21"/>
        </w:rPr>
        <w:t>;</w:t>
      </w:r>
    </w:p>
    <w:p w:rsidR="00E541DF" w:rsidRDefault="00E541DF" w:rsidP="00E82CA8">
      <w:pPr>
        <w:numPr>
          <w:ilvl w:val="2"/>
          <w:numId w:val="23"/>
        </w:numPr>
        <w:tabs>
          <w:tab w:val="left" w:pos="1843"/>
        </w:tabs>
        <w:spacing w:before="40" w:after="40"/>
        <w:ind w:left="1843" w:hanging="709"/>
        <w:jc w:val="both"/>
        <w:rPr>
          <w:rFonts w:ascii="Calibri" w:hAnsi="Calibri"/>
          <w:sz w:val="21"/>
          <w:szCs w:val="21"/>
        </w:rPr>
      </w:pPr>
      <w:r w:rsidRPr="00E541DF">
        <w:rPr>
          <w:rFonts w:ascii="Calibri" w:hAnsi="Calibri"/>
          <w:sz w:val="21"/>
          <w:szCs w:val="21"/>
        </w:rPr>
        <w:t xml:space="preserve">kdy jsou zjištěny závažné nedostatky či chyby ve způsobu plnění významně snižující kvalitu nebo hodnotu </w:t>
      </w:r>
      <w:r w:rsidR="002803D2">
        <w:rPr>
          <w:rFonts w:ascii="Calibri" w:hAnsi="Calibri"/>
          <w:sz w:val="21"/>
          <w:szCs w:val="21"/>
        </w:rPr>
        <w:t>poskytovaného plnění</w:t>
      </w:r>
      <w:r w:rsidR="009F76B1">
        <w:rPr>
          <w:rFonts w:ascii="Calibri" w:hAnsi="Calibri"/>
          <w:sz w:val="21"/>
          <w:szCs w:val="21"/>
        </w:rPr>
        <w:t xml:space="preserve"> nebo poškozující stavební objekt, </w:t>
      </w:r>
      <w:r w:rsidR="002803D2">
        <w:rPr>
          <w:rFonts w:ascii="Calibri" w:hAnsi="Calibri"/>
          <w:sz w:val="21"/>
          <w:szCs w:val="21"/>
        </w:rPr>
        <w:t>kterého se plnění dle této Smlouvy týká</w:t>
      </w:r>
      <w:r w:rsidRPr="00E541DF">
        <w:rPr>
          <w:rFonts w:ascii="Calibri" w:hAnsi="Calibri"/>
          <w:sz w:val="21"/>
          <w:szCs w:val="21"/>
        </w:rPr>
        <w:t>;</w:t>
      </w:r>
    </w:p>
    <w:p w:rsidR="000A2C52" w:rsidRPr="006A54C9" w:rsidRDefault="00A975FF" w:rsidP="00E82CA8">
      <w:pPr>
        <w:numPr>
          <w:ilvl w:val="2"/>
          <w:numId w:val="23"/>
        </w:numPr>
        <w:tabs>
          <w:tab w:val="left" w:pos="1843"/>
        </w:tabs>
        <w:spacing w:before="40" w:after="40"/>
        <w:ind w:left="1843" w:hanging="709"/>
        <w:jc w:val="both"/>
        <w:rPr>
          <w:rFonts w:ascii="Calibri" w:hAnsi="Calibri"/>
          <w:sz w:val="21"/>
          <w:szCs w:val="21"/>
        </w:rPr>
      </w:pPr>
      <w:r w:rsidRPr="00E46D09">
        <w:rPr>
          <w:rFonts w:ascii="Calibri" w:hAnsi="Calibri"/>
          <w:sz w:val="21"/>
          <w:szCs w:val="21"/>
        </w:rPr>
        <w:t xml:space="preserve">kdy </w:t>
      </w:r>
      <w:r w:rsidR="00061892" w:rsidRPr="00E46D09">
        <w:rPr>
          <w:rFonts w:ascii="Calibri" w:hAnsi="Calibri"/>
          <w:sz w:val="21"/>
          <w:szCs w:val="21"/>
        </w:rPr>
        <w:t>zhotovitel</w:t>
      </w:r>
      <w:r w:rsidRPr="00E46D09">
        <w:rPr>
          <w:rFonts w:ascii="Calibri" w:hAnsi="Calibri"/>
          <w:sz w:val="21"/>
          <w:szCs w:val="21"/>
        </w:rPr>
        <w:t xml:space="preserve"> poruš</w:t>
      </w:r>
      <w:r w:rsidR="000A2C52" w:rsidRPr="00E46D09">
        <w:rPr>
          <w:rFonts w:ascii="Calibri" w:hAnsi="Calibri"/>
          <w:sz w:val="21"/>
          <w:szCs w:val="21"/>
        </w:rPr>
        <w:t xml:space="preserve">í svoji smluvní povinnost specifikovanou </w:t>
      </w:r>
      <w:r w:rsidR="000A2C52" w:rsidRPr="006A54C9">
        <w:rPr>
          <w:rFonts w:ascii="Calibri" w:hAnsi="Calibri"/>
          <w:sz w:val="21"/>
          <w:szCs w:val="21"/>
        </w:rPr>
        <w:t>v</w:t>
      </w:r>
      <w:r w:rsidR="00AE6E67" w:rsidRPr="006A54C9">
        <w:rPr>
          <w:rFonts w:ascii="Calibri" w:hAnsi="Calibri"/>
          <w:sz w:val="21"/>
          <w:szCs w:val="21"/>
        </w:rPr>
        <w:t xml:space="preserve"> čl. </w:t>
      </w:r>
      <w:r w:rsidR="008D3FCE" w:rsidRPr="006A54C9">
        <w:rPr>
          <w:rFonts w:ascii="Calibri" w:hAnsi="Calibri"/>
          <w:sz w:val="21"/>
          <w:szCs w:val="21"/>
        </w:rPr>
        <w:t>VII</w:t>
      </w:r>
      <w:r w:rsidR="006A54C9" w:rsidRPr="006A54C9">
        <w:rPr>
          <w:rFonts w:ascii="Calibri" w:hAnsi="Calibri"/>
          <w:sz w:val="21"/>
          <w:szCs w:val="21"/>
        </w:rPr>
        <w:t xml:space="preserve"> Smlouvy</w:t>
      </w:r>
      <w:r w:rsidR="008D3FCE" w:rsidRPr="006A54C9">
        <w:rPr>
          <w:rFonts w:ascii="Calibri" w:hAnsi="Calibri"/>
          <w:sz w:val="21"/>
          <w:szCs w:val="21"/>
        </w:rPr>
        <w:t>.</w:t>
      </w:r>
      <w:r w:rsidR="00064883" w:rsidRPr="006A54C9">
        <w:rPr>
          <w:rFonts w:ascii="Calibri" w:hAnsi="Calibri"/>
          <w:sz w:val="21"/>
          <w:szCs w:val="21"/>
        </w:rPr>
        <w:t xml:space="preserve"> </w:t>
      </w:r>
    </w:p>
    <w:p w:rsidR="007F1EF4" w:rsidRPr="004E4CAE" w:rsidRDefault="007F1EF4" w:rsidP="00A975FF">
      <w:pPr>
        <w:tabs>
          <w:tab w:val="left" w:pos="1276"/>
          <w:tab w:val="right" w:pos="9070"/>
        </w:tabs>
        <w:ind w:left="1276"/>
        <w:jc w:val="both"/>
        <w:rPr>
          <w:rFonts w:ascii="Calibri" w:hAnsi="Calibri"/>
          <w:sz w:val="21"/>
          <w:szCs w:val="21"/>
        </w:rPr>
      </w:pPr>
      <w:r w:rsidRPr="004E4CAE">
        <w:rPr>
          <w:rFonts w:ascii="Calibri" w:hAnsi="Calibri"/>
          <w:sz w:val="21"/>
          <w:szCs w:val="21"/>
        </w:rPr>
        <w:t xml:space="preserve">Odstoupení nabývá účinnosti doručením jeho písemného vyhotovení </w:t>
      </w:r>
      <w:r w:rsidR="00061892">
        <w:rPr>
          <w:rFonts w:ascii="Calibri" w:hAnsi="Calibri"/>
          <w:sz w:val="21"/>
          <w:szCs w:val="21"/>
        </w:rPr>
        <w:t>zhotovitel</w:t>
      </w:r>
      <w:r w:rsidR="00E3081F">
        <w:rPr>
          <w:rFonts w:ascii="Calibri" w:hAnsi="Calibri"/>
          <w:sz w:val="21"/>
          <w:szCs w:val="21"/>
        </w:rPr>
        <w:t>i</w:t>
      </w:r>
      <w:r w:rsidRPr="004E4CAE">
        <w:rPr>
          <w:rFonts w:ascii="Calibri" w:hAnsi="Calibri"/>
          <w:sz w:val="21"/>
          <w:szCs w:val="21"/>
        </w:rPr>
        <w:t xml:space="preserve"> na adresu</w:t>
      </w:r>
      <w:r w:rsidR="00055C77" w:rsidRPr="004E4CAE">
        <w:rPr>
          <w:rFonts w:ascii="Calibri" w:hAnsi="Calibri"/>
          <w:sz w:val="21"/>
          <w:szCs w:val="21"/>
        </w:rPr>
        <w:t xml:space="preserve"> uv</w:t>
      </w:r>
      <w:r w:rsidRPr="004E4CAE">
        <w:rPr>
          <w:rFonts w:ascii="Calibri" w:hAnsi="Calibri"/>
          <w:sz w:val="21"/>
          <w:szCs w:val="21"/>
        </w:rPr>
        <w:t>edenou v</w:t>
      </w:r>
      <w:r w:rsidR="00D126EB" w:rsidRPr="004E4CAE">
        <w:rPr>
          <w:rFonts w:ascii="Calibri" w:hAnsi="Calibri"/>
          <w:sz w:val="21"/>
          <w:szCs w:val="21"/>
        </w:rPr>
        <w:t> záhlaví smlouvy</w:t>
      </w:r>
      <w:r w:rsidR="00CD224F">
        <w:rPr>
          <w:rFonts w:ascii="Calibri" w:hAnsi="Calibri"/>
          <w:sz w:val="21"/>
          <w:szCs w:val="21"/>
        </w:rPr>
        <w:t xml:space="preserve"> a </w:t>
      </w:r>
      <w:r w:rsidR="002C5EAD">
        <w:rPr>
          <w:rFonts w:ascii="Calibri" w:hAnsi="Calibri"/>
          <w:sz w:val="21"/>
          <w:szCs w:val="21"/>
        </w:rPr>
        <w:t>O</w:t>
      </w:r>
      <w:r w:rsidR="00CD224F" w:rsidRPr="006A43C7">
        <w:rPr>
          <w:rFonts w:ascii="Calibri" w:hAnsi="Calibri"/>
          <w:sz w:val="21"/>
          <w:szCs w:val="21"/>
        </w:rPr>
        <w:t xml:space="preserve">bjednatel </w:t>
      </w:r>
      <w:r w:rsidR="00CD224F">
        <w:rPr>
          <w:rFonts w:ascii="Calibri" w:hAnsi="Calibri"/>
          <w:sz w:val="21"/>
          <w:szCs w:val="21"/>
        </w:rPr>
        <w:t>u</w:t>
      </w:r>
      <w:r w:rsidR="00CD224F" w:rsidRPr="006A43C7">
        <w:rPr>
          <w:rFonts w:ascii="Calibri" w:hAnsi="Calibri"/>
          <w:sz w:val="21"/>
          <w:szCs w:val="21"/>
        </w:rPr>
        <w:t>hrad</w:t>
      </w:r>
      <w:r w:rsidR="00CD224F">
        <w:rPr>
          <w:rFonts w:ascii="Calibri" w:hAnsi="Calibri"/>
          <w:sz w:val="21"/>
          <w:szCs w:val="21"/>
        </w:rPr>
        <w:t>í</w:t>
      </w:r>
      <w:r w:rsidR="00CD224F" w:rsidRPr="006A43C7">
        <w:rPr>
          <w:rFonts w:ascii="Calibri" w:hAnsi="Calibri"/>
          <w:sz w:val="21"/>
          <w:szCs w:val="21"/>
        </w:rPr>
        <w:t xml:space="preserve"> </w:t>
      </w:r>
      <w:r w:rsidR="002C5EAD">
        <w:rPr>
          <w:rFonts w:ascii="Calibri" w:hAnsi="Calibri"/>
          <w:sz w:val="21"/>
          <w:szCs w:val="21"/>
        </w:rPr>
        <w:t>Z</w:t>
      </w:r>
      <w:r w:rsidR="00061892">
        <w:rPr>
          <w:rFonts w:ascii="Calibri" w:hAnsi="Calibri"/>
          <w:sz w:val="21"/>
          <w:szCs w:val="21"/>
        </w:rPr>
        <w:t>hotovitel</w:t>
      </w:r>
      <w:r w:rsidR="002C27B6">
        <w:rPr>
          <w:rFonts w:ascii="Calibri" w:hAnsi="Calibri"/>
          <w:sz w:val="21"/>
          <w:szCs w:val="21"/>
        </w:rPr>
        <w:t>i</w:t>
      </w:r>
      <w:r w:rsidR="00CD224F" w:rsidRPr="006A43C7">
        <w:rPr>
          <w:rFonts w:ascii="Calibri" w:hAnsi="Calibri"/>
          <w:sz w:val="21"/>
          <w:szCs w:val="21"/>
        </w:rPr>
        <w:t xml:space="preserve"> část ceny odpovídající rozsahu částečného </w:t>
      </w:r>
      <w:r w:rsidR="00CD224F">
        <w:rPr>
          <w:rFonts w:ascii="Calibri" w:hAnsi="Calibri"/>
          <w:sz w:val="21"/>
          <w:szCs w:val="21"/>
        </w:rPr>
        <w:t>provedení díla dle rozpočtu</w:t>
      </w:r>
      <w:r w:rsidR="00CD224F" w:rsidRPr="006A43C7">
        <w:rPr>
          <w:rFonts w:ascii="Calibri" w:hAnsi="Calibri"/>
          <w:sz w:val="21"/>
          <w:szCs w:val="21"/>
        </w:rPr>
        <w:t>.</w:t>
      </w:r>
    </w:p>
    <w:p w:rsidR="00855443" w:rsidRDefault="00840C39" w:rsidP="00E82CA8">
      <w:pPr>
        <w:numPr>
          <w:ilvl w:val="1"/>
          <w:numId w:val="23"/>
        </w:numPr>
        <w:tabs>
          <w:tab w:val="left" w:pos="1134"/>
        </w:tabs>
        <w:spacing w:before="40" w:after="40"/>
        <w:ind w:left="1134" w:hanging="567"/>
        <w:jc w:val="both"/>
        <w:rPr>
          <w:rFonts w:ascii="Calibri" w:hAnsi="Calibri"/>
          <w:sz w:val="21"/>
          <w:szCs w:val="21"/>
        </w:rPr>
      </w:pPr>
      <w:r w:rsidRPr="004E4CAE">
        <w:rPr>
          <w:rFonts w:ascii="Calibri" w:hAnsi="Calibri"/>
          <w:sz w:val="21"/>
          <w:szCs w:val="21"/>
        </w:rPr>
        <w:t xml:space="preserve">písemným odstoupením od </w:t>
      </w:r>
      <w:r w:rsidR="006A54C9">
        <w:rPr>
          <w:rFonts w:ascii="Calibri" w:hAnsi="Calibri"/>
          <w:sz w:val="21"/>
          <w:szCs w:val="21"/>
        </w:rPr>
        <w:t>S</w:t>
      </w:r>
      <w:r w:rsidRPr="004E4CAE">
        <w:rPr>
          <w:rFonts w:ascii="Calibri" w:hAnsi="Calibri"/>
          <w:sz w:val="21"/>
          <w:szCs w:val="21"/>
        </w:rPr>
        <w:t xml:space="preserve">mlouvy ze strany </w:t>
      </w:r>
      <w:r w:rsidR="002C5EAD">
        <w:rPr>
          <w:rFonts w:ascii="Calibri" w:hAnsi="Calibri"/>
          <w:sz w:val="21"/>
          <w:szCs w:val="21"/>
        </w:rPr>
        <w:t>O</w:t>
      </w:r>
      <w:r w:rsidRPr="004E4CAE">
        <w:rPr>
          <w:rFonts w:ascii="Calibri" w:hAnsi="Calibri"/>
          <w:sz w:val="21"/>
          <w:szCs w:val="21"/>
        </w:rPr>
        <w:t xml:space="preserve">bjednatele </w:t>
      </w:r>
      <w:r w:rsidR="00855443" w:rsidRPr="004E4CAE">
        <w:rPr>
          <w:rFonts w:ascii="Calibri" w:hAnsi="Calibri"/>
          <w:sz w:val="21"/>
          <w:szCs w:val="21"/>
        </w:rPr>
        <w:t xml:space="preserve">v případě, že mu nebudou uvolněny odpovídající finanční prostředky ze státního rozpočtu. O této skutečnosti bude </w:t>
      </w:r>
      <w:r w:rsidR="003B6FB7">
        <w:rPr>
          <w:rFonts w:ascii="Calibri" w:hAnsi="Calibri"/>
          <w:sz w:val="21"/>
          <w:szCs w:val="21"/>
        </w:rPr>
        <w:t>O</w:t>
      </w:r>
      <w:r w:rsidR="00483C85">
        <w:rPr>
          <w:rFonts w:ascii="Calibri" w:hAnsi="Calibri"/>
          <w:sz w:val="21"/>
          <w:szCs w:val="21"/>
        </w:rPr>
        <w:t xml:space="preserve">bjednatel </w:t>
      </w:r>
      <w:r w:rsidR="00855443" w:rsidRPr="004E4CAE">
        <w:rPr>
          <w:rFonts w:ascii="Calibri" w:hAnsi="Calibri"/>
          <w:sz w:val="21"/>
          <w:szCs w:val="21"/>
        </w:rPr>
        <w:t xml:space="preserve">informovat </w:t>
      </w:r>
      <w:r w:rsidR="002C5EAD">
        <w:rPr>
          <w:rFonts w:ascii="Calibri" w:hAnsi="Calibri"/>
          <w:sz w:val="21"/>
          <w:szCs w:val="21"/>
        </w:rPr>
        <w:t>Z</w:t>
      </w:r>
      <w:r w:rsidR="00061892">
        <w:rPr>
          <w:rFonts w:ascii="Calibri" w:hAnsi="Calibri"/>
          <w:sz w:val="21"/>
          <w:szCs w:val="21"/>
        </w:rPr>
        <w:t>hotovitel</w:t>
      </w:r>
      <w:r w:rsidR="00E3081F">
        <w:rPr>
          <w:rFonts w:ascii="Calibri" w:hAnsi="Calibri"/>
          <w:sz w:val="21"/>
          <w:szCs w:val="21"/>
        </w:rPr>
        <w:t>e</w:t>
      </w:r>
      <w:r w:rsidR="00855443" w:rsidRPr="004E4CAE">
        <w:rPr>
          <w:rFonts w:ascii="Calibri" w:hAnsi="Calibri"/>
          <w:sz w:val="21"/>
          <w:szCs w:val="21"/>
        </w:rPr>
        <w:t xml:space="preserve"> písemně</w:t>
      </w:r>
      <w:r w:rsidR="007F1EF4" w:rsidRPr="004E4CAE">
        <w:rPr>
          <w:rFonts w:ascii="Calibri" w:hAnsi="Calibri"/>
          <w:sz w:val="21"/>
          <w:szCs w:val="21"/>
        </w:rPr>
        <w:t xml:space="preserve"> na </w:t>
      </w:r>
      <w:r w:rsidR="00F76185" w:rsidRPr="004E4CAE">
        <w:rPr>
          <w:rFonts w:ascii="Calibri" w:hAnsi="Calibri"/>
          <w:sz w:val="21"/>
          <w:szCs w:val="21"/>
        </w:rPr>
        <w:t xml:space="preserve">jeho </w:t>
      </w:r>
      <w:r w:rsidR="007F1EF4" w:rsidRPr="004E4CAE">
        <w:rPr>
          <w:rFonts w:ascii="Calibri" w:hAnsi="Calibri"/>
          <w:sz w:val="21"/>
          <w:szCs w:val="21"/>
        </w:rPr>
        <w:t>adresu uvedenou ve smlouvě</w:t>
      </w:r>
      <w:r w:rsidR="00483C85">
        <w:rPr>
          <w:rFonts w:ascii="Calibri" w:hAnsi="Calibri"/>
          <w:sz w:val="21"/>
          <w:szCs w:val="21"/>
        </w:rPr>
        <w:t>, a to neprodleně poté, co se o této skutečnosti dozví</w:t>
      </w:r>
      <w:r w:rsidR="00855443" w:rsidRPr="004E4CAE">
        <w:rPr>
          <w:rFonts w:ascii="Calibri" w:hAnsi="Calibri"/>
          <w:sz w:val="21"/>
          <w:szCs w:val="21"/>
        </w:rPr>
        <w:t>.</w:t>
      </w:r>
      <w:r w:rsidR="00483C85">
        <w:rPr>
          <w:rFonts w:ascii="Calibri" w:hAnsi="Calibri"/>
          <w:sz w:val="21"/>
          <w:szCs w:val="21"/>
        </w:rPr>
        <w:t xml:space="preserve"> Objednatel je oprávněn odstoupit od </w:t>
      </w:r>
      <w:r w:rsidR="003B6FB7">
        <w:rPr>
          <w:rFonts w:ascii="Calibri" w:hAnsi="Calibri"/>
          <w:sz w:val="21"/>
          <w:szCs w:val="21"/>
        </w:rPr>
        <w:t>S</w:t>
      </w:r>
      <w:r w:rsidR="00483C85">
        <w:rPr>
          <w:rFonts w:ascii="Calibri" w:hAnsi="Calibri"/>
          <w:sz w:val="21"/>
          <w:szCs w:val="21"/>
        </w:rPr>
        <w:t>mlouvy z uvedeného důvodu bez jakýchkoliv sankcí</w:t>
      </w:r>
      <w:r w:rsidR="000A2C52">
        <w:rPr>
          <w:rFonts w:ascii="Calibri" w:hAnsi="Calibri"/>
          <w:sz w:val="21"/>
          <w:szCs w:val="21"/>
        </w:rPr>
        <w:t xml:space="preserve"> a u</w:t>
      </w:r>
      <w:r w:rsidR="000A2C52" w:rsidRPr="006A43C7">
        <w:rPr>
          <w:rFonts w:ascii="Calibri" w:hAnsi="Calibri"/>
          <w:sz w:val="21"/>
          <w:szCs w:val="21"/>
        </w:rPr>
        <w:t>hrad</w:t>
      </w:r>
      <w:r w:rsidR="000A2C52">
        <w:rPr>
          <w:rFonts w:ascii="Calibri" w:hAnsi="Calibri"/>
          <w:sz w:val="21"/>
          <w:szCs w:val="21"/>
        </w:rPr>
        <w:t>í</w:t>
      </w:r>
      <w:r w:rsidR="000A2C52" w:rsidRPr="006A43C7">
        <w:rPr>
          <w:rFonts w:ascii="Calibri" w:hAnsi="Calibri"/>
          <w:sz w:val="21"/>
          <w:szCs w:val="21"/>
        </w:rPr>
        <w:t xml:space="preserve"> </w:t>
      </w:r>
      <w:r w:rsidR="002C5EAD">
        <w:rPr>
          <w:rFonts w:ascii="Calibri" w:hAnsi="Calibri"/>
          <w:sz w:val="21"/>
          <w:szCs w:val="21"/>
        </w:rPr>
        <w:t>Z</w:t>
      </w:r>
      <w:r w:rsidR="00061892">
        <w:rPr>
          <w:rFonts w:ascii="Calibri" w:hAnsi="Calibri"/>
          <w:sz w:val="21"/>
          <w:szCs w:val="21"/>
        </w:rPr>
        <w:t>hotovitel</w:t>
      </w:r>
      <w:r w:rsidR="00E3081F">
        <w:rPr>
          <w:rFonts w:ascii="Calibri" w:hAnsi="Calibri"/>
          <w:sz w:val="21"/>
          <w:szCs w:val="21"/>
        </w:rPr>
        <w:t>i</w:t>
      </w:r>
      <w:r w:rsidR="000A2C52" w:rsidRPr="006A43C7">
        <w:rPr>
          <w:rFonts w:ascii="Calibri" w:hAnsi="Calibri"/>
          <w:sz w:val="21"/>
          <w:szCs w:val="21"/>
        </w:rPr>
        <w:t xml:space="preserve"> část ceny odpovídající rozsahu částečného </w:t>
      </w:r>
      <w:r w:rsidR="002C5EAD">
        <w:rPr>
          <w:rFonts w:ascii="Calibri" w:hAnsi="Calibri"/>
          <w:sz w:val="21"/>
          <w:szCs w:val="21"/>
        </w:rPr>
        <w:t>plnění</w:t>
      </w:r>
      <w:r w:rsidR="000A2C52">
        <w:rPr>
          <w:rFonts w:ascii="Calibri" w:hAnsi="Calibri"/>
          <w:sz w:val="21"/>
          <w:szCs w:val="21"/>
        </w:rPr>
        <w:t xml:space="preserve"> dle rozpočtu</w:t>
      </w:r>
      <w:r w:rsidR="000A2C52" w:rsidRPr="006A43C7">
        <w:rPr>
          <w:rFonts w:ascii="Calibri" w:hAnsi="Calibri"/>
          <w:sz w:val="21"/>
          <w:szCs w:val="21"/>
        </w:rPr>
        <w:t>.</w:t>
      </w:r>
    </w:p>
    <w:p w:rsidR="00CF79F0" w:rsidRDefault="00F60216" w:rsidP="005A759D">
      <w:pPr>
        <w:numPr>
          <w:ilvl w:val="0"/>
          <w:numId w:val="23"/>
        </w:numPr>
        <w:tabs>
          <w:tab w:val="left" w:pos="567"/>
        </w:tabs>
        <w:spacing w:before="40" w:after="40"/>
        <w:ind w:left="567" w:hanging="567"/>
        <w:jc w:val="both"/>
        <w:rPr>
          <w:rFonts w:ascii="Calibri" w:hAnsi="Calibri"/>
          <w:sz w:val="21"/>
          <w:szCs w:val="21"/>
        </w:rPr>
      </w:pPr>
      <w:r w:rsidRPr="00CF79F0">
        <w:rPr>
          <w:rFonts w:ascii="Calibri" w:hAnsi="Calibri"/>
          <w:sz w:val="21"/>
          <w:szCs w:val="21"/>
        </w:rPr>
        <w:t>Zánik právního vztahu založeného touto smlouvou</w:t>
      </w:r>
      <w:r w:rsidR="00840C39" w:rsidRPr="00CF79F0">
        <w:rPr>
          <w:rFonts w:ascii="Calibri" w:hAnsi="Calibri"/>
          <w:sz w:val="21"/>
          <w:szCs w:val="21"/>
        </w:rPr>
        <w:t xml:space="preserve"> </w:t>
      </w:r>
      <w:r w:rsidR="00CF79F0" w:rsidRPr="00CF79F0">
        <w:rPr>
          <w:rFonts w:ascii="Calibri" w:hAnsi="Calibri"/>
          <w:sz w:val="21"/>
          <w:szCs w:val="21"/>
        </w:rPr>
        <w:t>zůstávají nedotčena práva Objednatele z odpovědnosti Zhotovitele za vady a záruky, práva na smluvní pokutu a práva na náhradu škody a pojištění, jakož i práva s těmito související</w:t>
      </w:r>
      <w:r w:rsidR="00CF79F0">
        <w:rPr>
          <w:rFonts w:ascii="Calibri" w:hAnsi="Calibri"/>
          <w:sz w:val="21"/>
          <w:szCs w:val="21"/>
        </w:rPr>
        <w:t>.</w:t>
      </w:r>
    </w:p>
    <w:p w:rsidR="00936290" w:rsidRPr="00936290" w:rsidRDefault="00CF79F0" w:rsidP="00936290">
      <w:pPr>
        <w:numPr>
          <w:ilvl w:val="0"/>
          <w:numId w:val="23"/>
        </w:numPr>
        <w:tabs>
          <w:tab w:val="left" w:pos="567"/>
        </w:tabs>
        <w:spacing w:before="40" w:after="40"/>
        <w:ind w:left="567" w:hanging="567"/>
        <w:jc w:val="both"/>
        <w:rPr>
          <w:rFonts w:ascii="Calibri" w:hAnsi="Calibri"/>
          <w:sz w:val="21"/>
          <w:szCs w:val="21"/>
        </w:rPr>
      </w:pPr>
      <w:r w:rsidRPr="00936290">
        <w:rPr>
          <w:rFonts w:ascii="Calibri" w:hAnsi="Calibri"/>
          <w:sz w:val="21"/>
          <w:szCs w:val="21"/>
        </w:rPr>
        <w:t xml:space="preserve">V případě odstoupení od Smlouvy či jiného předčasného ukončení Smlouvy je </w:t>
      </w:r>
      <w:r w:rsidR="00936290" w:rsidRPr="00936290">
        <w:rPr>
          <w:rFonts w:ascii="Calibri" w:hAnsi="Calibri"/>
          <w:sz w:val="21"/>
          <w:szCs w:val="21"/>
        </w:rPr>
        <w:t>Z</w:t>
      </w:r>
      <w:r w:rsidRPr="00936290">
        <w:rPr>
          <w:rFonts w:ascii="Calibri" w:hAnsi="Calibri"/>
          <w:sz w:val="21"/>
          <w:szCs w:val="21"/>
        </w:rPr>
        <w:t xml:space="preserve">hotovitel povinen bez zbytečného odkladu předat </w:t>
      </w:r>
      <w:r w:rsidR="00936290" w:rsidRPr="00936290">
        <w:rPr>
          <w:rFonts w:ascii="Calibri" w:hAnsi="Calibri"/>
          <w:sz w:val="21"/>
          <w:szCs w:val="21"/>
        </w:rPr>
        <w:t>O</w:t>
      </w:r>
      <w:r w:rsidRPr="00936290">
        <w:rPr>
          <w:rFonts w:ascii="Calibri" w:hAnsi="Calibri"/>
          <w:sz w:val="21"/>
          <w:szCs w:val="21"/>
        </w:rPr>
        <w:t xml:space="preserve">bjednali veškerou do té doby zpracovanou dokumentaci (ať již v rozpracované podobě, v podobě návrhu či schválené dokumentace); </w:t>
      </w:r>
      <w:r w:rsidR="00936290" w:rsidRPr="00936290">
        <w:rPr>
          <w:rFonts w:ascii="Calibri" w:hAnsi="Calibri"/>
          <w:sz w:val="21"/>
          <w:szCs w:val="21"/>
        </w:rPr>
        <w:t>O</w:t>
      </w:r>
      <w:r w:rsidRPr="00936290">
        <w:rPr>
          <w:rFonts w:ascii="Calibri" w:hAnsi="Calibri"/>
          <w:sz w:val="21"/>
          <w:szCs w:val="21"/>
        </w:rPr>
        <w:t xml:space="preserve">bjednatel je oprávněn využít veškerou formu dokumentace, kterou je </w:t>
      </w:r>
      <w:r w:rsidR="00936290" w:rsidRPr="00936290">
        <w:rPr>
          <w:rFonts w:ascii="Calibri" w:hAnsi="Calibri"/>
          <w:sz w:val="21"/>
          <w:szCs w:val="21"/>
        </w:rPr>
        <w:t>Z</w:t>
      </w:r>
      <w:r w:rsidRPr="00936290">
        <w:rPr>
          <w:rFonts w:ascii="Calibri" w:hAnsi="Calibri"/>
          <w:sz w:val="21"/>
          <w:szCs w:val="21"/>
        </w:rPr>
        <w:t xml:space="preserve">hotovitel povinen objednateli předat, a to i tak, že jí poskytne zcela či zčásti jinému </w:t>
      </w:r>
      <w:r w:rsidR="00936290" w:rsidRPr="00936290">
        <w:rPr>
          <w:rFonts w:ascii="Calibri" w:hAnsi="Calibri"/>
          <w:sz w:val="21"/>
          <w:szCs w:val="21"/>
        </w:rPr>
        <w:t>Z</w:t>
      </w:r>
      <w:r w:rsidRPr="00936290">
        <w:rPr>
          <w:rFonts w:ascii="Calibri" w:hAnsi="Calibri"/>
          <w:sz w:val="21"/>
          <w:szCs w:val="21"/>
        </w:rPr>
        <w:t xml:space="preserve">hotoviteli. Objednatel je oprávněn pokračovat v plnění závazků </w:t>
      </w:r>
      <w:r w:rsidR="00936290" w:rsidRPr="00936290">
        <w:rPr>
          <w:rFonts w:ascii="Calibri" w:hAnsi="Calibri"/>
          <w:sz w:val="21"/>
          <w:szCs w:val="21"/>
        </w:rPr>
        <w:t>Z</w:t>
      </w:r>
      <w:r w:rsidRPr="00936290">
        <w:rPr>
          <w:rFonts w:ascii="Calibri" w:hAnsi="Calibri"/>
          <w:sz w:val="21"/>
          <w:szCs w:val="21"/>
        </w:rPr>
        <w:t xml:space="preserve">hotovitele podle této smlouvy prostřednictvím jiného </w:t>
      </w:r>
      <w:r w:rsidR="00936290" w:rsidRPr="00936290">
        <w:rPr>
          <w:rFonts w:ascii="Calibri" w:hAnsi="Calibri"/>
          <w:sz w:val="21"/>
          <w:szCs w:val="21"/>
        </w:rPr>
        <w:t>Z</w:t>
      </w:r>
      <w:r w:rsidRPr="00936290">
        <w:rPr>
          <w:rFonts w:ascii="Calibri" w:hAnsi="Calibri"/>
          <w:sz w:val="21"/>
          <w:szCs w:val="21"/>
        </w:rPr>
        <w:t xml:space="preserve">hotovitele za využití veškeré do té doby předané dokumentace či její části (ať již v rozpracované podobě, v podobě návrhu či schválené dokumentace). </w:t>
      </w:r>
    </w:p>
    <w:p w:rsidR="00936290" w:rsidRDefault="00936290" w:rsidP="00936290">
      <w:pPr>
        <w:numPr>
          <w:ilvl w:val="0"/>
          <w:numId w:val="23"/>
        </w:numPr>
        <w:tabs>
          <w:tab w:val="left" w:pos="567"/>
        </w:tabs>
        <w:spacing w:before="40" w:after="40"/>
        <w:ind w:left="567" w:hanging="567"/>
        <w:jc w:val="both"/>
        <w:rPr>
          <w:rFonts w:ascii="Calibri" w:hAnsi="Calibri"/>
          <w:sz w:val="21"/>
          <w:szCs w:val="21"/>
        </w:rPr>
      </w:pPr>
      <w:r w:rsidRPr="00936290">
        <w:rPr>
          <w:rFonts w:ascii="Calibri" w:hAnsi="Calibri"/>
          <w:sz w:val="21"/>
          <w:szCs w:val="21"/>
        </w:rPr>
        <w:t xml:space="preserve">V případě odstoupení od Smlouvy či jiného předčasného ukončení Smlouvy </w:t>
      </w:r>
      <w:r w:rsidR="00CF79F0" w:rsidRPr="00936290">
        <w:rPr>
          <w:rFonts w:ascii="Calibri" w:hAnsi="Calibri"/>
          <w:sz w:val="21"/>
          <w:szCs w:val="21"/>
        </w:rPr>
        <w:t xml:space="preserve">je každá ze </w:t>
      </w:r>
      <w:r w:rsidRPr="00936290">
        <w:rPr>
          <w:rFonts w:ascii="Calibri" w:hAnsi="Calibri"/>
          <w:sz w:val="21"/>
          <w:szCs w:val="21"/>
        </w:rPr>
        <w:t>S</w:t>
      </w:r>
      <w:r w:rsidR="00CF79F0" w:rsidRPr="00936290">
        <w:rPr>
          <w:rFonts w:ascii="Calibri" w:hAnsi="Calibri"/>
          <w:sz w:val="21"/>
          <w:szCs w:val="21"/>
        </w:rPr>
        <w:t xml:space="preserve">mluvních stran povinna bez zbytečného odkladu vyčíslit své nároky vůči druhé </w:t>
      </w:r>
      <w:r w:rsidRPr="00936290">
        <w:rPr>
          <w:rFonts w:ascii="Calibri" w:hAnsi="Calibri"/>
          <w:sz w:val="21"/>
          <w:szCs w:val="21"/>
        </w:rPr>
        <w:t>S</w:t>
      </w:r>
      <w:r w:rsidR="00CF79F0" w:rsidRPr="00936290">
        <w:rPr>
          <w:rFonts w:ascii="Calibri" w:hAnsi="Calibri"/>
          <w:sz w:val="21"/>
          <w:szCs w:val="21"/>
        </w:rPr>
        <w:t xml:space="preserve">mluvní straně. Do doby dosažení dohody o vypořádání těchto nároků je </w:t>
      </w:r>
      <w:r w:rsidRPr="00936290">
        <w:rPr>
          <w:rFonts w:ascii="Calibri" w:hAnsi="Calibri"/>
          <w:sz w:val="21"/>
          <w:szCs w:val="21"/>
        </w:rPr>
        <w:t>O</w:t>
      </w:r>
      <w:r w:rsidR="00CF79F0" w:rsidRPr="00936290">
        <w:rPr>
          <w:rFonts w:ascii="Calibri" w:hAnsi="Calibri"/>
          <w:sz w:val="21"/>
          <w:szCs w:val="21"/>
        </w:rPr>
        <w:t xml:space="preserve">bjednatel oprávněn zadržet veškeré fakturované a splatné platby </w:t>
      </w:r>
      <w:r w:rsidRPr="00936290">
        <w:rPr>
          <w:rFonts w:ascii="Calibri" w:hAnsi="Calibri"/>
          <w:sz w:val="21"/>
          <w:szCs w:val="21"/>
        </w:rPr>
        <w:t>Z</w:t>
      </w:r>
      <w:r w:rsidR="00CF79F0" w:rsidRPr="00936290">
        <w:rPr>
          <w:rFonts w:ascii="Calibri" w:hAnsi="Calibri"/>
          <w:sz w:val="21"/>
          <w:szCs w:val="21"/>
        </w:rPr>
        <w:t>hotoviteli.</w:t>
      </w:r>
    </w:p>
    <w:p w:rsidR="00CF79F0" w:rsidRDefault="00936290" w:rsidP="00936290">
      <w:pPr>
        <w:numPr>
          <w:ilvl w:val="0"/>
          <w:numId w:val="23"/>
        </w:numPr>
        <w:tabs>
          <w:tab w:val="left" w:pos="567"/>
        </w:tabs>
        <w:spacing w:before="40" w:after="40"/>
        <w:ind w:left="567" w:hanging="567"/>
        <w:jc w:val="both"/>
        <w:rPr>
          <w:rFonts w:ascii="Calibri" w:hAnsi="Calibri"/>
          <w:sz w:val="21"/>
          <w:szCs w:val="21"/>
        </w:rPr>
      </w:pPr>
      <w:r w:rsidRPr="00936290">
        <w:rPr>
          <w:rFonts w:ascii="Calibri" w:hAnsi="Calibri"/>
          <w:sz w:val="21"/>
          <w:szCs w:val="21"/>
        </w:rPr>
        <w:t xml:space="preserve">V případě odstoupení od Smlouvy či jiného předčasného ukončení Smlouvy </w:t>
      </w:r>
      <w:r w:rsidR="00CF79F0" w:rsidRPr="00936290">
        <w:rPr>
          <w:rFonts w:ascii="Calibri" w:hAnsi="Calibri"/>
          <w:sz w:val="21"/>
          <w:szCs w:val="21"/>
        </w:rPr>
        <w:t xml:space="preserve">se </w:t>
      </w:r>
      <w:r w:rsidRPr="00936290">
        <w:rPr>
          <w:rFonts w:ascii="Calibri" w:hAnsi="Calibri"/>
          <w:sz w:val="21"/>
          <w:szCs w:val="21"/>
        </w:rPr>
        <w:t>O</w:t>
      </w:r>
      <w:r w:rsidR="00CF79F0" w:rsidRPr="00936290">
        <w:rPr>
          <w:rFonts w:ascii="Calibri" w:hAnsi="Calibri"/>
          <w:sz w:val="21"/>
          <w:szCs w:val="21"/>
        </w:rPr>
        <w:t xml:space="preserve">bjednatel zavazuje zaplatit </w:t>
      </w:r>
      <w:r w:rsidRPr="00936290">
        <w:rPr>
          <w:rFonts w:ascii="Calibri" w:hAnsi="Calibri"/>
          <w:sz w:val="21"/>
          <w:szCs w:val="21"/>
        </w:rPr>
        <w:t>Z</w:t>
      </w:r>
      <w:r w:rsidR="00CF79F0" w:rsidRPr="00936290">
        <w:rPr>
          <w:rFonts w:ascii="Calibri" w:hAnsi="Calibri"/>
          <w:sz w:val="21"/>
          <w:szCs w:val="21"/>
        </w:rPr>
        <w:t xml:space="preserve">hotoviteli poměrnou část z odměny za činnost </w:t>
      </w:r>
      <w:r w:rsidRPr="00936290">
        <w:rPr>
          <w:rFonts w:ascii="Calibri" w:hAnsi="Calibri"/>
          <w:sz w:val="21"/>
          <w:szCs w:val="21"/>
        </w:rPr>
        <w:t>Z</w:t>
      </w:r>
      <w:r w:rsidR="00CF79F0" w:rsidRPr="00936290">
        <w:rPr>
          <w:rFonts w:ascii="Calibri" w:hAnsi="Calibri"/>
          <w:sz w:val="21"/>
          <w:szCs w:val="21"/>
        </w:rPr>
        <w:t xml:space="preserve">hotovitele provedenou do doby doručení odstoupení, která se stanoví dohodou </w:t>
      </w:r>
      <w:r w:rsidRPr="00936290">
        <w:rPr>
          <w:rFonts w:ascii="Calibri" w:hAnsi="Calibri"/>
          <w:sz w:val="21"/>
          <w:szCs w:val="21"/>
        </w:rPr>
        <w:t>S</w:t>
      </w:r>
      <w:r w:rsidR="00CF79F0" w:rsidRPr="00936290">
        <w:rPr>
          <w:rFonts w:ascii="Calibri" w:hAnsi="Calibri"/>
          <w:sz w:val="21"/>
          <w:szCs w:val="21"/>
        </w:rPr>
        <w:t>mluvních stran</w:t>
      </w:r>
      <w:r w:rsidRPr="00936290">
        <w:rPr>
          <w:rFonts w:ascii="Calibri" w:hAnsi="Calibri"/>
          <w:sz w:val="21"/>
          <w:szCs w:val="21"/>
        </w:rPr>
        <w:t>,</w:t>
      </w:r>
      <w:r w:rsidR="00CF79F0" w:rsidRPr="00936290">
        <w:rPr>
          <w:rFonts w:ascii="Calibri" w:hAnsi="Calibri"/>
          <w:sz w:val="21"/>
          <w:szCs w:val="21"/>
        </w:rPr>
        <w:t xml:space="preserve"> a nedojde-li k dohodě, kterou</w:t>
      </w:r>
      <w:r w:rsidRPr="00936290">
        <w:rPr>
          <w:rFonts w:ascii="Calibri" w:hAnsi="Calibri"/>
          <w:sz w:val="21"/>
          <w:szCs w:val="21"/>
        </w:rPr>
        <w:t xml:space="preserve"> stanoví nezávislý soudní znalec </w:t>
      </w:r>
      <w:r w:rsidRPr="00936290">
        <w:rPr>
          <w:rFonts w:ascii="Calibri" w:hAnsi="Calibri"/>
          <w:sz w:val="21"/>
          <w:szCs w:val="21"/>
        </w:rPr>
        <w:lastRenderedPageBreak/>
        <w:t>dle výběru Objednatele, jako obvyklou cenu dosud řádně provedeného a dokončeného plnění či jeho ucelené části.</w:t>
      </w:r>
    </w:p>
    <w:p w:rsidR="00815C63" w:rsidRPr="00057BA5" w:rsidRDefault="000016E9" w:rsidP="00BF32BE">
      <w:pPr>
        <w:keepNext/>
        <w:spacing w:before="480"/>
        <w:jc w:val="center"/>
        <w:rPr>
          <w:rFonts w:asciiTheme="minorHAnsi" w:hAnsiTheme="minorHAnsi"/>
          <w:b/>
          <w:sz w:val="22"/>
          <w:szCs w:val="22"/>
        </w:rPr>
      </w:pPr>
      <w:r w:rsidRPr="00057BA5">
        <w:rPr>
          <w:rFonts w:asciiTheme="minorHAnsi" w:hAnsiTheme="minorHAnsi"/>
          <w:b/>
          <w:sz w:val="22"/>
          <w:szCs w:val="22"/>
        </w:rPr>
        <w:t xml:space="preserve">Článek </w:t>
      </w:r>
      <w:r w:rsidR="00AF4A49" w:rsidRPr="00057BA5">
        <w:rPr>
          <w:rFonts w:asciiTheme="minorHAnsi" w:hAnsiTheme="minorHAnsi"/>
          <w:b/>
          <w:sz w:val="22"/>
          <w:szCs w:val="22"/>
        </w:rPr>
        <w:t>X</w:t>
      </w:r>
      <w:r w:rsidR="00CD178D" w:rsidRPr="00057BA5">
        <w:rPr>
          <w:rFonts w:asciiTheme="minorHAnsi" w:hAnsiTheme="minorHAnsi"/>
          <w:b/>
          <w:sz w:val="22"/>
          <w:szCs w:val="22"/>
        </w:rPr>
        <w:t>V</w:t>
      </w:r>
      <w:r w:rsidR="00502D6B" w:rsidRPr="00057BA5">
        <w:rPr>
          <w:rFonts w:asciiTheme="minorHAnsi" w:hAnsiTheme="minorHAnsi"/>
          <w:b/>
          <w:sz w:val="22"/>
          <w:szCs w:val="22"/>
        </w:rPr>
        <w:t>I</w:t>
      </w:r>
      <w:r w:rsidR="00CD178D" w:rsidRPr="00057BA5">
        <w:rPr>
          <w:rFonts w:asciiTheme="minorHAnsi" w:hAnsiTheme="minorHAnsi"/>
          <w:b/>
          <w:sz w:val="22"/>
          <w:szCs w:val="22"/>
        </w:rPr>
        <w:t>II</w:t>
      </w:r>
      <w:r w:rsidR="00815C63" w:rsidRPr="00057BA5">
        <w:rPr>
          <w:rFonts w:asciiTheme="minorHAnsi" w:hAnsiTheme="minorHAnsi"/>
          <w:b/>
          <w:sz w:val="22"/>
          <w:szCs w:val="22"/>
        </w:rPr>
        <w:t>.</w:t>
      </w:r>
    </w:p>
    <w:p w:rsidR="0020415B" w:rsidRPr="00AA3C95" w:rsidRDefault="0020415B" w:rsidP="00AA3C95">
      <w:pPr>
        <w:keepNext/>
        <w:jc w:val="center"/>
        <w:rPr>
          <w:rFonts w:ascii="Calibri" w:hAnsi="Calibri"/>
          <w:b/>
          <w:sz w:val="22"/>
          <w:szCs w:val="22"/>
        </w:rPr>
      </w:pPr>
      <w:r w:rsidRPr="00AA3C95">
        <w:rPr>
          <w:rFonts w:ascii="Calibri" w:hAnsi="Calibri"/>
          <w:b/>
          <w:sz w:val="22"/>
          <w:szCs w:val="22"/>
        </w:rPr>
        <w:t xml:space="preserve">Vyhrazená změna závazku ze Smlouvy </w:t>
      </w:r>
    </w:p>
    <w:p w:rsidR="0020415B" w:rsidRPr="00AA3C95" w:rsidRDefault="0020415B" w:rsidP="00E82CA8">
      <w:pPr>
        <w:pStyle w:val="Odstavecseseznamem"/>
        <w:numPr>
          <w:ilvl w:val="0"/>
          <w:numId w:val="11"/>
        </w:numPr>
        <w:tabs>
          <w:tab w:val="left" w:pos="426"/>
        </w:tabs>
        <w:spacing w:before="40" w:after="40"/>
        <w:ind w:left="426" w:hanging="426"/>
        <w:jc w:val="both"/>
        <w:rPr>
          <w:rFonts w:asciiTheme="minorHAnsi" w:hAnsiTheme="minorHAnsi" w:cstheme="minorHAnsi"/>
          <w:sz w:val="21"/>
          <w:szCs w:val="21"/>
        </w:rPr>
      </w:pPr>
      <w:r w:rsidRPr="00AA3C95">
        <w:rPr>
          <w:rFonts w:asciiTheme="minorHAnsi" w:hAnsiTheme="minorHAnsi" w:cstheme="minorHAnsi"/>
          <w:sz w:val="21"/>
          <w:szCs w:val="21"/>
        </w:rPr>
        <w:t xml:space="preserve">Předpokládaná doba realizace stavby činí dle odhadu Objednatele </w:t>
      </w:r>
      <w:r w:rsidR="002969FD" w:rsidRPr="002969FD">
        <w:rPr>
          <w:rFonts w:asciiTheme="minorHAnsi" w:hAnsiTheme="minorHAnsi" w:cstheme="minorHAnsi"/>
          <w:sz w:val="21"/>
          <w:szCs w:val="21"/>
        </w:rPr>
        <w:t>8 týdnů</w:t>
      </w:r>
      <w:r w:rsidR="00C41C27">
        <w:rPr>
          <w:rFonts w:asciiTheme="minorHAnsi" w:hAnsiTheme="minorHAnsi" w:cstheme="minorHAnsi"/>
          <w:sz w:val="21"/>
          <w:szCs w:val="21"/>
        </w:rPr>
        <w:t xml:space="preserve"> výkonu stavebních prací </w:t>
      </w:r>
      <w:r w:rsidRPr="00AA3C95">
        <w:rPr>
          <w:rFonts w:asciiTheme="minorHAnsi" w:hAnsiTheme="minorHAnsi" w:cstheme="minorHAnsi"/>
          <w:sz w:val="21"/>
          <w:szCs w:val="21"/>
        </w:rPr>
        <w:t xml:space="preserve">(dále jen „předpokládaná doba realizace stavby“), přičemž této délce odpovídá předpokládaný rozsah </w:t>
      </w:r>
      <w:r w:rsidR="006A7A12" w:rsidRPr="006A7A12">
        <w:rPr>
          <w:rFonts w:asciiTheme="minorHAnsi" w:hAnsiTheme="minorHAnsi" w:cstheme="minorHAnsi"/>
          <w:sz w:val="21"/>
          <w:szCs w:val="21"/>
        </w:rPr>
        <w:t>38</w:t>
      </w:r>
      <w:r w:rsidR="002969FD" w:rsidRPr="006A7A12">
        <w:rPr>
          <w:rFonts w:asciiTheme="minorHAnsi" w:hAnsiTheme="minorHAnsi" w:cstheme="minorHAnsi"/>
          <w:sz w:val="21"/>
          <w:szCs w:val="21"/>
        </w:rPr>
        <w:t xml:space="preserve"> hodin</w:t>
      </w:r>
      <w:r w:rsidRPr="006A7A12">
        <w:rPr>
          <w:rFonts w:asciiTheme="minorHAnsi" w:hAnsiTheme="minorHAnsi" w:cstheme="minorHAnsi"/>
          <w:sz w:val="21"/>
          <w:szCs w:val="21"/>
        </w:rPr>
        <w:t xml:space="preserve"> výkonu</w:t>
      </w:r>
      <w:r w:rsidRPr="00AA3C95">
        <w:rPr>
          <w:rFonts w:asciiTheme="minorHAnsi" w:hAnsiTheme="minorHAnsi" w:cstheme="minorHAnsi"/>
          <w:sz w:val="21"/>
          <w:szCs w:val="21"/>
        </w:rPr>
        <w:t xml:space="preserve"> dozoru projektanta; v případě jiné délky realizace stavby než předpokládané doby realizace stavby si Objednatel přiměřeně dle ustanovení § 100 odst. 1 zákona č. 134/2016 Sb., o zadávání veřejných zakázek, vyhrazuje změnu závazku týkající se rozsahu počtu hodin výkonu dozoru projektanta za podmínek stanovených dále v odst. 2</w:t>
      </w:r>
      <w:r w:rsidR="00AA3C95">
        <w:rPr>
          <w:rFonts w:asciiTheme="minorHAnsi" w:hAnsiTheme="minorHAnsi" w:cstheme="minorHAnsi"/>
          <w:sz w:val="21"/>
          <w:szCs w:val="21"/>
        </w:rPr>
        <w:t>.</w:t>
      </w:r>
    </w:p>
    <w:p w:rsidR="0020415B" w:rsidRPr="00AA3C95" w:rsidRDefault="0020415B" w:rsidP="00E82CA8">
      <w:pPr>
        <w:pStyle w:val="Odstavecseseznamem"/>
        <w:numPr>
          <w:ilvl w:val="0"/>
          <w:numId w:val="11"/>
        </w:numPr>
        <w:tabs>
          <w:tab w:val="left" w:pos="426"/>
        </w:tabs>
        <w:spacing w:before="40" w:after="40"/>
        <w:ind w:left="426" w:hanging="426"/>
        <w:jc w:val="both"/>
        <w:rPr>
          <w:rFonts w:asciiTheme="minorHAnsi" w:hAnsiTheme="minorHAnsi" w:cstheme="minorHAnsi"/>
          <w:sz w:val="21"/>
          <w:szCs w:val="21"/>
        </w:rPr>
      </w:pPr>
      <w:r w:rsidRPr="00AA3C95">
        <w:rPr>
          <w:rFonts w:asciiTheme="minorHAnsi" w:hAnsiTheme="minorHAnsi" w:cstheme="minorHAnsi"/>
          <w:sz w:val="21"/>
          <w:szCs w:val="21"/>
        </w:rPr>
        <w:t>Skutečnost, že došlo k prodloužení doby realizace stavby oproti předpokládané době realizace stavby, písemně Objednatel oznámí Zhotoviteli nejpozději do 30 dnů po uzavření Smlouvy nebo Dodatku ke Smlouvě se zhotovitelem stavby, z níž vyplývá jiná</w:t>
      </w:r>
      <w:r w:rsidR="00AA3C95">
        <w:rPr>
          <w:rFonts w:asciiTheme="minorHAnsi" w:hAnsiTheme="minorHAnsi" w:cstheme="minorHAnsi"/>
          <w:sz w:val="21"/>
          <w:szCs w:val="21"/>
        </w:rPr>
        <w:t xml:space="preserve"> </w:t>
      </w:r>
      <w:r w:rsidRPr="00AA3C95">
        <w:rPr>
          <w:rFonts w:asciiTheme="minorHAnsi" w:hAnsiTheme="minorHAnsi" w:cstheme="minorHAnsi"/>
          <w:sz w:val="21"/>
          <w:szCs w:val="21"/>
        </w:rPr>
        <w:t xml:space="preserve">než předpokládaná doba realizace stavby, včetně uvedení nové doby realizace stavby. Tento postup se použije opakovaně v případě opakujících </w:t>
      </w:r>
      <w:proofErr w:type="gramStart"/>
      <w:r w:rsidRPr="00AA3C95">
        <w:rPr>
          <w:rFonts w:asciiTheme="minorHAnsi" w:hAnsiTheme="minorHAnsi" w:cstheme="minorHAnsi"/>
          <w:sz w:val="21"/>
          <w:szCs w:val="21"/>
        </w:rPr>
        <w:t>se</w:t>
      </w:r>
      <w:proofErr w:type="gramEnd"/>
      <w:r w:rsidR="006A7A12">
        <w:rPr>
          <w:rFonts w:asciiTheme="minorHAnsi" w:hAnsiTheme="minorHAnsi" w:cstheme="minorHAnsi"/>
          <w:sz w:val="21"/>
          <w:szCs w:val="21"/>
        </w:rPr>
        <w:t xml:space="preserve"> </w:t>
      </w:r>
      <w:r w:rsidRPr="00AA3C95">
        <w:rPr>
          <w:rFonts w:asciiTheme="minorHAnsi" w:hAnsiTheme="minorHAnsi" w:cstheme="minorHAnsi"/>
          <w:sz w:val="21"/>
          <w:szCs w:val="21"/>
        </w:rPr>
        <w:t xml:space="preserve">změn doby realizace stavby. Pokud dojde k uvedené vyhrazené změně závazku, bude taková změna z důvodu zachování právní jistoty a transparentnosti stvrzena dodatkem </w:t>
      </w:r>
      <w:r w:rsidR="00AA3C95">
        <w:rPr>
          <w:rFonts w:asciiTheme="minorHAnsi" w:hAnsiTheme="minorHAnsi" w:cstheme="minorHAnsi"/>
          <w:sz w:val="21"/>
          <w:szCs w:val="21"/>
        </w:rPr>
        <w:t xml:space="preserve">k této Smlouvě </w:t>
      </w:r>
      <w:r w:rsidRPr="00AA3C95">
        <w:rPr>
          <w:rFonts w:asciiTheme="minorHAnsi" w:hAnsiTheme="minorHAnsi" w:cstheme="minorHAnsi"/>
          <w:sz w:val="21"/>
          <w:szCs w:val="21"/>
        </w:rPr>
        <w:t xml:space="preserve">s deklaratorní povahou. Maximální navýšení rozsahu změn dle </w:t>
      </w:r>
      <w:r w:rsidR="00AA3C95" w:rsidRPr="00AA3C95">
        <w:rPr>
          <w:rFonts w:asciiTheme="minorHAnsi" w:hAnsiTheme="minorHAnsi" w:cstheme="minorHAnsi"/>
          <w:sz w:val="21"/>
          <w:szCs w:val="21"/>
        </w:rPr>
        <w:t xml:space="preserve">odst. </w:t>
      </w:r>
      <w:r w:rsidRPr="00AA3C95">
        <w:rPr>
          <w:rFonts w:asciiTheme="minorHAnsi" w:hAnsiTheme="minorHAnsi" w:cstheme="minorHAnsi"/>
          <w:sz w:val="21"/>
          <w:szCs w:val="21"/>
        </w:rPr>
        <w:t xml:space="preserve">1 činí 20 % původního předpokládaného rozsahu výkonu </w:t>
      </w:r>
      <w:r w:rsidR="00AA3C95" w:rsidRPr="00AA3C95">
        <w:rPr>
          <w:rFonts w:asciiTheme="minorHAnsi" w:hAnsiTheme="minorHAnsi" w:cstheme="minorHAnsi"/>
          <w:sz w:val="21"/>
          <w:szCs w:val="21"/>
        </w:rPr>
        <w:t>dozoru projektanta dle S</w:t>
      </w:r>
      <w:r w:rsidRPr="00AA3C95">
        <w:rPr>
          <w:rFonts w:asciiTheme="minorHAnsi" w:hAnsiTheme="minorHAnsi" w:cstheme="minorHAnsi"/>
          <w:sz w:val="21"/>
          <w:szCs w:val="21"/>
        </w:rPr>
        <w:t>mlouvy.</w:t>
      </w:r>
    </w:p>
    <w:p w:rsidR="0020415B" w:rsidRPr="00057BA5" w:rsidRDefault="0020415B" w:rsidP="00BF32BE">
      <w:pPr>
        <w:keepNext/>
        <w:spacing w:before="480"/>
        <w:jc w:val="center"/>
        <w:rPr>
          <w:rFonts w:asciiTheme="minorHAnsi" w:hAnsiTheme="minorHAnsi"/>
          <w:b/>
          <w:sz w:val="22"/>
          <w:szCs w:val="22"/>
        </w:rPr>
      </w:pPr>
      <w:r w:rsidRPr="00057BA5">
        <w:rPr>
          <w:rFonts w:asciiTheme="minorHAnsi" w:hAnsiTheme="minorHAnsi"/>
          <w:b/>
          <w:sz w:val="22"/>
          <w:szCs w:val="22"/>
        </w:rPr>
        <w:t>Článek XI</w:t>
      </w:r>
      <w:r w:rsidR="009F018A">
        <w:rPr>
          <w:rFonts w:asciiTheme="minorHAnsi" w:hAnsiTheme="minorHAnsi"/>
          <w:b/>
          <w:sz w:val="22"/>
          <w:szCs w:val="22"/>
        </w:rPr>
        <w:t>X</w:t>
      </w:r>
      <w:r w:rsidRPr="00057BA5">
        <w:rPr>
          <w:rFonts w:asciiTheme="minorHAnsi" w:hAnsiTheme="minorHAnsi"/>
          <w:b/>
          <w:sz w:val="22"/>
          <w:szCs w:val="22"/>
        </w:rPr>
        <w:t>.</w:t>
      </w:r>
    </w:p>
    <w:p w:rsidR="0020415B" w:rsidRPr="006A5A4A" w:rsidRDefault="0020415B" w:rsidP="0020415B">
      <w:pPr>
        <w:keepNext/>
        <w:jc w:val="center"/>
        <w:rPr>
          <w:rFonts w:ascii="Calibri" w:hAnsi="Calibri"/>
          <w:b/>
          <w:sz w:val="22"/>
          <w:szCs w:val="22"/>
        </w:rPr>
      </w:pPr>
      <w:r w:rsidRPr="006A5A4A">
        <w:rPr>
          <w:rFonts w:ascii="Calibri" w:hAnsi="Calibri"/>
          <w:b/>
          <w:sz w:val="22"/>
          <w:szCs w:val="22"/>
        </w:rPr>
        <w:t>Další ujednání</w:t>
      </w:r>
    </w:p>
    <w:p w:rsidR="004C162F" w:rsidRPr="006A5A4A" w:rsidRDefault="004C162F" w:rsidP="00E82CA8">
      <w:pPr>
        <w:numPr>
          <w:ilvl w:val="0"/>
          <w:numId w:val="9"/>
        </w:numPr>
        <w:tabs>
          <w:tab w:val="left" w:pos="426"/>
        </w:tabs>
        <w:spacing w:before="40" w:after="40"/>
        <w:ind w:left="426" w:hanging="426"/>
        <w:jc w:val="both"/>
        <w:rPr>
          <w:rFonts w:ascii="Calibri" w:hAnsi="Calibri"/>
          <w:sz w:val="21"/>
          <w:szCs w:val="21"/>
        </w:rPr>
      </w:pPr>
      <w:r w:rsidRPr="00EB2B95">
        <w:rPr>
          <w:rFonts w:ascii="Calibri" w:hAnsi="Calibri"/>
          <w:sz w:val="21"/>
          <w:szCs w:val="21"/>
        </w:rPr>
        <w:t>V případě, že některá ustanovení této smlouvy jsou nebo se z jakéhokoliv důvodu stanou obsoletními,</w:t>
      </w:r>
      <w:r w:rsidRPr="006A5A4A">
        <w:rPr>
          <w:rFonts w:ascii="Calibri" w:hAnsi="Calibri"/>
          <w:sz w:val="21"/>
          <w:szCs w:val="21"/>
        </w:rPr>
        <w:t xml:space="preserve"> neúčinnými nebo neplatnými, nebude to mít za následek neplatnost či neúčinnost smlouvy</w:t>
      </w:r>
      <w:r w:rsidR="00B843F5" w:rsidRPr="006A5A4A">
        <w:rPr>
          <w:rFonts w:ascii="Calibri" w:hAnsi="Calibri"/>
          <w:sz w:val="21"/>
          <w:szCs w:val="21"/>
        </w:rPr>
        <w:t xml:space="preserve"> jako celku</w:t>
      </w:r>
      <w:r w:rsidRPr="006A5A4A">
        <w:rPr>
          <w:rFonts w:ascii="Calibri" w:hAnsi="Calibri"/>
          <w:sz w:val="21"/>
          <w:szCs w:val="21"/>
        </w:rPr>
        <w:t xml:space="preserve">. Příslušné neplatné ustanovení se </w:t>
      </w:r>
      <w:r w:rsidR="00675C9D">
        <w:rPr>
          <w:rFonts w:ascii="Calibri" w:hAnsi="Calibri"/>
          <w:sz w:val="21"/>
          <w:szCs w:val="21"/>
        </w:rPr>
        <w:t>S</w:t>
      </w:r>
      <w:r w:rsidRPr="006A5A4A">
        <w:rPr>
          <w:rFonts w:ascii="Calibri" w:hAnsi="Calibri"/>
          <w:sz w:val="21"/>
          <w:szCs w:val="21"/>
        </w:rPr>
        <w:t xml:space="preserve">mluvní strany zavazují bez zbytečného odkladu nahradit takovým platným ustanovením, jehož věcný obsah bude shodný nebo co nejvíc </w:t>
      </w:r>
      <w:r w:rsidR="00B843F5" w:rsidRPr="006A5A4A">
        <w:rPr>
          <w:rFonts w:ascii="Calibri" w:hAnsi="Calibri"/>
          <w:sz w:val="21"/>
          <w:szCs w:val="21"/>
        </w:rPr>
        <w:t>blízký</w:t>
      </w:r>
      <w:r w:rsidRPr="006A5A4A">
        <w:rPr>
          <w:rFonts w:ascii="Calibri" w:hAnsi="Calibri"/>
          <w:sz w:val="21"/>
          <w:szCs w:val="21"/>
        </w:rPr>
        <w:t xml:space="preserve"> nahrazovanému ustanovení, přičemž účel a smysl této smlouvy zůstane zachován, nebo se použije právní předpis, který nejblíže odpovídá účelu a smyslu </w:t>
      </w:r>
      <w:r w:rsidR="00675C9D">
        <w:rPr>
          <w:rFonts w:ascii="Calibri" w:hAnsi="Calibri"/>
          <w:sz w:val="21"/>
          <w:szCs w:val="21"/>
        </w:rPr>
        <w:t>S</w:t>
      </w:r>
      <w:r w:rsidRPr="006A5A4A">
        <w:rPr>
          <w:rFonts w:ascii="Calibri" w:hAnsi="Calibri"/>
          <w:sz w:val="21"/>
          <w:szCs w:val="21"/>
        </w:rPr>
        <w:t>mlouvy</w:t>
      </w:r>
      <w:r w:rsidR="00B843F5" w:rsidRPr="006A5A4A">
        <w:rPr>
          <w:rFonts w:ascii="Calibri" w:hAnsi="Calibri"/>
          <w:sz w:val="21"/>
          <w:szCs w:val="21"/>
        </w:rPr>
        <w:t>.</w:t>
      </w:r>
    </w:p>
    <w:p w:rsidR="00B843F5" w:rsidRPr="006A5A4A" w:rsidRDefault="00B843F5" w:rsidP="00E82CA8">
      <w:pPr>
        <w:numPr>
          <w:ilvl w:val="0"/>
          <w:numId w:val="9"/>
        </w:numPr>
        <w:tabs>
          <w:tab w:val="left" w:pos="426"/>
        </w:tabs>
        <w:spacing w:before="40" w:after="40"/>
        <w:ind w:left="426" w:hanging="426"/>
        <w:jc w:val="both"/>
        <w:rPr>
          <w:rFonts w:ascii="Calibri" w:hAnsi="Calibri"/>
          <w:sz w:val="21"/>
          <w:szCs w:val="21"/>
        </w:rPr>
      </w:pPr>
      <w:r w:rsidRPr="006A5A4A">
        <w:rPr>
          <w:rFonts w:ascii="Calibri" w:hAnsi="Calibri"/>
          <w:sz w:val="21"/>
          <w:szCs w:val="21"/>
        </w:rPr>
        <w:t xml:space="preserve">Smluvní strany se navzájem zavazují poskytnout si na základě výzvy druhé </w:t>
      </w:r>
      <w:r w:rsidR="00675C9D">
        <w:rPr>
          <w:rFonts w:ascii="Calibri" w:hAnsi="Calibri"/>
          <w:sz w:val="21"/>
          <w:szCs w:val="21"/>
        </w:rPr>
        <w:t>S</w:t>
      </w:r>
      <w:r w:rsidRPr="006A5A4A">
        <w:rPr>
          <w:rFonts w:ascii="Calibri" w:hAnsi="Calibri"/>
          <w:sz w:val="21"/>
          <w:szCs w:val="21"/>
        </w:rPr>
        <w:t xml:space="preserve">mluvní strany, nebo i bez takové výzvy, veškerou nutnou součinnost k naplnění této </w:t>
      </w:r>
      <w:r w:rsidR="00675C9D">
        <w:rPr>
          <w:rFonts w:ascii="Calibri" w:hAnsi="Calibri"/>
          <w:sz w:val="21"/>
          <w:szCs w:val="21"/>
        </w:rPr>
        <w:t>S</w:t>
      </w:r>
      <w:r w:rsidRPr="006A5A4A">
        <w:rPr>
          <w:rFonts w:ascii="Calibri" w:hAnsi="Calibri"/>
          <w:sz w:val="21"/>
          <w:szCs w:val="21"/>
        </w:rPr>
        <w:t>mlouvy.</w:t>
      </w:r>
    </w:p>
    <w:p w:rsidR="00EB4CBF" w:rsidRPr="006A5A4A" w:rsidRDefault="00EB4CBF" w:rsidP="00E82CA8">
      <w:pPr>
        <w:numPr>
          <w:ilvl w:val="0"/>
          <w:numId w:val="9"/>
        </w:numPr>
        <w:tabs>
          <w:tab w:val="left" w:pos="426"/>
        </w:tabs>
        <w:spacing w:before="40" w:after="40"/>
        <w:ind w:left="426" w:hanging="426"/>
        <w:jc w:val="both"/>
        <w:rPr>
          <w:rFonts w:ascii="Calibri" w:hAnsi="Calibri"/>
          <w:sz w:val="21"/>
          <w:szCs w:val="21"/>
        </w:rPr>
      </w:pPr>
      <w:r w:rsidRPr="006A5A4A">
        <w:rPr>
          <w:rFonts w:ascii="Calibri" w:hAnsi="Calibri"/>
          <w:sz w:val="21"/>
          <w:szCs w:val="21"/>
        </w:rPr>
        <w:t xml:space="preserve">Smluvní strany deklarují svůj zájem na smírném řešení sporů vzniklých v souvislosti </w:t>
      </w:r>
      <w:proofErr w:type="gramStart"/>
      <w:r w:rsidRPr="006A5A4A">
        <w:rPr>
          <w:rFonts w:ascii="Calibri" w:hAnsi="Calibri"/>
          <w:sz w:val="21"/>
          <w:szCs w:val="21"/>
        </w:rPr>
        <w:t>s</w:t>
      </w:r>
      <w:proofErr w:type="gramEnd"/>
      <w:r w:rsidRPr="006A5A4A">
        <w:rPr>
          <w:rFonts w:ascii="Calibri" w:hAnsi="Calibri"/>
          <w:sz w:val="21"/>
          <w:szCs w:val="21"/>
        </w:rPr>
        <w:t> plnění této smlouvy. Až poté, co budou vyčerpány možnosti smírného řešení, budou spory řešeny v rámci soudního řízení.</w:t>
      </w:r>
    </w:p>
    <w:p w:rsidR="005A2C6C" w:rsidRPr="006A5A4A" w:rsidRDefault="005A2C6C" w:rsidP="00E82CA8">
      <w:pPr>
        <w:numPr>
          <w:ilvl w:val="0"/>
          <w:numId w:val="9"/>
        </w:numPr>
        <w:tabs>
          <w:tab w:val="left" w:pos="426"/>
        </w:tabs>
        <w:spacing w:before="40" w:after="40"/>
        <w:ind w:left="426" w:hanging="426"/>
        <w:jc w:val="both"/>
        <w:rPr>
          <w:rFonts w:ascii="Calibri" w:hAnsi="Calibri"/>
          <w:sz w:val="21"/>
          <w:szCs w:val="21"/>
        </w:rPr>
      </w:pPr>
      <w:r w:rsidRPr="006A5A4A">
        <w:rPr>
          <w:rFonts w:ascii="Calibri" w:hAnsi="Calibri"/>
          <w:sz w:val="21"/>
          <w:szCs w:val="21"/>
        </w:rPr>
        <w:t>Smluvní strany se zavazují vzájemně si bez zbytečného odkladu sdělit změny, které se týkají některého ze základních identifikačních údajů (název, sídlo</w:t>
      </w:r>
      <w:r w:rsidR="00877F1E" w:rsidRPr="006A5A4A">
        <w:rPr>
          <w:rFonts w:ascii="Calibri" w:hAnsi="Calibri"/>
          <w:sz w:val="21"/>
          <w:szCs w:val="21"/>
        </w:rPr>
        <w:t>, místo podnikání, IČ, DIČ</w:t>
      </w:r>
      <w:r w:rsidR="002419F1" w:rsidRPr="006A5A4A">
        <w:rPr>
          <w:rFonts w:ascii="Calibri" w:hAnsi="Calibri"/>
          <w:sz w:val="21"/>
          <w:szCs w:val="21"/>
        </w:rPr>
        <w:t xml:space="preserve">, zápis do </w:t>
      </w:r>
      <w:r w:rsidR="00171A71">
        <w:rPr>
          <w:rFonts w:ascii="Calibri" w:hAnsi="Calibri"/>
          <w:sz w:val="21"/>
          <w:szCs w:val="21"/>
        </w:rPr>
        <w:t>o</w:t>
      </w:r>
      <w:r w:rsidR="002419F1" w:rsidRPr="006A5A4A">
        <w:rPr>
          <w:rFonts w:ascii="Calibri" w:hAnsi="Calibri"/>
          <w:sz w:val="21"/>
          <w:szCs w:val="21"/>
        </w:rPr>
        <w:t>bchodního rejstříku či jiné obdobné evidence</w:t>
      </w:r>
      <w:r w:rsidR="00877F1E" w:rsidRPr="006A5A4A">
        <w:rPr>
          <w:rFonts w:ascii="Calibri" w:hAnsi="Calibri"/>
          <w:sz w:val="21"/>
          <w:szCs w:val="21"/>
        </w:rPr>
        <w:t xml:space="preserve"> atd.), dále o vstupu do likvidace, </w:t>
      </w:r>
      <w:r w:rsidR="002419F1" w:rsidRPr="006A5A4A">
        <w:rPr>
          <w:rFonts w:ascii="Calibri" w:hAnsi="Calibri"/>
          <w:sz w:val="21"/>
          <w:szCs w:val="21"/>
        </w:rPr>
        <w:t xml:space="preserve">prohlášení </w:t>
      </w:r>
      <w:r w:rsidR="00877F1E" w:rsidRPr="006A5A4A">
        <w:rPr>
          <w:rFonts w:ascii="Calibri" w:hAnsi="Calibri"/>
          <w:sz w:val="21"/>
          <w:szCs w:val="21"/>
        </w:rPr>
        <w:t xml:space="preserve">konkursu, </w:t>
      </w:r>
      <w:r w:rsidR="002419F1" w:rsidRPr="006A5A4A">
        <w:rPr>
          <w:rFonts w:ascii="Calibri" w:hAnsi="Calibri"/>
          <w:sz w:val="21"/>
          <w:szCs w:val="21"/>
        </w:rPr>
        <w:t xml:space="preserve">o </w:t>
      </w:r>
      <w:r w:rsidR="00877F1E" w:rsidRPr="006A5A4A">
        <w:rPr>
          <w:rFonts w:ascii="Calibri" w:hAnsi="Calibri"/>
          <w:sz w:val="21"/>
          <w:szCs w:val="21"/>
        </w:rPr>
        <w:t xml:space="preserve">insolvenčním řízení, </w:t>
      </w:r>
      <w:r w:rsidR="002419F1" w:rsidRPr="006A5A4A">
        <w:rPr>
          <w:rFonts w:ascii="Calibri" w:hAnsi="Calibri"/>
          <w:sz w:val="21"/>
          <w:szCs w:val="21"/>
        </w:rPr>
        <w:t xml:space="preserve">o </w:t>
      </w:r>
      <w:r w:rsidR="00877F1E" w:rsidRPr="006A5A4A">
        <w:rPr>
          <w:rFonts w:ascii="Calibri" w:hAnsi="Calibri"/>
          <w:sz w:val="21"/>
          <w:szCs w:val="21"/>
        </w:rPr>
        <w:t>zániku a nástupnictví.</w:t>
      </w:r>
    </w:p>
    <w:p w:rsidR="00EB4CBF" w:rsidRPr="006A5A4A" w:rsidRDefault="00EB4CBF" w:rsidP="00E82CA8">
      <w:pPr>
        <w:numPr>
          <w:ilvl w:val="0"/>
          <w:numId w:val="9"/>
        </w:numPr>
        <w:tabs>
          <w:tab w:val="left" w:pos="426"/>
        </w:tabs>
        <w:spacing w:before="40" w:after="40"/>
        <w:ind w:left="426" w:hanging="426"/>
        <w:jc w:val="both"/>
        <w:rPr>
          <w:rFonts w:ascii="Calibri" w:hAnsi="Calibri"/>
          <w:sz w:val="21"/>
          <w:szCs w:val="21"/>
        </w:rPr>
      </w:pPr>
      <w:r w:rsidRPr="006A5A4A">
        <w:rPr>
          <w:rFonts w:ascii="Calibri" w:hAnsi="Calibri"/>
          <w:sz w:val="21"/>
          <w:szCs w:val="21"/>
        </w:rPr>
        <w:t xml:space="preserve">Smluvní strany si </w:t>
      </w:r>
      <w:r w:rsidR="001A1847" w:rsidRPr="006A5A4A">
        <w:rPr>
          <w:rFonts w:ascii="Calibri" w:hAnsi="Calibri"/>
          <w:sz w:val="21"/>
          <w:szCs w:val="21"/>
        </w:rPr>
        <w:t xml:space="preserve">určily pravidla pro doručování </w:t>
      </w:r>
      <w:r w:rsidR="00C704D7">
        <w:rPr>
          <w:rFonts w:ascii="Calibri" w:hAnsi="Calibri"/>
          <w:sz w:val="21"/>
          <w:szCs w:val="21"/>
        </w:rPr>
        <w:t xml:space="preserve">listinných </w:t>
      </w:r>
      <w:r w:rsidR="001A1847" w:rsidRPr="006A5A4A">
        <w:rPr>
          <w:rFonts w:ascii="Calibri" w:hAnsi="Calibri"/>
          <w:sz w:val="21"/>
          <w:szCs w:val="21"/>
        </w:rPr>
        <w:t>písemností a zásilek takto: nedoručí-li druhá smluvní strana písemné oznámení o změně adresy, pak písemnost či zásilka odeslaná na její adresu uvedenou 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rsidR="00C02D22" w:rsidRPr="00057BA5" w:rsidRDefault="00147922" w:rsidP="00BF32BE">
      <w:pPr>
        <w:keepNext/>
        <w:spacing w:before="480"/>
        <w:jc w:val="center"/>
        <w:rPr>
          <w:rFonts w:asciiTheme="minorHAnsi" w:hAnsiTheme="minorHAnsi"/>
          <w:b/>
          <w:sz w:val="22"/>
          <w:szCs w:val="22"/>
        </w:rPr>
      </w:pPr>
      <w:r w:rsidRPr="00057BA5">
        <w:rPr>
          <w:rFonts w:asciiTheme="minorHAnsi" w:hAnsiTheme="minorHAnsi"/>
          <w:b/>
          <w:sz w:val="22"/>
          <w:szCs w:val="22"/>
        </w:rPr>
        <w:t>Článek X</w:t>
      </w:r>
      <w:r w:rsidR="00AE6E67" w:rsidRPr="00057BA5">
        <w:rPr>
          <w:rFonts w:asciiTheme="minorHAnsi" w:hAnsiTheme="minorHAnsi"/>
          <w:b/>
          <w:sz w:val="22"/>
          <w:szCs w:val="22"/>
        </w:rPr>
        <w:t>X</w:t>
      </w:r>
      <w:r w:rsidRPr="00057BA5">
        <w:rPr>
          <w:rFonts w:asciiTheme="minorHAnsi" w:hAnsiTheme="minorHAnsi"/>
          <w:b/>
          <w:sz w:val="22"/>
          <w:szCs w:val="22"/>
        </w:rPr>
        <w:t>.</w:t>
      </w:r>
    </w:p>
    <w:p w:rsidR="00C02D22" w:rsidRPr="006A5A4A" w:rsidRDefault="00C02D22" w:rsidP="004467FD">
      <w:pPr>
        <w:keepNext/>
        <w:jc w:val="center"/>
        <w:rPr>
          <w:rFonts w:ascii="Calibri" w:hAnsi="Calibri"/>
          <w:b/>
          <w:sz w:val="22"/>
          <w:szCs w:val="22"/>
        </w:rPr>
      </w:pPr>
      <w:r w:rsidRPr="006A5A4A">
        <w:rPr>
          <w:rFonts w:ascii="Calibri" w:hAnsi="Calibri"/>
          <w:b/>
          <w:sz w:val="22"/>
          <w:szCs w:val="22"/>
        </w:rPr>
        <w:t>Závěrečná ujednání</w:t>
      </w:r>
    </w:p>
    <w:p w:rsidR="004C162F" w:rsidRDefault="004C162F" w:rsidP="00E82CA8">
      <w:pPr>
        <w:numPr>
          <w:ilvl w:val="0"/>
          <w:numId w:val="10"/>
        </w:numPr>
        <w:tabs>
          <w:tab w:val="left" w:pos="426"/>
          <w:tab w:val="right" w:pos="9070"/>
        </w:tabs>
        <w:spacing w:before="40" w:after="40"/>
        <w:ind w:left="426" w:hanging="426"/>
        <w:jc w:val="both"/>
        <w:rPr>
          <w:rFonts w:ascii="Calibri" w:hAnsi="Calibri"/>
          <w:sz w:val="21"/>
          <w:szCs w:val="21"/>
        </w:rPr>
      </w:pPr>
      <w:r w:rsidRPr="006A5A4A">
        <w:rPr>
          <w:rFonts w:ascii="Calibri" w:hAnsi="Calibri"/>
          <w:sz w:val="21"/>
          <w:szCs w:val="21"/>
        </w:rPr>
        <w:t>Vzájemné závazky a vztahy neupravené</w:t>
      </w:r>
      <w:r w:rsidR="00AA3C95">
        <w:rPr>
          <w:rFonts w:ascii="Calibri" w:hAnsi="Calibri"/>
          <w:sz w:val="21"/>
          <w:szCs w:val="21"/>
        </w:rPr>
        <w:t xml:space="preserve"> S</w:t>
      </w:r>
      <w:r w:rsidRPr="006A5A4A">
        <w:rPr>
          <w:rFonts w:ascii="Calibri" w:hAnsi="Calibri"/>
          <w:sz w:val="21"/>
          <w:szCs w:val="21"/>
        </w:rPr>
        <w:t>mlouvou se řídí</w:t>
      </w:r>
      <w:r w:rsidRPr="00326A30">
        <w:rPr>
          <w:rFonts w:ascii="Calibri" w:hAnsi="Calibri"/>
          <w:sz w:val="21"/>
          <w:szCs w:val="21"/>
        </w:rPr>
        <w:t xml:space="preserve"> </w:t>
      </w:r>
      <w:r w:rsidR="00F22FA9">
        <w:rPr>
          <w:rFonts w:ascii="Calibri" w:hAnsi="Calibri"/>
          <w:sz w:val="21"/>
          <w:szCs w:val="21"/>
        </w:rPr>
        <w:t xml:space="preserve">platnými právními předpisy, především </w:t>
      </w:r>
      <w:r w:rsidRPr="00326A30">
        <w:rPr>
          <w:rFonts w:ascii="Calibri" w:hAnsi="Calibri"/>
          <w:sz w:val="21"/>
          <w:szCs w:val="21"/>
        </w:rPr>
        <w:t xml:space="preserve">zákonem č. </w:t>
      </w:r>
      <w:r w:rsidR="0089382C">
        <w:rPr>
          <w:rFonts w:ascii="Calibri" w:hAnsi="Calibri"/>
          <w:sz w:val="21"/>
          <w:szCs w:val="21"/>
        </w:rPr>
        <w:t>89</w:t>
      </w:r>
      <w:r w:rsidRPr="00326A30">
        <w:rPr>
          <w:rFonts w:ascii="Calibri" w:hAnsi="Calibri"/>
          <w:sz w:val="21"/>
          <w:szCs w:val="21"/>
        </w:rPr>
        <w:t>/</w:t>
      </w:r>
      <w:r w:rsidR="0089382C">
        <w:rPr>
          <w:rFonts w:ascii="Calibri" w:hAnsi="Calibri"/>
          <w:sz w:val="21"/>
          <w:szCs w:val="21"/>
        </w:rPr>
        <w:t>2012</w:t>
      </w:r>
      <w:r w:rsidRPr="00326A30">
        <w:rPr>
          <w:rFonts w:ascii="Calibri" w:hAnsi="Calibri"/>
          <w:sz w:val="21"/>
          <w:szCs w:val="21"/>
        </w:rPr>
        <w:t xml:space="preserve"> Sb., </w:t>
      </w:r>
      <w:r w:rsidR="0089382C">
        <w:rPr>
          <w:rFonts w:ascii="Calibri" w:hAnsi="Calibri"/>
          <w:sz w:val="21"/>
          <w:szCs w:val="21"/>
        </w:rPr>
        <w:t>Občanský</w:t>
      </w:r>
      <w:r w:rsidRPr="00326A30">
        <w:rPr>
          <w:rFonts w:ascii="Calibri" w:hAnsi="Calibri"/>
          <w:sz w:val="21"/>
          <w:szCs w:val="21"/>
        </w:rPr>
        <w:t xml:space="preserve"> zákoník</w:t>
      </w:r>
      <w:r w:rsidR="007A3843" w:rsidRPr="00326A30">
        <w:rPr>
          <w:rFonts w:ascii="Calibri" w:hAnsi="Calibri"/>
          <w:sz w:val="21"/>
          <w:szCs w:val="21"/>
        </w:rPr>
        <w:t>, ve zněn</w:t>
      </w:r>
      <w:r w:rsidR="00092031">
        <w:rPr>
          <w:rFonts w:ascii="Calibri" w:hAnsi="Calibri"/>
          <w:sz w:val="21"/>
          <w:szCs w:val="21"/>
        </w:rPr>
        <w:t>í</w:t>
      </w:r>
      <w:r w:rsidR="007A3843" w:rsidRPr="00326A30">
        <w:rPr>
          <w:rFonts w:ascii="Calibri" w:hAnsi="Calibri"/>
          <w:sz w:val="21"/>
          <w:szCs w:val="21"/>
        </w:rPr>
        <w:t xml:space="preserve"> pozdějších předpisů</w:t>
      </w:r>
      <w:r w:rsidRPr="00326A30">
        <w:rPr>
          <w:rFonts w:ascii="Calibri" w:hAnsi="Calibri"/>
          <w:sz w:val="21"/>
          <w:szCs w:val="21"/>
        </w:rPr>
        <w:t>.</w:t>
      </w:r>
    </w:p>
    <w:p w:rsidR="00C02D22" w:rsidRPr="00326A30" w:rsidRDefault="00C02D22" w:rsidP="00E82CA8">
      <w:pPr>
        <w:numPr>
          <w:ilvl w:val="0"/>
          <w:numId w:val="10"/>
        </w:numPr>
        <w:tabs>
          <w:tab w:val="left" w:pos="426"/>
          <w:tab w:val="right" w:pos="9070"/>
        </w:tabs>
        <w:spacing w:before="40" w:after="40"/>
        <w:ind w:left="426" w:hanging="426"/>
        <w:jc w:val="both"/>
        <w:rPr>
          <w:rFonts w:ascii="Calibri" w:hAnsi="Calibri"/>
          <w:sz w:val="21"/>
          <w:szCs w:val="21"/>
        </w:rPr>
      </w:pPr>
      <w:r w:rsidRPr="00326A30">
        <w:rPr>
          <w:rFonts w:ascii="Calibri" w:hAnsi="Calibri"/>
          <w:sz w:val="21"/>
          <w:szCs w:val="21"/>
        </w:rPr>
        <w:t xml:space="preserve">Tato smlouva se vyhotovuje </w:t>
      </w:r>
      <w:r w:rsidR="00511327" w:rsidRPr="00326A30">
        <w:rPr>
          <w:rFonts w:ascii="Calibri" w:hAnsi="Calibri"/>
          <w:sz w:val="21"/>
          <w:szCs w:val="21"/>
        </w:rPr>
        <w:t xml:space="preserve">v jazyce českém, </w:t>
      </w:r>
      <w:r w:rsidRPr="00326A30">
        <w:rPr>
          <w:rFonts w:ascii="Calibri" w:hAnsi="Calibri"/>
          <w:sz w:val="21"/>
          <w:szCs w:val="21"/>
        </w:rPr>
        <w:t>ve</w:t>
      </w:r>
      <w:r w:rsidR="00511327" w:rsidRPr="00326A30">
        <w:rPr>
          <w:rFonts w:ascii="Calibri" w:hAnsi="Calibri"/>
          <w:sz w:val="21"/>
          <w:szCs w:val="21"/>
        </w:rPr>
        <w:t xml:space="preserve"> třech stejnopisech, </w:t>
      </w:r>
      <w:r w:rsidR="004C162F" w:rsidRPr="00326A30">
        <w:rPr>
          <w:rFonts w:ascii="Calibri" w:hAnsi="Calibri"/>
          <w:sz w:val="21"/>
          <w:szCs w:val="21"/>
        </w:rPr>
        <w:t xml:space="preserve">každý s platností originálu, </w:t>
      </w:r>
      <w:r w:rsidR="00511327" w:rsidRPr="00326A30">
        <w:rPr>
          <w:rFonts w:ascii="Calibri" w:hAnsi="Calibri"/>
          <w:sz w:val="21"/>
          <w:szCs w:val="21"/>
        </w:rPr>
        <w:t xml:space="preserve">z nichž </w:t>
      </w:r>
      <w:r w:rsidR="004E4CAE">
        <w:rPr>
          <w:rFonts w:ascii="Calibri" w:hAnsi="Calibri"/>
          <w:sz w:val="21"/>
          <w:szCs w:val="21"/>
        </w:rPr>
        <w:t>dva obdrží</w:t>
      </w:r>
      <w:r w:rsidR="009429BF">
        <w:rPr>
          <w:rFonts w:ascii="Calibri" w:hAnsi="Calibri"/>
          <w:sz w:val="21"/>
          <w:szCs w:val="21"/>
        </w:rPr>
        <w:t xml:space="preserve"> </w:t>
      </w:r>
      <w:r w:rsidR="00AA3C95">
        <w:rPr>
          <w:rFonts w:ascii="Calibri" w:hAnsi="Calibri"/>
          <w:sz w:val="21"/>
          <w:szCs w:val="21"/>
        </w:rPr>
        <w:t>O</w:t>
      </w:r>
      <w:r w:rsidR="003E08E5">
        <w:rPr>
          <w:rFonts w:ascii="Calibri" w:hAnsi="Calibri"/>
          <w:sz w:val="21"/>
          <w:szCs w:val="21"/>
        </w:rPr>
        <w:t>bj</w:t>
      </w:r>
      <w:r w:rsidR="004E4CAE">
        <w:rPr>
          <w:rFonts w:ascii="Calibri" w:hAnsi="Calibri"/>
          <w:sz w:val="21"/>
          <w:szCs w:val="21"/>
        </w:rPr>
        <w:t>ednatel</w:t>
      </w:r>
      <w:r w:rsidR="00511327" w:rsidRPr="00326A30">
        <w:rPr>
          <w:rFonts w:ascii="Calibri" w:hAnsi="Calibri"/>
          <w:sz w:val="21"/>
          <w:szCs w:val="21"/>
        </w:rPr>
        <w:t xml:space="preserve"> a </w:t>
      </w:r>
      <w:r w:rsidR="004E4CAE">
        <w:rPr>
          <w:rFonts w:ascii="Calibri" w:hAnsi="Calibri"/>
          <w:sz w:val="21"/>
          <w:szCs w:val="21"/>
        </w:rPr>
        <w:t xml:space="preserve">jeden </w:t>
      </w:r>
      <w:r w:rsidR="00AA3C95">
        <w:rPr>
          <w:rFonts w:ascii="Calibri" w:hAnsi="Calibri"/>
          <w:sz w:val="21"/>
          <w:szCs w:val="21"/>
        </w:rPr>
        <w:t>Z</w:t>
      </w:r>
      <w:r w:rsidR="00061892">
        <w:rPr>
          <w:rFonts w:ascii="Calibri" w:hAnsi="Calibri"/>
          <w:sz w:val="21"/>
          <w:szCs w:val="21"/>
        </w:rPr>
        <w:t>hotovitel</w:t>
      </w:r>
      <w:r w:rsidRPr="00326A30">
        <w:rPr>
          <w:rFonts w:ascii="Calibri" w:hAnsi="Calibri"/>
          <w:sz w:val="21"/>
          <w:szCs w:val="21"/>
        </w:rPr>
        <w:t xml:space="preserve">. </w:t>
      </w:r>
    </w:p>
    <w:p w:rsidR="004E4CAE" w:rsidRDefault="004C162F" w:rsidP="00E82CA8">
      <w:pPr>
        <w:numPr>
          <w:ilvl w:val="0"/>
          <w:numId w:val="10"/>
        </w:numPr>
        <w:tabs>
          <w:tab w:val="left" w:pos="426"/>
          <w:tab w:val="right" w:pos="9070"/>
        </w:tabs>
        <w:spacing w:before="40" w:after="40"/>
        <w:ind w:left="426" w:hanging="426"/>
        <w:jc w:val="both"/>
        <w:rPr>
          <w:rFonts w:ascii="Calibri" w:hAnsi="Calibri"/>
          <w:sz w:val="21"/>
          <w:szCs w:val="21"/>
        </w:rPr>
      </w:pPr>
      <w:r w:rsidRPr="00326A30">
        <w:rPr>
          <w:rFonts w:ascii="Calibri" w:hAnsi="Calibri"/>
          <w:sz w:val="21"/>
          <w:szCs w:val="21"/>
        </w:rPr>
        <w:t xml:space="preserve">Jakékoli změny nebo doplňky </w:t>
      </w:r>
      <w:r w:rsidR="00AA3C95">
        <w:rPr>
          <w:rFonts w:ascii="Calibri" w:hAnsi="Calibri"/>
          <w:sz w:val="21"/>
          <w:szCs w:val="21"/>
        </w:rPr>
        <w:t>S</w:t>
      </w:r>
      <w:r w:rsidRPr="00326A30">
        <w:rPr>
          <w:rFonts w:ascii="Calibri" w:hAnsi="Calibri"/>
          <w:sz w:val="21"/>
          <w:szCs w:val="21"/>
        </w:rPr>
        <w:t xml:space="preserve">mlouvy je možné činit pouze prostřednictvím postupně číslovaných </w:t>
      </w:r>
      <w:r w:rsidR="004E4CAE">
        <w:rPr>
          <w:rFonts w:ascii="Calibri" w:hAnsi="Calibri"/>
          <w:sz w:val="21"/>
          <w:szCs w:val="21"/>
        </w:rPr>
        <w:t xml:space="preserve">písemných </w:t>
      </w:r>
      <w:r w:rsidRPr="00326A30">
        <w:rPr>
          <w:rFonts w:ascii="Calibri" w:hAnsi="Calibri"/>
          <w:sz w:val="21"/>
          <w:szCs w:val="21"/>
        </w:rPr>
        <w:t>dodatků</w:t>
      </w:r>
      <w:r w:rsidR="004E4CAE">
        <w:rPr>
          <w:rFonts w:ascii="Calibri" w:hAnsi="Calibri"/>
          <w:sz w:val="21"/>
          <w:szCs w:val="21"/>
        </w:rPr>
        <w:t>, a to</w:t>
      </w:r>
      <w:r w:rsidRPr="00326A30">
        <w:rPr>
          <w:rFonts w:ascii="Calibri" w:hAnsi="Calibri"/>
          <w:sz w:val="21"/>
          <w:szCs w:val="21"/>
        </w:rPr>
        <w:t xml:space="preserve"> na základě úplného a vzájemného konsensu obou </w:t>
      </w:r>
      <w:r w:rsidR="00AA3C95">
        <w:rPr>
          <w:rFonts w:ascii="Calibri" w:hAnsi="Calibri"/>
          <w:sz w:val="21"/>
          <w:szCs w:val="21"/>
        </w:rPr>
        <w:t>S</w:t>
      </w:r>
      <w:r w:rsidRPr="00326A30">
        <w:rPr>
          <w:rFonts w:ascii="Calibri" w:hAnsi="Calibri"/>
          <w:sz w:val="21"/>
          <w:szCs w:val="21"/>
        </w:rPr>
        <w:t>mluvních stran</w:t>
      </w:r>
      <w:r w:rsidR="004E4CAE">
        <w:rPr>
          <w:rFonts w:ascii="Calibri" w:hAnsi="Calibri"/>
          <w:sz w:val="21"/>
          <w:szCs w:val="21"/>
        </w:rPr>
        <w:t xml:space="preserve"> vyjádřeného podpisy osob oprávněných jednat za </w:t>
      </w:r>
      <w:r w:rsidR="00AA3C95">
        <w:rPr>
          <w:rFonts w:ascii="Calibri" w:hAnsi="Calibri"/>
          <w:sz w:val="21"/>
          <w:szCs w:val="21"/>
        </w:rPr>
        <w:t>S</w:t>
      </w:r>
      <w:r w:rsidR="004E4CAE">
        <w:rPr>
          <w:rFonts w:ascii="Calibri" w:hAnsi="Calibri"/>
          <w:sz w:val="21"/>
          <w:szCs w:val="21"/>
        </w:rPr>
        <w:t>mluvní strany</w:t>
      </w:r>
      <w:r w:rsidRPr="00326A30">
        <w:rPr>
          <w:rFonts w:ascii="Calibri" w:hAnsi="Calibri"/>
          <w:sz w:val="21"/>
          <w:szCs w:val="21"/>
        </w:rPr>
        <w:t xml:space="preserve">. </w:t>
      </w:r>
    </w:p>
    <w:p w:rsidR="00C02D22" w:rsidRPr="00326A30" w:rsidRDefault="00C02D22" w:rsidP="00E82CA8">
      <w:pPr>
        <w:numPr>
          <w:ilvl w:val="0"/>
          <w:numId w:val="10"/>
        </w:numPr>
        <w:tabs>
          <w:tab w:val="left" w:pos="426"/>
          <w:tab w:val="right" w:pos="9070"/>
        </w:tabs>
        <w:spacing w:before="40" w:after="40"/>
        <w:ind w:left="426" w:hanging="426"/>
        <w:jc w:val="both"/>
        <w:rPr>
          <w:rFonts w:ascii="Calibri" w:hAnsi="Calibri"/>
          <w:sz w:val="21"/>
          <w:szCs w:val="21"/>
        </w:rPr>
      </w:pPr>
      <w:r w:rsidRPr="00326A30">
        <w:rPr>
          <w:rFonts w:ascii="Calibri" w:hAnsi="Calibri"/>
          <w:sz w:val="21"/>
          <w:szCs w:val="21"/>
        </w:rPr>
        <w:lastRenderedPageBreak/>
        <w:t xml:space="preserve">Smluvní strany prohlašují, že si </w:t>
      </w:r>
      <w:r w:rsidR="00AA3C95">
        <w:rPr>
          <w:rFonts w:ascii="Calibri" w:hAnsi="Calibri"/>
          <w:sz w:val="21"/>
          <w:szCs w:val="21"/>
        </w:rPr>
        <w:t>S</w:t>
      </w:r>
      <w:r w:rsidRPr="00326A30">
        <w:rPr>
          <w:rFonts w:ascii="Calibri" w:hAnsi="Calibri"/>
          <w:sz w:val="21"/>
          <w:szCs w:val="21"/>
        </w:rPr>
        <w:t xml:space="preserve">mlouvu přečetly a </w:t>
      </w:r>
      <w:r w:rsidR="00511327" w:rsidRPr="00326A30">
        <w:rPr>
          <w:rFonts w:ascii="Calibri" w:hAnsi="Calibri"/>
          <w:sz w:val="21"/>
          <w:szCs w:val="21"/>
        </w:rPr>
        <w:t xml:space="preserve">s jejím obsahem </w:t>
      </w:r>
      <w:r w:rsidRPr="00326A30">
        <w:rPr>
          <w:rFonts w:ascii="Calibri" w:hAnsi="Calibri"/>
          <w:sz w:val="21"/>
          <w:szCs w:val="21"/>
        </w:rPr>
        <w:t xml:space="preserve">souhlasí. Smluvní strany prohlašují, že </w:t>
      </w:r>
      <w:r w:rsidR="00AA3C95">
        <w:rPr>
          <w:rFonts w:ascii="Calibri" w:hAnsi="Calibri"/>
          <w:sz w:val="21"/>
          <w:szCs w:val="21"/>
        </w:rPr>
        <w:t>S</w:t>
      </w:r>
      <w:r w:rsidRPr="00326A30">
        <w:rPr>
          <w:rFonts w:ascii="Calibri" w:hAnsi="Calibri"/>
          <w:sz w:val="21"/>
          <w:szCs w:val="21"/>
        </w:rPr>
        <w:t xml:space="preserve">mlouvu uzavírají ze své vážné a svobodné vůle, nikoliv v tísni nebo za nápadně nevýhodných podmínek. Na důkaz výše uvedeného prohlášení připojují </w:t>
      </w:r>
      <w:r w:rsidR="004E4CAE">
        <w:rPr>
          <w:rFonts w:ascii="Calibri" w:hAnsi="Calibri"/>
          <w:sz w:val="21"/>
          <w:szCs w:val="21"/>
        </w:rPr>
        <w:t xml:space="preserve">osoby oprávněné jednat za </w:t>
      </w:r>
      <w:r w:rsidRPr="00326A30">
        <w:rPr>
          <w:rFonts w:ascii="Calibri" w:hAnsi="Calibri"/>
          <w:sz w:val="21"/>
          <w:szCs w:val="21"/>
        </w:rPr>
        <w:t>smluvní stran</w:t>
      </w:r>
      <w:r w:rsidR="004E4CAE">
        <w:rPr>
          <w:rFonts w:ascii="Calibri" w:hAnsi="Calibri"/>
          <w:sz w:val="21"/>
          <w:szCs w:val="21"/>
        </w:rPr>
        <w:t>y</w:t>
      </w:r>
      <w:r w:rsidRPr="00326A30">
        <w:rPr>
          <w:rFonts w:ascii="Calibri" w:hAnsi="Calibri"/>
          <w:sz w:val="21"/>
          <w:szCs w:val="21"/>
        </w:rPr>
        <w:t xml:space="preserve"> své podpisy. </w:t>
      </w:r>
    </w:p>
    <w:p w:rsidR="00852EE3" w:rsidRDefault="00852EE3" w:rsidP="00F6103D">
      <w:pPr>
        <w:tabs>
          <w:tab w:val="left" w:pos="567"/>
          <w:tab w:val="left" w:pos="6521"/>
          <w:tab w:val="right" w:pos="9639"/>
        </w:tabs>
        <w:rPr>
          <w:rFonts w:ascii="Calibri" w:hAnsi="Calibri"/>
          <w:sz w:val="21"/>
          <w:szCs w:val="21"/>
        </w:rPr>
      </w:pPr>
    </w:p>
    <w:p w:rsidR="00AA3C95" w:rsidRDefault="00AA3C95" w:rsidP="00F6103D">
      <w:pPr>
        <w:tabs>
          <w:tab w:val="left" w:pos="567"/>
          <w:tab w:val="left" w:pos="6521"/>
          <w:tab w:val="right" w:pos="9639"/>
        </w:tabs>
        <w:rPr>
          <w:rFonts w:ascii="Calibri" w:hAnsi="Calibri"/>
          <w:sz w:val="21"/>
          <w:szCs w:val="21"/>
        </w:rPr>
      </w:pPr>
    </w:p>
    <w:p w:rsidR="00AA3C95" w:rsidRDefault="00AA3C95" w:rsidP="00F6103D">
      <w:pPr>
        <w:tabs>
          <w:tab w:val="left" w:pos="567"/>
          <w:tab w:val="left" w:pos="6521"/>
          <w:tab w:val="right" w:pos="9639"/>
        </w:tabs>
        <w:rPr>
          <w:rFonts w:ascii="Calibri" w:hAnsi="Calibri"/>
          <w:sz w:val="21"/>
          <w:szCs w:val="21"/>
        </w:rPr>
      </w:pPr>
    </w:p>
    <w:p w:rsidR="00FF0776" w:rsidRPr="00936944" w:rsidRDefault="00511327" w:rsidP="00AA3C95">
      <w:pPr>
        <w:tabs>
          <w:tab w:val="left" w:pos="567"/>
          <w:tab w:val="left" w:pos="6237"/>
          <w:tab w:val="right" w:pos="9639"/>
        </w:tabs>
        <w:rPr>
          <w:rFonts w:ascii="Calibri" w:hAnsi="Calibri"/>
          <w:sz w:val="21"/>
          <w:szCs w:val="21"/>
        </w:rPr>
      </w:pPr>
      <w:r w:rsidRPr="00936944">
        <w:rPr>
          <w:rFonts w:ascii="Calibri" w:hAnsi="Calibri"/>
          <w:sz w:val="21"/>
          <w:szCs w:val="21"/>
        </w:rPr>
        <w:tab/>
      </w:r>
      <w:r w:rsidR="00FF0776" w:rsidRPr="00A96D8F">
        <w:rPr>
          <w:rFonts w:ascii="Calibri" w:hAnsi="Calibri"/>
          <w:sz w:val="21"/>
          <w:szCs w:val="21"/>
        </w:rPr>
        <w:t>V</w:t>
      </w:r>
      <w:r w:rsidR="00AA3C95">
        <w:rPr>
          <w:rFonts w:ascii="Calibri" w:hAnsi="Calibri"/>
          <w:sz w:val="21"/>
          <w:szCs w:val="21"/>
        </w:rPr>
        <w:t> </w:t>
      </w:r>
      <w:r w:rsidR="00FF0776" w:rsidRPr="00A96D8F">
        <w:rPr>
          <w:rFonts w:ascii="Calibri" w:hAnsi="Calibri"/>
          <w:sz w:val="21"/>
          <w:szCs w:val="21"/>
        </w:rPr>
        <w:t>Josefově</w:t>
      </w:r>
      <w:r w:rsidR="00AA3C95">
        <w:rPr>
          <w:rFonts w:ascii="Calibri" w:hAnsi="Calibri"/>
          <w:sz w:val="21"/>
          <w:szCs w:val="21"/>
        </w:rPr>
        <w:t>,</w:t>
      </w:r>
      <w:r w:rsidR="00FF0776" w:rsidRPr="00A96D8F">
        <w:rPr>
          <w:rFonts w:ascii="Calibri" w:hAnsi="Calibri"/>
          <w:sz w:val="21"/>
          <w:szCs w:val="21"/>
        </w:rPr>
        <w:t xml:space="preserve"> dne </w:t>
      </w:r>
      <w:r w:rsidR="00303B70">
        <w:rPr>
          <w:rFonts w:ascii="Calibri" w:hAnsi="Calibri"/>
          <w:sz w:val="21"/>
          <w:szCs w:val="21"/>
        </w:rPr>
        <w:t>18. 4. 2024</w:t>
      </w:r>
      <w:r w:rsidR="00FF0776" w:rsidRPr="00A96D8F">
        <w:rPr>
          <w:rFonts w:ascii="Calibri" w:hAnsi="Calibri"/>
          <w:sz w:val="21"/>
          <w:szCs w:val="21"/>
        </w:rPr>
        <w:tab/>
      </w:r>
      <w:r w:rsidR="00303B70">
        <w:rPr>
          <w:rFonts w:ascii="Calibri" w:hAnsi="Calibri"/>
          <w:sz w:val="21"/>
          <w:szCs w:val="21"/>
        </w:rPr>
        <w:tab/>
      </w:r>
      <w:r w:rsidR="00FF0776" w:rsidRPr="00A96D8F">
        <w:rPr>
          <w:rFonts w:ascii="Calibri" w:hAnsi="Calibri"/>
          <w:sz w:val="21"/>
          <w:szCs w:val="21"/>
        </w:rPr>
        <w:t>V</w:t>
      </w:r>
      <w:r w:rsidR="00A9661A">
        <w:rPr>
          <w:rFonts w:ascii="Calibri" w:hAnsi="Calibri"/>
          <w:sz w:val="21"/>
          <w:szCs w:val="21"/>
        </w:rPr>
        <w:t>e Dvoře Králové</w:t>
      </w:r>
      <w:r w:rsidR="00AA3C95">
        <w:rPr>
          <w:rFonts w:ascii="Calibri" w:hAnsi="Calibri"/>
          <w:sz w:val="21"/>
          <w:szCs w:val="21"/>
        </w:rPr>
        <w:t>,</w:t>
      </w:r>
      <w:r w:rsidR="00764BEB" w:rsidRPr="00A96D8F">
        <w:rPr>
          <w:rFonts w:ascii="Calibri" w:hAnsi="Calibri"/>
          <w:sz w:val="21"/>
          <w:szCs w:val="21"/>
        </w:rPr>
        <w:t xml:space="preserve"> </w:t>
      </w:r>
      <w:r w:rsidR="00FF0776" w:rsidRPr="00A96D8F">
        <w:rPr>
          <w:rFonts w:ascii="Calibri" w:hAnsi="Calibri"/>
          <w:sz w:val="21"/>
          <w:szCs w:val="21"/>
        </w:rPr>
        <w:t>dne</w:t>
      </w:r>
      <w:r w:rsidR="00AA3C95">
        <w:rPr>
          <w:rFonts w:ascii="Calibri" w:hAnsi="Calibri"/>
          <w:sz w:val="21"/>
          <w:szCs w:val="21"/>
        </w:rPr>
        <w:t xml:space="preserve"> </w:t>
      </w:r>
      <w:r w:rsidR="00303B70">
        <w:rPr>
          <w:rFonts w:ascii="Calibri" w:hAnsi="Calibri"/>
          <w:sz w:val="21"/>
          <w:szCs w:val="21"/>
        </w:rPr>
        <w:t>18. 4. 2024</w:t>
      </w:r>
    </w:p>
    <w:p w:rsidR="00277883" w:rsidRDefault="00277883" w:rsidP="00BF1B30">
      <w:pPr>
        <w:tabs>
          <w:tab w:val="right" w:pos="9639"/>
        </w:tabs>
        <w:rPr>
          <w:rFonts w:ascii="Calibri" w:hAnsi="Calibri"/>
          <w:sz w:val="21"/>
          <w:szCs w:val="21"/>
        </w:rPr>
      </w:pPr>
    </w:p>
    <w:p w:rsidR="00082AA1" w:rsidRDefault="00082AA1" w:rsidP="00BF1B30">
      <w:pPr>
        <w:tabs>
          <w:tab w:val="right" w:pos="9639"/>
        </w:tabs>
        <w:rPr>
          <w:rFonts w:ascii="Calibri" w:hAnsi="Calibri"/>
          <w:sz w:val="21"/>
          <w:szCs w:val="21"/>
        </w:rPr>
      </w:pPr>
    </w:p>
    <w:p w:rsidR="003E08E5" w:rsidRDefault="003E08E5" w:rsidP="00BF1B30">
      <w:pPr>
        <w:tabs>
          <w:tab w:val="right" w:pos="9639"/>
        </w:tabs>
        <w:rPr>
          <w:rFonts w:ascii="Calibri" w:hAnsi="Calibri"/>
          <w:sz w:val="21"/>
          <w:szCs w:val="21"/>
        </w:rPr>
      </w:pPr>
    </w:p>
    <w:p w:rsidR="003E08E5" w:rsidRDefault="003E08E5" w:rsidP="00BF1B30">
      <w:pPr>
        <w:tabs>
          <w:tab w:val="right" w:pos="9639"/>
        </w:tabs>
        <w:rPr>
          <w:rFonts w:ascii="Calibri" w:hAnsi="Calibri"/>
          <w:sz w:val="21"/>
          <w:szCs w:val="21"/>
        </w:rPr>
      </w:pPr>
    </w:p>
    <w:p w:rsidR="00AA3C95" w:rsidRDefault="00AA3C95" w:rsidP="00BF1B30">
      <w:pPr>
        <w:tabs>
          <w:tab w:val="right" w:pos="9639"/>
        </w:tabs>
        <w:rPr>
          <w:rFonts w:ascii="Calibri" w:hAnsi="Calibri"/>
          <w:sz w:val="21"/>
          <w:szCs w:val="21"/>
        </w:rPr>
      </w:pPr>
    </w:p>
    <w:p w:rsidR="00AA3C95" w:rsidRDefault="00AA3C95" w:rsidP="00BF1B30">
      <w:pPr>
        <w:tabs>
          <w:tab w:val="right" w:pos="9639"/>
        </w:tabs>
        <w:rPr>
          <w:rFonts w:ascii="Calibri" w:hAnsi="Calibri"/>
          <w:sz w:val="21"/>
          <w:szCs w:val="21"/>
        </w:rPr>
      </w:pPr>
    </w:p>
    <w:p w:rsidR="00AA3C95" w:rsidRDefault="00AA3C95" w:rsidP="00BF1B30">
      <w:pPr>
        <w:tabs>
          <w:tab w:val="right" w:pos="9639"/>
        </w:tabs>
        <w:rPr>
          <w:rFonts w:ascii="Calibri" w:hAnsi="Calibri"/>
          <w:sz w:val="21"/>
          <w:szCs w:val="21"/>
        </w:rPr>
      </w:pPr>
    </w:p>
    <w:p w:rsidR="00082AA1" w:rsidRDefault="00082AA1" w:rsidP="00BF1B30">
      <w:pPr>
        <w:tabs>
          <w:tab w:val="right" w:pos="9639"/>
        </w:tabs>
        <w:rPr>
          <w:rFonts w:ascii="Calibri" w:hAnsi="Calibri"/>
          <w:sz w:val="21"/>
          <w:szCs w:val="21"/>
        </w:rPr>
      </w:pPr>
    </w:p>
    <w:p w:rsidR="007A1E9F" w:rsidRDefault="007A1E9F" w:rsidP="00BF1B30">
      <w:pPr>
        <w:tabs>
          <w:tab w:val="right" w:pos="9639"/>
        </w:tabs>
        <w:rPr>
          <w:rFonts w:ascii="Calibri" w:hAnsi="Calibri"/>
          <w:sz w:val="21"/>
          <w:szCs w:val="21"/>
        </w:rPr>
      </w:pPr>
    </w:p>
    <w:p w:rsidR="00FF0776" w:rsidRPr="00936944" w:rsidRDefault="00FF0776" w:rsidP="00F6103D">
      <w:pPr>
        <w:tabs>
          <w:tab w:val="right" w:pos="9639"/>
        </w:tabs>
        <w:ind w:left="567"/>
        <w:rPr>
          <w:rFonts w:ascii="Calibri" w:hAnsi="Calibri"/>
          <w:sz w:val="21"/>
          <w:szCs w:val="21"/>
        </w:rPr>
      </w:pPr>
      <w:r w:rsidRPr="00764BEB">
        <w:rPr>
          <w:rFonts w:ascii="Calibri" w:hAnsi="Calibri"/>
          <w:sz w:val="21"/>
          <w:szCs w:val="21"/>
        </w:rPr>
        <w:t>…….....................</w:t>
      </w:r>
      <w:r w:rsidR="00277883">
        <w:rPr>
          <w:rFonts w:ascii="Calibri" w:hAnsi="Calibri"/>
          <w:sz w:val="21"/>
          <w:szCs w:val="21"/>
        </w:rPr>
        <w:t>...............................</w:t>
      </w:r>
      <w:r w:rsidR="00277883">
        <w:rPr>
          <w:rFonts w:ascii="Calibri" w:hAnsi="Calibri"/>
          <w:sz w:val="21"/>
          <w:szCs w:val="21"/>
        </w:rPr>
        <w:tab/>
      </w:r>
      <w:r w:rsidR="0094284C" w:rsidRPr="00764BEB">
        <w:rPr>
          <w:rFonts w:ascii="Calibri" w:hAnsi="Calibri"/>
          <w:sz w:val="21"/>
          <w:szCs w:val="21"/>
        </w:rPr>
        <w:t>…</w:t>
      </w:r>
      <w:r w:rsidR="00AA3C95">
        <w:rPr>
          <w:rFonts w:ascii="Calibri" w:hAnsi="Calibri"/>
          <w:sz w:val="21"/>
          <w:szCs w:val="21"/>
        </w:rPr>
        <w:t>…</w:t>
      </w:r>
      <w:r w:rsidRPr="00764BEB">
        <w:rPr>
          <w:rFonts w:ascii="Calibri" w:hAnsi="Calibri"/>
          <w:sz w:val="21"/>
          <w:szCs w:val="21"/>
        </w:rPr>
        <w:t>.................................................</w:t>
      </w:r>
    </w:p>
    <w:p w:rsidR="00FF0776" w:rsidRPr="00936944" w:rsidRDefault="00FF0776" w:rsidP="00303B70">
      <w:pPr>
        <w:tabs>
          <w:tab w:val="left" w:pos="1418"/>
          <w:tab w:val="left" w:pos="7371"/>
          <w:tab w:val="right" w:pos="9639"/>
        </w:tabs>
        <w:rPr>
          <w:rFonts w:ascii="Calibri" w:hAnsi="Calibri"/>
          <w:sz w:val="21"/>
          <w:szCs w:val="21"/>
        </w:rPr>
      </w:pPr>
      <w:r w:rsidRPr="00936944">
        <w:rPr>
          <w:rFonts w:ascii="Calibri" w:hAnsi="Calibri"/>
          <w:sz w:val="21"/>
          <w:szCs w:val="21"/>
        </w:rPr>
        <w:tab/>
      </w:r>
      <w:r w:rsidR="00373D50">
        <w:rPr>
          <w:rFonts w:ascii="Calibri" w:hAnsi="Calibri"/>
          <w:sz w:val="21"/>
          <w:szCs w:val="21"/>
        </w:rPr>
        <w:t>x</w:t>
      </w:r>
      <w:r w:rsidR="00764BEB" w:rsidRPr="00A96D8F">
        <w:rPr>
          <w:rFonts w:ascii="Calibri" w:hAnsi="Calibri"/>
          <w:sz w:val="21"/>
          <w:szCs w:val="21"/>
        </w:rPr>
        <w:tab/>
      </w:r>
      <w:r w:rsidR="00373D50">
        <w:rPr>
          <w:rFonts w:ascii="Calibri" w:hAnsi="Calibri"/>
          <w:sz w:val="21"/>
          <w:szCs w:val="21"/>
        </w:rPr>
        <w:t>x</w:t>
      </w:r>
      <w:bookmarkStart w:id="5" w:name="_GoBack"/>
      <w:bookmarkEnd w:id="5"/>
    </w:p>
    <w:p w:rsidR="00FF0776" w:rsidRPr="00936944" w:rsidRDefault="00BA39A6" w:rsidP="00303B70">
      <w:pPr>
        <w:tabs>
          <w:tab w:val="left" w:pos="851"/>
          <w:tab w:val="left" w:pos="7513"/>
          <w:tab w:val="right" w:pos="9639"/>
        </w:tabs>
        <w:jc w:val="both"/>
        <w:rPr>
          <w:rFonts w:ascii="Calibri" w:hAnsi="Calibri"/>
          <w:sz w:val="21"/>
          <w:szCs w:val="21"/>
        </w:rPr>
      </w:pPr>
      <w:r w:rsidRPr="00936944">
        <w:rPr>
          <w:rFonts w:ascii="Calibri" w:hAnsi="Calibri"/>
          <w:sz w:val="21"/>
          <w:szCs w:val="21"/>
        </w:rPr>
        <w:tab/>
        <w:t>ředitel NPÚ ÚOP v Josefově</w:t>
      </w:r>
      <w:r w:rsidR="00764BEB" w:rsidRPr="00764BEB">
        <w:rPr>
          <w:rFonts w:ascii="Calibri" w:hAnsi="Calibri"/>
          <w:sz w:val="21"/>
          <w:szCs w:val="21"/>
        </w:rPr>
        <w:t xml:space="preserve"> </w:t>
      </w:r>
      <w:r w:rsidR="00764BEB">
        <w:rPr>
          <w:rFonts w:ascii="Calibri" w:hAnsi="Calibri"/>
          <w:sz w:val="21"/>
          <w:szCs w:val="21"/>
        </w:rPr>
        <w:tab/>
        <w:t xml:space="preserve"> </w:t>
      </w:r>
      <w:r w:rsidR="00E3081F">
        <w:rPr>
          <w:rFonts w:ascii="Calibri" w:hAnsi="Calibri"/>
          <w:sz w:val="21"/>
          <w:szCs w:val="21"/>
        </w:rPr>
        <w:t xml:space="preserve">za </w:t>
      </w:r>
      <w:r w:rsidR="00F6103D">
        <w:rPr>
          <w:rFonts w:ascii="Calibri" w:hAnsi="Calibri"/>
          <w:sz w:val="21"/>
          <w:szCs w:val="21"/>
        </w:rPr>
        <w:t>Z</w:t>
      </w:r>
      <w:r w:rsidR="00061892">
        <w:rPr>
          <w:rFonts w:ascii="Calibri" w:hAnsi="Calibri"/>
          <w:sz w:val="21"/>
          <w:szCs w:val="21"/>
        </w:rPr>
        <w:t>hotovitel</w:t>
      </w:r>
      <w:r w:rsidR="00E3081F">
        <w:rPr>
          <w:rFonts w:ascii="Calibri" w:hAnsi="Calibri"/>
          <w:sz w:val="21"/>
          <w:szCs w:val="21"/>
        </w:rPr>
        <w:t>e</w:t>
      </w:r>
    </w:p>
    <w:p w:rsidR="00815C63" w:rsidRDefault="004A5996" w:rsidP="00BF1B30">
      <w:pPr>
        <w:widowControl w:val="0"/>
        <w:tabs>
          <w:tab w:val="left" w:pos="1418"/>
          <w:tab w:val="left" w:pos="7230"/>
          <w:tab w:val="right" w:pos="9639"/>
        </w:tabs>
        <w:jc w:val="both"/>
        <w:rPr>
          <w:rFonts w:ascii="Calibri" w:hAnsi="Calibri"/>
          <w:sz w:val="21"/>
          <w:szCs w:val="21"/>
        </w:rPr>
      </w:pPr>
      <w:r w:rsidRPr="00936944">
        <w:rPr>
          <w:rFonts w:ascii="Calibri" w:hAnsi="Calibri"/>
          <w:snapToGrid w:val="0"/>
          <w:sz w:val="21"/>
          <w:szCs w:val="21"/>
        </w:rPr>
        <w:tab/>
      </w:r>
      <w:r w:rsidR="00FF0776" w:rsidRPr="00936944">
        <w:rPr>
          <w:rFonts w:ascii="Calibri" w:hAnsi="Calibri"/>
          <w:snapToGrid w:val="0"/>
          <w:sz w:val="21"/>
          <w:szCs w:val="21"/>
        </w:rPr>
        <w:t xml:space="preserve">za </w:t>
      </w:r>
      <w:r w:rsidR="00F6103D">
        <w:rPr>
          <w:rFonts w:ascii="Calibri" w:hAnsi="Calibri"/>
          <w:snapToGrid w:val="0"/>
          <w:sz w:val="21"/>
          <w:szCs w:val="21"/>
        </w:rPr>
        <w:t>O</w:t>
      </w:r>
      <w:r w:rsidR="00936944" w:rsidRPr="00936944">
        <w:rPr>
          <w:rFonts w:ascii="Calibri" w:hAnsi="Calibri"/>
          <w:snapToGrid w:val="0"/>
          <w:sz w:val="21"/>
          <w:szCs w:val="21"/>
        </w:rPr>
        <w:t>bjednatel</w:t>
      </w:r>
      <w:r w:rsidR="005A2DD4">
        <w:rPr>
          <w:rFonts w:ascii="Calibri" w:hAnsi="Calibri"/>
          <w:snapToGrid w:val="0"/>
          <w:sz w:val="21"/>
          <w:szCs w:val="21"/>
        </w:rPr>
        <w:t>e</w:t>
      </w:r>
      <w:r w:rsidR="00BA39A6" w:rsidRPr="00936944">
        <w:rPr>
          <w:rFonts w:ascii="Calibri" w:hAnsi="Calibri"/>
          <w:sz w:val="21"/>
          <w:szCs w:val="21"/>
        </w:rPr>
        <w:t xml:space="preserve"> </w:t>
      </w:r>
      <w:r w:rsidR="00BA39A6" w:rsidRPr="00936944">
        <w:rPr>
          <w:rFonts w:ascii="Calibri" w:hAnsi="Calibri"/>
          <w:sz w:val="21"/>
          <w:szCs w:val="21"/>
        </w:rPr>
        <w:tab/>
      </w:r>
      <w:r w:rsidR="00764BEB">
        <w:rPr>
          <w:rFonts w:ascii="Calibri" w:hAnsi="Calibri"/>
          <w:sz w:val="21"/>
          <w:szCs w:val="21"/>
        </w:rPr>
        <w:t xml:space="preserve"> </w:t>
      </w: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F10F7" w:rsidRDefault="003F10F7"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03B70" w:rsidRDefault="00303B70" w:rsidP="00BF1B30">
      <w:pPr>
        <w:widowControl w:val="0"/>
        <w:tabs>
          <w:tab w:val="left" w:pos="1418"/>
          <w:tab w:val="left" w:pos="7230"/>
          <w:tab w:val="right" w:pos="9639"/>
        </w:tabs>
        <w:jc w:val="both"/>
        <w:rPr>
          <w:rFonts w:ascii="Calibri" w:hAnsi="Calibri"/>
          <w:sz w:val="21"/>
          <w:szCs w:val="21"/>
        </w:rPr>
      </w:pPr>
    </w:p>
    <w:p w:rsidR="003F10F7" w:rsidRDefault="00837BC8" w:rsidP="003F10F7">
      <w:pPr>
        <w:pStyle w:val="Zhlav"/>
        <w:tabs>
          <w:tab w:val="clear" w:pos="4536"/>
          <w:tab w:val="clear" w:pos="9072"/>
          <w:tab w:val="right" w:pos="9639"/>
        </w:tabs>
        <w:rPr>
          <w:rFonts w:asciiTheme="minorHAnsi" w:hAnsiTheme="minorHAnsi"/>
          <w:b/>
          <w:sz w:val="24"/>
        </w:rPr>
      </w:pPr>
      <w:r>
        <w:rPr>
          <w:rFonts w:asciiTheme="minorHAnsi" w:hAnsiTheme="minorHAnsi"/>
          <w:b/>
          <w:sz w:val="24"/>
        </w:rPr>
        <w:tab/>
      </w:r>
      <w:r w:rsidR="003F10F7">
        <w:rPr>
          <w:rFonts w:asciiTheme="minorHAnsi" w:hAnsiTheme="minorHAnsi"/>
          <w:b/>
          <w:sz w:val="24"/>
        </w:rPr>
        <w:t xml:space="preserve">příloha č. </w:t>
      </w:r>
      <w:r>
        <w:rPr>
          <w:rFonts w:asciiTheme="minorHAnsi" w:hAnsiTheme="minorHAnsi"/>
          <w:b/>
          <w:sz w:val="24"/>
        </w:rPr>
        <w:t>1</w:t>
      </w:r>
      <w:r w:rsidR="003F10F7">
        <w:rPr>
          <w:rFonts w:asciiTheme="minorHAnsi" w:hAnsiTheme="minorHAnsi"/>
          <w:b/>
          <w:sz w:val="24"/>
        </w:rPr>
        <w:t xml:space="preserve"> ke Smlouvě NPÚ: S/NPÚ-362/6/2024</w:t>
      </w:r>
    </w:p>
    <w:p w:rsidR="003F10F7" w:rsidRPr="00D65042" w:rsidRDefault="003F10F7" w:rsidP="003F10F7">
      <w:pPr>
        <w:pStyle w:val="Zhlav"/>
        <w:tabs>
          <w:tab w:val="clear" w:pos="4536"/>
          <w:tab w:val="clear" w:pos="9072"/>
          <w:tab w:val="right" w:pos="9639"/>
        </w:tabs>
        <w:rPr>
          <w:rFonts w:asciiTheme="minorHAnsi" w:hAnsiTheme="minorHAnsi"/>
          <w:b/>
          <w:sz w:val="22"/>
          <w:szCs w:val="22"/>
        </w:rPr>
      </w:pPr>
      <w:r w:rsidRPr="00D65042">
        <w:rPr>
          <w:rFonts w:asciiTheme="minorHAnsi" w:hAnsiTheme="minorHAnsi"/>
          <w:b/>
          <w:sz w:val="22"/>
          <w:szCs w:val="22"/>
        </w:rPr>
        <w:tab/>
      </w:r>
    </w:p>
    <w:p w:rsidR="003F10F7" w:rsidRPr="00837BC8" w:rsidRDefault="003F10F7" w:rsidP="006F2936">
      <w:pPr>
        <w:pStyle w:val="FirstParagraph"/>
        <w:spacing w:before="0" w:after="0"/>
        <w:rPr>
          <w:rFonts w:asciiTheme="minorHAnsi" w:hAnsiTheme="minorHAnsi"/>
          <w:b/>
          <w:sz w:val="22"/>
          <w:szCs w:val="22"/>
        </w:rPr>
      </w:pPr>
      <w:bookmarkStart w:id="6" w:name="X2a3752bca1de4901eb0768211a1ff053c8b1af6"/>
      <w:r w:rsidRPr="00837BC8">
        <w:rPr>
          <w:rFonts w:asciiTheme="minorHAnsi" w:hAnsiTheme="minorHAnsi"/>
          <w:b/>
          <w:sz w:val="22"/>
          <w:szCs w:val="22"/>
        </w:rPr>
        <w:t>Rozsah a obsah projektové dokumentace pro provádění stavby</w:t>
      </w:r>
      <w:bookmarkEnd w:id="6"/>
    </w:p>
    <w:p w:rsidR="00837BC8" w:rsidRPr="00144B39" w:rsidRDefault="00837BC8" w:rsidP="00303B70">
      <w:pPr>
        <w:pStyle w:val="FirstParagraph"/>
        <w:spacing w:before="0" w:after="0"/>
        <w:rPr>
          <w:rFonts w:asciiTheme="minorHAnsi" w:hAnsiTheme="minorHAnsi" w:cstheme="minorHAnsi"/>
          <w:b/>
          <w:sz w:val="17"/>
          <w:szCs w:val="17"/>
        </w:rPr>
      </w:pPr>
    </w:p>
    <w:p w:rsidR="003F10F7" w:rsidRPr="00144B39" w:rsidRDefault="003F10F7" w:rsidP="00303B70">
      <w:pPr>
        <w:pStyle w:val="FirstParagraph"/>
        <w:spacing w:before="0" w:after="0"/>
        <w:rPr>
          <w:rFonts w:asciiTheme="minorHAnsi" w:hAnsiTheme="minorHAnsi" w:cstheme="minorHAnsi"/>
          <w:b/>
          <w:sz w:val="17"/>
          <w:szCs w:val="17"/>
        </w:rPr>
      </w:pPr>
      <w:r w:rsidRPr="00144B39">
        <w:rPr>
          <w:rFonts w:asciiTheme="minorHAnsi" w:hAnsiTheme="minorHAnsi" w:cstheme="minorHAnsi"/>
          <w:b/>
          <w:sz w:val="17"/>
          <w:szCs w:val="17"/>
        </w:rPr>
        <w:t>Dokumentace obsahuje části:</w:t>
      </w:r>
    </w:p>
    <w:p w:rsidR="003F10F7" w:rsidRPr="00144B39" w:rsidRDefault="003F10F7" w:rsidP="00303B70">
      <w:pPr>
        <w:pStyle w:val="Odstavec-posun"/>
        <w:spacing w:before="0" w:after="0"/>
        <w:ind w:left="0"/>
        <w:rPr>
          <w:rFonts w:asciiTheme="minorHAnsi" w:hAnsiTheme="minorHAnsi" w:cstheme="minorHAnsi"/>
          <w:sz w:val="17"/>
          <w:szCs w:val="17"/>
        </w:rPr>
      </w:pPr>
      <w:r w:rsidRPr="00144B39">
        <w:rPr>
          <w:rFonts w:asciiTheme="minorHAnsi" w:hAnsiTheme="minorHAnsi" w:cstheme="minorHAnsi"/>
          <w:sz w:val="17"/>
          <w:szCs w:val="17"/>
        </w:rPr>
        <w:t>A Průvodní zpráva</w:t>
      </w:r>
    </w:p>
    <w:p w:rsidR="003F10F7" w:rsidRPr="00144B39" w:rsidRDefault="003F10F7" w:rsidP="00303B70">
      <w:pPr>
        <w:pStyle w:val="Odstavec-posun"/>
        <w:spacing w:before="0" w:after="0"/>
        <w:ind w:left="0"/>
        <w:rPr>
          <w:rFonts w:asciiTheme="minorHAnsi" w:hAnsiTheme="minorHAnsi" w:cstheme="minorHAnsi"/>
          <w:sz w:val="17"/>
          <w:szCs w:val="17"/>
        </w:rPr>
      </w:pPr>
      <w:r w:rsidRPr="00144B39">
        <w:rPr>
          <w:rFonts w:asciiTheme="minorHAnsi" w:hAnsiTheme="minorHAnsi" w:cstheme="minorHAnsi"/>
          <w:sz w:val="17"/>
          <w:szCs w:val="17"/>
        </w:rPr>
        <w:t>B Souhrnná technická zpráva</w:t>
      </w:r>
    </w:p>
    <w:p w:rsidR="003F10F7" w:rsidRPr="00144B39" w:rsidRDefault="003F10F7" w:rsidP="00303B70">
      <w:pPr>
        <w:pStyle w:val="Odstavec-posun"/>
        <w:spacing w:before="0" w:after="0"/>
        <w:ind w:left="0"/>
        <w:rPr>
          <w:rFonts w:asciiTheme="minorHAnsi" w:hAnsiTheme="minorHAnsi" w:cstheme="minorHAnsi"/>
          <w:sz w:val="17"/>
          <w:szCs w:val="17"/>
        </w:rPr>
      </w:pPr>
      <w:r w:rsidRPr="00144B39">
        <w:rPr>
          <w:rFonts w:asciiTheme="minorHAnsi" w:hAnsiTheme="minorHAnsi" w:cstheme="minorHAnsi"/>
          <w:sz w:val="17"/>
          <w:szCs w:val="17"/>
        </w:rPr>
        <w:t>C Situační výkresy</w:t>
      </w:r>
    </w:p>
    <w:p w:rsidR="003F10F7" w:rsidRPr="00144B39" w:rsidRDefault="003F10F7" w:rsidP="00303B70">
      <w:pPr>
        <w:pStyle w:val="Odstavec-posun"/>
        <w:spacing w:before="0" w:after="0"/>
        <w:ind w:left="0"/>
        <w:rPr>
          <w:rFonts w:asciiTheme="minorHAnsi" w:hAnsiTheme="minorHAnsi" w:cstheme="minorHAnsi"/>
          <w:sz w:val="17"/>
          <w:szCs w:val="17"/>
        </w:rPr>
      </w:pPr>
      <w:r w:rsidRPr="00144B39">
        <w:rPr>
          <w:rFonts w:asciiTheme="minorHAnsi" w:hAnsiTheme="minorHAnsi" w:cstheme="minorHAnsi"/>
          <w:sz w:val="17"/>
          <w:szCs w:val="17"/>
        </w:rPr>
        <w:t>D Dokumentace objektů a technických a technologických zařízení</w:t>
      </w:r>
    </w:p>
    <w:p w:rsidR="00837BC8" w:rsidRPr="00144B39" w:rsidRDefault="00837BC8" w:rsidP="00303B70">
      <w:pPr>
        <w:pStyle w:val="Zkladntext"/>
        <w:spacing w:after="0"/>
        <w:rPr>
          <w:rFonts w:asciiTheme="minorHAnsi" w:hAnsiTheme="minorHAnsi" w:cstheme="minorHAnsi"/>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K dokumentaci se přikládá dokladová část.</w:t>
      </w:r>
    </w:p>
    <w:p w:rsidR="003F10F7" w:rsidRPr="00144B39" w:rsidRDefault="003F10F7" w:rsidP="00303B70">
      <w:pPr>
        <w:pStyle w:val="Zkladntext"/>
        <w:spacing w:after="0"/>
        <w:rPr>
          <w:rFonts w:asciiTheme="minorHAnsi" w:hAnsiTheme="minorHAnsi" w:cstheme="minorHAnsi"/>
          <w:b/>
          <w:sz w:val="17"/>
          <w:szCs w:val="17"/>
        </w:rPr>
      </w:pPr>
      <w:r w:rsidRPr="00144B39">
        <w:rPr>
          <w:rFonts w:asciiTheme="minorHAnsi" w:hAnsiTheme="minorHAnsi" w:cstheme="minorHAnsi"/>
          <w:b/>
          <w:sz w:val="17"/>
          <w:szCs w:val="17"/>
        </w:rPr>
        <w:t>Společné zásady: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Projektová dokumentace pro provádění stavby se zpracovává samostatně pro jednotlivé pozemní a inženýrské objekty a pro technologická zařízení.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Vychází se ze schválené projektové dokumentace pro ohlášení stavby nebo pro vydání stavebního povolení, u staveb technické infrastruktury nevyžadující stavební povolení ani ohlášení se vychází z dokumentace pro vydání územního rozhodnutí nebo územního souhlasu.</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Projektová dokumentace se zpracovává v podrobnostech umožňujících vypracovat soupis stavebních prací, dodávek a služeb s výkazem výměr.</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Projektová dokumentace obsahuje též technické charakteristiky, popisy a podmínky provádění stavebních prací.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Výkresy podrobností (detailů) zobrazují pro dodavatele závazné, nebo tvarově složité konstrukce (prvky), na které klade projektant zvláštní požadavky a které je nutné při provádění stavby respektovat.</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Součástí projektové dokumentace pro provádění stavby není dokumentace pro pomocné práce a konstrukce, výrobně technická dokumentace, dokumentace výrobků dodaných na stavbu, výkresy prefabrikátů a montážní dokumentace. Pokud je nutno zpracovat některou z těchto dokumentací, jde vždy o součást dodavatelské dokumentace.</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A Průvodní zpráva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A.1 Identifikační údaje</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A.1.1 Údaje o stavbě</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název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místo stavby (adresa, čísla popisná, katastrální území, parcelní čísla pozemků),</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A.1.2 Údaje o stavebníkovi</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jméno, příjmení a místo trvalého pobytu (fyzická osoba) nebo</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jméno, příjmení, obchodní firma, identifikační číslo osoby, místo podnikání (fyzická osoba podnikající, pokud záměr souvisí s její podnikatelskou činností) nebo</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obchodní firma nebo název, identifikační číslo osoby, adresa sídla (právnická osoba).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A.1.3 Údaje o zpracovateli projektové dokumentace</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jméno, příjmení, obchodní firma, identifikační číslo osoby, místo podnikání (fyzická osoba podnikající) nebo obchodní firma nebo název (právnická osoba), identifikační číslo osoby, adresa sídla,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jméno a příjmení hlavního projektanta včetně čísla, pod kterým je zapsán v evidenci autorizovaných osob vedené Českou komorou architektů nebo Českou komorou autorizovaných inženýrů a techniků činných ve výstavbě, s vyznačeným oborem, popřípadě specializací jeho autorizace,</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jména a příjmení projektantů jednotlivých částí projektové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A.2 Členění stavby na objekty a technická a technologická zařízení</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A.3 Seznam vstupních podkladů</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základní informace o rozhodnutích nebo opatřeních, na jejichž základě byla stavba povolena - označení stavebního úřadu, jméno autorizovaného inspektora, datum vyhotovení a číslo jednací rozhodnutí nebo opatření,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základní informace o dokumentaci nebo projektové dokumentaci, na jejímž základě byla zpracována projektová dokumentace pro provádění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další podklady.</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B Souhrnná technická zpráva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Příslušné body budou převzaty z projektové dokumentace pro ohlášení stavby nebo pro vydání stavebního povolení, u staveb technické infrastruktury nevyžadující stavební povolení ani ohlášení budou převzaty z dokumentace pro vydání územního rozhodnutí nebo územního souhlasu, s provedením případných revizí a doplnění tak, aby z nich vyplývaly: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požadavky na zpracování dodavatelské dokumentace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b) požadavky na zpracování plánu bezpečnosti </w:t>
      </w:r>
      <w:proofErr w:type="gramStart"/>
      <w:r w:rsidRPr="00144B39">
        <w:rPr>
          <w:rFonts w:asciiTheme="minorHAnsi" w:hAnsiTheme="minorHAnsi" w:cstheme="minorHAnsi"/>
          <w:sz w:val="17"/>
          <w:szCs w:val="17"/>
        </w:rPr>
        <w:t>a</w:t>
      </w:r>
      <w:proofErr w:type="gramEnd"/>
      <w:r w:rsidRPr="00144B39">
        <w:rPr>
          <w:rFonts w:asciiTheme="minorHAnsi" w:hAnsiTheme="minorHAnsi" w:cstheme="minorHAnsi"/>
          <w:sz w:val="17"/>
          <w:szCs w:val="17"/>
        </w:rPr>
        <w:t xml:space="preserve"> ochrany zdraví při práci na staveništi,</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podmínky realizace prací, budou-li prováděny v ochranných nebo bezpečnostních pásmech jiných staveb,</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d) zvláštní podmínky a požadavky na organizaci staveniště a provádění prací na něm, vyplývající zejména z druhu stavebních prací, vlastností staveniště nebo požadavků stavebníka na provádění stavby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e) ochrana životního prostředí při výstavbě.</w:t>
      </w:r>
    </w:p>
    <w:p w:rsidR="00837BC8" w:rsidRPr="00144B39" w:rsidRDefault="00837BC8" w:rsidP="00303B70">
      <w:pPr>
        <w:pStyle w:val="Zkladntext"/>
        <w:spacing w:after="0"/>
        <w:rPr>
          <w:rFonts w:asciiTheme="minorHAnsi" w:hAnsiTheme="minorHAnsi" w:cstheme="minorHAnsi"/>
          <w:b/>
          <w:sz w:val="17"/>
          <w:szCs w:val="17"/>
        </w:rPr>
      </w:pPr>
    </w:p>
    <w:p w:rsidR="00144B39" w:rsidRDefault="00144B39" w:rsidP="00303B70">
      <w:pPr>
        <w:pStyle w:val="Zkladntext"/>
        <w:spacing w:after="0"/>
        <w:rPr>
          <w:rFonts w:asciiTheme="minorHAnsi" w:hAnsiTheme="minorHAnsi" w:cstheme="minorHAnsi"/>
          <w:b/>
          <w:sz w:val="17"/>
          <w:szCs w:val="17"/>
        </w:rPr>
      </w:pPr>
    </w:p>
    <w:p w:rsidR="00144B39" w:rsidRDefault="00144B39"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lastRenderedPageBreak/>
        <w:t>B.1 Popis území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charakteristika území a stavebního pozemku, zastavěné území a nezastavěné území, soulad navrhované stavby s charakterem území, dosavadní využití a zastavěnost území,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údaje o souladu u s územním rozhodnutím nebo regulačním plánem nebo veřejnoprávní smlouvou územní rozhodnutí nahrazující anebo územním souhlasem,</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údaje o souladu s územně plánovací dokumentací, v případě stavebních úprav podmiňujících změnu v užívání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d) informace o vydaných rozhodnutích o povolení výjimky z obecných požadavků na využívání území,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e) informace o tom, zda a v jakých částech dokumentace jsou zohledněny podmínky závazných stanovisek dotčených orgánů,</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f) výčet a závěry provedených průzkumů a rozborů - geologický průzkum, hydrogeologický průzkum, stavebně historický průzkum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g) ochrana území podle jiných právních předpisů</w:t>
      </w:r>
      <w:r w:rsidRPr="00144B39">
        <w:rPr>
          <w:rFonts w:asciiTheme="minorHAnsi" w:hAnsiTheme="minorHAnsi" w:cstheme="minorHAnsi"/>
          <w:sz w:val="17"/>
          <w:szCs w:val="17"/>
          <w:vertAlign w:val="superscript"/>
        </w:rPr>
        <w:t>1)</w:t>
      </w:r>
      <w:r w:rsidRPr="00144B39">
        <w:rPr>
          <w:rFonts w:asciiTheme="minorHAnsi" w:hAnsiTheme="minorHAnsi" w:cstheme="minorHAnsi"/>
          <w:sz w:val="17"/>
          <w:szCs w:val="17"/>
        </w:rPr>
        <w:t>,</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h) poloha vzhledem k záplavovému území, poddolovanému území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i) vliv stavby na okolní stavby a pozemky, ochrana okolí, vliv stavby na odtokové poměry v území,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j) požadavky na asanace, demolice, kácení dřevin,</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k) požadavky na maximální dočasné a trvalé zábory zemědělského půdního fondu nebo pozemků určených k plnění funkce lesa,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l) územně technické podmínky - zejména možnost napojení na stávající dopravní a technickou infrastrukturu, možnost bezbariérového přístupu k navrhované stavbě,</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m) věcné a časové vazby stavby, podmiňující, vyvolané, související investice.</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n) seznam pozemků podle katastru nemovitostí, na kterých se stavba provádí,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o) seznam pozemků podle katastru nemovitostí, na kterých vznikne ochranné nebo bezpečnostní pásmo.</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B.2 Celkový popis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nová stavba nebo změna dokončené stavby; u změny stavby údaje o jejich současném stavu, závěry stavebně technického, případně stavebně historického průzkumu a výsledky statického posouzení nosných konstrukcí,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účel užívání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trvalá nebo dočasná stavba,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d) informace o vydaných rozhodnutích o povolení výjimky z technických požadavků na stavby a technických požadavků zabezpečujících bezbariérové užívání stavby,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e) informace o tom, zda a v jakých částech dokumentace jsou zohledněny podmínky závazných stanovisek dotčených orgánů,</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f) ochrana stavby podle jiných právních předpisů</w:t>
      </w:r>
      <w:r w:rsidRPr="00144B39">
        <w:rPr>
          <w:rFonts w:asciiTheme="minorHAnsi" w:hAnsiTheme="minorHAnsi" w:cstheme="minorHAnsi"/>
          <w:sz w:val="17"/>
          <w:szCs w:val="17"/>
          <w:vertAlign w:val="superscript"/>
        </w:rPr>
        <w:t>1)</w:t>
      </w:r>
      <w:r w:rsidRPr="00144B39">
        <w:rPr>
          <w:rFonts w:asciiTheme="minorHAnsi" w:hAnsiTheme="minorHAnsi" w:cstheme="minorHAnsi"/>
          <w:sz w:val="17"/>
          <w:szCs w:val="17"/>
        </w:rPr>
        <w:t>,</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g) navrhované parametry stavby - zastavěná plocha, obestavěný prostor, užitná plocha, počet funkčních jednotek a jejich velikosti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h) základní bilance stavby - potřeby a spotřeby médií a hmot, hospodaření s dešťovou vodou, celkové produkované množství a druhy odpadů </w:t>
      </w:r>
      <w:proofErr w:type="gramStart"/>
      <w:r w:rsidRPr="00144B39">
        <w:rPr>
          <w:rFonts w:asciiTheme="minorHAnsi" w:hAnsiTheme="minorHAnsi" w:cstheme="minorHAnsi"/>
          <w:sz w:val="17"/>
          <w:szCs w:val="17"/>
        </w:rPr>
        <w:t>a</w:t>
      </w:r>
      <w:proofErr w:type="gramEnd"/>
      <w:r w:rsidRPr="00144B39">
        <w:rPr>
          <w:rFonts w:asciiTheme="minorHAnsi" w:hAnsiTheme="minorHAnsi" w:cstheme="minorHAnsi"/>
          <w:sz w:val="17"/>
          <w:szCs w:val="17"/>
        </w:rPr>
        <w:t xml:space="preserve"> emisí, třída energetické náročnosti budov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i) základní předpoklady výstavby - časové údaje o realizaci stavby, členění na etapy,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j) orientační náklady stavby.</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C Situační výkresy</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C.1 Situační výkres širších vztahů</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a) měřítko </w:t>
      </w:r>
      <w:proofErr w:type="gramStart"/>
      <w:r w:rsidRPr="00144B39">
        <w:rPr>
          <w:rFonts w:asciiTheme="minorHAnsi" w:hAnsiTheme="minorHAnsi" w:cstheme="minorHAnsi"/>
          <w:sz w:val="17"/>
          <w:szCs w:val="17"/>
        </w:rPr>
        <w:t>1 :</w:t>
      </w:r>
      <w:proofErr w:type="gramEnd"/>
      <w:r w:rsidRPr="00144B39">
        <w:rPr>
          <w:rFonts w:asciiTheme="minorHAnsi" w:hAnsiTheme="minorHAnsi" w:cstheme="minorHAnsi"/>
          <w:sz w:val="17"/>
          <w:szCs w:val="17"/>
        </w:rPr>
        <w:t xml:space="preserve"> 1 000 až 1 : 50 000,</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napojení stavby na dopravní a technickou infrastrukturu,</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stávající a navrhovaná ochranná a bezpečnostní pásma,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d) vyznačení hranic dotčeného území.</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C.2 Koordinační situační výkres</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a) měřítko </w:t>
      </w:r>
      <w:proofErr w:type="gramStart"/>
      <w:r w:rsidRPr="00144B39">
        <w:rPr>
          <w:rFonts w:asciiTheme="minorHAnsi" w:hAnsiTheme="minorHAnsi" w:cstheme="minorHAnsi"/>
          <w:sz w:val="17"/>
          <w:szCs w:val="17"/>
        </w:rPr>
        <w:t>1 :</w:t>
      </w:r>
      <w:proofErr w:type="gramEnd"/>
      <w:r w:rsidRPr="00144B39">
        <w:rPr>
          <w:rFonts w:asciiTheme="minorHAnsi" w:hAnsiTheme="minorHAnsi" w:cstheme="minorHAnsi"/>
          <w:sz w:val="17"/>
          <w:szCs w:val="17"/>
        </w:rPr>
        <w:t xml:space="preserve"> 200 až 1 : 1 000, u rozsáhlých staveb 1 : 2 000 nebo 1 : 5 000, u změny stavby, která je kulturní památkou, u stavby v památkové rezervaci nebo v památkové zóně v měřítku 1 : 200,</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stávající stavby, dopravní a technická infrastruktura,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hranice pozemků, parcelní čísla,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d) hranice řešeného území,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e) stávající výškopis a polohopis,</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f) vyznačení jednotlivých navržených </w:t>
      </w:r>
      <w:proofErr w:type="gramStart"/>
      <w:r w:rsidRPr="00144B39">
        <w:rPr>
          <w:rFonts w:asciiTheme="minorHAnsi" w:hAnsiTheme="minorHAnsi" w:cstheme="minorHAnsi"/>
          <w:sz w:val="17"/>
          <w:szCs w:val="17"/>
        </w:rPr>
        <w:t>a</w:t>
      </w:r>
      <w:proofErr w:type="gramEnd"/>
      <w:r w:rsidRPr="00144B39">
        <w:rPr>
          <w:rFonts w:asciiTheme="minorHAnsi" w:hAnsiTheme="minorHAnsi" w:cstheme="minorHAnsi"/>
          <w:sz w:val="17"/>
          <w:szCs w:val="17"/>
        </w:rPr>
        <w:t xml:space="preserve"> odstraňovaných staveb a technické infrastruktury,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g) stanovení nadmořské výšky 1. nadzemního podlaží u budov (+- 0, 00) a výšky upraveného terénu; maximální výška staveb,</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h) navrhované komunikace a zpevněné plochy, napojení na dopravní infrastrukturu,</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i) řešení vegetace,</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j) okótované odstupy staveb,</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k) zákres nové technické infrastruktury, napojení stavby na technickou infrastrukturu,</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l) stávající a navrhovaná ochranná a bezpečnostní pásma, památkové rezervace, památkové zóny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m) maximální dočasné a trvalé zábory,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n) vyznačení geotechnických sond,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o) geodetické údaje, určení souřadnic vytyčovací sítě,</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p) zařízení staveniště s vyznačením vjezdu,</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q) odstupové vzdálenosti včetně vymezení požárně nebezpečných prostorů, přístupové komunikace a nástupní plochy pro požární techniku a zdroje požární vody.</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D Dokumentace objektů a technických a technologických zařízení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Dokumentace stavebních objektů, inženýrských objektů, technických nebo technologických zařízení se zpracovaná po objektech a souborech technických a technologických zařízení v následujícím členění v přiměřeném rozsahu.</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lastRenderedPageBreak/>
        <w:t>D.1 Dokumentace stavebního nebo inženýrského objektu</w:t>
      </w:r>
    </w:p>
    <w:p w:rsidR="00837BC8" w:rsidRPr="00144B39" w:rsidRDefault="00837BC8" w:rsidP="00303B70">
      <w:pPr>
        <w:pStyle w:val="Zkladntext"/>
        <w:spacing w:after="0"/>
        <w:rPr>
          <w:rFonts w:asciiTheme="minorHAnsi" w:hAnsiTheme="minorHAnsi" w:cstheme="minorHAnsi"/>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D.1.1 Architektonicko-stavební řešení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Technická zpráva - účel objektu, funkční náplň, kapacitní údaje; architektonické, výtvarné, materiálové a dispoziční řešení, bezbariérové užívání stavby; celkové provozní řešení, technologie výroby; konstrukční a stavebně technické řešení a technické vlastnosti stavby; bezpečnost při užívání stavby, ochrana zdraví a pracovní prostředí; stavební fyzika - tepelná technika, osvětlení, oslunění, akustika - hluk, vibrace - popis řešení, zásady hospodaření energiemi, ochrana stavby před negativními účinky vnějšího prostředí; požadavky na požární ochranu konstrukcí; údaje o požadované jakosti navržených materiálů a o požadované jakosti provedení; popis netradičních technologických postupů a zvláštních požadavků na provádění a jakost navržených konstrukcí; požadavky na vypracování dokumentace zajišťované zhotovitelem stavby - obsah a rozsah výrobní a dílenské dokumentace zhotovitele; stanovení požadovaných kontrol zakrývaných konstrukcí a případných kontrolních měření a zkoušek, pokud jsou požadovány nad rámec povinných - stanovených příslušnými technologickými předpisy a normami; výpis použitých norem.</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Výkresová část - výkresy stavební jámy, půdorysy výkopů a základů - nejsou-li obsaženy v části D.1.2, půdorysy jednotlivých podlaží s rozměrovými kótami všech konstrukcí, otvorů v konstrukcích, s popisem účelu využití místností s plošnou výměrou včetně grafického rozlišení charakteristického materiálového řešení konstrukcí, s popisem nebo označením výrobků a s odkazy na podrobnosti; charakteristické řezy se základním konstrukčním řešením, s výškovými kótami vztaženými ke stávajícímu terénu včetně grafického rozlišení charakteristického materiálového řešení konstrukcí; dílčí řezy v potřebném rozsahu a měřítku; výkresy střech případně krovu; pohledy na všechny plochy fasády s výškovými kótami základního výškového řešení vztaženými ke stávajícímu terénu, s vyznačením barevnosti a charakteristiky materiálů povrchů,</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c) Dokumenty podrobností - skladby konstrukcí, seznamy částí, výrobků a prací, rozhodující detaily konstrukcí </w:t>
      </w:r>
      <w:proofErr w:type="gramStart"/>
      <w:r w:rsidRPr="00144B39">
        <w:rPr>
          <w:rFonts w:asciiTheme="minorHAnsi" w:hAnsiTheme="minorHAnsi" w:cstheme="minorHAnsi"/>
          <w:sz w:val="17"/>
          <w:szCs w:val="17"/>
        </w:rPr>
        <w:t>a</w:t>
      </w:r>
      <w:proofErr w:type="gramEnd"/>
      <w:r w:rsidRPr="00144B39">
        <w:rPr>
          <w:rFonts w:asciiTheme="minorHAnsi" w:hAnsiTheme="minorHAnsi" w:cstheme="minorHAnsi"/>
          <w:sz w:val="17"/>
          <w:szCs w:val="17"/>
        </w:rPr>
        <w:t xml:space="preserve"> atypických výrobků, detaily bezbariérových opatření pro přístupnost a užívání stavby osobami se sníženou schopností pohybu nebo orientace.</w:t>
      </w:r>
    </w:p>
    <w:p w:rsidR="00837BC8" w:rsidRPr="00144B39" w:rsidRDefault="00837BC8" w:rsidP="00303B70">
      <w:pPr>
        <w:pStyle w:val="Zkladntext"/>
        <w:spacing w:after="0"/>
        <w:rPr>
          <w:rFonts w:asciiTheme="minorHAnsi" w:hAnsiTheme="minorHAnsi" w:cstheme="minorHAnsi"/>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D.1.2 Stavebně konstrukční řešení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Technická zpráva - podrobný popis navrženého nosného systému stavby s rozlišením jednotlivých konstrukcí podle druhu, technologie a navržených materiálů; definitivní průřezové rozměry jednotlivých konstrukčních prvků případně odkaz na výkresovou dokumentaci; údaje o uvažovaných zatíženích ve statickém výpočtu - stálá, užitná, klimatická, od anténních soustav, mimořádná apod.; údaje o požadované jakosti navržených materiálů; popis netradičních technologických postupů a zvláštních požadavků na provádění a jakost navržených konstrukcí; zajištění stavební jámy; stanovení požadovaných kontrol zakrývaných konstrukcí a případných kontrolních měření a zkoušek, pokud jsou požadovány nad rámec povinných - stanovených příslušnými technologickými předpisy a normami; v případě změn stávající stavby - popis konstrukce, jejího současného stavu, technologický postup s upozorněním na nutná opatření k zachování stability a únosnosti vlastní konstrukce, případně bezprostředně sousedících objektů; požadavky na vypracování dokumentace zajišťované zhotovitelem stavby - obsah a rozsah, upozornění na hodnoty minimální únosnosti, které musí konstrukce splňovat; požadavky na požární ochranu konstrukcí; seznam použitých podkladů - předpisů, norem, literatury, výpočetních programů apod.; požadavky na bezpečnost při provádění nosných konstrukcí - odkaz na příslušné předpisy a normy.</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Podrobný statický výpočet</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Statický výpočet musí být kontrolovatelný, tedy musí být přehledný, aby bylo možno sledovat postup výpočtu, návrhová zatížení, uvažované statické schéma a výpočetní model.</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Statický výpočet v dokumentaci pro provedení stavby vychází ze statického posouzení vypracovaného v předchozím stupni projektové dokumentace. Je úplným podkladem pro vypracování technické specifikace konstrukční části a výkresové dokumentace pro provedení stavby. Obsahuje dimenzování veškerých konstrukcí, které jsou součástí dokumentace - výkresy betonových monolitických a prefabrikovaných konstrukcí, dodavatelská dokumentace kovových a dřevěných konstrukcí.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Podrobný statický výpočet obsahuje zejména průvodní zprávu ke statickému (dynamickému) výpočtu, stručně rekapitulující základní koncept řešení konstrukce a rozdíly oproti předběžnému výpočtu, který byl vypracován v rámci předchozího stupně projektové dokumentace; použité podklady - normy, předpisy, literaturu, výpočetní programy apod.; statické schéma konstrukce; údaje o materiálech a technologiích; rekapitulaci zatížení, zatěžovacích stavů včetně součinitelů zatížení a součinitelů kombinace; výpočetní modely, výpočetní schémata; návrh a posouzení všech nosných prvků; výpočet účinků na základy, dimenzování základových konstrukcí; návrh a posouzení všech detailů, montážních styků apod., které rozhodujícím způsobem ovlivňují bezpečnost konstrukce; postup výroby - betonáže, odbedňování, montáže, předpínání, zasypávání dokončených konstrukcí apod.</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Výkresová část - výkresy půdorysů nosných konstrukcí v měřítku 1 : 50, výjimečně 1 : 100, včetně sklopených řezů; odpovídající řezy, pohledy a podrobnosti s potřebnou přesností zobrazení; z výkresů musí být jasně identifikovatelný tvar konstrukce, všech konstrukčních prvků a podrobností; výkresy monolitických, resp. prefabrikovaných plošných základů, pilotových základů a základového roštu, pokud tyto konstrukce nejsou dostatečně výstižným způsobem zobrazeny ve stavebních výkresech základů; detaily styků, kotvení apod. v měřítku 1 : 20 nebo 1 : 10 nebo 1:5; výkresy sestavy, podrobností a kotvení prefabrikovaných stavebních dílců, dílců kovových, kompozitních nebo dřevěných konstrukcí; výkresy umístění konstrukcí obsahující půdorysy a modulovou síť, řezy a pohledy jednoznačně určující nosné konstrukce s označením průřezů všech konstrukčních prvků a podrobností konstrukce a jejího kotvení; rozměrový nebo obrysový výkres prefabrikovaných stavebních dílců; výkres uspořádání vyztužení monolitických betonových konstrukcí obsahující pohledy a dostatečné množství příčných řezů jednoznačně určujících kvalitu betonu a oceli, polohu a průřezovou plochu, případně počet vložek příslušného profilu; výkres uspořádání vyztužení slouží na základě podrobného statického výpočtu jako podklad pro vypracování podrobných výkresů výztuže - dokumentace zajišťované zhotovitelem stavby.</w:t>
      </w:r>
    </w:p>
    <w:p w:rsidR="00837BC8" w:rsidRPr="00144B39" w:rsidRDefault="00837BC8" w:rsidP="00303B70">
      <w:pPr>
        <w:pStyle w:val="Zkladntext"/>
        <w:spacing w:after="0"/>
        <w:rPr>
          <w:rFonts w:asciiTheme="minorHAnsi" w:hAnsiTheme="minorHAnsi" w:cstheme="minorHAnsi"/>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D.1.3 Požárně bezpečnostní řešení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Revize a doplnění dokumentace pro ohlášení stavby nebo pro vydání stavebního povolení, u staveb technické infrastruktury nevyžadující stavební povolení ani ohlášení revize a doplnění dokumentace pro vydání územního rozhodnutí nebo územního souhlasu, včetně vyznačení změn v požárně bezpečnostním řešení zpracovaném v dokumentaci pro ohlášení stavby nebo pro vydání stavebního povolení, u staveb technické infrastruktury nevyžadující stavební povolení ani ohlášení v dokumentaci pro vydání územního rozhodnutí nebo územního souhlasu.</w:t>
      </w:r>
    </w:p>
    <w:p w:rsidR="00837BC8" w:rsidRPr="00144B39" w:rsidRDefault="00837BC8" w:rsidP="00303B70">
      <w:pPr>
        <w:pStyle w:val="Zkladntext"/>
        <w:spacing w:after="0"/>
        <w:rPr>
          <w:rFonts w:asciiTheme="minorHAnsi" w:hAnsiTheme="minorHAnsi" w:cstheme="minorHAnsi"/>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lastRenderedPageBreak/>
        <w:t>D.1.4 Technika prostředí staveb</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Dokumentace jednotlivých profesí určí zařízení a systémy v technických podrobnostech dokládajících dodržení normových hodnot a právních předpisů. Vymezí základní materiálové, technické a technologické, dispoziční a provozní vlastnosti zařízení a systémů. Uvede základní kvalitativní a bezpečnostní požadavky na zařízení a systémy.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Dokumentace se zpracovává samostatně pro jednotlivá zařízení a člení se například:</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zdravotně technické instalace,</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plynová odběrná zařízení,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vzduchotechnika,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vytápění,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chlazení,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měření a regulace,</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silnoproudá elektrotechnika včetně ochrany před bleskem,</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elektronické komunikace a další.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Jednotlivé části se zpracovávají podle společných zásad. Obsah a rozsah dokumentace je uveden jako rámcový a v konkrétním případě bude přizpůsoben charakteru a technické složitosti dané stavby a zařízení a vazbě na výše uvedenou profesi. Pokud se některá část ve stavbě nevyskytuje, nebude v dokumentaci obsažena. Organizační uspořádání dokumentace profesí je účelné uspořádat podle postupu realizace stavby a dodavatelského zajištění. Je proto možné sloučení profesí do jedné části.</w:t>
      </w:r>
    </w:p>
    <w:p w:rsidR="008A5ACA" w:rsidRPr="00144B39" w:rsidRDefault="008A5ACA" w:rsidP="00303B70">
      <w:pPr>
        <w:pStyle w:val="Zkladntext"/>
        <w:spacing w:after="0"/>
        <w:rPr>
          <w:rFonts w:asciiTheme="minorHAnsi" w:hAnsiTheme="minorHAnsi" w:cstheme="minorHAnsi"/>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Obecně dokumentace obsahuje:</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a) Technickou zprávu - technické údaje obsahující základní parametry dané normativními požadavky pro jednotlivé profese - bilance potřeby médií resp. energií, tlakových poměrů, druhů připojení a sítí, typy poskytovaných služeb, množství odpadů vzniklých provozem včetně odpadních vod apod.; popis technického řešení, funkce a uspřádání instalace a systému; popis koncových prvků a zařízení a systémů, zařizovací předměty; popis a podmínky připojení na veřejnou či místní technickou infrastrukturu; zásady bezpečného provozu včetně ochrany osob, zvířat i majetku před úrazem nebo před poškozením; požární opatření, ochrana proti hluku a vibracím, hlukové parametry ve vnitřním a venkovním prostředí; zásady ochrany životního prostředí; technické výpočty prokazující bezpečnost návrhu, je-li takový výpočet požadován; seznam požadovaných dokladů nutných pro uvedení stavby do užívání; výpis použitých norem včetně data vydání.</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Výkresovou část - situace s přípojkami a ostatními náležitostmi profese; rozvinuté řezy nebo podélné profily přípojek včetně potřebných podrobností; umístění jednotlivých strojů a zařízení; výkresy půdorysů potrubních případně i kabelových tras v jednotlivých podlažích; potřebné axonometrické zobrazení, svislé nebo rozvinuté řezy, pokud je nelze dostatečně vyznačit v půdorysech; instalační výkresy a schémata; výkresy potrubních a kabelových tras včetně připojení koncového zařízení a instrumentace k obvodům měření a regulaci nebo řídícího systému; přehledové schéma napájení, schéma uzemňovací a jímací soustavy a další; uspořádání, vazby a komunikace systémů; související podrobnosti, pokud jsou nutné.</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Seznam strojů a zařízení a technické specifikace - seznam strojů a zařízení, mechanických komponentů, zdrojů energie apod.; popis technických a výkonových parametrů a souvisejících požadavků; seznamy materiálu pro konstrukce, rozvody, potrubí, nátěry, izolace, včetně seznamu použitých zvláštních a vybraných stavebních výrobků pro přístupnost a užívání stavby osobami se sníženou schopností pohybu nebo orientace.</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b/>
          <w:sz w:val="17"/>
          <w:szCs w:val="17"/>
        </w:rPr>
      </w:pPr>
      <w:r w:rsidRPr="00144B39">
        <w:rPr>
          <w:rFonts w:asciiTheme="minorHAnsi" w:hAnsiTheme="minorHAnsi" w:cstheme="minorHAnsi"/>
          <w:b/>
          <w:sz w:val="17"/>
          <w:szCs w:val="17"/>
        </w:rPr>
        <w:t>D.2 Dokumentace technických a technologických zařízení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Stavbu lze členit na provozní celky. Technologická zařízení jsou výrobní a nevýrobní.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Technologické zařízení staveb a veřejná technická infrastruktura: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nadzemní a podzemní komunikační vedení sítí elektronických komunikací, jejich antény a stožáry, včetně opěrných bodů nadzemního, nebo vytyčovacích bodů podzemního komunikačního vedení, telefonní budky a přípojná komunikační vedení sítě elektronických komunikací a související komunikační zařízení včetně jejich elektrických přípojek,</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podzemní a nadzemní vedení přenosové nebo distribuční soustavy elektřiny včetně podpěrných bodů a systémů měřící, ochranné, řídící, zabezpečovací, informační a telekomunikační techniky,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vedení přepravní nebo distribuční soustavy plynu, případně hořlavých kapalin, a související technologické objekty, včetně systémů řídící, zabezpečovací, informační a telekomunikační techniky,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rozvody tepelné energie a související technologické objekty včetně systémů řídící, zabezpečovací, informační a telekomunikační techniky,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vedení sítí veřejného osvětlení včetně stožárů a systémů řídící, zabezpečovací, informační a telekomunikační techniky,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stavby pro výrobu a transformaci energie s výjimkou stavby vodního díla,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vodovodní, kanalizační a energetické přípojky včetně připojení stavby a odběrných zařízení,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zásobníky pro zkapalněné uhlovodíkové plyny nebo hořlavé kapaliny,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zásobníky na vodu nebo jiné nehořlavé kapaliny,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zásobníky na uskladnění zemědělských produktů, krmiv a hnojiv,</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nádrže na vodu, pokud nejde o vodní díla,</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vodovodní sítě, vodárny, stokové a kanalizační sítě, čistírny odpadních vod, včetně systémů řídící, zabezpečovací, informační a telekomunikační techniky.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Nevýrobní technologická zařízení jsou například:</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zařízení vertikální a horizontální dopravy osob a nákladů, zařízení pro dopravu osob s omezenou schopností pohybu nebo orientace, požární nebo evakuační výtahy,</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vyhrazená technická zařízení,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 vyhrazená požárně bezpečnostní zařízení a další.</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Dokumentace se zpracovává po jednotlivých provozních, nebo funkčních souborech a zařízeních.</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Následující obsah a rozsah dokumentace je uveden jako maximální a v konkrétním případě bude přizpůsoben charakteru a technické složitosti dané stavby. Člení se na:</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 xml:space="preserve">a) Technickou zprávu - popis výrobního programu; u nevýrobních staveb popis účelu, seznam použitých podkladů; popis technologického procesu výroby, potřeba materiálů, surovin a množství výrobků, základní skladba technologického zařízení - účel, popis a základní parametry, popis skladového hospodářství a manipulace s materiálem při výrobě, požadavky na dopravu </w:t>
      </w:r>
      <w:r w:rsidRPr="00144B39">
        <w:rPr>
          <w:rFonts w:asciiTheme="minorHAnsi" w:hAnsiTheme="minorHAnsi" w:cstheme="minorHAnsi"/>
          <w:sz w:val="17"/>
          <w:szCs w:val="17"/>
        </w:rPr>
        <w:lastRenderedPageBreak/>
        <w:t>vnitřní i vnější, vliv technologického zařízení na stavební řešení, údaje o potřebě energií, paliv, vody a jiných médií, včetně požadavků a míst napojení; seznam požadovaných dokladů nutných pro uvedení stavby do užívání; výpis použitých norem.</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b) Výkresovou část - obsahuje umístění a uspořádání zařízení, strojů, mechanických komponentů, zdrojů energie apod.; vymezení prostoru na jejich umístění ve stavbě, přehledová schémata rozvodů a zařízení, půdorysy potrubních a kabelových rozvodů a jejich případné řezy, umístění přístrojů, spotřebičů a zařizovacích předmětů; požadavky na stavební úpravy a řešení speciálních prostorů technologických zařízení, jejichž dispoziční řešení bývá obvykle součástí výkresů stavební části; technologická schémata dokladující účel a úroveň navrhovaného výrobního procesu, dispozice a umístění strojů a zařízení a způsob jejich zabudování - půdorysy a řezy ve vhodném měřítku.</w:t>
      </w:r>
    </w:p>
    <w:p w:rsidR="003F10F7" w:rsidRPr="00144B39" w:rsidRDefault="003F10F7" w:rsidP="00303B70">
      <w:pPr>
        <w:pStyle w:val="Odstavec-posun-minus1r"/>
        <w:spacing w:before="0" w:after="0"/>
        <w:rPr>
          <w:rFonts w:asciiTheme="minorHAnsi" w:hAnsiTheme="minorHAnsi" w:cstheme="minorHAnsi"/>
          <w:sz w:val="17"/>
          <w:szCs w:val="17"/>
        </w:rPr>
      </w:pPr>
      <w:r w:rsidRPr="00144B39">
        <w:rPr>
          <w:rFonts w:asciiTheme="minorHAnsi" w:hAnsiTheme="minorHAnsi" w:cstheme="minorHAnsi"/>
          <w:sz w:val="17"/>
          <w:szCs w:val="17"/>
        </w:rPr>
        <w:t>c) Seznam strojů a zařízení a technické specifikace - seznam strojů a zařízení, mechanických komponentů, zdrojů energie apod.; popis technických a výkonových parametrů a souvisejících požadavků; seznamy materiálu pro konstrukce, rozvody, potrubí, nátěry, izolace.</w:t>
      </w:r>
    </w:p>
    <w:p w:rsidR="00837BC8" w:rsidRPr="00144B39" w:rsidRDefault="00837BC8"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Dokladová část</w:t>
      </w: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sz w:val="17"/>
          <w:szCs w:val="17"/>
        </w:rPr>
        <w:t>Dokladová část obsahuje doklady o splnění požadavků podle jiných právních předpisů vydané příslušnými správními orgány nebo příslušnými osobami a dokumentaci zpracovanou osobami oprávněnými podle jiných právních předpisů.</w:t>
      </w:r>
    </w:p>
    <w:p w:rsidR="006F2936" w:rsidRPr="00144B39" w:rsidRDefault="006F2936" w:rsidP="00303B70">
      <w:pPr>
        <w:pStyle w:val="Zkladntext"/>
        <w:spacing w:after="0"/>
        <w:rPr>
          <w:rFonts w:asciiTheme="minorHAnsi" w:hAnsiTheme="minorHAnsi" w:cstheme="minorHAnsi"/>
          <w:b/>
          <w:sz w:val="17"/>
          <w:szCs w:val="17"/>
        </w:rPr>
      </w:pPr>
    </w:p>
    <w:p w:rsidR="003F10F7" w:rsidRPr="00144B39" w:rsidRDefault="003F10F7" w:rsidP="00303B70">
      <w:pPr>
        <w:pStyle w:val="Zkladntext"/>
        <w:spacing w:after="0"/>
        <w:rPr>
          <w:rFonts w:asciiTheme="minorHAnsi" w:hAnsiTheme="minorHAnsi" w:cstheme="minorHAnsi"/>
          <w:sz w:val="17"/>
          <w:szCs w:val="17"/>
        </w:rPr>
      </w:pPr>
      <w:r w:rsidRPr="00144B39">
        <w:rPr>
          <w:rFonts w:asciiTheme="minorHAnsi" w:hAnsiTheme="minorHAnsi" w:cstheme="minorHAnsi"/>
          <w:b/>
          <w:sz w:val="17"/>
          <w:szCs w:val="17"/>
        </w:rPr>
        <w:t>1. Vytyčovací výkresy jednotlivých objektů zpracované podle jiných právních předpisů</w:t>
      </w:r>
      <w:r w:rsidR="008A5ACA" w:rsidRPr="00144B39">
        <w:rPr>
          <w:rFonts w:asciiTheme="minorHAnsi" w:hAnsiTheme="minorHAnsi" w:cstheme="minorHAnsi"/>
          <w:sz w:val="17"/>
          <w:szCs w:val="17"/>
        </w:rPr>
        <w:t>.</w:t>
      </w:r>
    </w:p>
    <w:p w:rsidR="00837BC8" w:rsidRPr="00303B70" w:rsidRDefault="00837BC8" w:rsidP="00303B70">
      <w:pPr>
        <w:pStyle w:val="Zkladntext"/>
        <w:spacing w:after="0"/>
        <w:rPr>
          <w:rFonts w:asciiTheme="minorHAnsi" w:hAnsiTheme="minorHAnsi" w:cstheme="minorHAnsi"/>
          <w:b/>
          <w:sz w:val="18"/>
          <w:szCs w:val="18"/>
        </w:rPr>
      </w:pPr>
    </w:p>
    <w:sectPr w:rsidR="00837BC8" w:rsidRPr="00303B70" w:rsidSect="00082AA1">
      <w:footerReference w:type="default" r:id="rId11"/>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B70" w:rsidRDefault="00303B70" w:rsidP="00FF0776">
      <w:r>
        <w:separator/>
      </w:r>
    </w:p>
  </w:endnote>
  <w:endnote w:type="continuationSeparator" w:id="0">
    <w:p w:rsidR="00303B70" w:rsidRDefault="00303B70"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B70" w:rsidRDefault="00303B70" w:rsidP="00117105">
    <w:pPr>
      <w:pStyle w:val="Zpat"/>
      <w:rPr>
        <w:rFonts w:ascii="Calibri" w:hAnsi="Calibri"/>
        <w:sz w:val="18"/>
        <w:szCs w:val="18"/>
      </w:rPr>
    </w:pPr>
  </w:p>
  <w:p w:rsidR="00303B70" w:rsidRPr="00BE0F06" w:rsidRDefault="00303B70" w:rsidP="002E688D">
    <w:pPr>
      <w:tabs>
        <w:tab w:val="right" w:pos="9639"/>
      </w:tabs>
      <w:rPr>
        <w:rFonts w:ascii="Calibri" w:hAnsi="Calibri"/>
        <w:sz w:val="18"/>
        <w:szCs w:val="18"/>
      </w:rPr>
    </w:pPr>
    <w:r>
      <w:rPr>
        <w:rFonts w:ascii="Calibri" w:hAnsi="Calibri"/>
        <w:sz w:val="18"/>
        <w:szCs w:val="18"/>
      </w:rPr>
      <w:tab/>
    </w:r>
    <w:r w:rsidRPr="00BE0F06">
      <w:rPr>
        <w:rFonts w:ascii="Calibri" w:hAnsi="Calibri"/>
        <w:sz w:val="18"/>
        <w:szCs w:val="18"/>
      </w:rPr>
      <w:t xml:space="preserve">stránka </w:t>
    </w:r>
    <w:r w:rsidRPr="00BE0F06">
      <w:rPr>
        <w:rFonts w:ascii="Calibri" w:hAnsi="Calibri"/>
        <w:sz w:val="18"/>
        <w:szCs w:val="18"/>
      </w:rPr>
      <w:fldChar w:fldCharType="begin"/>
    </w:r>
    <w:r w:rsidRPr="00BE0F06">
      <w:rPr>
        <w:rFonts w:ascii="Calibri" w:hAnsi="Calibri"/>
        <w:sz w:val="18"/>
        <w:szCs w:val="18"/>
      </w:rPr>
      <w:instrText xml:space="preserve"> PAGE </w:instrText>
    </w:r>
    <w:r w:rsidRPr="00BE0F06">
      <w:rPr>
        <w:rFonts w:ascii="Calibri" w:hAnsi="Calibri"/>
        <w:sz w:val="18"/>
        <w:szCs w:val="18"/>
      </w:rPr>
      <w:fldChar w:fldCharType="separate"/>
    </w:r>
    <w:r>
      <w:rPr>
        <w:rFonts w:ascii="Calibri" w:hAnsi="Calibri"/>
        <w:noProof/>
        <w:sz w:val="18"/>
        <w:szCs w:val="18"/>
      </w:rPr>
      <w:t>12</w:t>
    </w:r>
    <w:r w:rsidRPr="00BE0F06">
      <w:rPr>
        <w:rFonts w:ascii="Calibri" w:hAnsi="Calibri"/>
        <w:sz w:val="18"/>
        <w:szCs w:val="18"/>
      </w:rPr>
      <w:fldChar w:fldCharType="end"/>
    </w:r>
    <w:r w:rsidRPr="00BE0F06">
      <w:rPr>
        <w:rFonts w:ascii="Calibri" w:hAnsi="Calibri"/>
        <w:sz w:val="18"/>
        <w:szCs w:val="18"/>
      </w:rPr>
      <w:t xml:space="preserve"> z </w:t>
    </w:r>
    <w:r w:rsidRPr="00BE0F06">
      <w:rPr>
        <w:rFonts w:ascii="Calibri" w:hAnsi="Calibri"/>
        <w:sz w:val="18"/>
        <w:szCs w:val="18"/>
      </w:rPr>
      <w:fldChar w:fldCharType="begin"/>
    </w:r>
    <w:r w:rsidRPr="00BE0F06">
      <w:rPr>
        <w:rFonts w:ascii="Calibri" w:hAnsi="Calibri"/>
        <w:sz w:val="18"/>
        <w:szCs w:val="18"/>
      </w:rPr>
      <w:instrText xml:space="preserve"> NUMPAGES  </w:instrText>
    </w:r>
    <w:r w:rsidRPr="00BE0F06">
      <w:rPr>
        <w:rFonts w:ascii="Calibri" w:hAnsi="Calibri"/>
        <w:sz w:val="18"/>
        <w:szCs w:val="18"/>
      </w:rPr>
      <w:fldChar w:fldCharType="separate"/>
    </w:r>
    <w:r>
      <w:rPr>
        <w:rFonts w:ascii="Calibri" w:hAnsi="Calibri"/>
        <w:noProof/>
        <w:sz w:val="18"/>
        <w:szCs w:val="18"/>
      </w:rPr>
      <w:t>12</w:t>
    </w:r>
    <w:r w:rsidRPr="00BE0F06">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B70" w:rsidRDefault="00303B70" w:rsidP="00FF0776">
      <w:r>
        <w:separator/>
      </w:r>
    </w:p>
  </w:footnote>
  <w:footnote w:type="continuationSeparator" w:id="0">
    <w:p w:rsidR="00303B70" w:rsidRDefault="00303B70" w:rsidP="00FF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 w15:restartNumberingAfterBreak="0">
    <w:nsid w:val="027025B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F3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AE49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C026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37C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1729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F33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810A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B00B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B34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1C6B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DD79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2F2B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B70EA3"/>
    <w:multiLevelType w:val="multilevel"/>
    <w:tmpl w:val="0405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5D57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DF0C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7A54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9E46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A72D9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1" w15:restartNumberingAfterBreak="0">
    <w:nsid w:val="72601C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6B2D84"/>
    <w:multiLevelType w:val="multilevel"/>
    <w:tmpl w:val="40A4340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2153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
  </w:num>
  <w:num w:numId="3">
    <w:abstractNumId w:val="22"/>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23"/>
  </w:num>
  <w:num w:numId="8">
    <w:abstractNumId w:val="8"/>
  </w:num>
  <w:num w:numId="9">
    <w:abstractNumId w:val="11"/>
  </w:num>
  <w:num w:numId="10">
    <w:abstractNumId w:val="6"/>
  </w:num>
  <w:num w:numId="11">
    <w:abstractNumId w:val="21"/>
  </w:num>
  <w:num w:numId="12">
    <w:abstractNumId w:val="15"/>
  </w:num>
  <w:num w:numId="13">
    <w:abstractNumId w:val="18"/>
  </w:num>
  <w:num w:numId="14">
    <w:abstractNumId w:val="10"/>
  </w:num>
  <w:num w:numId="15">
    <w:abstractNumId w:val="14"/>
  </w:num>
  <w:num w:numId="16">
    <w:abstractNumId w:val="5"/>
  </w:num>
  <w:num w:numId="17">
    <w:abstractNumId w:val="4"/>
  </w:num>
  <w:num w:numId="18">
    <w:abstractNumId w:val="3"/>
  </w:num>
  <w:num w:numId="19">
    <w:abstractNumId w:val="12"/>
  </w:num>
  <w:num w:numId="20">
    <w:abstractNumId w:val="7"/>
  </w:num>
  <w:num w:numId="21">
    <w:abstractNumId w:val="2"/>
  </w:num>
  <w:num w:numId="22">
    <w:abstractNumId w:val="13"/>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22"/>
    <w:rsid w:val="00000078"/>
    <w:rsid w:val="00000269"/>
    <w:rsid w:val="000005FA"/>
    <w:rsid w:val="0000064F"/>
    <w:rsid w:val="00000DF7"/>
    <w:rsid w:val="000012AC"/>
    <w:rsid w:val="0000154C"/>
    <w:rsid w:val="000016E9"/>
    <w:rsid w:val="000017C5"/>
    <w:rsid w:val="000031D0"/>
    <w:rsid w:val="00005000"/>
    <w:rsid w:val="00006F99"/>
    <w:rsid w:val="0000785A"/>
    <w:rsid w:val="000101DA"/>
    <w:rsid w:val="000111AD"/>
    <w:rsid w:val="00011ECA"/>
    <w:rsid w:val="000121F0"/>
    <w:rsid w:val="0001257D"/>
    <w:rsid w:val="00013828"/>
    <w:rsid w:val="00013B0B"/>
    <w:rsid w:val="00016FD5"/>
    <w:rsid w:val="000174DA"/>
    <w:rsid w:val="00020875"/>
    <w:rsid w:val="00021857"/>
    <w:rsid w:val="00022868"/>
    <w:rsid w:val="000232DA"/>
    <w:rsid w:val="00024506"/>
    <w:rsid w:val="000246F1"/>
    <w:rsid w:val="000253E4"/>
    <w:rsid w:val="00025D7C"/>
    <w:rsid w:val="0002731F"/>
    <w:rsid w:val="00034A82"/>
    <w:rsid w:val="00035631"/>
    <w:rsid w:val="00036D6F"/>
    <w:rsid w:val="00040003"/>
    <w:rsid w:val="00042071"/>
    <w:rsid w:val="00042290"/>
    <w:rsid w:val="000442C9"/>
    <w:rsid w:val="0004514C"/>
    <w:rsid w:val="000456EE"/>
    <w:rsid w:val="00046AF7"/>
    <w:rsid w:val="000470D0"/>
    <w:rsid w:val="0004716F"/>
    <w:rsid w:val="00050BAC"/>
    <w:rsid w:val="00050CDA"/>
    <w:rsid w:val="000515EB"/>
    <w:rsid w:val="000527A6"/>
    <w:rsid w:val="00052D8A"/>
    <w:rsid w:val="000531BD"/>
    <w:rsid w:val="00055C77"/>
    <w:rsid w:val="00056C2F"/>
    <w:rsid w:val="00057934"/>
    <w:rsid w:val="0005798D"/>
    <w:rsid w:val="00057BA5"/>
    <w:rsid w:val="000600B6"/>
    <w:rsid w:val="00060483"/>
    <w:rsid w:val="0006148A"/>
    <w:rsid w:val="00061892"/>
    <w:rsid w:val="00061E65"/>
    <w:rsid w:val="00062159"/>
    <w:rsid w:val="00064883"/>
    <w:rsid w:val="00064EAD"/>
    <w:rsid w:val="00064F1A"/>
    <w:rsid w:val="000661C0"/>
    <w:rsid w:val="0006627E"/>
    <w:rsid w:val="0006787D"/>
    <w:rsid w:val="00067A2B"/>
    <w:rsid w:val="00067BC1"/>
    <w:rsid w:val="000717A2"/>
    <w:rsid w:val="0007376B"/>
    <w:rsid w:val="00073B65"/>
    <w:rsid w:val="00074968"/>
    <w:rsid w:val="00074BA7"/>
    <w:rsid w:val="000765E0"/>
    <w:rsid w:val="00077275"/>
    <w:rsid w:val="00077A2E"/>
    <w:rsid w:val="0008049A"/>
    <w:rsid w:val="00080D54"/>
    <w:rsid w:val="000815D7"/>
    <w:rsid w:val="0008261F"/>
    <w:rsid w:val="00082AA1"/>
    <w:rsid w:val="00083E43"/>
    <w:rsid w:val="0008453B"/>
    <w:rsid w:val="00087477"/>
    <w:rsid w:val="00087601"/>
    <w:rsid w:val="00092031"/>
    <w:rsid w:val="00092AB6"/>
    <w:rsid w:val="00094900"/>
    <w:rsid w:val="000949F6"/>
    <w:rsid w:val="00096289"/>
    <w:rsid w:val="0009748D"/>
    <w:rsid w:val="000A055B"/>
    <w:rsid w:val="000A0A7E"/>
    <w:rsid w:val="000A13EA"/>
    <w:rsid w:val="000A1D86"/>
    <w:rsid w:val="000A2306"/>
    <w:rsid w:val="000A2C52"/>
    <w:rsid w:val="000A3BE3"/>
    <w:rsid w:val="000A3C7E"/>
    <w:rsid w:val="000A413A"/>
    <w:rsid w:val="000A42B4"/>
    <w:rsid w:val="000A4CC6"/>
    <w:rsid w:val="000A7343"/>
    <w:rsid w:val="000B182E"/>
    <w:rsid w:val="000B3062"/>
    <w:rsid w:val="000B3371"/>
    <w:rsid w:val="000B3453"/>
    <w:rsid w:val="000B3EF5"/>
    <w:rsid w:val="000B4291"/>
    <w:rsid w:val="000B42C5"/>
    <w:rsid w:val="000B4F87"/>
    <w:rsid w:val="000B4FEE"/>
    <w:rsid w:val="000B5550"/>
    <w:rsid w:val="000C1C1F"/>
    <w:rsid w:val="000C433B"/>
    <w:rsid w:val="000C5204"/>
    <w:rsid w:val="000C5611"/>
    <w:rsid w:val="000C6A74"/>
    <w:rsid w:val="000D13FA"/>
    <w:rsid w:val="000D1829"/>
    <w:rsid w:val="000D29AE"/>
    <w:rsid w:val="000D32AA"/>
    <w:rsid w:val="000D3685"/>
    <w:rsid w:val="000D36DC"/>
    <w:rsid w:val="000D3AE2"/>
    <w:rsid w:val="000D6095"/>
    <w:rsid w:val="000D636D"/>
    <w:rsid w:val="000D72DB"/>
    <w:rsid w:val="000D74B8"/>
    <w:rsid w:val="000D7643"/>
    <w:rsid w:val="000D766F"/>
    <w:rsid w:val="000E1B8D"/>
    <w:rsid w:val="000E1D86"/>
    <w:rsid w:val="000E23CC"/>
    <w:rsid w:val="000E2C0F"/>
    <w:rsid w:val="000E32C8"/>
    <w:rsid w:val="000E33DD"/>
    <w:rsid w:val="000E3762"/>
    <w:rsid w:val="000E508D"/>
    <w:rsid w:val="000E615B"/>
    <w:rsid w:val="000E7804"/>
    <w:rsid w:val="000F1F93"/>
    <w:rsid w:val="000F297B"/>
    <w:rsid w:val="000F37A5"/>
    <w:rsid w:val="000F3A29"/>
    <w:rsid w:val="000F5BCD"/>
    <w:rsid w:val="000F6F37"/>
    <w:rsid w:val="00102C01"/>
    <w:rsid w:val="00103B8B"/>
    <w:rsid w:val="00103EEC"/>
    <w:rsid w:val="00105671"/>
    <w:rsid w:val="00106BA1"/>
    <w:rsid w:val="00107FC0"/>
    <w:rsid w:val="001102B9"/>
    <w:rsid w:val="00112363"/>
    <w:rsid w:val="00112A6F"/>
    <w:rsid w:val="0011412C"/>
    <w:rsid w:val="001151B0"/>
    <w:rsid w:val="00116237"/>
    <w:rsid w:val="00117105"/>
    <w:rsid w:val="001176FC"/>
    <w:rsid w:val="001211DA"/>
    <w:rsid w:val="00121361"/>
    <w:rsid w:val="00121C03"/>
    <w:rsid w:val="00122366"/>
    <w:rsid w:val="00124631"/>
    <w:rsid w:val="00127E50"/>
    <w:rsid w:val="00127F75"/>
    <w:rsid w:val="001352D6"/>
    <w:rsid w:val="00135BF1"/>
    <w:rsid w:val="001372A2"/>
    <w:rsid w:val="001402E2"/>
    <w:rsid w:val="001409E5"/>
    <w:rsid w:val="00141F84"/>
    <w:rsid w:val="00142906"/>
    <w:rsid w:val="00142CE3"/>
    <w:rsid w:val="00144564"/>
    <w:rsid w:val="001446ED"/>
    <w:rsid w:val="00144B39"/>
    <w:rsid w:val="00145528"/>
    <w:rsid w:val="00145B42"/>
    <w:rsid w:val="00146107"/>
    <w:rsid w:val="001461BC"/>
    <w:rsid w:val="001472FF"/>
    <w:rsid w:val="001478C9"/>
    <w:rsid w:val="00147922"/>
    <w:rsid w:val="00147BD3"/>
    <w:rsid w:val="00147F25"/>
    <w:rsid w:val="00152FDD"/>
    <w:rsid w:val="00153452"/>
    <w:rsid w:val="00153A20"/>
    <w:rsid w:val="001540AB"/>
    <w:rsid w:val="0015519B"/>
    <w:rsid w:val="00156829"/>
    <w:rsid w:val="0016131F"/>
    <w:rsid w:val="00161571"/>
    <w:rsid w:val="00161F5F"/>
    <w:rsid w:val="001622B4"/>
    <w:rsid w:val="00162EAD"/>
    <w:rsid w:val="00165499"/>
    <w:rsid w:val="00170BBA"/>
    <w:rsid w:val="00170E09"/>
    <w:rsid w:val="00171A71"/>
    <w:rsid w:val="00173B51"/>
    <w:rsid w:val="00174358"/>
    <w:rsid w:val="00174B25"/>
    <w:rsid w:val="001774E6"/>
    <w:rsid w:val="00180E04"/>
    <w:rsid w:val="00181DBC"/>
    <w:rsid w:val="0018263B"/>
    <w:rsid w:val="001851E0"/>
    <w:rsid w:val="001860CE"/>
    <w:rsid w:val="00191C55"/>
    <w:rsid w:val="0019618B"/>
    <w:rsid w:val="00196671"/>
    <w:rsid w:val="001A0910"/>
    <w:rsid w:val="001A1385"/>
    <w:rsid w:val="001A1847"/>
    <w:rsid w:val="001A1A24"/>
    <w:rsid w:val="001A207E"/>
    <w:rsid w:val="001A46C2"/>
    <w:rsid w:val="001A6B5D"/>
    <w:rsid w:val="001A6E26"/>
    <w:rsid w:val="001A79BC"/>
    <w:rsid w:val="001A7D3C"/>
    <w:rsid w:val="001B06B6"/>
    <w:rsid w:val="001B3C0C"/>
    <w:rsid w:val="001B4186"/>
    <w:rsid w:val="001B4777"/>
    <w:rsid w:val="001B63F8"/>
    <w:rsid w:val="001C2605"/>
    <w:rsid w:val="001D1A07"/>
    <w:rsid w:val="001D1BE5"/>
    <w:rsid w:val="001D1EC0"/>
    <w:rsid w:val="001D3BD4"/>
    <w:rsid w:val="001D4272"/>
    <w:rsid w:val="001D494A"/>
    <w:rsid w:val="001D6A74"/>
    <w:rsid w:val="001D73A8"/>
    <w:rsid w:val="001E0354"/>
    <w:rsid w:val="001E08C4"/>
    <w:rsid w:val="001E1E24"/>
    <w:rsid w:val="001E1FE3"/>
    <w:rsid w:val="001E3332"/>
    <w:rsid w:val="001E450D"/>
    <w:rsid w:val="001E4F35"/>
    <w:rsid w:val="001E567E"/>
    <w:rsid w:val="001E7246"/>
    <w:rsid w:val="001E72EC"/>
    <w:rsid w:val="001F0141"/>
    <w:rsid w:val="001F625E"/>
    <w:rsid w:val="001F6369"/>
    <w:rsid w:val="001F6A03"/>
    <w:rsid w:val="001F6D5E"/>
    <w:rsid w:val="001F7664"/>
    <w:rsid w:val="001F7DB8"/>
    <w:rsid w:val="002032E7"/>
    <w:rsid w:val="0020415B"/>
    <w:rsid w:val="002044A5"/>
    <w:rsid w:val="00204565"/>
    <w:rsid w:val="00204AAB"/>
    <w:rsid w:val="00205114"/>
    <w:rsid w:val="002100BD"/>
    <w:rsid w:val="00210CC7"/>
    <w:rsid w:val="002123D5"/>
    <w:rsid w:val="00213535"/>
    <w:rsid w:val="00213D2C"/>
    <w:rsid w:val="00214F98"/>
    <w:rsid w:val="00215B65"/>
    <w:rsid w:val="00215F13"/>
    <w:rsid w:val="0022355D"/>
    <w:rsid w:val="00224428"/>
    <w:rsid w:val="002245AD"/>
    <w:rsid w:val="00225756"/>
    <w:rsid w:val="00225CDD"/>
    <w:rsid w:val="00225EE7"/>
    <w:rsid w:val="00231E46"/>
    <w:rsid w:val="00232070"/>
    <w:rsid w:val="00232970"/>
    <w:rsid w:val="00232B4F"/>
    <w:rsid w:val="00235049"/>
    <w:rsid w:val="002362ED"/>
    <w:rsid w:val="0023686C"/>
    <w:rsid w:val="00236A14"/>
    <w:rsid w:val="00236DF6"/>
    <w:rsid w:val="002400E3"/>
    <w:rsid w:val="002406F6"/>
    <w:rsid w:val="00240C0D"/>
    <w:rsid w:val="002419F1"/>
    <w:rsid w:val="00241EEA"/>
    <w:rsid w:val="0024391B"/>
    <w:rsid w:val="00245F5E"/>
    <w:rsid w:val="00246664"/>
    <w:rsid w:val="00247FBA"/>
    <w:rsid w:val="002505D0"/>
    <w:rsid w:val="00250C04"/>
    <w:rsid w:val="00252D7E"/>
    <w:rsid w:val="00252EE8"/>
    <w:rsid w:val="0025356D"/>
    <w:rsid w:val="00253906"/>
    <w:rsid w:val="00256EEF"/>
    <w:rsid w:val="00257B27"/>
    <w:rsid w:val="00260AD8"/>
    <w:rsid w:val="00262780"/>
    <w:rsid w:val="00263B64"/>
    <w:rsid w:val="00264AE2"/>
    <w:rsid w:val="00265C26"/>
    <w:rsid w:val="00265DB9"/>
    <w:rsid w:val="00265F3E"/>
    <w:rsid w:val="002665D0"/>
    <w:rsid w:val="00266E7C"/>
    <w:rsid w:val="002700B3"/>
    <w:rsid w:val="00270205"/>
    <w:rsid w:val="002724FD"/>
    <w:rsid w:val="00272C72"/>
    <w:rsid w:val="00273BCF"/>
    <w:rsid w:val="00273E97"/>
    <w:rsid w:val="00273FC5"/>
    <w:rsid w:val="00274318"/>
    <w:rsid w:val="002745E9"/>
    <w:rsid w:val="00275A59"/>
    <w:rsid w:val="00276625"/>
    <w:rsid w:val="00277883"/>
    <w:rsid w:val="002803D2"/>
    <w:rsid w:val="0028051A"/>
    <w:rsid w:val="00282421"/>
    <w:rsid w:val="002832A8"/>
    <w:rsid w:val="00286118"/>
    <w:rsid w:val="0028611D"/>
    <w:rsid w:val="00286D9D"/>
    <w:rsid w:val="00287088"/>
    <w:rsid w:val="002931B3"/>
    <w:rsid w:val="0029365F"/>
    <w:rsid w:val="00293760"/>
    <w:rsid w:val="00293B96"/>
    <w:rsid w:val="002941D0"/>
    <w:rsid w:val="00295B01"/>
    <w:rsid w:val="002961FE"/>
    <w:rsid w:val="002966CC"/>
    <w:rsid w:val="002969FD"/>
    <w:rsid w:val="00296D35"/>
    <w:rsid w:val="00296DC9"/>
    <w:rsid w:val="00297D4F"/>
    <w:rsid w:val="002A05DB"/>
    <w:rsid w:val="002A2606"/>
    <w:rsid w:val="002A2821"/>
    <w:rsid w:val="002A5B53"/>
    <w:rsid w:val="002A73B1"/>
    <w:rsid w:val="002B2019"/>
    <w:rsid w:val="002B4EEC"/>
    <w:rsid w:val="002B574E"/>
    <w:rsid w:val="002B63DF"/>
    <w:rsid w:val="002B6B70"/>
    <w:rsid w:val="002C0AAB"/>
    <w:rsid w:val="002C1A6B"/>
    <w:rsid w:val="002C20B4"/>
    <w:rsid w:val="002C27B6"/>
    <w:rsid w:val="002C5B57"/>
    <w:rsid w:val="002C5EAD"/>
    <w:rsid w:val="002C5FAC"/>
    <w:rsid w:val="002C62FB"/>
    <w:rsid w:val="002D1EF1"/>
    <w:rsid w:val="002D21E7"/>
    <w:rsid w:val="002D3714"/>
    <w:rsid w:val="002D38CC"/>
    <w:rsid w:val="002D4094"/>
    <w:rsid w:val="002D4657"/>
    <w:rsid w:val="002D4C92"/>
    <w:rsid w:val="002D6179"/>
    <w:rsid w:val="002D6615"/>
    <w:rsid w:val="002D6E47"/>
    <w:rsid w:val="002D7096"/>
    <w:rsid w:val="002E24F6"/>
    <w:rsid w:val="002E2D81"/>
    <w:rsid w:val="002E44AD"/>
    <w:rsid w:val="002E44F9"/>
    <w:rsid w:val="002E6458"/>
    <w:rsid w:val="002E6729"/>
    <w:rsid w:val="002E688D"/>
    <w:rsid w:val="002E6A73"/>
    <w:rsid w:val="002E6CF6"/>
    <w:rsid w:val="002E7D94"/>
    <w:rsid w:val="002E7EB3"/>
    <w:rsid w:val="002F1E1B"/>
    <w:rsid w:val="002F370F"/>
    <w:rsid w:val="002F3E36"/>
    <w:rsid w:val="002F4C7C"/>
    <w:rsid w:val="002F752A"/>
    <w:rsid w:val="003010A2"/>
    <w:rsid w:val="003013FE"/>
    <w:rsid w:val="00301DFF"/>
    <w:rsid w:val="00302564"/>
    <w:rsid w:val="00303B70"/>
    <w:rsid w:val="003050F0"/>
    <w:rsid w:val="003072C2"/>
    <w:rsid w:val="00310299"/>
    <w:rsid w:val="00310968"/>
    <w:rsid w:val="0031216A"/>
    <w:rsid w:val="00312569"/>
    <w:rsid w:val="0031452F"/>
    <w:rsid w:val="003164F2"/>
    <w:rsid w:val="00316BC0"/>
    <w:rsid w:val="00316D64"/>
    <w:rsid w:val="003175F9"/>
    <w:rsid w:val="00317E11"/>
    <w:rsid w:val="00320213"/>
    <w:rsid w:val="0032141A"/>
    <w:rsid w:val="0032208B"/>
    <w:rsid w:val="00325636"/>
    <w:rsid w:val="00325F40"/>
    <w:rsid w:val="00326A30"/>
    <w:rsid w:val="00326B70"/>
    <w:rsid w:val="00330BAB"/>
    <w:rsid w:val="00332CB9"/>
    <w:rsid w:val="00332D17"/>
    <w:rsid w:val="0033526E"/>
    <w:rsid w:val="003378DF"/>
    <w:rsid w:val="00340271"/>
    <w:rsid w:val="0034219F"/>
    <w:rsid w:val="00342444"/>
    <w:rsid w:val="00342B59"/>
    <w:rsid w:val="00343162"/>
    <w:rsid w:val="003439E7"/>
    <w:rsid w:val="0034494C"/>
    <w:rsid w:val="003468AC"/>
    <w:rsid w:val="00346B92"/>
    <w:rsid w:val="00346F26"/>
    <w:rsid w:val="0035118A"/>
    <w:rsid w:val="00352325"/>
    <w:rsid w:val="00352E6B"/>
    <w:rsid w:val="003538E2"/>
    <w:rsid w:val="00354C02"/>
    <w:rsid w:val="00355A01"/>
    <w:rsid w:val="00355D03"/>
    <w:rsid w:val="00356015"/>
    <w:rsid w:val="003618E5"/>
    <w:rsid w:val="00362CD0"/>
    <w:rsid w:val="00363A65"/>
    <w:rsid w:val="0036450A"/>
    <w:rsid w:val="00364CE5"/>
    <w:rsid w:val="00364DD8"/>
    <w:rsid w:val="00364EAD"/>
    <w:rsid w:val="00365F8C"/>
    <w:rsid w:val="003660D8"/>
    <w:rsid w:val="00367152"/>
    <w:rsid w:val="003703FB"/>
    <w:rsid w:val="00370C1A"/>
    <w:rsid w:val="0037171A"/>
    <w:rsid w:val="00371C90"/>
    <w:rsid w:val="00372CBA"/>
    <w:rsid w:val="00373540"/>
    <w:rsid w:val="00373A84"/>
    <w:rsid w:val="00373D50"/>
    <w:rsid w:val="00375028"/>
    <w:rsid w:val="00375638"/>
    <w:rsid w:val="00376382"/>
    <w:rsid w:val="00380349"/>
    <w:rsid w:val="00380C69"/>
    <w:rsid w:val="00380DCF"/>
    <w:rsid w:val="003861C1"/>
    <w:rsid w:val="00386A98"/>
    <w:rsid w:val="00386EC0"/>
    <w:rsid w:val="003879E9"/>
    <w:rsid w:val="00387B33"/>
    <w:rsid w:val="00387CBF"/>
    <w:rsid w:val="00387E87"/>
    <w:rsid w:val="00391D46"/>
    <w:rsid w:val="00394029"/>
    <w:rsid w:val="00394576"/>
    <w:rsid w:val="003A4571"/>
    <w:rsid w:val="003A5066"/>
    <w:rsid w:val="003A6C7F"/>
    <w:rsid w:val="003A77D2"/>
    <w:rsid w:val="003B079C"/>
    <w:rsid w:val="003B2CC9"/>
    <w:rsid w:val="003B2FBC"/>
    <w:rsid w:val="003B3B1B"/>
    <w:rsid w:val="003B4EDB"/>
    <w:rsid w:val="003B6FB7"/>
    <w:rsid w:val="003B79B7"/>
    <w:rsid w:val="003C0E40"/>
    <w:rsid w:val="003C20F7"/>
    <w:rsid w:val="003C3BCB"/>
    <w:rsid w:val="003C3C21"/>
    <w:rsid w:val="003C4E2E"/>
    <w:rsid w:val="003C671F"/>
    <w:rsid w:val="003D016B"/>
    <w:rsid w:val="003D03E7"/>
    <w:rsid w:val="003D139E"/>
    <w:rsid w:val="003D1953"/>
    <w:rsid w:val="003D1A23"/>
    <w:rsid w:val="003D7FB7"/>
    <w:rsid w:val="003E08E5"/>
    <w:rsid w:val="003E15A3"/>
    <w:rsid w:val="003E163B"/>
    <w:rsid w:val="003E3004"/>
    <w:rsid w:val="003E398D"/>
    <w:rsid w:val="003E48E9"/>
    <w:rsid w:val="003E53C6"/>
    <w:rsid w:val="003E59F5"/>
    <w:rsid w:val="003E7298"/>
    <w:rsid w:val="003F10F7"/>
    <w:rsid w:val="003F316F"/>
    <w:rsid w:val="003F3458"/>
    <w:rsid w:val="003F53B0"/>
    <w:rsid w:val="003F6608"/>
    <w:rsid w:val="003F789B"/>
    <w:rsid w:val="00400CCA"/>
    <w:rsid w:val="00401656"/>
    <w:rsid w:val="004020B0"/>
    <w:rsid w:val="004024A9"/>
    <w:rsid w:val="004025AA"/>
    <w:rsid w:val="00402FA1"/>
    <w:rsid w:val="0040477A"/>
    <w:rsid w:val="0040618B"/>
    <w:rsid w:val="00406CF6"/>
    <w:rsid w:val="0041075C"/>
    <w:rsid w:val="00413182"/>
    <w:rsid w:val="00413BAE"/>
    <w:rsid w:val="004146B1"/>
    <w:rsid w:val="0042131A"/>
    <w:rsid w:val="0042197E"/>
    <w:rsid w:val="00421D3F"/>
    <w:rsid w:val="00423086"/>
    <w:rsid w:val="004232F3"/>
    <w:rsid w:val="00423486"/>
    <w:rsid w:val="0042462F"/>
    <w:rsid w:val="00424723"/>
    <w:rsid w:val="004247FC"/>
    <w:rsid w:val="00424B39"/>
    <w:rsid w:val="00424C8F"/>
    <w:rsid w:val="00426897"/>
    <w:rsid w:val="00426BC6"/>
    <w:rsid w:val="0043146A"/>
    <w:rsid w:val="00431FDE"/>
    <w:rsid w:val="00432980"/>
    <w:rsid w:val="00433318"/>
    <w:rsid w:val="00435122"/>
    <w:rsid w:val="00437B2A"/>
    <w:rsid w:val="00437D5C"/>
    <w:rsid w:val="0044037E"/>
    <w:rsid w:val="00440F1F"/>
    <w:rsid w:val="00441874"/>
    <w:rsid w:val="0044375C"/>
    <w:rsid w:val="00444E4E"/>
    <w:rsid w:val="004452D9"/>
    <w:rsid w:val="00446565"/>
    <w:rsid w:val="004467FD"/>
    <w:rsid w:val="00447852"/>
    <w:rsid w:val="00447DC0"/>
    <w:rsid w:val="00453D32"/>
    <w:rsid w:val="004558C9"/>
    <w:rsid w:val="00457F68"/>
    <w:rsid w:val="004601B4"/>
    <w:rsid w:val="00461312"/>
    <w:rsid w:val="004623F2"/>
    <w:rsid w:val="00464B4C"/>
    <w:rsid w:val="00466232"/>
    <w:rsid w:val="00466C63"/>
    <w:rsid w:val="00467027"/>
    <w:rsid w:val="00467521"/>
    <w:rsid w:val="00470E09"/>
    <w:rsid w:val="00470F2F"/>
    <w:rsid w:val="004721BB"/>
    <w:rsid w:val="00472DE7"/>
    <w:rsid w:val="004732F5"/>
    <w:rsid w:val="00474F35"/>
    <w:rsid w:val="00475523"/>
    <w:rsid w:val="004761CD"/>
    <w:rsid w:val="004764F4"/>
    <w:rsid w:val="00476572"/>
    <w:rsid w:val="00482CE5"/>
    <w:rsid w:val="0048357A"/>
    <w:rsid w:val="00483BC3"/>
    <w:rsid w:val="00483BDE"/>
    <w:rsid w:val="00483C85"/>
    <w:rsid w:val="0048437C"/>
    <w:rsid w:val="00484CE0"/>
    <w:rsid w:val="00485078"/>
    <w:rsid w:val="00485301"/>
    <w:rsid w:val="00486B19"/>
    <w:rsid w:val="004941B3"/>
    <w:rsid w:val="00494409"/>
    <w:rsid w:val="00494F94"/>
    <w:rsid w:val="00495996"/>
    <w:rsid w:val="00495D49"/>
    <w:rsid w:val="00497E96"/>
    <w:rsid w:val="00497F84"/>
    <w:rsid w:val="004A074B"/>
    <w:rsid w:val="004A1CCD"/>
    <w:rsid w:val="004A2108"/>
    <w:rsid w:val="004A39AF"/>
    <w:rsid w:val="004A3AC9"/>
    <w:rsid w:val="004A517A"/>
    <w:rsid w:val="004A57A2"/>
    <w:rsid w:val="004A5996"/>
    <w:rsid w:val="004A59CD"/>
    <w:rsid w:val="004A5C62"/>
    <w:rsid w:val="004A6F2E"/>
    <w:rsid w:val="004A7072"/>
    <w:rsid w:val="004B0240"/>
    <w:rsid w:val="004B0F75"/>
    <w:rsid w:val="004B1EF3"/>
    <w:rsid w:val="004B2A47"/>
    <w:rsid w:val="004B3511"/>
    <w:rsid w:val="004B4D73"/>
    <w:rsid w:val="004B559E"/>
    <w:rsid w:val="004C0D59"/>
    <w:rsid w:val="004C162F"/>
    <w:rsid w:val="004C34D2"/>
    <w:rsid w:val="004C3CE9"/>
    <w:rsid w:val="004C4F11"/>
    <w:rsid w:val="004C54FE"/>
    <w:rsid w:val="004C5DBE"/>
    <w:rsid w:val="004D1611"/>
    <w:rsid w:val="004D267A"/>
    <w:rsid w:val="004D2AC1"/>
    <w:rsid w:val="004D41FA"/>
    <w:rsid w:val="004D5D8F"/>
    <w:rsid w:val="004D6009"/>
    <w:rsid w:val="004D6844"/>
    <w:rsid w:val="004D791A"/>
    <w:rsid w:val="004E1E14"/>
    <w:rsid w:val="004E29BB"/>
    <w:rsid w:val="004E3378"/>
    <w:rsid w:val="004E447F"/>
    <w:rsid w:val="004E4B6A"/>
    <w:rsid w:val="004E4CAE"/>
    <w:rsid w:val="004E5272"/>
    <w:rsid w:val="004F0269"/>
    <w:rsid w:val="004F2A1A"/>
    <w:rsid w:val="004F2AB5"/>
    <w:rsid w:val="004F4155"/>
    <w:rsid w:val="004F4CE2"/>
    <w:rsid w:val="004F6F28"/>
    <w:rsid w:val="00500CE7"/>
    <w:rsid w:val="0050248D"/>
    <w:rsid w:val="00502A33"/>
    <w:rsid w:val="00502D6B"/>
    <w:rsid w:val="0050487F"/>
    <w:rsid w:val="0050652E"/>
    <w:rsid w:val="00506972"/>
    <w:rsid w:val="00507BA3"/>
    <w:rsid w:val="00511327"/>
    <w:rsid w:val="0051137C"/>
    <w:rsid w:val="005115DA"/>
    <w:rsid w:val="00511E3D"/>
    <w:rsid w:val="005124E6"/>
    <w:rsid w:val="005144A1"/>
    <w:rsid w:val="00515D03"/>
    <w:rsid w:val="00515F42"/>
    <w:rsid w:val="00516B4C"/>
    <w:rsid w:val="00521A6B"/>
    <w:rsid w:val="005221C7"/>
    <w:rsid w:val="00522313"/>
    <w:rsid w:val="00522654"/>
    <w:rsid w:val="00524EAF"/>
    <w:rsid w:val="00525D38"/>
    <w:rsid w:val="00526E59"/>
    <w:rsid w:val="0052766C"/>
    <w:rsid w:val="00527828"/>
    <w:rsid w:val="005309E2"/>
    <w:rsid w:val="005319D3"/>
    <w:rsid w:val="00532C94"/>
    <w:rsid w:val="0053417F"/>
    <w:rsid w:val="005342AE"/>
    <w:rsid w:val="00535EBD"/>
    <w:rsid w:val="00536AF3"/>
    <w:rsid w:val="0053718E"/>
    <w:rsid w:val="0054152E"/>
    <w:rsid w:val="00541BC7"/>
    <w:rsid w:val="00543B97"/>
    <w:rsid w:val="00545385"/>
    <w:rsid w:val="0054747B"/>
    <w:rsid w:val="00547EC1"/>
    <w:rsid w:val="00551427"/>
    <w:rsid w:val="00552D4A"/>
    <w:rsid w:val="00553716"/>
    <w:rsid w:val="005554C6"/>
    <w:rsid w:val="005557F2"/>
    <w:rsid w:val="00556EA8"/>
    <w:rsid w:val="00557310"/>
    <w:rsid w:val="00561A27"/>
    <w:rsid w:val="00564476"/>
    <w:rsid w:val="00565058"/>
    <w:rsid w:val="00565E11"/>
    <w:rsid w:val="005667DB"/>
    <w:rsid w:val="00566D0A"/>
    <w:rsid w:val="005713AF"/>
    <w:rsid w:val="005718B3"/>
    <w:rsid w:val="0057422D"/>
    <w:rsid w:val="0057601F"/>
    <w:rsid w:val="005806D4"/>
    <w:rsid w:val="00580876"/>
    <w:rsid w:val="00582F20"/>
    <w:rsid w:val="005865A3"/>
    <w:rsid w:val="00586851"/>
    <w:rsid w:val="00590213"/>
    <w:rsid w:val="005902E3"/>
    <w:rsid w:val="00591C07"/>
    <w:rsid w:val="0059333A"/>
    <w:rsid w:val="0059586E"/>
    <w:rsid w:val="00595E0A"/>
    <w:rsid w:val="00595E3F"/>
    <w:rsid w:val="005976BE"/>
    <w:rsid w:val="005A14A4"/>
    <w:rsid w:val="005A1C72"/>
    <w:rsid w:val="005A2C6C"/>
    <w:rsid w:val="005A2DD4"/>
    <w:rsid w:val="005A4741"/>
    <w:rsid w:val="005A50CC"/>
    <w:rsid w:val="005A5502"/>
    <w:rsid w:val="005A63FF"/>
    <w:rsid w:val="005A695E"/>
    <w:rsid w:val="005A6DB3"/>
    <w:rsid w:val="005A70D9"/>
    <w:rsid w:val="005A759D"/>
    <w:rsid w:val="005B094D"/>
    <w:rsid w:val="005B14AE"/>
    <w:rsid w:val="005B1AE7"/>
    <w:rsid w:val="005B1CEC"/>
    <w:rsid w:val="005B34D7"/>
    <w:rsid w:val="005B477F"/>
    <w:rsid w:val="005B7239"/>
    <w:rsid w:val="005C1CB8"/>
    <w:rsid w:val="005C22F7"/>
    <w:rsid w:val="005C2DCD"/>
    <w:rsid w:val="005C3C7F"/>
    <w:rsid w:val="005C553D"/>
    <w:rsid w:val="005C5FCA"/>
    <w:rsid w:val="005C7B65"/>
    <w:rsid w:val="005C7B90"/>
    <w:rsid w:val="005D0F6D"/>
    <w:rsid w:val="005D10B8"/>
    <w:rsid w:val="005D148C"/>
    <w:rsid w:val="005D229F"/>
    <w:rsid w:val="005D25AE"/>
    <w:rsid w:val="005D2A6C"/>
    <w:rsid w:val="005D3EBC"/>
    <w:rsid w:val="005D430A"/>
    <w:rsid w:val="005D5BD3"/>
    <w:rsid w:val="005D6EB0"/>
    <w:rsid w:val="005D78DF"/>
    <w:rsid w:val="005D79FC"/>
    <w:rsid w:val="005D7D22"/>
    <w:rsid w:val="005E0C30"/>
    <w:rsid w:val="005E1104"/>
    <w:rsid w:val="005E1EE6"/>
    <w:rsid w:val="005E4F81"/>
    <w:rsid w:val="005E5353"/>
    <w:rsid w:val="005E5BD3"/>
    <w:rsid w:val="005E5EAF"/>
    <w:rsid w:val="005E650F"/>
    <w:rsid w:val="005F0550"/>
    <w:rsid w:val="005F2BF2"/>
    <w:rsid w:val="005F2C1B"/>
    <w:rsid w:val="005F3457"/>
    <w:rsid w:val="005F46B7"/>
    <w:rsid w:val="005F6BD1"/>
    <w:rsid w:val="005F7E0C"/>
    <w:rsid w:val="00600EF2"/>
    <w:rsid w:val="00602842"/>
    <w:rsid w:val="00603E23"/>
    <w:rsid w:val="006051E9"/>
    <w:rsid w:val="00605A92"/>
    <w:rsid w:val="0060618A"/>
    <w:rsid w:val="0060754A"/>
    <w:rsid w:val="0060792C"/>
    <w:rsid w:val="00610991"/>
    <w:rsid w:val="00610C09"/>
    <w:rsid w:val="00610E65"/>
    <w:rsid w:val="00610E8E"/>
    <w:rsid w:val="00612B32"/>
    <w:rsid w:val="00614256"/>
    <w:rsid w:val="00614764"/>
    <w:rsid w:val="006167C7"/>
    <w:rsid w:val="006169D7"/>
    <w:rsid w:val="00617B96"/>
    <w:rsid w:val="00617C7A"/>
    <w:rsid w:val="00620A52"/>
    <w:rsid w:val="006221F1"/>
    <w:rsid w:val="00622727"/>
    <w:rsid w:val="00622FD0"/>
    <w:rsid w:val="00626695"/>
    <w:rsid w:val="00626C8F"/>
    <w:rsid w:val="00631DD7"/>
    <w:rsid w:val="00632700"/>
    <w:rsid w:val="006344EF"/>
    <w:rsid w:val="00634602"/>
    <w:rsid w:val="0063479B"/>
    <w:rsid w:val="00635BB9"/>
    <w:rsid w:val="00636564"/>
    <w:rsid w:val="00636FEA"/>
    <w:rsid w:val="00637304"/>
    <w:rsid w:val="006402B0"/>
    <w:rsid w:val="00640C85"/>
    <w:rsid w:val="00642F6A"/>
    <w:rsid w:val="0064383F"/>
    <w:rsid w:val="00647ACD"/>
    <w:rsid w:val="0065140D"/>
    <w:rsid w:val="0065210F"/>
    <w:rsid w:val="0065211F"/>
    <w:rsid w:val="0065602B"/>
    <w:rsid w:val="006600BE"/>
    <w:rsid w:val="00660144"/>
    <w:rsid w:val="00660ABC"/>
    <w:rsid w:val="00661DCF"/>
    <w:rsid w:val="00663F06"/>
    <w:rsid w:val="00664A60"/>
    <w:rsid w:val="0066575C"/>
    <w:rsid w:val="0066588B"/>
    <w:rsid w:val="00667006"/>
    <w:rsid w:val="0067152E"/>
    <w:rsid w:val="00671886"/>
    <w:rsid w:val="0067189F"/>
    <w:rsid w:val="006722E9"/>
    <w:rsid w:val="00672668"/>
    <w:rsid w:val="006730BB"/>
    <w:rsid w:val="00675C9D"/>
    <w:rsid w:val="00676D01"/>
    <w:rsid w:val="0067781B"/>
    <w:rsid w:val="00677D53"/>
    <w:rsid w:val="00677F79"/>
    <w:rsid w:val="006807D7"/>
    <w:rsid w:val="006809E3"/>
    <w:rsid w:val="00680DC4"/>
    <w:rsid w:val="0068186E"/>
    <w:rsid w:val="0068361C"/>
    <w:rsid w:val="00684969"/>
    <w:rsid w:val="00685A7F"/>
    <w:rsid w:val="0068687A"/>
    <w:rsid w:val="00687345"/>
    <w:rsid w:val="0069039E"/>
    <w:rsid w:val="00690A64"/>
    <w:rsid w:val="00693174"/>
    <w:rsid w:val="006946C1"/>
    <w:rsid w:val="0069654B"/>
    <w:rsid w:val="00696561"/>
    <w:rsid w:val="00697865"/>
    <w:rsid w:val="00697A44"/>
    <w:rsid w:val="006A0932"/>
    <w:rsid w:val="006A0FCA"/>
    <w:rsid w:val="006A28B0"/>
    <w:rsid w:val="006A4067"/>
    <w:rsid w:val="006A43C7"/>
    <w:rsid w:val="006A54C9"/>
    <w:rsid w:val="006A57CD"/>
    <w:rsid w:val="006A5A4A"/>
    <w:rsid w:val="006A619C"/>
    <w:rsid w:val="006A63F4"/>
    <w:rsid w:val="006A6575"/>
    <w:rsid w:val="006A662E"/>
    <w:rsid w:val="006A7A12"/>
    <w:rsid w:val="006B0630"/>
    <w:rsid w:val="006B2047"/>
    <w:rsid w:val="006B2E85"/>
    <w:rsid w:val="006B32E1"/>
    <w:rsid w:val="006B422B"/>
    <w:rsid w:val="006B464D"/>
    <w:rsid w:val="006B7465"/>
    <w:rsid w:val="006C21AC"/>
    <w:rsid w:val="006C3FD8"/>
    <w:rsid w:val="006C4260"/>
    <w:rsid w:val="006C7FF3"/>
    <w:rsid w:val="006D24C2"/>
    <w:rsid w:val="006D32CE"/>
    <w:rsid w:val="006D6D02"/>
    <w:rsid w:val="006D71AE"/>
    <w:rsid w:val="006D7FDC"/>
    <w:rsid w:val="006E00F6"/>
    <w:rsid w:val="006E1F9C"/>
    <w:rsid w:val="006E21D9"/>
    <w:rsid w:val="006E2B8B"/>
    <w:rsid w:val="006E2F71"/>
    <w:rsid w:val="006E3533"/>
    <w:rsid w:val="006E390A"/>
    <w:rsid w:val="006E5ADB"/>
    <w:rsid w:val="006E5B4F"/>
    <w:rsid w:val="006E5F0B"/>
    <w:rsid w:val="006E7143"/>
    <w:rsid w:val="006F120F"/>
    <w:rsid w:val="006F1B31"/>
    <w:rsid w:val="006F1ED4"/>
    <w:rsid w:val="006F2478"/>
    <w:rsid w:val="006F2936"/>
    <w:rsid w:val="006F29FF"/>
    <w:rsid w:val="006F2D0D"/>
    <w:rsid w:val="006F3046"/>
    <w:rsid w:val="006F3E26"/>
    <w:rsid w:val="006F751F"/>
    <w:rsid w:val="007020EB"/>
    <w:rsid w:val="0070344B"/>
    <w:rsid w:val="007040C2"/>
    <w:rsid w:val="00704C60"/>
    <w:rsid w:val="00704D82"/>
    <w:rsid w:val="00704F5F"/>
    <w:rsid w:val="00710797"/>
    <w:rsid w:val="00712120"/>
    <w:rsid w:val="0071324B"/>
    <w:rsid w:val="007134A2"/>
    <w:rsid w:val="007149B9"/>
    <w:rsid w:val="00715BBB"/>
    <w:rsid w:val="00715EC7"/>
    <w:rsid w:val="00716682"/>
    <w:rsid w:val="00716763"/>
    <w:rsid w:val="00717546"/>
    <w:rsid w:val="00720346"/>
    <w:rsid w:val="00721026"/>
    <w:rsid w:val="007212BA"/>
    <w:rsid w:val="00721564"/>
    <w:rsid w:val="00721900"/>
    <w:rsid w:val="00721907"/>
    <w:rsid w:val="0072244E"/>
    <w:rsid w:val="00722E15"/>
    <w:rsid w:val="00723DAF"/>
    <w:rsid w:val="00723F33"/>
    <w:rsid w:val="0072454F"/>
    <w:rsid w:val="0072647D"/>
    <w:rsid w:val="00726B0D"/>
    <w:rsid w:val="007271B6"/>
    <w:rsid w:val="00730604"/>
    <w:rsid w:val="00731257"/>
    <w:rsid w:val="007312F5"/>
    <w:rsid w:val="00734D76"/>
    <w:rsid w:val="00735580"/>
    <w:rsid w:val="00741684"/>
    <w:rsid w:val="00741AAF"/>
    <w:rsid w:val="00742087"/>
    <w:rsid w:val="0074293B"/>
    <w:rsid w:val="00743220"/>
    <w:rsid w:val="0074582E"/>
    <w:rsid w:val="00746E83"/>
    <w:rsid w:val="00751C89"/>
    <w:rsid w:val="00752C28"/>
    <w:rsid w:val="007534B2"/>
    <w:rsid w:val="00755F80"/>
    <w:rsid w:val="00757289"/>
    <w:rsid w:val="00757615"/>
    <w:rsid w:val="00757835"/>
    <w:rsid w:val="0075787F"/>
    <w:rsid w:val="00757B3E"/>
    <w:rsid w:val="00757C5C"/>
    <w:rsid w:val="00761266"/>
    <w:rsid w:val="00761C2A"/>
    <w:rsid w:val="00763AEA"/>
    <w:rsid w:val="00764BEB"/>
    <w:rsid w:val="00765B19"/>
    <w:rsid w:val="00765F9B"/>
    <w:rsid w:val="007667C6"/>
    <w:rsid w:val="0076772E"/>
    <w:rsid w:val="00771072"/>
    <w:rsid w:val="0077247F"/>
    <w:rsid w:val="00775053"/>
    <w:rsid w:val="0077518C"/>
    <w:rsid w:val="0077581E"/>
    <w:rsid w:val="007778F2"/>
    <w:rsid w:val="00777CE1"/>
    <w:rsid w:val="0078073E"/>
    <w:rsid w:val="00783AAE"/>
    <w:rsid w:val="0078529F"/>
    <w:rsid w:val="0078590A"/>
    <w:rsid w:val="00785FFF"/>
    <w:rsid w:val="007933C5"/>
    <w:rsid w:val="007936CD"/>
    <w:rsid w:val="00793817"/>
    <w:rsid w:val="00793D96"/>
    <w:rsid w:val="0079410F"/>
    <w:rsid w:val="0079434E"/>
    <w:rsid w:val="007944E6"/>
    <w:rsid w:val="00795096"/>
    <w:rsid w:val="0079622D"/>
    <w:rsid w:val="00796BC8"/>
    <w:rsid w:val="00796CC9"/>
    <w:rsid w:val="00796DBE"/>
    <w:rsid w:val="0079748A"/>
    <w:rsid w:val="00797956"/>
    <w:rsid w:val="007A0A9E"/>
    <w:rsid w:val="007A0D17"/>
    <w:rsid w:val="007A18CD"/>
    <w:rsid w:val="007A1E9F"/>
    <w:rsid w:val="007A2157"/>
    <w:rsid w:val="007A2722"/>
    <w:rsid w:val="007A3376"/>
    <w:rsid w:val="007A3843"/>
    <w:rsid w:val="007A509B"/>
    <w:rsid w:val="007A55AE"/>
    <w:rsid w:val="007A5AB9"/>
    <w:rsid w:val="007A6264"/>
    <w:rsid w:val="007A746B"/>
    <w:rsid w:val="007B02AD"/>
    <w:rsid w:val="007B0317"/>
    <w:rsid w:val="007B0C1A"/>
    <w:rsid w:val="007B0FE3"/>
    <w:rsid w:val="007B1552"/>
    <w:rsid w:val="007B1613"/>
    <w:rsid w:val="007B1735"/>
    <w:rsid w:val="007B253E"/>
    <w:rsid w:val="007B658F"/>
    <w:rsid w:val="007B68D0"/>
    <w:rsid w:val="007C11E5"/>
    <w:rsid w:val="007C175A"/>
    <w:rsid w:val="007C20C8"/>
    <w:rsid w:val="007C2BE7"/>
    <w:rsid w:val="007C2E49"/>
    <w:rsid w:val="007C4A85"/>
    <w:rsid w:val="007C7199"/>
    <w:rsid w:val="007D0825"/>
    <w:rsid w:val="007D26FB"/>
    <w:rsid w:val="007D2A56"/>
    <w:rsid w:val="007D3678"/>
    <w:rsid w:val="007D3A96"/>
    <w:rsid w:val="007D4094"/>
    <w:rsid w:val="007D53AD"/>
    <w:rsid w:val="007D5A93"/>
    <w:rsid w:val="007D5B5E"/>
    <w:rsid w:val="007D61ED"/>
    <w:rsid w:val="007D7608"/>
    <w:rsid w:val="007D7DA1"/>
    <w:rsid w:val="007E0AF4"/>
    <w:rsid w:val="007E1245"/>
    <w:rsid w:val="007E422C"/>
    <w:rsid w:val="007E4BC1"/>
    <w:rsid w:val="007E5238"/>
    <w:rsid w:val="007E638E"/>
    <w:rsid w:val="007E6445"/>
    <w:rsid w:val="007E64DD"/>
    <w:rsid w:val="007E682C"/>
    <w:rsid w:val="007F0506"/>
    <w:rsid w:val="007F0CCC"/>
    <w:rsid w:val="007F1EF4"/>
    <w:rsid w:val="007F2182"/>
    <w:rsid w:val="007F240A"/>
    <w:rsid w:val="007F5726"/>
    <w:rsid w:val="007F5A08"/>
    <w:rsid w:val="007F6136"/>
    <w:rsid w:val="007F63DB"/>
    <w:rsid w:val="007F742C"/>
    <w:rsid w:val="007F77C2"/>
    <w:rsid w:val="00801430"/>
    <w:rsid w:val="008018EE"/>
    <w:rsid w:val="00802012"/>
    <w:rsid w:val="0080249C"/>
    <w:rsid w:val="0080286E"/>
    <w:rsid w:val="00803A62"/>
    <w:rsid w:val="0080540A"/>
    <w:rsid w:val="00806077"/>
    <w:rsid w:val="00806D6F"/>
    <w:rsid w:val="00810A06"/>
    <w:rsid w:val="00811981"/>
    <w:rsid w:val="0081383C"/>
    <w:rsid w:val="00815354"/>
    <w:rsid w:val="00815C63"/>
    <w:rsid w:val="00817892"/>
    <w:rsid w:val="00817DBD"/>
    <w:rsid w:val="00820ABA"/>
    <w:rsid w:val="00822DAE"/>
    <w:rsid w:val="008237FC"/>
    <w:rsid w:val="0082444D"/>
    <w:rsid w:val="00827360"/>
    <w:rsid w:val="00827FBB"/>
    <w:rsid w:val="008334F9"/>
    <w:rsid w:val="00835E6C"/>
    <w:rsid w:val="00836A96"/>
    <w:rsid w:val="00837BC8"/>
    <w:rsid w:val="00840AC5"/>
    <w:rsid w:val="00840C39"/>
    <w:rsid w:val="00841780"/>
    <w:rsid w:val="00843684"/>
    <w:rsid w:val="00845161"/>
    <w:rsid w:val="008458E9"/>
    <w:rsid w:val="00845AAC"/>
    <w:rsid w:val="00845F4F"/>
    <w:rsid w:val="00846816"/>
    <w:rsid w:val="0084721E"/>
    <w:rsid w:val="008472DE"/>
    <w:rsid w:val="00851B46"/>
    <w:rsid w:val="008525AA"/>
    <w:rsid w:val="008528C0"/>
    <w:rsid w:val="00852EE3"/>
    <w:rsid w:val="00853EFF"/>
    <w:rsid w:val="00855443"/>
    <w:rsid w:val="00863694"/>
    <w:rsid w:val="008648B7"/>
    <w:rsid w:val="00864922"/>
    <w:rsid w:val="00865403"/>
    <w:rsid w:val="00865417"/>
    <w:rsid w:val="0086751B"/>
    <w:rsid w:val="0087071D"/>
    <w:rsid w:val="008727A0"/>
    <w:rsid w:val="00872F7D"/>
    <w:rsid w:val="008731F8"/>
    <w:rsid w:val="008754BD"/>
    <w:rsid w:val="00875614"/>
    <w:rsid w:val="00875D88"/>
    <w:rsid w:val="00876D57"/>
    <w:rsid w:val="00877415"/>
    <w:rsid w:val="00877F1E"/>
    <w:rsid w:val="008801C8"/>
    <w:rsid w:val="008804C9"/>
    <w:rsid w:val="00883002"/>
    <w:rsid w:val="00893254"/>
    <w:rsid w:val="0089382C"/>
    <w:rsid w:val="008941E6"/>
    <w:rsid w:val="0089484F"/>
    <w:rsid w:val="00896114"/>
    <w:rsid w:val="00896DAE"/>
    <w:rsid w:val="00897A13"/>
    <w:rsid w:val="008A1A29"/>
    <w:rsid w:val="008A23DA"/>
    <w:rsid w:val="008A407F"/>
    <w:rsid w:val="008A5449"/>
    <w:rsid w:val="008A5ACA"/>
    <w:rsid w:val="008A60BD"/>
    <w:rsid w:val="008A79C6"/>
    <w:rsid w:val="008B0BDC"/>
    <w:rsid w:val="008B2285"/>
    <w:rsid w:val="008B42C6"/>
    <w:rsid w:val="008B4EE9"/>
    <w:rsid w:val="008B6D08"/>
    <w:rsid w:val="008C104A"/>
    <w:rsid w:val="008C28CD"/>
    <w:rsid w:val="008C538B"/>
    <w:rsid w:val="008C5F57"/>
    <w:rsid w:val="008C645A"/>
    <w:rsid w:val="008D1AF8"/>
    <w:rsid w:val="008D1F5D"/>
    <w:rsid w:val="008D30DB"/>
    <w:rsid w:val="008D34DB"/>
    <w:rsid w:val="008D3DFD"/>
    <w:rsid w:val="008D3FCE"/>
    <w:rsid w:val="008D41F0"/>
    <w:rsid w:val="008D4A4F"/>
    <w:rsid w:val="008D5767"/>
    <w:rsid w:val="008D5877"/>
    <w:rsid w:val="008D6D88"/>
    <w:rsid w:val="008D7AC7"/>
    <w:rsid w:val="008E1A5E"/>
    <w:rsid w:val="008E3482"/>
    <w:rsid w:val="008E49A2"/>
    <w:rsid w:val="008E514D"/>
    <w:rsid w:val="008E6518"/>
    <w:rsid w:val="008F03FB"/>
    <w:rsid w:val="008F20AA"/>
    <w:rsid w:val="008F482C"/>
    <w:rsid w:val="008F540B"/>
    <w:rsid w:val="008F58C3"/>
    <w:rsid w:val="008F5F11"/>
    <w:rsid w:val="008F6937"/>
    <w:rsid w:val="008F7871"/>
    <w:rsid w:val="00900756"/>
    <w:rsid w:val="00900E5E"/>
    <w:rsid w:val="00900EE3"/>
    <w:rsid w:val="009010E1"/>
    <w:rsid w:val="00901517"/>
    <w:rsid w:val="00901800"/>
    <w:rsid w:val="00903DC1"/>
    <w:rsid w:val="009042B2"/>
    <w:rsid w:val="0090704B"/>
    <w:rsid w:val="009072C9"/>
    <w:rsid w:val="00910951"/>
    <w:rsid w:val="0091135D"/>
    <w:rsid w:val="009115FD"/>
    <w:rsid w:val="00914460"/>
    <w:rsid w:val="00914501"/>
    <w:rsid w:val="00915491"/>
    <w:rsid w:val="009177E8"/>
    <w:rsid w:val="009200CD"/>
    <w:rsid w:val="0092077C"/>
    <w:rsid w:val="00921BEE"/>
    <w:rsid w:val="00921D61"/>
    <w:rsid w:val="00922910"/>
    <w:rsid w:val="00924E90"/>
    <w:rsid w:val="00925653"/>
    <w:rsid w:val="009270E8"/>
    <w:rsid w:val="00927EAF"/>
    <w:rsid w:val="0093028B"/>
    <w:rsid w:val="009324EF"/>
    <w:rsid w:val="00932817"/>
    <w:rsid w:val="009352DC"/>
    <w:rsid w:val="009353DD"/>
    <w:rsid w:val="00936046"/>
    <w:rsid w:val="00936290"/>
    <w:rsid w:val="00936944"/>
    <w:rsid w:val="0094284C"/>
    <w:rsid w:val="009429BF"/>
    <w:rsid w:val="00944E27"/>
    <w:rsid w:val="0094504E"/>
    <w:rsid w:val="0094591C"/>
    <w:rsid w:val="00946493"/>
    <w:rsid w:val="00946FD9"/>
    <w:rsid w:val="00947197"/>
    <w:rsid w:val="00947C9E"/>
    <w:rsid w:val="00950101"/>
    <w:rsid w:val="009501B0"/>
    <w:rsid w:val="00950627"/>
    <w:rsid w:val="00950CFE"/>
    <w:rsid w:val="0095178D"/>
    <w:rsid w:val="009530A2"/>
    <w:rsid w:val="009542B6"/>
    <w:rsid w:val="00954D90"/>
    <w:rsid w:val="009557BF"/>
    <w:rsid w:val="00957C49"/>
    <w:rsid w:val="00960728"/>
    <w:rsid w:val="00960EF3"/>
    <w:rsid w:val="00960F3E"/>
    <w:rsid w:val="0096691A"/>
    <w:rsid w:val="0096716A"/>
    <w:rsid w:val="00967B5F"/>
    <w:rsid w:val="00971316"/>
    <w:rsid w:val="0097140D"/>
    <w:rsid w:val="009743A5"/>
    <w:rsid w:val="00974B51"/>
    <w:rsid w:val="00975682"/>
    <w:rsid w:val="00980343"/>
    <w:rsid w:val="00981B58"/>
    <w:rsid w:val="00982033"/>
    <w:rsid w:val="00982327"/>
    <w:rsid w:val="00983E7D"/>
    <w:rsid w:val="00983EB5"/>
    <w:rsid w:val="00984C87"/>
    <w:rsid w:val="00985171"/>
    <w:rsid w:val="009851D5"/>
    <w:rsid w:val="009855F2"/>
    <w:rsid w:val="0098570C"/>
    <w:rsid w:val="00990E96"/>
    <w:rsid w:val="009911AE"/>
    <w:rsid w:val="0099371B"/>
    <w:rsid w:val="00995605"/>
    <w:rsid w:val="00997813"/>
    <w:rsid w:val="009A1204"/>
    <w:rsid w:val="009A13AB"/>
    <w:rsid w:val="009A4D8F"/>
    <w:rsid w:val="009A5977"/>
    <w:rsid w:val="009A68F9"/>
    <w:rsid w:val="009A7E2F"/>
    <w:rsid w:val="009B173D"/>
    <w:rsid w:val="009B1B97"/>
    <w:rsid w:val="009B24FD"/>
    <w:rsid w:val="009B2AD6"/>
    <w:rsid w:val="009B3148"/>
    <w:rsid w:val="009B3427"/>
    <w:rsid w:val="009B4FC8"/>
    <w:rsid w:val="009B640D"/>
    <w:rsid w:val="009B6AC2"/>
    <w:rsid w:val="009B7E5C"/>
    <w:rsid w:val="009C2146"/>
    <w:rsid w:val="009C27CE"/>
    <w:rsid w:val="009C2CF7"/>
    <w:rsid w:val="009C3231"/>
    <w:rsid w:val="009C37B6"/>
    <w:rsid w:val="009C5862"/>
    <w:rsid w:val="009C6056"/>
    <w:rsid w:val="009C60D8"/>
    <w:rsid w:val="009C6E95"/>
    <w:rsid w:val="009D073D"/>
    <w:rsid w:val="009D0C0B"/>
    <w:rsid w:val="009D0C3B"/>
    <w:rsid w:val="009D27C4"/>
    <w:rsid w:val="009D30A1"/>
    <w:rsid w:val="009D3519"/>
    <w:rsid w:val="009D4DBE"/>
    <w:rsid w:val="009D613B"/>
    <w:rsid w:val="009D77ED"/>
    <w:rsid w:val="009D7C1C"/>
    <w:rsid w:val="009E0CC3"/>
    <w:rsid w:val="009E0F06"/>
    <w:rsid w:val="009E1D5F"/>
    <w:rsid w:val="009E2239"/>
    <w:rsid w:val="009E38CB"/>
    <w:rsid w:val="009E3BC8"/>
    <w:rsid w:val="009E3CAE"/>
    <w:rsid w:val="009E593E"/>
    <w:rsid w:val="009E7078"/>
    <w:rsid w:val="009E756A"/>
    <w:rsid w:val="009F018A"/>
    <w:rsid w:val="009F0A24"/>
    <w:rsid w:val="009F16A5"/>
    <w:rsid w:val="009F17F1"/>
    <w:rsid w:val="009F3312"/>
    <w:rsid w:val="009F3A9A"/>
    <w:rsid w:val="009F5909"/>
    <w:rsid w:val="009F5D90"/>
    <w:rsid w:val="009F69C7"/>
    <w:rsid w:val="009F721E"/>
    <w:rsid w:val="009F74CB"/>
    <w:rsid w:val="009F76B1"/>
    <w:rsid w:val="00A0029C"/>
    <w:rsid w:val="00A02032"/>
    <w:rsid w:val="00A02210"/>
    <w:rsid w:val="00A025D5"/>
    <w:rsid w:val="00A04143"/>
    <w:rsid w:val="00A0470E"/>
    <w:rsid w:val="00A058D7"/>
    <w:rsid w:val="00A058FF"/>
    <w:rsid w:val="00A05AD6"/>
    <w:rsid w:val="00A06097"/>
    <w:rsid w:val="00A066BA"/>
    <w:rsid w:val="00A07421"/>
    <w:rsid w:val="00A074A4"/>
    <w:rsid w:val="00A0752E"/>
    <w:rsid w:val="00A07F30"/>
    <w:rsid w:val="00A106A7"/>
    <w:rsid w:val="00A1163F"/>
    <w:rsid w:val="00A12274"/>
    <w:rsid w:val="00A13F60"/>
    <w:rsid w:val="00A149BD"/>
    <w:rsid w:val="00A14D27"/>
    <w:rsid w:val="00A21041"/>
    <w:rsid w:val="00A21656"/>
    <w:rsid w:val="00A21A73"/>
    <w:rsid w:val="00A23293"/>
    <w:rsid w:val="00A264B0"/>
    <w:rsid w:val="00A26E5C"/>
    <w:rsid w:val="00A30985"/>
    <w:rsid w:val="00A314F0"/>
    <w:rsid w:val="00A31857"/>
    <w:rsid w:val="00A3381B"/>
    <w:rsid w:val="00A33CFE"/>
    <w:rsid w:val="00A34BFA"/>
    <w:rsid w:val="00A36B7E"/>
    <w:rsid w:val="00A37427"/>
    <w:rsid w:val="00A42217"/>
    <w:rsid w:val="00A4393E"/>
    <w:rsid w:val="00A4519B"/>
    <w:rsid w:val="00A45EF5"/>
    <w:rsid w:val="00A47FF0"/>
    <w:rsid w:val="00A50E98"/>
    <w:rsid w:val="00A5100E"/>
    <w:rsid w:val="00A51A77"/>
    <w:rsid w:val="00A52A5B"/>
    <w:rsid w:val="00A55D95"/>
    <w:rsid w:val="00A56A41"/>
    <w:rsid w:val="00A576F4"/>
    <w:rsid w:val="00A601B3"/>
    <w:rsid w:val="00A61DFF"/>
    <w:rsid w:val="00A62758"/>
    <w:rsid w:val="00A62772"/>
    <w:rsid w:val="00A629FE"/>
    <w:rsid w:val="00A63E36"/>
    <w:rsid w:val="00A6552A"/>
    <w:rsid w:val="00A65DD4"/>
    <w:rsid w:val="00A66614"/>
    <w:rsid w:val="00A670FB"/>
    <w:rsid w:val="00A6736D"/>
    <w:rsid w:val="00A70AC2"/>
    <w:rsid w:val="00A7383B"/>
    <w:rsid w:val="00A73903"/>
    <w:rsid w:val="00A74120"/>
    <w:rsid w:val="00A74F75"/>
    <w:rsid w:val="00A75E77"/>
    <w:rsid w:val="00A76667"/>
    <w:rsid w:val="00A76EF7"/>
    <w:rsid w:val="00A805E0"/>
    <w:rsid w:val="00A8282E"/>
    <w:rsid w:val="00A8333D"/>
    <w:rsid w:val="00A834B2"/>
    <w:rsid w:val="00A8357D"/>
    <w:rsid w:val="00A84D8C"/>
    <w:rsid w:val="00A850D3"/>
    <w:rsid w:val="00A856A3"/>
    <w:rsid w:val="00A85BE7"/>
    <w:rsid w:val="00A863DE"/>
    <w:rsid w:val="00A86A10"/>
    <w:rsid w:val="00A90102"/>
    <w:rsid w:val="00A90BD7"/>
    <w:rsid w:val="00A91A55"/>
    <w:rsid w:val="00A9214A"/>
    <w:rsid w:val="00A92C43"/>
    <w:rsid w:val="00A9661A"/>
    <w:rsid w:val="00A96D8F"/>
    <w:rsid w:val="00A96FD4"/>
    <w:rsid w:val="00A975FF"/>
    <w:rsid w:val="00AA2CD6"/>
    <w:rsid w:val="00AA3C95"/>
    <w:rsid w:val="00AA59F2"/>
    <w:rsid w:val="00AA7AD5"/>
    <w:rsid w:val="00AB12EF"/>
    <w:rsid w:val="00AB28D2"/>
    <w:rsid w:val="00AB52C0"/>
    <w:rsid w:val="00AB66B6"/>
    <w:rsid w:val="00AB688C"/>
    <w:rsid w:val="00AB69C8"/>
    <w:rsid w:val="00AC335C"/>
    <w:rsid w:val="00AC4141"/>
    <w:rsid w:val="00AC4F33"/>
    <w:rsid w:val="00AC75AA"/>
    <w:rsid w:val="00AC7E3E"/>
    <w:rsid w:val="00AD4B20"/>
    <w:rsid w:val="00AD4F7B"/>
    <w:rsid w:val="00AD56C5"/>
    <w:rsid w:val="00AD5A0B"/>
    <w:rsid w:val="00AD5DDE"/>
    <w:rsid w:val="00AD7018"/>
    <w:rsid w:val="00AD7A1D"/>
    <w:rsid w:val="00AD7F89"/>
    <w:rsid w:val="00AE06DA"/>
    <w:rsid w:val="00AE39E9"/>
    <w:rsid w:val="00AE65B0"/>
    <w:rsid w:val="00AE6D12"/>
    <w:rsid w:val="00AE6E67"/>
    <w:rsid w:val="00AE7F61"/>
    <w:rsid w:val="00AF0291"/>
    <w:rsid w:val="00AF08F3"/>
    <w:rsid w:val="00AF0EE5"/>
    <w:rsid w:val="00AF14F4"/>
    <w:rsid w:val="00AF33A3"/>
    <w:rsid w:val="00AF38A9"/>
    <w:rsid w:val="00AF4567"/>
    <w:rsid w:val="00AF49A8"/>
    <w:rsid w:val="00AF4A49"/>
    <w:rsid w:val="00AF4AB9"/>
    <w:rsid w:val="00AF4EFA"/>
    <w:rsid w:val="00AF64A9"/>
    <w:rsid w:val="00AF7550"/>
    <w:rsid w:val="00B01710"/>
    <w:rsid w:val="00B01C60"/>
    <w:rsid w:val="00B03322"/>
    <w:rsid w:val="00B0374B"/>
    <w:rsid w:val="00B04506"/>
    <w:rsid w:val="00B0531C"/>
    <w:rsid w:val="00B057AA"/>
    <w:rsid w:val="00B06906"/>
    <w:rsid w:val="00B06965"/>
    <w:rsid w:val="00B10D6C"/>
    <w:rsid w:val="00B10EA8"/>
    <w:rsid w:val="00B11243"/>
    <w:rsid w:val="00B12461"/>
    <w:rsid w:val="00B1397F"/>
    <w:rsid w:val="00B145E7"/>
    <w:rsid w:val="00B146CF"/>
    <w:rsid w:val="00B14FDD"/>
    <w:rsid w:val="00B150AB"/>
    <w:rsid w:val="00B15237"/>
    <w:rsid w:val="00B15AC3"/>
    <w:rsid w:val="00B15B9E"/>
    <w:rsid w:val="00B20073"/>
    <w:rsid w:val="00B2168F"/>
    <w:rsid w:val="00B21B64"/>
    <w:rsid w:val="00B22517"/>
    <w:rsid w:val="00B22AED"/>
    <w:rsid w:val="00B24E16"/>
    <w:rsid w:val="00B2585E"/>
    <w:rsid w:val="00B260B7"/>
    <w:rsid w:val="00B273B3"/>
    <w:rsid w:val="00B30B4C"/>
    <w:rsid w:val="00B316A3"/>
    <w:rsid w:val="00B32542"/>
    <w:rsid w:val="00B32623"/>
    <w:rsid w:val="00B326F7"/>
    <w:rsid w:val="00B34864"/>
    <w:rsid w:val="00B36051"/>
    <w:rsid w:val="00B37A52"/>
    <w:rsid w:val="00B4315F"/>
    <w:rsid w:val="00B44D31"/>
    <w:rsid w:val="00B4565A"/>
    <w:rsid w:val="00B45AF5"/>
    <w:rsid w:val="00B4670D"/>
    <w:rsid w:val="00B46E11"/>
    <w:rsid w:val="00B50127"/>
    <w:rsid w:val="00B50757"/>
    <w:rsid w:val="00B532E6"/>
    <w:rsid w:val="00B53EDA"/>
    <w:rsid w:val="00B54D08"/>
    <w:rsid w:val="00B56592"/>
    <w:rsid w:val="00B56A65"/>
    <w:rsid w:val="00B63866"/>
    <w:rsid w:val="00B64136"/>
    <w:rsid w:val="00B64304"/>
    <w:rsid w:val="00B6455C"/>
    <w:rsid w:val="00B6612C"/>
    <w:rsid w:val="00B671D3"/>
    <w:rsid w:val="00B679EC"/>
    <w:rsid w:val="00B71F50"/>
    <w:rsid w:val="00B74EA6"/>
    <w:rsid w:val="00B75088"/>
    <w:rsid w:val="00B7520C"/>
    <w:rsid w:val="00B75BA2"/>
    <w:rsid w:val="00B76080"/>
    <w:rsid w:val="00B815C8"/>
    <w:rsid w:val="00B843F5"/>
    <w:rsid w:val="00B84BA6"/>
    <w:rsid w:val="00B84CC4"/>
    <w:rsid w:val="00B85377"/>
    <w:rsid w:val="00B87095"/>
    <w:rsid w:val="00B90639"/>
    <w:rsid w:val="00B90679"/>
    <w:rsid w:val="00B90D0C"/>
    <w:rsid w:val="00B90E20"/>
    <w:rsid w:val="00B90FE8"/>
    <w:rsid w:val="00B910BF"/>
    <w:rsid w:val="00B914A4"/>
    <w:rsid w:val="00B928F4"/>
    <w:rsid w:val="00B93FB7"/>
    <w:rsid w:val="00B953F9"/>
    <w:rsid w:val="00B95827"/>
    <w:rsid w:val="00B964AC"/>
    <w:rsid w:val="00B968AC"/>
    <w:rsid w:val="00BA1F53"/>
    <w:rsid w:val="00BA39A6"/>
    <w:rsid w:val="00BA4E64"/>
    <w:rsid w:val="00BA5406"/>
    <w:rsid w:val="00BA5AD2"/>
    <w:rsid w:val="00BA6221"/>
    <w:rsid w:val="00BA6250"/>
    <w:rsid w:val="00BA6595"/>
    <w:rsid w:val="00BA7E0B"/>
    <w:rsid w:val="00BB041D"/>
    <w:rsid w:val="00BB0A0F"/>
    <w:rsid w:val="00BB12E1"/>
    <w:rsid w:val="00BB1F03"/>
    <w:rsid w:val="00BB2447"/>
    <w:rsid w:val="00BB37E0"/>
    <w:rsid w:val="00BB55FF"/>
    <w:rsid w:val="00BB637E"/>
    <w:rsid w:val="00BB6EEF"/>
    <w:rsid w:val="00BC019A"/>
    <w:rsid w:val="00BC01DF"/>
    <w:rsid w:val="00BC02DC"/>
    <w:rsid w:val="00BC043B"/>
    <w:rsid w:val="00BC088F"/>
    <w:rsid w:val="00BC24DF"/>
    <w:rsid w:val="00BC41DA"/>
    <w:rsid w:val="00BC67ED"/>
    <w:rsid w:val="00BC69C1"/>
    <w:rsid w:val="00BC7972"/>
    <w:rsid w:val="00BC7ABF"/>
    <w:rsid w:val="00BC7C18"/>
    <w:rsid w:val="00BD1B91"/>
    <w:rsid w:val="00BD21B4"/>
    <w:rsid w:val="00BD3AB9"/>
    <w:rsid w:val="00BE0D54"/>
    <w:rsid w:val="00BE1F3B"/>
    <w:rsid w:val="00BE20E4"/>
    <w:rsid w:val="00BE2396"/>
    <w:rsid w:val="00BE42A0"/>
    <w:rsid w:val="00BE6AF1"/>
    <w:rsid w:val="00BE7291"/>
    <w:rsid w:val="00BE72EB"/>
    <w:rsid w:val="00BE735E"/>
    <w:rsid w:val="00BF182F"/>
    <w:rsid w:val="00BF1B30"/>
    <w:rsid w:val="00BF2F2D"/>
    <w:rsid w:val="00BF32BE"/>
    <w:rsid w:val="00BF3D66"/>
    <w:rsid w:val="00BF52E6"/>
    <w:rsid w:val="00C02D22"/>
    <w:rsid w:val="00C02E4C"/>
    <w:rsid w:val="00C03564"/>
    <w:rsid w:val="00C03879"/>
    <w:rsid w:val="00C03CDC"/>
    <w:rsid w:val="00C0633A"/>
    <w:rsid w:val="00C06B2D"/>
    <w:rsid w:val="00C1044D"/>
    <w:rsid w:val="00C1126C"/>
    <w:rsid w:val="00C11B6A"/>
    <w:rsid w:val="00C12073"/>
    <w:rsid w:val="00C15466"/>
    <w:rsid w:val="00C17A7D"/>
    <w:rsid w:val="00C210AA"/>
    <w:rsid w:val="00C21465"/>
    <w:rsid w:val="00C21D27"/>
    <w:rsid w:val="00C2482B"/>
    <w:rsid w:val="00C2541C"/>
    <w:rsid w:val="00C25841"/>
    <w:rsid w:val="00C27404"/>
    <w:rsid w:val="00C3066C"/>
    <w:rsid w:val="00C30CEE"/>
    <w:rsid w:val="00C32BDB"/>
    <w:rsid w:val="00C3460A"/>
    <w:rsid w:val="00C35049"/>
    <w:rsid w:val="00C3556A"/>
    <w:rsid w:val="00C3608E"/>
    <w:rsid w:val="00C3696F"/>
    <w:rsid w:val="00C40A6C"/>
    <w:rsid w:val="00C41C27"/>
    <w:rsid w:val="00C42981"/>
    <w:rsid w:val="00C47367"/>
    <w:rsid w:val="00C51C37"/>
    <w:rsid w:val="00C5208E"/>
    <w:rsid w:val="00C53810"/>
    <w:rsid w:val="00C53DB9"/>
    <w:rsid w:val="00C54980"/>
    <w:rsid w:val="00C55981"/>
    <w:rsid w:val="00C61D61"/>
    <w:rsid w:val="00C620B4"/>
    <w:rsid w:val="00C6237D"/>
    <w:rsid w:val="00C639AB"/>
    <w:rsid w:val="00C655DD"/>
    <w:rsid w:val="00C67BA3"/>
    <w:rsid w:val="00C703F2"/>
    <w:rsid w:val="00C704D7"/>
    <w:rsid w:val="00C70C07"/>
    <w:rsid w:val="00C71E01"/>
    <w:rsid w:val="00C71EEC"/>
    <w:rsid w:val="00C73247"/>
    <w:rsid w:val="00C73C44"/>
    <w:rsid w:val="00C750EA"/>
    <w:rsid w:val="00C75596"/>
    <w:rsid w:val="00C8323A"/>
    <w:rsid w:val="00C83C9F"/>
    <w:rsid w:val="00C9039A"/>
    <w:rsid w:val="00C91389"/>
    <w:rsid w:val="00C91497"/>
    <w:rsid w:val="00C93A8B"/>
    <w:rsid w:val="00C94735"/>
    <w:rsid w:val="00C94C76"/>
    <w:rsid w:val="00C94D62"/>
    <w:rsid w:val="00C96338"/>
    <w:rsid w:val="00C96C73"/>
    <w:rsid w:val="00C96D09"/>
    <w:rsid w:val="00CA16A3"/>
    <w:rsid w:val="00CA1792"/>
    <w:rsid w:val="00CA289C"/>
    <w:rsid w:val="00CA495E"/>
    <w:rsid w:val="00CA4F79"/>
    <w:rsid w:val="00CA504E"/>
    <w:rsid w:val="00CA599E"/>
    <w:rsid w:val="00CA5E63"/>
    <w:rsid w:val="00CA71E6"/>
    <w:rsid w:val="00CA7F8B"/>
    <w:rsid w:val="00CB22BE"/>
    <w:rsid w:val="00CB26D0"/>
    <w:rsid w:val="00CB422A"/>
    <w:rsid w:val="00CB625B"/>
    <w:rsid w:val="00CB65D2"/>
    <w:rsid w:val="00CB6680"/>
    <w:rsid w:val="00CB79D2"/>
    <w:rsid w:val="00CC06D4"/>
    <w:rsid w:val="00CC0815"/>
    <w:rsid w:val="00CC0FC1"/>
    <w:rsid w:val="00CC189A"/>
    <w:rsid w:val="00CC1A7A"/>
    <w:rsid w:val="00CC26C6"/>
    <w:rsid w:val="00CC2BB5"/>
    <w:rsid w:val="00CC37D1"/>
    <w:rsid w:val="00CC3FFF"/>
    <w:rsid w:val="00CC4C5B"/>
    <w:rsid w:val="00CC5472"/>
    <w:rsid w:val="00CC5C25"/>
    <w:rsid w:val="00CD1636"/>
    <w:rsid w:val="00CD178D"/>
    <w:rsid w:val="00CD1B5C"/>
    <w:rsid w:val="00CD224F"/>
    <w:rsid w:val="00CD29B2"/>
    <w:rsid w:val="00CD2E18"/>
    <w:rsid w:val="00CD42DF"/>
    <w:rsid w:val="00CD459E"/>
    <w:rsid w:val="00CD58AF"/>
    <w:rsid w:val="00CD5925"/>
    <w:rsid w:val="00CD5ACA"/>
    <w:rsid w:val="00CD61E7"/>
    <w:rsid w:val="00CD64C2"/>
    <w:rsid w:val="00CD6B38"/>
    <w:rsid w:val="00CE1495"/>
    <w:rsid w:val="00CE20DE"/>
    <w:rsid w:val="00CE28AD"/>
    <w:rsid w:val="00CE2BFE"/>
    <w:rsid w:val="00CE317F"/>
    <w:rsid w:val="00CE5087"/>
    <w:rsid w:val="00CE706E"/>
    <w:rsid w:val="00CE7DC6"/>
    <w:rsid w:val="00CF19AA"/>
    <w:rsid w:val="00CF1AF3"/>
    <w:rsid w:val="00CF2C05"/>
    <w:rsid w:val="00CF2CD1"/>
    <w:rsid w:val="00CF576E"/>
    <w:rsid w:val="00CF5B6F"/>
    <w:rsid w:val="00CF5C84"/>
    <w:rsid w:val="00CF64AD"/>
    <w:rsid w:val="00CF6CA4"/>
    <w:rsid w:val="00CF79F0"/>
    <w:rsid w:val="00D00DD5"/>
    <w:rsid w:val="00D01699"/>
    <w:rsid w:val="00D0169D"/>
    <w:rsid w:val="00D01AD0"/>
    <w:rsid w:val="00D020C9"/>
    <w:rsid w:val="00D028E8"/>
    <w:rsid w:val="00D041C4"/>
    <w:rsid w:val="00D05BD1"/>
    <w:rsid w:val="00D06B04"/>
    <w:rsid w:val="00D06EFE"/>
    <w:rsid w:val="00D076C4"/>
    <w:rsid w:val="00D077DC"/>
    <w:rsid w:val="00D07BDD"/>
    <w:rsid w:val="00D11DB8"/>
    <w:rsid w:val="00D11DEC"/>
    <w:rsid w:val="00D126EB"/>
    <w:rsid w:val="00D13705"/>
    <w:rsid w:val="00D141B9"/>
    <w:rsid w:val="00D16347"/>
    <w:rsid w:val="00D16717"/>
    <w:rsid w:val="00D2180E"/>
    <w:rsid w:val="00D22258"/>
    <w:rsid w:val="00D225F7"/>
    <w:rsid w:val="00D22731"/>
    <w:rsid w:val="00D227ED"/>
    <w:rsid w:val="00D2393B"/>
    <w:rsid w:val="00D2533F"/>
    <w:rsid w:val="00D26D12"/>
    <w:rsid w:val="00D30138"/>
    <w:rsid w:val="00D31A26"/>
    <w:rsid w:val="00D31D66"/>
    <w:rsid w:val="00D32788"/>
    <w:rsid w:val="00D32F37"/>
    <w:rsid w:val="00D33735"/>
    <w:rsid w:val="00D33A97"/>
    <w:rsid w:val="00D34EFA"/>
    <w:rsid w:val="00D36028"/>
    <w:rsid w:val="00D366ED"/>
    <w:rsid w:val="00D36EFB"/>
    <w:rsid w:val="00D373D1"/>
    <w:rsid w:val="00D41A1F"/>
    <w:rsid w:val="00D42FAD"/>
    <w:rsid w:val="00D46D50"/>
    <w:rsid w:val="00D471CA"/>
    <w:rsid w:val="00D502A7"/>
    <w:rsid w:val="00D51DE1"/>
    <w:rsid w:val="00D526B2"/>
    <w:rsid w:val="00D526D9"/>
    <w:rsid w:val="00D5621E"/>
    <w:rsid w:val="00D60545"/>
    <w:rsid w:val="00D61105"/>
    <w:rsid w:val="00D61167"/>
    <w:rsid w:val="00D6294C"/>
    <w:rsid w:val="00D63E32"/>
    <w:rsid w:val="00D65042"/>
    <w:rsid w:val="00D658A7"/>
    <w:rsid w:val="00D67F3C"/>
    <w:rsid w:val="00D7152D"/>
    <w:rsid w:val="00D72B9F"/>
    <w:rsid w:val="00D731D2"/>
    <w:rsid w:val="00D752FC"/>
    <w:rsid w:val="00D75567"/>
    <w:rsid w:val="00D75573"/>
    <w:rsid w:val="00D76AED"/>
    <w:rsid w:val="00D81B7D"/>
    <w:rsid w:val="00D81C9C"/>
    <w:rsid w:val="00D826C0"/>
    <w:rsid w:val="00D82F8E"/>
    <w:rsid w:val="00D8339A"/>
    <w:rsid w:val="00D83C5F"/>
    <w:rsid w:val="00D85656"/>
    <w:rsid w:val="00D86627"/>
    <w:rsid w:val="00D86A41"/>
    <w:rsid w:val="00D87065"/>
    <w:rsid w:val="00D87910"/>
    <w:rsid w:val="00D87CEB"/>
    <w:rsid w:val="00D91766"/>
    <w:rsid w:val="00D91DBB"/>
    <w:rsid w:val="00D92BD8"/>
    <w:rsid w:val="00D935A3"/>
    <w:rsid w:val="00D93B46"/>
    <w:rsid w:val="00D94216"/>
    <w:rsid w:val="00D952AE"/>
    <w:rsid w:val="00D960ED"/>
    <w:rsid w:val="00D96686"/>
    <w:rsid w:val="00D96ED9"/>
    <w:rsid w:val="00D979B3"/>
    <w:rsid w:val="00D97B3D"/>
    <w:rsid w:val="00DA38EC"/>
    <w:rsid w:val="00DB359A"/>
    <w:rsid w:val="00DB36AC"/>
    <w:rsid w:val="00DB4A69"/>
    <w:rsid w:val="00DB76F3"/>
    <w:rsid w:val="00DB7F39"/>
    <w:rsid w:val="00DC2765"/>
    <w:rsid w:val="00DC3892"/>
    <w:rsid w:val="00DC5254"/>
    <w:rsid w:val="00DC58A0"/>
    <w:rsid w:val="00DC6871"/>
    <w:rsid w:val="00DC6889"/>
    <w:rsid w:val="00DC701E"/>
    <w:rsid w:val="00DC79E7"/>
    <w:rsid w:val="00DD41B7"/>
    <w:rsid w:val="00DD6C24"/>
    <w:rsid w:val="00DE09A1"/>
    <w:rsid w:val="00DE1684"/>
    <w:rsid w:val="00DE1F9F"/>
    <w:rsid w:val="00DE2E32"/>
    <w:rsid w:val="00DF0477"/>
    <w:rsid w:val="00DF04BC"/>
    <w:rsid w:val="00DF0A09"/>
    <w:rsid w:val="00DF10C4"/>
    <w:rsid w:val="00DF2EC5"/>
    <w:rsid w:val="00DF3A04"/>
    <w:rsid w:val="00DF486A"/>
    <w:rsid w:val="00DF49E8"/>
    <w:rsid w:val="00DF52F5"/>
    <w:rsid w:val="00DF64A2"/>
    <w:rsid w:val="00DF6D82"/>
    <w:rsid w:val="00DF6F9C"/>
    <w:rsid w:val="00DF7020"/>
    <w:rsid w:val="00E003E7"/>
    <w:rsid w:val="00E02E8A"/>
    <w:rsid w:val="00E03661"/>
    <w:rsid w:val="00E040E9"/>
    <w:rsid w:val="00E04171"/>
    <w:rsid w:val="00E05DCB"/>
    <w:rsid w:val="00E062C3"/>
    <w:rsid w:val="00E06727"/>
    <w:rsid w:val="00E10242"/>
    <w:rsid w:val="00E11525"/>
    <w:rsid w:val="00E12628"/>
    <w:rsid w:val="00E12691"/>
    <w:rsid w:val="00E1292A"/>
    <w:rsid w:val="00E12A3D"/>
    <w:rsid w:val="00E12AE3"/>
    <w:rsid w:val="00E15D58"/>
    <w:rsid w:val="00E17F22"/>
    <w:rsid w:val="00E20722"/>
    <w:rsid w:val="00E24CB5"/>
    <w:rsid w:val="00E25CCB"/>
    <w:rsid w:val="00E25E37"/>
    <w:rsid w:val="00E26068"/>
    <w:rsid w:val="00E26629"/>
    <w:rsid w:val="00E2757B"/>
    <w:rsid w:val="00E27660"/>
    <w:rsid w:val="00E3081F"/>
    <w:rsid w:val="00E30CC3"/>
    <w:rsid w:val="00E337DA"/>
    <w:rsid w:val="00E34F0F"/>
    <w:rsid w:val="00E3501A"/>
    <w:rsid w:val="00E36F31"/>
    <w:rsid w:val="00E375BA"/>
    <w:rsid w:val="00E400F5"/>
    <w:rsid w:val="00E4011E"/>
    <w:rsid w:val="00E40C42"/>
    <w:rsid w:val="00E41BE3"/>
    <w:rsid w:val="00E422A9"/>
    <w:rsid w:val="00E42451"/>
    <w:rsid w:val="00E425B9"/>
    <w:rsid w:val="00E4283E"/>
    <w:rsid w:val="00E43D7E"/>
    <w:rsid w:val="00E4490D"/>
    <w:rsid w:val="00E46C85"/>
    <w:rsid w:val="00E46D09"/>
    <w:rsid w:val="00E46D35"/>
    <w:rsid w:val="00E47462"/>
    <w:rsid w:val="00E508EE"/>
    <w:rsid w:val="00E52A30"/>
    <w:rsid w:val="00E533DC"/>
    <w:rsid w:val="00E53D9A"/>
    <w:rsid w:val="00E541DF"/>
    <w:rsid w:val="00E5662B"/>
    <w:rsid w:val="00E572C7"/>
    <w:rsid w:val="00E575F4"/>
    <w:rsid w:val="00E577D4"/>
    <w:rsid w:val="00E610EC"/>
    <w:rsid w:val="00E63D75"/>
    <w:rsid w:val="00E6692C"/>
    <w:rsid w:val="00E67470"/>
    <w:rsid w:val="00E67779"/>
    <w:rsid w:val="00E7116D"/>
    <w:rsid w:val="00E724B8"/>
    <w:rsid w:val="00E747AE"/>
    <w:rsid w:val="00E74CC4"/>
    <w:rsid w:val="00E7535E"/>
    <w:rsid w:val="00E75BB7"/>
    <w:rsid w:val="00E76234"/>
    <w:rsid w:val="00E82CA8"/>
    <w:rsid w:val="00E82CAB"/>
    <w:rsid w:val="00E83E87"/>
    <w:rsid w:val="00E8767E"/>
    <w:rsid w:val="00E878BF"/>
    <w:rsid w:val="00E90228"/>
    <w:rsid w:val="00E930AC"/>
    <w:rsid w:val="00E94EB2"/>
    <w:rsid w:val="00E95207"/>
    <w:rsid w:val="00E956C1"/>
    <w:rsid w:val="00E96E7A"/>
    <w:rsid w:val="00EA082C"/>
    <w:rsid w:val="00EA140E"/>
    <w:rsid w:val="00EA22BD"/>
    <w:rsid w:val="00EA3406"/>
    <w:rsid w:val="00EA556E"/>
    <w:rsid w:val="00EA5BB2"/>
    <w:rsid w:val="00EA6202"/>
    <w:rsid w:val="00EB0116"/>
    <w:rsid w:val="00EB0B91"/>
    <w:rsid w:val="00EB21FD"/>
    <w:rsid w:val="00EB29F8"/>
    <w:rsid w:val="00EB2B95"/>
    <w:rsid w:val="00EB4CBF"/>
    <w:rsid w:val="00EB794F"/>
    <w:rsid w:val="00EB7ABC"/>
    <w:rsid w:val="00EC032C"/>
    <w:rsid w:val="00EC06E1"/>
    <w:rsid w:val="00EC0821"/>
    <w:rsid w:val="00EC2AFD"/>
    <w:rsid w:val="00EC3BE0"/>
    <w:rsid w:val="00EC4416"/>
    <w:rsid w:val="00EC4A3B"/>
    <w:rsid w:val="00EC52CC"/>
    <w:rsid w:val="00EC57FD"/>
    <w:rsid w:val="00EC60A9"/>
    <w:rsid w:val="00ED07C5"/>
    <w:rsid w:val="00ED1C17"/>
    <w:rsid w:val="00ED248B"/>
    <w:rsid w:val="00ED24EF"/>
    <w:rsid w:val="00ED2C85"/>
    <w:rsid w:val="00ED3B0D"/>
    <w:rsid w:val="00ED3C27"/>
    <w:rsid w:val="00ED592A"/>
    <w:rsid w:val="00ED605B"/>
    <w:rsid w:val="00ED65F1"/>
    <w:rsid w:val="00ED7C9A"/>
    <w:rsid w:val="00ED7F16"/>
    <w:rsid w:val="00EE14DF"/>
    <w:rsid w:val="00EE1955"/>
    <w:rsid w:val="00EE1D11"/>
    <w:rsid w:val="00EE3984"/>
    <w:rsid w:val="00EE3E55"/>
    <w:rsid w:val="00EE4E73"/>
    <w:rsid w:val="00EE535F"/>
    <w:rsid w:val="00EE678A"/>
    <w:rsid w:val="00EE6EAF"/>
    <w:rsid w:val="00EE7F79"/>
    <w:rsid w:val="00EF0D65"/>
    <w:rsid w:val="00EF2FE0"/>
    <w:rsid w:val="00EF370A"/>
    <w:rsid w:val="00EF472E"/>
    <w:rsid w:val="00EF5144"/>
    <w:rsid w:val="00EF58A5"/>
    <w:rsid w:val="00EF77F8"/>
    <w:rsid w:val="00F00489"/>
    <w:rsid w:val="00F026E0"/>
    <w:rsid w:val="00F02782"/>
    <w:rsid w:val="00F0327A"/>
    <w:rsid w:val="00F05B06"/>
    <w:rsid w:val="00F05F02"/>
    <w:rsid w:val="00F06817"/>
    <w:rsid w:val="00F07799"/>
    <w:rsid w:val="00F0784A"/>
    <w:rsid w:val="00F11AF5"/>
    <w:rsid w:val="00F12A8C"/>
    <w:rsid w:val="00F149B5"/>
    <w:rsid w:val="00F15427"/>
    <w:rsid w:val="00F16CFA"/>
    <w:rsid w:val="00F17F45"/>
    <w:rsid w:val="00F2085B"/>
    <w:rsid w:val="00F21A56"/>
    <w:rsid w:val="00F22B8C"/>
    <w:rsid w:val="00F22FA9"/>
    <w:rsid w:val="00F26410"/>
    <w:rsid w:val="00F2642B"/>
    <w:rsid w:val="00F2658F"/>
    <w:rsid w:val="00F26A5E"/>
    <w:rsid w:val="00F26AE3"/>
    <w:rsid w:val="00F26B49"/>
    <w:rsid w:val="00F27037"/>
    <w:rsid w:val="00F27688"/>
    <w:rsid w:val="00F3188B"/>
    <w:rsid w:val="00F3297A"/>
    <w:rsid w:val="00F32D04"/>
    <w:rsid w:val="00F34011"/>
    <w:rsid w:val="00F35114"/>
    <w:rsid w:val="00F35CDD"/>
    <w:rsid w:val="00F373B6"/>
    <w:rsid w:val="00F414A1"/>
    <w:rsid w:val="00F42965"/>
    <w:rsid w:val="00F42AC1"/>
    <w:rsid w:val="00F432E1"/>
    <w:rsid w:val="00F43CA6"/>
    <w:rsid w:val="00F4522C"/>
    <w:rsid w:val="00F45A47"/>
    <w:rsid w:val="00F45D50"/>
    <w:rsid w:val="00F46A50"/>
    <w:rsid w:val="00F46C99"/>
    <w:rsid w:val="00F503AE"/>
    <w:rsid w:val="00F5048C"/>
    <w:rsid w:val="00F5233F"/>
    <w:rsid w:val="00F56108"/>
    <w:rsid w:val="00F564FD"/>
    <w:rsid w:val="00F56959"/>
    <w:rsid w:val="00F5705D"/>
    <w:rsid w:val="00F60216"/>
    <w:rsid w:val="00F6103D"/>
    <w:rsid w:val="00F610EA"/>
    <w:rsid w:val="00F612A6"/>
    <w:rsid w:val="00F61FC7"/>
    <w:rsid w:val="00F625E9"/>
    <w:rsid w:val="00F62C3E"/>
    <w:rsid w:val="00F63190"/>
    <w:rsid w:val="00F65155"/>
    <w:rsid w:val="00F664AD"/>
    <w:rsid w:val="00F66A9D"/>
    <w:rsid w:val="00F67331"/>
    <w:rsid w:val="00F6784F"/>
    <w:rsid w:val="00F725B1"/>
    <w:rsid w:val="00F72CBA"/>
    <w:rsid w:val="00F738AF"/>
    <w:rsid w:val="00F738CC"/>
    <w:rsid w:val="00F74149"/>
    <w:rsid w:val="00F76185"/>
    <w:rsid w:val="00F76479"/>
    <w:rsid w:val="00F81DE0"/>
    <w:rsid w:val="00F8233B"/>
    <w:rsid w:val="00F82583"/>
    <w:rsid w:val="00F82BCF"/>
    <w:rsid w:val="00F867A1"/>
    <w:rsid w:val="00F91ED9"/>
    <w:rsid w:val="00F937E6"/>
    <w:rsid w:val="00F93BCF"/>
    <w:rsid w:val="00F93F8A"/>
    <w:rsid w:val="00F93F8E"/>
    <w:rsid w:val="00F95267"/>
    <w:rsid w:val="00F95924"/>
    <w:rsid w:val="00F961D8"/>
    <w:rsid w:val="00F96CBA"/>
    <w:rsid w:val="00F97B8B"/>
    <w:rsid w:val="00FA13F0"/>
    <w:rsid w:val="00FA2BFC"/>
    <w:rsid w:val="00FA3BE7"/>
    <w:rsid w:val="00FA513B"/>
    <w:rsid w:val="00FA5EC7"/>
    <w:rsid w:val="00FA60F3"/>
    <w:rsid w:val="00FA6E66"/>
    <w:rsid w:val="00FB2A2D"/>
    <w:rsid w:val="00FB30C0"/>
    <w:rsid w:val="00FB32BC"/>
    <w:rsid w:val="00FB3F57"/>
    <w:rsid w:val="00FB62D0"/>
    <w:rsid w:val="00FC1001"/>
    <w:rsid w:val="00FC212F"/>
    <w:rsid w:val="00FC266D"/>
    <w:rsid w:val="00FC4D8C"/>
    <w:rsid w:val="00FC5419"/>
    <w:rsid w:val="00FC592D"/>
    <w:rsid w:val="00FC5A26"/>
    <w:rsid w:val="00FC713A"/>
    <w:rsid w:val="00FD105E"/>
    <w:rsid w:val="00FD3EE4"/>
    <w:rsid w:val="00FD4BBB"/>
    <w:rsid w:val="00FD5068"/>
    <w:rsid w:val="00FD58A1"/>
    <w:rsid w:val="00FD6D85"/>
    <w:rsid w:val="00FD6F67"/>
    <w:rsid w:val="00FE113D"/>
    <w:rsid w:val="00FE1EE9"/>
    <w:rsid w:val="00FE279F"/>
    <w:rsid w:val="00FE3D1B"/>
    <w:rsid w:val="00FE497C"/>
    <w:rsid w:val="00FE5C3C"/>
    <w:rsid w:val="00FE643F"/>
    <w:rsid w:val="00FE6B17"/>
    <w:rsid w:val="00FE6E76"/>
    <w:rsid w:val="00FE790F"/>
    <w:rsid w:val="00FF0776"/>
    <w:rsid w:val="00FF1AFD"/>
    <w:rsid w:val="00FF37D3"/>
    <w:rsid w:val="00FF482F"/>
    <w:rsid w:val="00FF5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A8B16E"/>
  <w15:docId w15:val="{EBC8A1C4-F421-4A70-8C20-230FDFEA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34F9"/>
    <w:rPr>
      <w:rFonts w:ascii="Tahoma" w:eastAsia="Times New Roman" w:hAnsi="Tahoma"/>
      <w:szCs w:val="24"/>
    </w:rPr>
  </w:style>
  <w:style w:type="paragraph" w:styleId="Nadpis1">
    <w:name w:val="heading 1"/>
    <w:basedOn w:val="Normln"/>
    <w:next w:val="Normln"/>
    <w:link w:val="Nadpis1Char"/>
    <w:uiPriority w:val="9"/>
    <w:qFormat/>
    <w:rsid w:val="00B057AA"/>
    <w:pPr>
      <w:keepNext/>
      <w:spacing w:before="240" w:after="60"/>
      <w:outlineLvl w:val="0"/>
    </w:pPr>
    <w:rPr>
      <w:rFonts w:ascii="Cambria" w:hAnsi="Cambria"/>
      <w:b/>
      <w:bCs/>
      <w:kern w:val="32"/>
      <w:sz w:val="32"/>
      <w:szCs w:val="32"/>
    </w:rPr>
  </w:style>
  <w:style w:type="paragraph" w:styleId="Nadpis2">
    <w:name w:val="heading 2"/>
    <w:basedOn w:val="Normln"/>
    <w:link w:val="Nadpis2Char"/>
    <w:uiPriority w:val="9"/>
    <w:qFormat/>
    <w:rsid w:val="009F3312"/>
    <w:pPr>
      <w:spacing w:before="100" w:beforeAutospacing="1" w:after="100" w:afterAutospacing="1"/>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02D22"/>
    <w:pPr>
      <w:spacing w:after="120"/>
      <w:jc w:val="both"/>
    </w:pPr>
  </w:style>
  <w:style w:type="character" w:customStyle="1" w:styleId="ZkladntextChar">
    <w:name w:val="Základní text Char"/>
    <w:basedOn w:val="Standardnpsmoodstavce"/>
    <w:link w:val="Zkladntext"/>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34"/>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sid w:val="00236A14"/>
    <w:rPr>
      <w:b/>
      <w:bCs/>
    </w:rPr>
  </w:style>
  <w:style w:type="paragraph" w:styleId="Textbubliny">
    <w:name w:val="Balloon Text"/>
    <w:basedOn w:val="Normln"/>
    <w:link w:val="TextbublinyChar"/>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customStyle="1" w:styleId="Nadpis2Char">
    <w:name w:val="Nadpis 2 Char"/>
    <w:basedOn w:val="Standardnpsmoodstavce"/>
    <w:link w:val="Nadpis2"/>
    <w:uiPriority w:val="9"/>
    <w:rsid w:val="009F3312"/>
    <w:rPr>
      <w:rFonts w:ascii="Times New Roman" w:eastAsia="Times New Roman" w:hAnsi="Times New Roman"/>
      <w:b/>
      <w:bCs/>
      <w:sz w:val="36"/>
      <w:szCs w:val="36"/>
    </w:rPr>
  </w:style>
  <w:style w:type="character" w:styleId="Odkaznakoment">
    <w:name w:val="annotation reference"/>
    <w:basedOn w:val="Standardnpsmoodstavce"/>
    <w:uiPriority w:val="99"/>
    <w:semiHidden/>
    <w:unhideWhenUsed/>
    <w:rsid w:val="006722E9"/>
    <w:rPr>
      <w:sz w:val="16"/>
      <w:szCs w:val="16"/>
    </w:rPr>
  </w:style>
  <w:style w:type="paragraph" w:styleId="Textkomente">
    <w:name w:val="annotation text"/>
    <w:basedOn w:val="Normln"/>
    <w:link w:val="TextkomenteChar"/>
    <w:uiPriority w:val="99"/>
    <w:semiHidden/>
    <w:unhideWhenUsed/>
    <w:rsid w:val="006722E9"/>
    <w:rPr>
      <w:szCs w:val="20"/>
    </w:rPr>
  </w:style>
  <w:style w:type="character" w:customStyle="1" w:styleId="TextkomenteChar">
    <w:name w:val="Text komentáře Char"/>
    <w:basedOn w:val="Standardnpsmoodstavce"/>
    <w:link w:val="Textkomente"/>
    <w:uiPriority w:val="99"/>
    <w:semiHidden/>
    <w:rsid w:val="006722E9"/>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6722E9"/>
    <w:rPr>
      <w:b/>
      <w:bCs/>
    </w:rPr>
  </w:style>
  <w:style w:type="character" w:customStyle="1" w:styleId="PedmtkomenteChar">
    <w:name w:val="Předmět komentáře Char"/>
    <w:basedOn w:val="TextkomenteChar"/>
    <w:link w:val="Pedmtkomente"/>
    <w:uiPriority w:val="99"/>
    <w:semiHidden/>
    <w:rsid w:val="006722E9"/>
    <w:rPr>
      <w:rFonts w:ascii="Tahoma" w:eastAsia="Times New Roman" w:hAnsi="Tahoma"/>
      <w:b/>
      <w:bCs/>
    </w:rPr>
  </w:style>
  <w:style w:type="character" w:styleId="Zdraznnintenzivn">
    <w:name w:val="Intense Emphasis"/>
    <w:basedOn w:val="Standardnpsmoodstavce"/>
    <w:uiPriority w:val="21"/>
    <w:qFormat/>
    <w:rsid w:val="005124E6"/>
    <w:rPr>
      <w:b/>
      <w:bCs/>
      <w:i/>
      <w:iCs/>
      <w:color w:val="4F81BD"/>
    </w:rPr>
  </w:style>
  <w:style w:type="paragraph" w:styleId="Podnadpis">
    <w:name w:val="Subtitle"/>
    <w:basedOn w:val="Normln"/>
    <w:link w:val="PodnadpisChar"/>
    <w:qFormat/>
    <w:rsid w:val="00F208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sz w:val="24"/>
      <w:u w:val="single"/>
    </w:rPr>
  </w:style>
  <w:style w:type="character" w:customStyle="1" w:styleId="PodnadpisChar">
    <w:name w:val="Podnadpis Char"/>
    <w:basedOn w:val="Standardnpsmoodstavce"/>
    <w:link w:val="Podnadpis"/>
    <w:rsid w:val="00F2085B"/>
    <w:rPr>
      <w:rFonts w:ascii="Arial" w:eastAsia="Times New Roman" w:hAnsi="Arial" w:cs="Arial"/>
      <w:b/>
      <w:sz w:val="24"/>
      <w:szCs w:val="24"/>
      <w:u w:val="single"/>
    </w:rPr>
  </w:style>
  <w:style w:type="character" w:customStyle="1" w:styleId="Nadpis1Char">
    <w:name w:val="Nadpis 1 Char"/>
    <w:basedOn w:val="Standardnpsmoodstavce"/>
    <w:link w:val="Nadpis1"/>
    <w:uiPriority w:val="9"/>
    <w:rsid w:val="00B057AA"/>
    <w:rPr>
      <w:rFonts w:ascii="Cambria" w:eastAsia="Times New Roman" w:hAnsi="Cambria" w:cs="Times New Roman"/>
      <w:b/>
      <w:bCs/>
      <w:kern w:val="32"/>
      <w:sz w:val="32"/>
      <w:szCs w:val="32"/>
    </w:rPr>
  </w:style>
  <w:style w:type="character" w:customStyle="1" w:styleId="h1a">
    <w:name w:val="h1a"/>
    <w:basedOn w:val="Standardnpsmoodstavce"/>
    <w:rsid w:val="00B057AA"/>
  </w:style>
  <w:style w:type="character" w:customStyle="1" w:styleId="highlight">
    <w:name w:val="highlight"/>
    <w:basedOn w:val="Standardnpsmoodstavce"/>
    <w:rsid w:val="00CA599E"/>
  </w:style>
  <w:style w:type="character" w:customStyle="1" w:styleId="msoins0">
    <w:name w:val="msoins"/>
    <w:basedOn w:val="Standardnpsmoodstavce"/>
    <w:rsid w:val="00921D61"/>
  </w:style>
  <w:style w:type="character" w:customStyle="1" w:styleId="OdstavecseseznamemChar">
    <w:name w:val="Odstavec se seznamem Char"/>
    <w:link w:val="Odstavecseseznamem"/>
    <w:uiPriority w:val="34"/>
    <w:locked/>
    <w:rsid w:val="00BC7C18"/>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50248D"/>
    <w:rPr>
      <w:color w:val="800080" w:themeColor="followedHyperlink"/>
      <w:u w:val="single"/>
    </w:rPr>
  </w:style>
  <w:style w:type="paragraph" w:customStyle="1" w:styleId="slovanPododstavecSmlouvy">
    <w:name w:val="ČíslovanýPododstavecSmlouvy"/>
    <w:basedOn w:val="Zkladntext"/>
    <w:rsid w:val="005E1EE6"/>
    <w:pPr>
      <w:numPr>
        <w:numId w:val="4"/>
      </w:numPr>
      <w:tabs>
        <w:tab w:val="clear" w:pos="717"/>
        <w:tab w:val="left" w:pos="284"/>
        <w:tab w:val="num" w:pos="360"/>
        <w:tab w:val="left" w:pos="1260"/>
        <w:tab w:val="left" w:pos="1980"/>
        <w:tab w:val="left" w:pos="3960"/>
      </w:tabs>
      <w:spacing w:after="0"/>
      <w:ind w:left="0" w:firstLine="0"/>
    </w:pPr>
    <w:rPr>
      <w:rFonts w:ascii="Times New Roman" w:hAnsi="Times New Roman"/>
      <w:sz w:val="24"/>
    </w:rPr>
  </w:style>
  <w:style w:type="paragraph" w:customStyle="1" w:styleId="OdstavecSmlouvy">
    <w:name w:val="OdstavecSmlouvy"/>
    <w:basedOn w:val="Normln"/>
    <w:rsid w:val="005E1EE6"/>
    <w:pPr>
      <w:keepLines/>
      <w:tabs>
        <w:tab w:val="left" w:pos="426"/>
        <w:tab w:val="left" w:pos="1701"/>
      </w:tabs>
      <w:spacing w:after="120"/>
      <w:jc w:val="both"/>
    </w:pPr>
    <w:rPr>
      <w:rFonts w:ascii="Times New Roman" w:hAnsi="Times New Roman"/>
      <w:sz w:val="24"/>
      <w:szCs w:val="20"/>
    </w:rPr>
  </w:style>
  <w:style w:type="paragraph" w:styleId="Normlnweb">
    <w:name w:val="Normal (Web)"/>
    <w:basedOn w:val="Normln"/>
    <w:uiPriority w:val="99"/>
    <w:semiHidden/>
    <w:unhideWhenUsed/>
    <w:rsid w:val="00466C63"/>
    <w:pPr>
      <w:spacing w:before="100" w:beforeAutospacing="1" w:after="100" w:afterAutospacing="1"/>
    </w:pPr>
    <w:rPr>
      <w:rFonts w:ascii="Times New Roman" w:hAnsi="Times New Roman"/>
      <w:sz w:val="24"/>
    </w:rPr>
  </w:style>
  <w:style w:type="paragraph" w:styleId="Bezmezer">
    <w:name w:val="No Spacing"/>
    <w:uiPriority w:val="1"/>
    <w:qFormat/>
    <w:rsid w:val="00CB79D2"/>
    <w:rPr>
      <w:sz w:val="22"/>
      <w:szCs w:val="22"/>
      <w:lang w:eastAsia="en-US"/>
    </w:rPr>
  </w:style>
  <w:style w:type="paragraph" w:customStyle="1" w:styleId="Zkladntext31">
    <w:name w:val="Základní text 31"/>
    <w:basedOn w:val="Normln"/>
    <w:uiPriority w:val="99"/>
    <w:rsid w:val="00CB79D2"/>
    <w:pPr>
      <w:widowControl w:val="0"/>
    </w:pPr>
    <w:rPr>
      <w:rFonts w:ascii="Times New Roman" w:hAnsi="Times New Roman"/>
      <w:sz w:val="24"/>
      <w:szCs w:val="20"/>
    </w:rPr>
  </w:style>
  <w:style w:type="character" w:styleId="Nevyeenzmnka">
    <w:name w:val="Unresolved Mention"/>
    <w:basedOn w:val="Standardnpsmoodstavce"/>
    <w:uiPriority w:val="99"/>
    <w:semiHidden/>
    <w:unhideWhenUsed/>
    <w:rsid w:val="00E95207"/>
    <w:rPr>
      <w:color w:val="605E5C"/>
      <w:shd w:val="clear" w:color="auto" w:fill="E1DFDD"/>
    </w:rPr>
  </w:style>
  <w:style w:type="paragraph" w:customStyle="1" w:styleId="FirstParagraph">
    <w:name w:val="First Paragraph"/>
    <w:basedOn w:val="Zkladntext"/>
    <w:next w:val="Zkladntext"/>
    <w:qFormat/>
    <w:rsid w:val="003F10F7"/>
    <w:pPr>
      <w:spacing w:before="120"/>
    </w:pPr>
    <w:rPr>
      <w:rFonts w:ascii="Fira Sans" w:eastAsiaTheme="minorHAnsi" w:hAnsi="Fira Sans" w:cstheme="minorBidi"/>
      <w:color w:val="232323"/>
      <w:lang w:val="en-US" w:eastAsia="en-US"/>
    </w:rPr>
  </w:style>
  <w:style w:type="paragraph" w:customStyle="1" w:styleId="Odstavec-posun">
    <w:name w:val="Odstavec-posun"/>
    <w:basedOn w:val="Normln"/>
    <w:next w:val="Normln"/>
    <w:qFormat/>
    <w:rsid w:val="003F10F7"/>
    <w:pPr>
      <w:spacing w:before="120" w:after="120"/>
      <w:ind w:left="284"/>
      <w:jc w:val="both"/>
    </w:pPr>
    <w:rPr>
      <w:rFonts w:ascii="Fira Sans" w:eastAsiaTheme="minorHAnsi" w:hAnsi="Fira Sans" w:cstheme="minorBidi"/>
      <w:color w:val="232323"/>
      <w:lang w:val="en-US" w:eastAsia="en-US"/>
    </w:rPr>
  </w:style>
  <w:style w:type="paragraph" w:customStyle="1" w:styleId="Odstavec-posun-minus1r">
    <w:name w:val="Odstavec-posun-minus_1r"/>
    <w:basedOn w:val="Odstavec-posun"/>
    <w:qFormat/>
    <w:rsid w:val="003F10F7"/>
    <w:pPr>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8539">
      <w:bodyDiv w:val="1"/>
      <w:marLeft w:val="0"/>
      <w:marRight w:val="0"/>
      <w:marTop w:val="0"/>
      <w:marBottom w:val="0"/>
      <w:divBdr>
        <w:top w:val="none" w:sz="0" w:space="0" w:color="auto"/>
        <w:left w:val="none" w:sz="0" w:space="0" w:color="auto"/>
        <w:bottom w:val="none" w:sz="0" w:space="0" w:color="auto"/>
        <w:right w:val="none" w:sz="0" w:space="0" w:color="auto"/>
      </w:divBdr>
    </w:div>
    <w:div w:id="86852179">
      <w:bodyDiv w:val="1"/>
      <w:marLeft w:val="0"/>
      <w:marRight w:val="0"/>
      <w:marTop w:val="0"/>
      <w:marBottom w:val="0"/>
      <w:divBdr>
        <w:top w:val="none" w:sz="0" w:space="0" w:color="auto"/>
        <w:left w:val="none" w:sz="0" w:space="0" w:color="auto"/>
        <w:bottom w:val="none" w:sz="0" w:space="0" w:color="auto"/>
        <w:right w:val="none" w:sz="0" w:space="0" w:color="auto"/>
      </w:divBdr>
    </w:div>
    <w:div w:id="167015843">
      <w:bodyDiv w:val="1"/>
      <w:marLeft w:val="0"/>
      <w:marRight w:val="0"/>
      <w:marTop w:val="0"/>
      <w:marBottom w:val="0"/>
      <w:divBdr>
        <w:top w:val="none" w:sz="0" w:space="0" w:color="auto"/>
        <w:left w:val="none" w:sz="0" w:space="0" w:color="auto"/>
        <w:bottom w:val="none" w:sz="0" w:space="0" w:color="auto"/>
        <w:right w:val="none" w:sz="0" w:space="0" w:color="auto"/>
      </w:divBdr>
    </w:div>
    <w:div w:id="189103500">
      <w:bodyDiv w:val="1"/>
      <w:marLeft w:val="0"/>
      <w:marRight w:val="0"/>
      <w:marTop w:val="0"/>
      <w:marBottom w:val="0"/>
      <w:divBdr>
        <w:top w:val="none" w:sz="0" w:space="0" w:color="auto"/>
        <w:left w:val="none" w:sz="0" w:space="0" w:color="auto"/>
        <w:bottom w:val="none" w:sz="0" w:space="0" w:color="auto"/>
        <w:right w:val="none" w:sz="0" w:space="0" w:color="auto"/>
      </w:divBdr>
    </w:div>
    <w:div w:id="223762046">
      <w:bodyDiv w:val="1"/>
      <w:marLeft w:val="0"/>
      <w:marRight w:val="0"/>
      <w:marTop w:val="0"/>
      <w:marBottom w:val="0"/>
      <w:divBdr>
        <w:top w:val="none" w:sz="0" w:space="0" w:color="auto"/>
        <w:left w:val="none" w:sz="0" w:space="0" w:color="auto"/>
        <w:bottom w:val="none" w:sz="0" w:space="0" w:color="auto"/>
        <w:right w:val="none" w:sz="0" w:space="0" w:color="auto"/>
      </w:divBdr>
    </w:div>
    <w:div w:id="238059375">
      <w:bodyDiv w:val="1"/>
      <w:marLeft w:val="0"/>
      <w:marRight w:val="0"/>
      <w:marTop w:val="0"/>
      <w:marBottom w:val="0"/>
      <w:divBdr>
        <w:top w:val="none" w:sz="0" w:space="0" w:color="auto"/>
        <w:left w:val="none" w:sz="0" w:space="0" w:color="auto"/>
        <w:bottom w:val="none" w:sz="0" w:space="0" w:color="auto"/>
        <w:right w:val="none" w:sz="0" w:space="0" w:color="auto"/>
      </w:divBdr>
    </w:div>
    <w:div w:id="333992181">
      <w:bodyDiv w:val="1"/>
      <w:marLeft w:val="0"/>
      <w:marRight w:val="0"/>
      <w:marTop w:val="0"/>
      <w:marBottom w:val="0"/>
      <w:divBdr>
        <w:top w:val="none" w:sz="0" w:space="0" w:color="auto"/>
        <w:left w:val="none" w:sz="0" w:space="0" w:color="auto"/>
        <w:bottom w:val="none" w:sz="0" w:space="0" w:color="auto"/>
        <w:right w:val="none" w:sz="0" w:space="0" w:color="auto"/>
      </w:divBdr>
    </w:div>
    <w:div w:id="336465969">
      <w:bodyDiv w:val="1"/>
      <w:marLeft w:val="0"/>
      <w:marRight w:val="0"/>
      <w:marTop w:val="0"/>
      <w:marBottom w:val="0"/>
      <w:divBdr>
        <w:top w:val="none" w:sz="0" w:space="0" w:color="auto"/>
        <w:left w:val="none" w:sz="0" w:space="0" w:color="auto"/>
        <w:bottom w:val="none" w:sz="0" w:space="0" w:color="auto"/>
        <w:right w:val="none" w:sz="0" w:space="0" w:color="auto"/>
      </w:divBdr>
      <w:divsChild>
        <w:div w:id="224532272">
          <w:marLeft w:val="0"/>
          <w:marRight w:val="0"/>
          <w:marTop w:val="0"/>
          <w:marBottom w:val="0"/>
          <w:divBdr>
            <w:top w:val="none" w:sz="0" w:space="0" w:color="auto"/>
            <w:left w:val="none" w:sz="0" w:space="0" w:color="auto"/>
            <w:bottom w:val="none" w:sz="0" w:space="0" w:color="auto"/>
            <w:right w:val="none" w:sz="0" w:space="0" w:color="auto"/>
          </w:divBdr>
        </w:div>
        <w:div w:id="257448870">
          <w:marLeft w:val="0"/>
          <w:marRight w:val="0"/>
          <w:marTop w:val="0"/>
          <w:marBottom w:val="0"/>
          <w:divBdr>
            <w:top w:val="none" w:sz="0" w:space="0" w:color="auto"/>
            <w:left w:val="none" w:sz="0" w:space="0" w:color="auto"/>
            <w:bottom w:val="none" w:sz="0" w:space="0" w:color="auto"/>
            <w:right w:val="none" w:sz="0" w:space="0" w:color="auto"/>
          </w:divBdr>
        </w:div>
        <w:div w:id="261882193">
          <w:marLeft w:val="0"/>
          <w:marRight w:val="0"/>
          <w:marTop w:val="0"/>
          <w:marBottom w:val="0"/>
          <w:divBdr>
            <w:top w:val="none" w:sz="0" w:space="0" w:color="auto"/>
            <w:left w:val="none" w:sz="0" w:space="0" w:color="auto"/>
            <w:bottom w:val="none" w:sz="0" w:space="0" w:color="auto"/>
            <w:right w:val="none" w:sz="0" w:space="0" w:color="auto"/>
          </w:divBdr>
        </w:div>
        <w:div w:id="501630773">
          <w:marLeft w:val="0"/>
          <w:marRight w:val="0"/>
          <w:marTop w:val="0"/>
          <w:marBottom w:val="0"/>
          <w:divBdr>
            <w:top w:val="none" w:sz="0" w:space="0" w:color="auto"/>
            <w:left w:val="none" w:sz="0" w:space="0" w:color="auto"/>
            <w:bottom w:val="none" w:sz="0" w:space="0" w:color="auto"/>
            <w:right w:val="none" w:sz="0" w:space="0" w:color="auto"/>
          </w:divBdr>
        </w:div>
        <w:div w:id="530533529">
          <w:marLeft w:val="0"/>
          <w:marRight w:val="0"/>
          <w:marTop w:val="0"/>
          <w:marBottom w:val="0"/>
          <w:divBdr>
            <w:top w:val="none" w:sz="0" w:space="0" w:color="auto"/>
            <w:left w:val="none" w:sz="0" w:space="0" w:color="auto"/>
            <w:bottom w:val="none" w:sz="0" w:space="0" w:color="auto"/>
            <w:right w:val="none" w:sz="0" w:space="0" w:color="auto"/>
          </w:divBdr>
        </w:div>
        <w:div w:id="593126071">
          <w:marLeft w:val="0"/>
          <w:marRight w:val="0"/>
          <w:marTop w:val="0"/>
          <w:marBottom w:val="0"/>
          <w:divBdr>
            <w:top w:val="none" w:sz="0" w:space="0" w:color="auto"/>
            <w:left w:val="none" w:sz="0" w:space="0" w:color="auto"/>
            <w:bottom w:val="none" w:sz="0" w:space="0" w:color="auto"/>
            <w:right w:val="none" w:sz="0" w:space="0" w:color="auto"/>
          </w:divBdr>
        </w:div>
        <w:div w:id="617640913">
          <w:marLeft w:val="0"/>
          <w:marRight w:val="0"/>
          <w:marTop w:val="0"/>
          <w:marBottom w:val="0"/>
          <w:divBdr>
            <w:top w:val="none" w:sz="0" w:space="0" w:color="auto"/>
            <w:left w:val="none" w:sz="0" w:space="0" w:color="auto"/>
            <w:bottom w:val="none" w:sz="0" w:space="0" w:color="auto"/>
            <w:right w:val="none" w:sz="0" w:space="0" w:color="auto"/>
          </w:divBdr>
        </w:div>
        <w:div w:id="617876755">
          <w:marLeft w:val="0"/>
          <w:marRight w:val="0"/>
          <w:marTop w:val="0"/>
          <w:marBottom w:val="0"/>
          <w:divBdr>
            <w:top w:val="none" w:sz="0" w:space="0" w:color="auto"/>
            <w:left w:val="none" w:sz="0" w:space="0" w:color="auto"/>
            <w:bottom w:val="none" w:sz="0" w:space="0" w:color="auto"/>
            <w:right w:val="none" w:sz="0" w:space="0" w:color="auto"/>
          </w:divBdr>
        </w:div>
        <w:div w:id="862329819">
          <w:marLeft w:val="0"/>
          <w:marRight w:val="0"/>
          <w:marTop w:val="0"/>
          <w:marBottom w:val="0"/>
          <w:divBdr>
            <w:top w:val="none" w:sz="0" w:space="0" w:color="auto"/>
            <w:left w:val="none" w:sz="0" w:space="0" w:color="auto"/>
            <w:bottom w:val="none" w:sz="0" w:space="0" w:color="auto"/>
            <w:right w:val="none" w:sz="0" w:space="0" w:color="auto"/>
          </w:divBdr>
        </w:div>
        <w:div w:id="1059279154">
          <w:marLeft w:val="0"/>
          <w:marRight w:val="0"/>
          <w:marTop w:val="0"/>
          <w:marBottom w:val="0"/>
          <w:divBdr>
            <w:top w:val="none" w:sz="0" w:space="0" w:color="auto"/>
            <w:left w:val="none" w:sz="0" w:space="0" w:color="auto"/>
            <w:bottom w:val="none" w:sz="0" w:space="0" w:color="auto"/>
            <w:right w:val="none" w:sz="0" w:space="0" w:color="auto"/>
          </w:divBdr>
        </w:div>
        <w:div w:id="1241021579">
          <w:marLeft w:val="0"/>
          <w:marRight w:val="0"/>
          <w:marTop w:val="0"/>
          <w:marBottom w:val="0"/>
          <w:divBdr>
            <w:top w:val="none" w:sz="0" w:space="0" w:color="auto"/>
            <w:left w:val="none" w:sz="0" w:space="0" w:color="auto"/>
            <w:bottom w:val="none" w:sz="0" w:space="0" w:color="auto"/>
            <w:right w:val="none" w:sz="0" w:space="0" w:color="auto"/>
          </w:divBdr>
        </w:div>
        <w:div w:id="1244070792">
          <w:marLeft w:val="0"/>
          <w:marRight w:val="0"/>
          <w:marTop w:val="0"/>
          <w:marBottom w:val="0"/>
          <w:divBdr>
            <w:top w:val="none" w:sz="0" w:space="0" w:color="auto"/>
            <w:left w:val="none" w:sz="0" w:space="0" w:color="auto"/>
            <w:bottom w:val="none" w:sz="0" w:space="0" w:color="auto"/>
            <w:right w:val="none" w:sz="0" w:space="0" w:color="auto"/>
          </w:divBdr>
        </w:div>
        <w:div w:id="1244099003">
          <w:marLeft w:val="0"/>
          <w:marRight w:val="0"/>
          <w:marTop w:val="0"/>
          <w:marBottom w:val="0"/>
          <w:divBdr>
            <w:top w:val="none" w:sz="0" w:space="0" w:color="auto"/>
            <w:left w:val="none" w:sz="0" w:space="0" w:color="auto"/>
            <w:bottom w:val="none" w:sz="0" w:space="0" w:color="auto"/>
            <w:right w:val="none" w:sz="0" w:space="0" w:color="auto"/>
          </w:divBdr>
        </w:div>
        <w:div w:id="1289169160">
          <w:marLeft w:val="0"/>
          <w:marRight w:val="0"/>
          <w:marTop w:val="0"/>
          <w:marBottom w:val="0"/>
          <w:divBdr>
            <w:top w:val="none" w:sz="0" w:space="0" w:color="auto"/>
            <w:left w:val="none" w:sz="0" w:space="0" w:color="auto"/>
            <w:bottom w:val="none" w:sz="0" w:space="0" w:color="auto"/>
            <w:right w:val="none" w:sz="0" w:space="0" w:color="auto"/>
          </w:divBdr>
        </w:div>
        <w:div w:id="1430930045">
          <w:marLeft w:val="0"/>
          <w:marRight w:val="0"/>
          <w:marTop w:val="0"/>
          <w:marBottom w:val="0"/>
          <w:divBdr>
            <w:top w:val="none" w:sz="0" w:space="0" w:color="auto"/>
            <w:left w:val="none" w:sz="0" w:space="0" w:color="auto"/>
            <w:bottom w:val="none" w:sz="0" w:space="0" w:color="auto"/>
            <w:right w:val="none" w:sz="0" w:space="0" w:color="auto"/>
          </w:divBdr>
        </w:div>
      </w:divsChild>
    </w:div>
    <w:div w:id="403572458">
      <w:bodyDiv w:val="1"/>
      <w:marLeft w:val="0"/>
      <w:marRight w:val="0"/>
      <w:marTop w:val="0"/>
      <w:marBottom w:val="0"/>
      <w:divBdr>
        <w:top w:val="none" w:sz="0" w:space="0" w:color="auto"/>
        <w:left w:val="none" w:sz="0" w:space="0" w:color="auto"/>
        <w:bottom w:val="none" w:sz="0" w:space="0" w:color="auto"/>
        <w:right w:val="none" w:sz="0" w:space="0" w:color="auto"/>
      </w:divBdr>
    </w:div>
    <w:div w:id="411320668">
      <w:bodyDiv w:val="1"/>
      <w:marLeft w:val="0"/>
      <w:marRight w:val="0"/>
      <w:marTop w:val="0"/>
      <w:marBottom w:val="0"/>
      <w:divBdr>
        <w:top w:val="none" w:sz="0" w:space="0" w:color="auto"/>
        <w:left w:val="none" w:sz="0" w:space="0" w:color="auto"/>
        <w:bottom w:val="none" w:sz="0" w:space="0" w:color="auto"/>
        <w:right w:val="none" w:sz="0" w:space="0" w:color="auto"/>
      </w:divBdr>
    </w:div>
    <w:div w:id="474446709">
      <w:bodyDiv w:val="1"/>
      <w:marLeft w:val="0"/>
      <w:marRight w:val="0"/>
      <w:marTop w:val="0"/>
      <w:marBottom w:val="0"/>
      <w:divBdr>
        <w:top w:val="none" w:sz="0" w:space="0" w:color="auto"/>
        <w:left w:val="none" w:sz="0" w:space="0" w:color="auto"/>
        <w:bottom w:val="none" w:sz="0" w:space="0" w:color="auto"/>
        <w:right w:val="none" w:sz="0" w:space="0" w:color="auto"/>
      </w:divBdr>
    </w:div>
    <w:div w:id="519052908">
      <w:bodyDiv w:val="1"/>
      <w:marLeft w:val="0"/>
      <w:marRight w:val="0"/>
      <w:marTop w:val="0"/>
      <w:marBottom w:val="0"/>
      <w:divBdr>
        <w:top w:val="none" w:sz="0" w:space="0" w:color="auto"/>
        <w:left w:val="none" w:sz="0" w:space="0" w:color="auto"/>
        <w:bottom w:val="none" w:sz="0" w:space="0" w:color="auto"/>
        <w:right w:val="none" w:sz="0" w:space="0" w:color="auto"/>
      </w:divBdr>
    </w:div>
    <w:div w:id="596403282">
      <w:bodyDiv w:val="1"/>
      <w:marLeft w:val="0"/>
      <w:marRight w:val="0"/>
      <w:marTop w:val="0"/>
      <w:marBottom w:val="0"/>
      <w:divBdr>
        <w:top w:val="none" w:sz="0" w:space="0" w:color="auto"/>
        <w:left w:val="none" w:sz="0" w:space="0" w:color="auto"/>
        <w:bottom w:val="none" w:sz="0" w:space="0" w:color="auto"/>
        <w:right w:val="none" w:sz="0" w:space="0" w:color="auto"/>
      </w:divBdr>
    </w:div>
    <w:div w:id="672683309">
      <w:bodyDiv w:val="1"/>
      <w:marLeft w:val="0"/>
      <w:marRight w:val="0"/>
      <w:marTop w:val="0"/>
      <w:marBottom w:val="0"/>
      <w:divBdr>
        <w:top w:val="none" w:sz="0" w:space="0" w:color="auto"/>
        <w:left w:val="none" w:sz="0" w:space="0" w:color="auto"/>
        <w:bottom w:val="none" w:sz="0" w:space="0" w:color="auto"/>
        <w:right w:val="none" w:sz="0" w:space="0" w:color="auto"/>
      </w:divBdr>
    </w:div>
    <w:div w:id="685251193">
      <w:bodyDiv w:val="1"/>
      <w:marLeft w:val="0"/>
      <w:marRight w:val="0"/>
      <w:marTop w:val="0"/>
      <w:marBottom w:val="0"/>
      <w:divBdr>
        <w:top w:val="none" w:sz="0" w:space="0" w:color="auto"/>
        <w:left w:val="none" w:sz="0" w:space="0" w:color="auto"/>
        <w:bottom w:val="none" w:sz="0" w:space="0" w:color="auto"/>
        <w:right w:val="none" w:sz="0" w:space="0" w:color="auto"/>
      </w:divBdr>
    </w:div>
    <w:div w:id="690111811">
      <w:bodyDiv w:val="1"/>
      <w:marLeft w:val="0"/>
      <w:marRight w:val="0"/>
      <w:marTop w:val="0"/>
      <w:marBottom w:val="0"/>
      <w:divBdr>
        <w:top w:val="none" w:sz="0" w:space="0" w:color="auto"/>
        <w:left w:val="none" w:sz="0" w:space="0" w:color="auto"/>
        <w:bottom w:val="none" w:sz="0" w:space="0" w:color="auto"/>
        <w:right w:val="none" w:sz="0" w:space="0" w:color="auto"/>
      </w:divBdr>
    </w:div>
    <w:div w:id="808741664">
      <w:bodyDiv w:val="1"/>
      <w:marLeft w:val="0"/>
      <w:marRight w:val="0"/>
      <w:marTop w:val="0"/>
      <w:marBottom w:val="0"/>
      <w:divBdr>
        <w:top w:val="none" w:sz="0" w:space="0" w:color="auto"/>
        <w:left w:val="none" w:sz="0" w:space="0" w:color="auto"/>
        <w:bottom w:val="none" w:sz="0" w:space="0" w:color="auto"/>
        <w:right w:val="none" w:sz="0" w:space="0" w:color="auto"/>
      </w:divBdr>
      <w:divsChild>
        <w:div w:id="47387058">
          <w:marLeft w:val="0"/>
          <w:marRight w:val="0"/>
          <w:marTop w:val="0"/>
          <w:marBottom w:val="0"/>
          <w:divBdr>
            <w:top w:val="none" w:sz="0" w:space="0" w:color="auto"/>
            <w:left w:val="none" w:sz="0" w:space="0" w:color="auto"/>
            <w:bottom w:val="none" w:sz="0" w:space="0" w:color="auto"/>
            <w:right w:val="none" w:sz="0" w:space="0" w:color="auto"/>
          </w:divBdr>
        </w:div>
        <w:div w:id="632105021">
          <w:marLeft w:val="0"/>
          <w:marRight w:val="0"/>
          <w:marTop w:val="0"/>
          <w:marBottom w:val="0"/>
          <w:divBdr>
            <w:top w:val="none" w:sz="0" w:space="0" w:color="auto"/>
            <w:left w:val="none" w:sz="0" w:space="0" w:color="auto"/>
            <w:bottom w:val="none" w:sz="0" w:space="0" w:color="auto"/>
            <w:right w:val="none" w:sz="0" w:space="0" w:color="auto"/>
          </w:divBdr>
        </w:div>
        <w:div w:id="813714315">
          <w:marLeft w:val="0"/>
          <w:marRight w:val="0"/>
          <w:marTop w:val="0"/>
          <w:marBottom w:val="0"/>
          <w:divBdr>
            <w:top w:val="none" w:sz="0" w:space="0" w:color="auto"/>
            <w:left w:val="none" w:sz="0" w:space="0" w:color="auto"/>
            <w:bottom w:val="none" w:sz="0" w:space="0" w:color="auto"/>
            <w:right w:val="none" w:sz="0" w:space="0" w:color="auto"/>
          </w:divBdr>
        </w:div>
        <w:div w:id="915700881">
          <w:marLeft w:val="0"/>
          <w:marRight w:val="0"/>
          <w:marTop w:val="0"/>
          <w:marBottom w:val="0"/>
          <w:divBdr>
            <w:top w:val="none" w:sz="0" w:space="0" w:color="auto"/>
            <w:left w:val="none" w:sz="0" w:space="0" w:color="auto"/>
            <w:bottom w:val="none" w:sz="0" w:space="0" w:color="auto"/>
            <w:right w:val="none" w:sz="0" w:space="0" w:color="auto"/>
          </w:divBdr>
        </w:div>
        <w:div w:id="1189026469">
          <w:marLeft w:val="0"/>
          <w:marRight w:val="0"/>
          <w:marTop w:val="0"/>
          <w:marBottom w:val="0"/>
          <w:divBdr>
            <w:top w:val="none" w:sz="0" w:space="0" w:color="auto"/>
            <w:left w:val="none" w:sz="0" w:space="0" w:color="auto"/>
            <w:bottom w:val="none" w:sz="0" w:space="0" w:color="auto"/>
            <w:right w:val="none" w:sz="0" w:space="0" w:color="auto"/>
          </w:divBdr>
        </w:div>
        <w:div w:id="1656110479">
          <w:marLeft w:val="0"/>
          <w:marRight w:val="0"/>
          <w:marTop w:val="0"/>
          <w:marBottom w:val="0"/>
          <w:divBdr>
            <w:top w:val="none" w:sz="0" w:space="0" w:color="auto"/>
            <w:left w:val="none" w:sz="0" w:space="0" w:color="auto"/>
            <w:bottom w:val="none" w:sz="0" w:space="0" w:color="auto"/>
            <w:right w:val="none" w:sz="0" w:space="0" w:color="auto"/>
          </w:divBdr>
        </w:div>
        <w:div w:id="2137064019">
          <w:marLeft w:val="0"/>
          <w:marRight w:val="0"/>
          <w:marTop w:val="0"/>
          <w:marBottom w:val="0"/>
          <w:divBdr>
            <w:top w:val="none" w:sz="0" w:space="0" w:color="auto"/>
            <w:left w:val="none" w:sz="0" w:space="0" w:color="auto"/>
            <w:bottom w:val="none" w:sz="0" w:space="0" w:color="auto"/>
            <w:right w:val="none" w:sz="0" w:space="0" w:color="auto"/>
          </w:divBdr>
        </w:div>
      </w:divsChild>
    </w:div>
    <w:div w:id="951598150">
      <w:bodyDiv w:val="1"/>
      <w:marLeft w:val="0"/>
      <w:marRight w:val="0"/>
      <w:marTop w:val="0"/>
      <w:marBottom w:val="0"/>
      <w:divBdr>
        <w:top w:val="none" w:sz="0" w:space="0" w:color="auto"/>
        <w:left w:val="none" w:sz="0" w:space="0" w:color="auto"/>
        <w:bottom w:val="none" w:sz="0" w:space="0" w:color="auto"/>
        <w:right w:val="none" w:sz="0" w:space="0" w:color="auto"/>
      </w:divBdr>
    </w:div>
    <w:div w:id="1189028579">
      <w:bodyDiv w:val="1"/>
      <w:marLeft w:val="0"/>
      <w:marRight w:val="0"/>
      <w:marTop w:val="0"/>
      <w:marBottom w:val="0"/>
      <w:divBdr>
        <w:top w:val="none" w:sz="0" w:space="0" w:color="auto"/>
        <w:left w:val="none" w:sz="0" w:space="0" w:color="auto"/>
        <w:bottom w:val="none" w:sz="0" w:space="0" w:color="auto"/>
        <w:right w:val="none" w:sz="0" w:space="0" w:color="auto"/>
      </w:divBdr>
    </w:div>
    <w:div w:id="1202941125">
      <w:bodyDiv w:val="1"/>
      <w:marLeft w:val="0"/>
      <w:marRight w:val="0"/>
      <w:marTop w:val="0"/>
      <w:marBottom w:val="0"/>
      <w:divBdr>
        <w:top w:val="none" w:sz="0" w:space="0" w:color="auto"/>
        <w:left w:val="none" w:sz="0" w:space="0" w:color="auto"/>
        <w:bottom w:val="none" w:sz="0" w:space="0" w:color="auto"/>
        <w:right w:val="none" w:sz="0" w:space="0" w:color="auto"/>
      </w:divBdr>
    </w:div>
    <w:div w:id="1204097551">
      <w:bodyDiv w:val="1"/>
      <w:marLeft w:val="0"/>
      <w:marRight w:val="0"/>
      <w:marTop w:val="0"/>
      <w:marBottom w:val="0"/>
      <w:divBdr>
        <w:top w:val="none" w:sz="0" w:space="0" w:color="auto"/>
        <w:left w:val="none" w:sz="0" w:space="0" w:color="auto"/>
        <w:bottom w:val="none" w:sz="0" w:space="0" w:color="auto"/>
        <w:right w:val="none" w:sz="0" w:space="0" w:color="auto"/>
      </w:divBdr>
      <w:divsChild>
        <w:div w:id="404031294">
          <w:marLeft w:val="0"/>
          <w:marRight w:val="0"/>
          <w:marTop w:val="0"/>
          <w:marBottom w:val="0"/>
          <w:divBdr>
            <w:top w:val="none" w:sz="0" w:space="0" w:color="auto"/>
            <w:left w:val="none" w:sz="0" w:space="0" w:color="auto"/>
            <w:bottom w:val="none" w:sz="0" w:space="0" w:color="auto"/>
            <w:right w:val="none" w:sz="0" w:space="0" w:color="auto"/>
          </w:divBdr>
        </w:div>
        <w:div w:id="568855053">
          <w:marLeft w:val="0"/>
          <w:marRight w:val="0"/>
          <w:marTop w:val="0"/>
          <w:marBottom w:val="0"/>
          <w:divBdr>
            <w:top w:val="none" w:sz="0" w:space="0" w:color="auto"/>
            <w:left w:val="none" w:sz="0" w:space="0" w:color="auto"/>
            <w:bottom w:val="none" w:sz="0" w:space="0" w:color="auto"/>
            <w:right w:val="none" w:sz="0" w:space="0" w:color="auto"/>
          </w:divBdr>
        </w:div>
        <w:div w:id="587421264">
          <w:marLeft w:val="0"/>
          <w:marRight w:val="0"/>
          <w:marTop w:val="0"/>
          <w:marBottom w:val="0"/>
          <w:divBdr>
            <w:top w:val="none" w:sz="0" w:space="0" w:color="auto"/>
            <w:left w:val="none" w:sz="0" w:space="0" w:color="auto"/>
            <w:bottom w:val="none" w:sz="0" w:space="0" w:color="auto"/>
            <w:right w:val="none" w:sz="0" w:space="0" w:color="auto"/>
          </w:divBdr>
        </w:div>
        <w:div w:id="1047291646">
          <w:marLeft w:val="0"/>
          <w:marRight w:val="0"/>
          <w:marTop w:val="0"/>
          <w:marBottom w:val="0"/>
          <w:divBdr>
            <w:top w:val="none" w:sz="0" w:space="0" w:color="auto"/>
            <w:left w:val="none" w:sz="0" w:space="0" w:color="auto"/>
            <w:bottom w:val="none" w:sz="0" w:space="0" w:color="auto"/>
            <w:right w:val="none" w:sz="0" w:space="0" w:color="auto"/>
          </w:divBdr>
        </w:div>
        <w:div w:id="1524972105">
          <w:marLeft w:val="0"/>
          <w:marRight w:val="0"/>
          <w:marTop w:val="0"/>
          <w:marBottom w:val="0"/>
          <w:divBdr>
            <w:top w:val="none" w:sz="0" w:space="0" w:color="auto"/>
            <w:left w:val="none" w:sz="0" w:space="0" w:color="auto"/>
            <w:bottom w:val="none" w:sz="0" w:space="0" w:color="auto"/>
            <w:right w:val="none" w:sz="0" w:space="0" w:color="auto"/>
          </w:divBdr>
        </w:div>
        <w:div w:id="1543639553">
          <w:marLeft w:val="0"/>
          <w:marRight w:val="0"/>
          <w:marTop w:val="0"/>
          <w:marBottom w:val="0"/>
          <w:divBdr>
            <w:top w:val="none" w:sz="0" w:space="0" w:color="auto"/>
            <w:left w:val="none" w:sz="0" w:space="0" w:color="auto"/>
            <w:bottom w:val="none" w:sz="0" w:space="0" w:color="auto"/>
            <w:right w:val="none" w:sz="0" w:space="0" w:color="auto"/>
          </w:divBdr>
        </w:div>
        <w:div w:id="1563178143">
          <w:marLeft w:val="0"/>
          <w:marRight w:val="0"/>
          <w:marTop w:val="0"/>
          <w:marBottom w:val="0"/>
          <w:divBdr>
            <w:top w:val="none" w:sz="0" w:space="0" w:color="auto"/>
            <w:left w:val="none" w:sz="0" w:space="0" w:color="auto"/>
            <w:bottom w:val="none" w:sz="0" w:space="0" w:color="auto"/>
            <w:right w:val="none" w:sz="0" w:space="0" w:color="auto"/>
          </w:divBdr>
        </w:div>
      </w:divsChild>
    </w:div>
    <w:div w:id="1225920000">
      <w:bodyDiv w:val="1"/>
      <w:marLeft w:val="0"/>
      <w:marRight w:val="0"/>
      <w:marTop w:val="0"/>
      <w:marBottom w:val="0"/>
      <w:divBdr>
        <w:top w:val="none" w:sz="0" w:space="0" w:color="auto"/>
        <w:left w:val="none" w:sz="0" w:space="0" w:color="auto"/>
        <w:bottom w:val="none" w:sz="0" w:space="0" w:color="auto"/>
        <w:right w:val="none" w:sz="0" w:space="0" w:color="auto"/>
      </w:divBdr>
    </w:div>
    <w:div w:id="1262569994">
      <w:bodyDiv w:val="1"/>
      <w:marLeft w:val="0"/>
      <w:marRight w:val="0"/>
      <w:marTop w:val="0"/>
      <w:marBottom w:val="0"/>
      <w:divBdr>
        <w:top w:val="none" w:sz="0" w:space="0" w:color="auto"/>
        <w:left w:val="none" w:sz="0" w:space="0" w:color="auto"/>
        <w:bottom w:val="none" w:sz="0" w:space="0" w:color="auto"/>
        <w:right w:val="none" w:sz="0" w:space="0" w:color="auto"/>
      </w:divBdr>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235434224">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796610653">
          <w:marLeft w:val="0"/>
          <w:marRight w:val="0"/>
          <w:marTop w:val="0"/>
          <w:marBottom w:val="0"/>
          <w:divBdr>
            <w:top w:val="none" w:sz="0" w:space="0" w:color="auto"/>
            <w:left w:val="none" w:sz="0" w:space="0" w:color="auto"/>
            <w:bottom w:val="none" w:sz="0" w:space="0" w:color="auto"/>
            <w:right w:val="none" w:sz="0" w:space="0" w:color="auto"/>
          </w:divBdr>
        </w:div>
      </w:divsChild>
    </w:div>
    <w:div w:id="1405639326">
      <w:bodyDiv w:val="1"/>
      <w:marLeft w:val="0"/>
      <w:marRight w:val="0"/>
      <w:marTop w:val="0"/>
      <w:marBottom w:val="0"/>
      <w:divBdr>
        <w:top w:val="none" w:sz="0" w:space="0" w:color="auto"/>
        <w:left w:val="none" w:sz="0" w:space="0" w:color="auto"/>
        <w:bottom w:val="none" w:sz="0" w:space="0" w:color="auto"/>
        <w:right w:val="none" w:sz="0" w:space="0" w:color="auto"/>
      </w:divBdr>
    </w:div>
    <w:div w:id="1452748616">
      <w:bodyDiv w:val="1"/>
      <w:marLeft w:val="0"/>
      <w:marRight w:val="0"/>
      <w:marTop w:val="0"/>
      <w:marBottom w:val="0"/>
      <w:divBdr>
        <w:top w:val="none" w:sz="0" w:space="0" w:color="auto"/>
        <w:left w:val="none" w:sz="0" w:space="0" w:color="auto"/>
        <w:bottom w:val="none" w:sz="0" w:space="0" w:color="auto"/>
        <w:right w:val="none" w:sz="0" w:space="0" w:color="auto"/>
      </w:divBdr>
    </w:div>
    <w:div w:id="1455438295">
      <w:bodyDiv w:val="1"/>
      <w:marLeft w:val="0"/>
      <w:marRight w:val="0"/>
      <w:marTop w:val="0"/>
      <w:marBottom w:val="0"/>
      <w:divBdr>
        <w:top w:val="none" w:sz="0" w:space="0" w:color="auto"/>
        <w:left w:val="none" w:sz="0" w:space="0" w:color="auto"/>
        <w:bottom w:val="none" w:sz="0" w:space="0" w:color="auto"/>
        <w:right w:val="none" w:sz="0" w:space="0" w:color="auto"/>
      </w:divBdr>
    </w:div>
    <w:div w:id="1475677778">
      <w:bodyDiv w:val="1"/>
      <w:marLeft w:val="0"/>
      <w:marRight w:val="0"/>
      <w:marTop w:val="0"/>
      <w:marBottom w:val="0"/>
      <w:divBdr>
        <w:top w:val="none" w:sz="0" w:space="0" w:color="auto"/>
        <w:left w:val="none" w:sz="0" w:space="0" w:color="auto"/>
        <w:bottom w:val="none" w:sz="0" w:space="0" w:color="auto"/>
        <w:right w:val="none" w:sz="0" w:space="0" w:color="auto"/>
      </w:divBdr>
    </w:div>
    <w:div w:id="1504391118">
      <w:bodyDiv w:val="1"/>
      <w:marLeft w:val="0"/>
      <w:marRight w:val="0"/>
      <w:marTop w:val="0"/>
      <w:marBottom w:val="0"/>
      <w:divBdr>
        <w:top w:val="none" w:sz="0" w:space="0" w:color="auto"/>
        <w:left w:val="none" w:sz="0" w:space="0" w:color="auto"/>
        <w:bottom w:val="none" w:sz="0" w:space="0" w:color="auto"/>
        <w:right w:val="none" w:sz="0" w:space="0" w:color="auto"/>
      </w:divBdr>
    </w:div>
    <w:div w:id="1563827736">
      <w:bodyDiv w:val="1"/>
      <w:marLeft w:val="0"/>
      <w:marRight w:val="0"/>
      <w:marTop w:val="0"/>
      <w:marBottom w:val="0"/>
      <w:divBdr>
        <w:top w:val="none" w:sz="0" w:space="0" w:color="auto"/>
        <w:left w:val="none" w:sz="0" w:space="0" w:color="auto"/>
        <w:bottom w:val="none" w:sz="0" w:space="0" w:color="auto"/>
        <w:right w:val="none" w:sz="0" w:space="0" w:color="auto"/>
      </w:divBdr>
    </w:div>
    <w:div w:id="1613004122">
      <w:bodyDiv w:val="1"/>
      <w:marLeft w:val="0"/>
      <w:marRight w:val="0"/>
      <w:marTop w:val="0"/>
      <w:marBottom w:val="0"/>
      <w:divBdr>
        <w:top w:val="none" w:sz="0" w:space="0" w:color="auto"/>
        <w:left w:val="none" w:sz="0" w:space="0" w:color="auto"/>
        <w:bottom w:val="none" w:sz="0" w:space="0" w:color="auto"/>
        <w:right w:val="none" w:sz="0" w:space="0" w:color="auto"/>
      </w:divBdr>
    </w:div>
    <w:div w:id="1640647458">
      <w:bodyDiv w:val="1"/>
      <w:marLeft w:val="0"/>
      <w:marRight w:val="0"/>
      <w:marTop w:val="0"/>
      <w:marBottom w:val="0"/>
      <w:divBdr>
        <w:top w:val="none" w:sz="0" w:space="0" w:color="auto"/>
        <w:left w:val="none" w:sz="0" w:space="0" w:color="auto"/>
        <w:bottom w:val="none" w:sz="0" w:space="0" w:color="auto"/>
        <w:right w:val="none" w:sz="0" w:space="0" w:color="auto"/>
      </w:divBdr>
    </w:div>
    <w:div w:id="1826435031">
      <w:bodyDiv w:val="1"/>
      <w:marLeft w:val="0"/>
      <w:marRight w:val="0"/>
      <w:marTop w:val="0"/>
      <w:marBottom w:val="0"/>
      <w:divBdr>
        <w:top w:val="none" w:sz="0" w:space="0" w:color="auto"/>
        <w:left w:val="none" w:sz="0" w:space="0" w:color="auto"/>
        <w:bottom w:val="none" w:sz="0" w:space="0" w:color="auto"/>
        <w:right w:val="none" w:sz="0" w:space="0" w:color="auto"/>
      </w:divBdr>
    </w:div>
    <w:div w:id="1936791665">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sky.jiri@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s.npu.cz/ost/posta/brow_spis.php?cislo_spisu1=82601&amp;cislo_spisu2=2017&amp;doc_id=10010385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alsky.jiri@npu.cz" TargetMode="External"/><Relationship Id="rId4" Type="http://schemas.openxmlformats.org/officeDocument/2006/relationships/webSettings" Target="webSettings.xml"/><Relationship Id="rId9" Type="http://schemas.openxmlformats.org/officeDocument/2006/relationships/hyperlink" Target="mailto: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10035</Words>
  <Characters>59211</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69108</CharactersWithSpaces>
  <SharedDoc>false</SharedDoc>
  <HLinks>
    <vt:vector size="24" baseType="variant">
      <vt:variant>
        <vt:i4>5177405</vt:i4>
      </vt:variant>
      <vt:variant>
        <vt:i4>9</vt:i4>
      </vt:variant>
      <vt:variant>
        <vt:i4>0</vt:i4>
      </vt:variant>
      <vt:variant>
        <vt:i4>5</vt:i4>
      </vt:variant>
      <vt:variant>
        <vt:lpwstr>mailto:slavik.jiri@npu.cz</vt:lpwstr>
      </vt:variant>
      <vt:variant>
        <vt:lpwstr/>
      </vt:variant>
      <vt:variant>
        <vt:i4>5308455</vt:i4>
      </vt:variant>
      <vt:variant>
        <vt:i4>6</vt:i4>
      </vt:variant>
      <vt:variant>
        <vt:i4>0</vt:i4>
      </vt:variant>
      <vt:variant>
        <vt:i4>5</vt:i4>
      </vt:variant>
      <vt:variant>
        <vt:lpwstr>mailto:balsky.jiri@npu.cz</vt:lpwstr>
      </vt:variant>
      <vt:variant>
        <vt:lpwstr/>
      </vt:variant>
      <vt:variant>
        <vt:i4>5177405</vt:i4>
      </vt:variant>
      <vt:variant>
        <vt:i4>3</vt:i4>
      </vt:variant>
      <vt:variant>
        <vt:i4>0</vt:i4>
      </vt:variant>
      <vt:variant>
        <vt:i4>5</vt:i4>
      </vt:variant>
      <vt:variant>
        <vt:lpwstr>mailto:slavik.jiri@npu.cz</vt:lpwstr>
      </vt:variant>
      <vt:variant>
        <vt:lpwstr/>
      </vt:variant>
      <vt:variant>
        <vt:i4>7667715</vt:i4>
      </vt:variant>
      <vt:variant>
        <vt:i4>0</vt:i4>
      </vt:variant>
      <vt:variant>
        <vt:i4>0</vt:i4>
      </vt:variant>
      <vt:variant>
        <vt:i4>5</vt:i4>
      </vt:variant>
      <vt:variant>
        <vt:lpwstr>mailto:veselkova.svetlana@npu.cz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 Klimeš</dc:creator>
  <cp:lastModifiedBy>Kalferstová Jana</cp:lastModifiedBy>
  <cp:revision>3</cp:revision>
  <cp:lastPrinted>2024-04-16T03:59:00Z</cp:lastPrinted>
  <dcterms:created xsi:type="dcterms:W3CDTF">2024-04-16T04:04:00Z</dcterms:created>
  <dcterms:modified xsi:type="dcterms:W3CDTF">2024-04-16T04:09:00Z</dcterms:modified>
</cp:coreProperties>
</file>