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9445B">
      <w:pPr>
        <w:spacing w:after="0" w:line="240" w:lineRule="auto"/>
        <w:contextualSpacing/>
        <w:rPr>
          <w:b/>
        </w:rPr>
      </w:pPr>
      <w:bookmarkStart w:id="0" w:name="H1_ORG"/>
      <w:bookmarkStart w:id="1" w:name="_GoBack"/>
      <w:bookmarkEnd w:id="1"/>
    </w:p>
    <w:p w:rsidR="008120EC" w:rsidRDefault="0029445B" w:rsidP="0029445B">
      <w:pPr>
        <w:spacing w:after="0" w:line="240" w:lineRule="auto"/>
        <w:contextualSpacing/>
        <w:rPr>
          <w:b/>
        </w:rPr>
      </w:pPr>
      <w:r>
        <w:rPr>
          <w:b/>
        </w:rPr>
        <w:t xml:space="preserve">Čj. </w:t>
      </w:r>
      <w:r w:rsidR="00E64CC0">
        <w:rPr>
          <w:b/>
        </w:rPr>
        <w:t>NPÚ – 450/</w:t>
      </w:r>
      <w:r w:rsidR="005548FD">
        <w:rPr>
          <w:b/>
        </w:rPr>
        <w:t>28876/2024</w:t>
      </w:r>
    </w:p>
    <w:p w:rsidR="0029445B" w:rsidRDefault="0029445B">
      <w:pPr>
        <w:spacing w:after="0" w:line="240" w:lineRule="auto"/>
        <w:contextualSpacing/>
        <w:rPr>
          <w:b/>
        </w:rPr>
      </w:pPr>
      <w:r>
        <w:rPr>
          <w:b/>
        </w:rPr>
        <w:t>Doklad CastIS:</w:t>
      </w:r>
      <w:r w:rsidR="00E64CC0">
        <w:rPr>
          <w:b/>
        </w:rPr>
        <w:t xml:space="preserve"> </w:t>
      </w:r>
      <w:r w:rsidR="0037247B">
        <w:rPr>
          <w:b/>
        </w:rPr>
        <w:t>BZ-R2024.002</w:t>
      </w:r>
    </w:p>
    <w:p w:rsidR="00FF24E0" w:rsidRDefault="00FF24E0" w:rsidP="00FF24E0">
      <w:pPr>
        <w:spacing w:after="0" w:line="240" w:lineRule="auto"/>
        <w:contextualSpacing/>
        <w:rPr>
          <w:b/>
        </w:rPr>
      </w:pPr>
      <w:r>
        <w:rPr>
          <w:b/>
        </w:rPr>
        <w:t>Číslo k</w:t>
      </w:r>
      <w:r w:rsidR="005E170D">
        <w:rPr>
          <w:b/>
        </w:rPr>
        <w:t>rycího</w:t>
      </w:r>
      <w:r w:rsidR="005548FD">
        <w:rPr>
          <w:b/>
        </w:rPr>
        <w:t xml:space="preserve"> listu: KLVZ/NPÚ - 450/45/2024</w:t>
      </w:r>
    </w:p>
    <w:p w:rsidR="00FF24E0" w:rsidRDefault="00FF24E0">
      <w:pPr>
        <w:spacing w:after="0" w:line="240" w:lineRule="auto"/>
        <w:contextualSpacing/>
        <w:rPr>
          <w:b/>
        </w:rPr>
      </w:pPr>
    </w:p>
    <w:p w:rsidR="0029445B" w:rsidRDefault="0029445B">
      <w:pPr>
        <w:spacing w:after="0" w:line="240" w:lineRule="auto"/>
        <w:contextualSpacing/>
        <w:rPr>
          <w:b/>
        </w:rPr>
      </w:pPr>
    </w:p>
    <w:p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8120EC" w:rsidRPr="005860C3" w:rsidRDefault="00433B70">
      <w:pPr>
        <w:spacing w:after="0" w:line="240" w:lineRule="auto"/>
        <w:contextualSpacing/>
        <w:rPr>
          <w:rFonts w:cs="Arial"/>
          <w:b/>
        </w:rPr>
      </w:pPr>
      <w:r>
        <w:rPr>
          <w:rFonts w:cs="Arial"/>
          <w:b/>
        </w:rPr>
        <w:t>zastoupen:</w:t>
      </w:r>
      <w:r w:rsidR="0029445B" w:rsidRPr="005860C3">
        <w:rPr>
          <w:rFonts w:cs="Arial"/>
          <w:b/>
        </w:rPr>
        <w:t xml:space="preserve"> Ing.</w:t>
      </w:r>
      <w:r>
        <w:rPr>
          <w:rFonts w:cs="Arial"/>
          <w:b/>
        </w:rPr>
        <w:t xml:space="preserve"> Petr Šubík</w:t>
      </w:r>
      <w:r w:rsidR="0029445B" w:rsidRPr="005860C3">
        <w:rPr>
          <w:rFonts w:cs="Arial"/>
          <w:b/>
        </w:rPr>
        <w:t>, ředitel NPÚ ÚPS v Kroměříži</w:t>
      </w:r>
      <w:r w:rsidR="008120EC" w:rsidRPr="005860C3">
        <w:rPr>
          <w:rFonts w:cs="Arial"/>
          <w:b/>
        </w:rPr>
        <w:tab/>
      </w:r>
    </w:p>
    <w:p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120EC" w:rsidRDefault="008120EC">
      <w:pPr>
        <w:pStyle w:val="Default"/>
        <w:jc w:val="both"/>
      </w:pPr>
      <w:r>
        <w:rPr>
          <w:rFonts w:cs="Arial"/>
          <w:bCs/>
          <w:iCs/>
          <w:sz w:val="22"/>
          <w:szCs w:val="22"/>
        </w:rPr>
        <w:t xml:space="preserve">Doručovací adresa: </w:t>
      </w:r>
    </w:p>
    <w:p w:rsidR="008120EC" w:rsidRDefault="005860C3">
      <w:pPr>
        <w:pStyle w:val="Default"/>
      </w:pPr>
      <w:r>
        <w:rPr>
          <w:rFonts w:cs="Arial"/>
          <w:b/>
          <w:sz w:val="22"/>
          <w:szCs w:val="22"/>
        </w:rPr>
        <w:t>Národní památkový ústav, ÚPS v Kroměříži</w:t>
      </w:r>
    </w:p>
    <w:p w:rsidR="008120EC" w:rsidRDefault="005860C3">
      <w:pPr>
        <w:pStyle w:val="Default"/>
        <w:rPr>
          <w:rFonts w:cs="Arial"/>
          <w:sz w:val="22"/>
          <w:szCs w:val="22"/>
        </w:rPr>
      </w:pPr>
      <w:r>
        <w:rPr>
          <w:rFonts w:cs="Arial"/>
          <w:b/>
          <w:sz w:val="22"/>
          <w:szCs w:val="22"/>
        </w:rPr>
        <w:t>Sněmovní nám. 1, Kroměříž 767 01</w:t>
      </w:r>
    </w:p>
    <w:p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rsidR="008120EC" w:rsidRDefault="008120EC">
      <w:pPr>
        <w:pStyle w:val="Default"/>
        <w:jc w:val="both"/>
        <w:rPr>
          <w:rFonts w:cs="Arial"/>
          <w:sz w:val="22"/>
          <w:szCs w:val="22"/>
        </w:rPr>
      </w:pPr>
    </w:p>
    <w:p w:rsidR="005548FD" w:rsidRPr="005860C3" w:rsidRDefault="005548FD" w:rsidP="005548FD">
      <w:pPr>
        <w:pStyle w:val="Default"/>
        <w:rPr>
          <w:rFonts w:cs="Arial"/>
          <w:sz w:val="22"/>
          <w:szCs w:val="22"/>
        </w:rPr>
      </w:pPr>
      <w:r>
        <w:rPr>
          <w:rFonts w:cs="Arial"/>
          <w:sz w:val="22"/>
          <w:szCs w:val="22"/>
        </w:rPr>
        <w:t>Zástupce pro věcná jednání</w:t>
      </w:r>
      <w:r w:rsidR="00F150A6">
        <w:rPr>
          <w:rFonts w:cs="Arial"/>
          <w:sz w:val="22"/>
          <w:szCs w:val="22"/>
        </w:rPr>
        <w:t>: XXXX</w:t>
      </w:r>
      <w:r>
        <w:rPr>
          <w:rFonts w:cs="Arial"/>
          <w:sz w:val="22"/>
          <w:szCs w:val="22"/>
        </w:rPr>
        <w:t xml:space="preserve"> </w:t>
      </w:r>
    </w:p>
    <w:p w:rsidR="005548FD" w:rsidRDefault="005548FD" w:rsidP="005548FD">
      <w:pPr>
        <w:pStyle w:val="Default"/>
        <w:rPr>
          <w:sz w:val="22"/>
          <w:szCs w:val="22"/>
        </w:rPr>
      </w:pPr>
      <w:r w:rsidRPr="005860C3">
        <w:rPr>
          <w:rFonts w:cs="Arial"/>
          <w:sz w:val="22"/>
          <w:szCs w:val="22"/>
        </w:rPr>
        <w:t>tel.:</w:t>
      </w:r>
      <w:r w:rsidRPr="00274E9E">
        <w:t xml:space="preserve"> </w:t>
      </w:r>
      <w:r w:rsidR="00F150A6">
        <w:rPr>
          <w:sz w:val="22"/>
          <w:szCs w:val="22"/>
        </w:rPr>
        <w:t>XXXX</w:t>
      </w:r>
      <w:r>
        <w:rPr>
          <w:sz w:val="22"/>
          <w:szCs w:val="22"/>
        </w:rPr>
        <w:t xml:space="preserve">, e-mail: </w:t>
      </w:r>
      <w:r w:rsidR="00F150A6">
        <w:rPr>
          <w:sz w:val="22"/>
          <w:szCs w:val="22"/>
        </w:rPr>
        <w:t>XXXX</w:t>
      </w:r>
    </w:p>
    <w:p w:rsidR="005548FD" w:rsidRDefault="005548FD" w:rsidP="005548FD">
      <w:pPr>
        <w:pStyle w:val="Default"/>
        <w:rPr>
          <w:rFonts w:cs="Arial"/>
          <w:sz w:val="22"/>
          <w:szCs w:val="22"/>
        </w:rPr>
      </w:pPr>
      <w:r>
        <w:rPr>
          <w:rFonts w:cs="Arial"/>
          <w:sz w:val="22"/>
          <w:szCs w:val="22"/>
        </w:rPr>
        <w:t>Státní hrad Bouzov</w:t>
      </w:r>
    </w:p>
    <w:p w:rsidR="005548FD" w:rsidRDefault="005548FD" w:rsidP="005548FD">
      <w:pPr>
        <w:pStyle w:val="Default"/>
      </w:pPr>
      <w:r>
        <w:rPr>
          <w:rFonts w:cs="Arial"/>
          <w:sz w:val="22"/>
          <w:szCs w:val="22"/>
        </w:rPr>
        <w:t xml:space="preserve">Zástupce pro věci technické: </w:t>
      </w:r>
      <w:r w:rsidR="00F150A6">
        <w:rPr>
          <w:rFonts w:cs="Arial"/>
          <w:sz w:val="22"/>
          <w:szCs w:val="22"/>
        </w:rPr>
        <w:t>XXXX</w:t>
      </w:r>
    </w:p>
    <w:p w:rsidR="005548FD" w:rsidRDefault="005548FD" w:rsidP="005548FD">
      <w:pPr>
        <w:pStyle w:val="Default"/>
      </w:pPr>
      <w:r>
        <w:rPr>
          <w:rFonts w:cs="Arial"/>
          <w:sz w:val="22"/>
          <w:szCs w:val="22"/>
        </w:rPr>
        <w:t xml:space="preserve">Tel. </w:t>
      </w:r>
      <w:r w:rsidR="00F150A6">
        <w:rPr>
          <w:rFonts w:cs="Arial"/>
          <w:sz w:val="22"/>
          <w:szCs w:val="22"/>
        </w:rPr>
        <w:t>XXXX</w:t>
      </w:r>
      <w:r>
        <w:rPr>
          <w:rFonts w:cs="Arial"/>
          <w:sz w:val="22"/>
          <w:szCs w:val="22"/>
        </w:rPr>
        <w:t xml:space="preserve">, email: </w:t>
      </w:r>
      <w:r w:rsidR="00F150A6">
        <w:rPr>
          <w:rFonts w:cs="Arial"/>
          <w:sz w:val="22"/>
          <w:szCs w:val="22"/>
        </w:rPr>
        <w:t>XXXX</w:t>
      </w:r>
    </w:p>
    <w:p w:rsidR="005548FD" w:rsidRDefault="005548FD" w:rsidP="005548FD">
      <w:pPr>
        <w:pStyle w:val="Default"/>
        <w:jc w:val="both"/>
      </w:pPr>
      <w:r>
        <w:rPr>
          <w:rFonts w:cs="Arial"/>
          <w:sz w:val="22"/>
          <w:szCs w:val="22"/>
        </w:rPr>
        <w:t>(dále jen „</w:t>
      </w:r>
      <w:r>
        <w:rPr>
          <w:rFonts w:cs="Arial"/>
          <w:b/>
          <w:bCs/>
          <w:sz w:val="22"/>
          <w:szCs w:val="22"/>
        </w:rPr>
        <w:t>objednatel</w:t>
      </w:r>
      <w:r>
        <w:rPr>
          <w:rFonts w:cs="Arial"/>
          <w:sz w:val="22"/>
          <w:szCs w:val="22"/>
        </w:rPr>
        <w:t xml:space="preserve">“) </w:t>
      </w:r>
    </w:p>
    <w:p w:rsidR="005548FD" w:rsidRDefault="005548FD">
      <w:pPr>
        <w:pStyle w:val="Default"/>
        <w:jc w:val="both"/>
        <w:rPr>
          <w:rFonts w:cs="Arial"/>
          <w:sz w:val="22"/>
          <w:szCs w:val="22"/>
        </w:rPr>
      </w:pPr>
    </w:p>
    <w:p w:rsidR="005548FD" w:rsidRDefault="005548FD">
      <w:pPr>
        <w:pStyle w:val="Default"/>
        <w:jc w:val="both"/>
        <w:rPr>
          <w:rFonts w:cs="Arial"/>
          <w:sz w:val="22"/>
          <w:szCs w:val="22"/>
        </w:rPr>
      </w:pPr>
      <w:r>
        <w:rPr>
          <w:rFonts w:cs="Arial"/>
          <w:sz w:val="22"/>
          <w:szCs w:val="22"/>
        </w:rPr>
        <w:t xml:space="preserve">a </w:t>
      </w:r>
    </w:p>
    <w:p w:rsidR="005548FD" w:rsidRDefault="005548FD">
      <w:pPr>
        <w:pStyle w:val="Default"/>
        <w:jc w:val="both"/>
        <w:rPr>
          <w:rFonts w:cs="Arial"/>
          <w:sz w:val="22"/>
          <w:szCs w:val="22"/>
        </w:rPr>
      </w:pPr>
    </w:p>
    <w:p w:rsidR="005548FD" w:rsidRPr="00E64CC0" w:rsidRDefault="005548FD" w:rsidP="005548FD">
      <w:pPr>
        <w:pStyle w:val="Bezmezer"/>
        <w:rPr>
          <w:b/>
        </w:rPr>
      </w:pPr>
      <w:r>
        <w:rPr>
          <w:b/>
        </w:rPr>
        <w:t>Convaliset s.r.o.</w:t>
      </w:r>
    </w:p>
    <w:p w:rsidR="005548FD" w:rsidRDefault="005548FD" w:rsidP="005548FD">
      <w:pPr>
        <w:pStyle w:val="Bezmezer"/>
        <w:rPr>
          <w:b/>
        </w:rPr>
      </w:pPr>
      <w:r>
        <w:rPr>
          <w:b/>
        </w:rPr>
        <w:t>zapsaná v živnostenském rejstříku Magistrátu Opava</w:t>
      </w:r>
    </w:p>
    <w:p w:rsidR="005548FD" w:rsidRDefault="005548FD" w:rsidP="005548FD">
      <w:pPr>
        <w:pStyle w:val="Bezmezer"/>
        <w:rPr>
          <w:b/>
        </w:rPr>
      </w:pPr>
      <w:r w:rsidRPr="00E64CC0">
        <w:rPr>
          <w:b/>
        </w:rPr>
        <w:t xml:space="preserve">se sídlem: </w:t>
      </w:r>
      <w:r>
        <w:rPr>
          <w:b/>
        </w:rPr>
        <w:t>Gagarinova 2587/12, 746 01 Opava</w:t>
      </w:r>
    </w:p>
    <w:p w:rsidR="005548FD" w:rsidRDefault="005548FD" w:rsidP="005548FD">
      <w:pPr>
        <w:pStyle w:val="Bezmezer"/>
      </w:pPr>
      <w:r w:rsidRPr="00045FA4">
        <w:t>IČ</w:t>
      </w:r>
      <w:r>
        <w:t>:</w:t>
      </w:r>
      <w:r w:rsidRPr="00045FA4">
        <w:t xml:space="preserve"> </w:t>
      </w:r>
      <w:r>
        <w:t>09916491 DIČ: CZ09916491, není plátcem DPH</w:t>
      </w:r>
    </w:p>
    <w:p w:rsidR="005548FD" w:rsidRDefault="005548FD" w:rsidP="005548FD">
      <w:pPr>
        <w:pStyle w:val="Bezmezer"/>
        <w:rPr>
          <w:b/>
        </w:rPr>
      </w:pPr>
      <w:r w:rsidRPr="003B1271">
        <w:t>číslo restaurátorské licence:</w:t>
      </w:r>
      <w:r>
        <w:t xml:space="preserve"> MKČR 6.779/97</w:t>
      </w:r>
    </w:p>
    <w:p w:rsidR="005548FD" w:rsidRPr="004176EE" w:rsidRDefault="005548FD" w:rsidP="005548FD">
      <w:pPr>
        <w:pStyle w:val="Bezmezer"/>
      </w:pPr>
      <w:r w:rsidRPr="004176EE">
        <w:t>bankovní spojení:</w:t>
      </w:r>
      <w:r>
        <w:t xml:space="preserve"> </w:t>
      </w:r>
      <w:r w:rsidR="00F150A6">
        <w:t>XXXX</w:t>
      </w:r>
      <w:r>
        <w:t xml:space="preserve"> číslo účtu: </w:t>
      </w:r>
      <w:r w:rsidR="00F150A6">
        <w:t>XXXX</w:t>
      </w:r>
    </w:p>
    <w:p w:rsidR="005548FD" w:rsidRDefault="005548FD" w:rsidP="005548FD">
      <w:pPr>
        <w:pStyle w:val="Bezmezer"/>
      </w:pPr>
    </w:p>
    <w:p w:rsidR="005548FD" w:rsidRPr="004176EE" w:rsidRDefault="005548FD" w:rsidP="005548FD">
      <w:pPr>
        <w:pStyle w:val="Bezmezer"/>
      </w:pPr>
      <w:r>
        <w:t xml:space="preserve">Adresa ateliéru: </w:t>
      </w:r>
      <w:r w:rsidRPr="00AF1AC0">
        <w:t>Horní 527, 252 44 Dolní Jirčany</w:t>
      </w:r>
    </w:p>
    <w:p w:rsidR="005548FD" w:rsidRDefault="005548FD" w:rsidP="005548FD">
      <w:pPr>
        <w:pStyle w:val="Bezmezer"/>
        <w:rPr>
          <w:b/>
        </w:rPr>
      </w:pPr>
      <w:r>
        <w:t>(dále jen „</w:t>
      </w:r>
      <w:r>
        <w:rPr>
          <w:b/>
          <w:bCs/>
        </w:rPr>
        <w:t>zhotovitel</w:t>
      </w:r>
      <w:r>
        <w:t xml:space="preserve">“) </w:t>
      </w:r>
    </w:p>
    <w:p w:rsidR="008120EC" w:rsidRDefault="008120EC">
      <w:pPr>
        <w:pStyle w:val="Default"/>
        <w:jc w:val="both"/>
        <w:rPr>
          <w:rFonts w:cs="Arial"/>
          <w:sz w:val="22"/>
          <w:szCs w:val="22"/>
        </w:rPr>
      </w:pPr>
    </w:p>
    <w:bookmarkEnd w:id="0"/>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8120EC" w:rsidRDefault="008120EC">
      <w:pPr>
        <w:shd w:val="clear" w:color="auto" w:fill="FFFFFF"/>
        <w:spacing w:after="0" w:line="240" w:lineRule="auto"/>
        <w:contextualSpacing/>
        <w:jc w:val="center"/>
      </w:pPr>
    </w:p>
    <w:p w:rsidR="008120EC" w:rsidRDefault="008120EC" w:rsidP="00762C77">
      <w:pPr>
        <w:shd w:val="clear" w:color="auto" w:fill="FFFFFF"/>
        <w:spacing w:after="0" w:line="240" w:lineRule="auto"/>
        <w:contextualSpacing/>
        <w:jc w:val="center"/>
      </w:pPr>
      <w:r>
        <w:rPr>
          <w:rFonts w:eastAsia="Times New Roman"/>
          <w:b/>
          <w:color w:val="000000"/>
        </w:rPr>
        <w:t>I. Úvodní ustanovení a předmět smlouvy</w:t>
      </w:r>
    </w:p>
    <w:p w:rsidR="00517F49" w:rsidRPr="00517F49" w:rsidRDefault="00433B70" w:rsidP="00FE43AC">
      <w:pPr>
        <w:pStyle w:val="Odstavecseseznamem1"/>
        <w:numPr>
          <w:ilvl w:val="0"/>
          <w:numId w:val="1"/>
        </w:numPr>
        <w:spacing w:after="0" w:line="240" w:lineRule="auto"/>
        <w:ind w:left="426"/>
        <w:jc w:val="both"/>
        <w:rPr>
          <w:shd w:val="clear" w:color="auto" w:fill="C0C0C0"/>
        </w:rPr>
      </w:pPr>
      <w:r>
        <w:t xml:space="preserve"> Podkladem pro uzavření této smlouvy </w:t>
      </w:r>
      <w:r w:rsidR="00C41C89">
        <w:t xml:space="preserve">je nabídka zhotovitele ze dne </w:t>
      </w:r>
      <w:r w:rsidR="005548FD">
        <w:t>5. 4. 2024</w:t>
      </w:r>
      <w:r>
        <w:t xml:space="preserve"> podaná k veřejné zakázce evidované prostřednictvím elektronického tržiště NEN č. zakázky </w:t>
      </w:r>
      <w:r w:rsidR="00AC600D">
        <w:t>N006/24</w:t>
      </w:r>
      <w:r w:rsidR="009D546B">
        <w:t>/V00008854</w:t>
      </w:r>
    </w:p>
    <w:p w:rsidR="00624D62" w:rsidRDefault="00624D62" w:rsidP="00624D62">
      <w:pPr>
        <w:pStyle w:val="Odstavecseseznamem1"/>
        <w:numPr>
          <w:ilvl w:val="0"/>
          <w:numId w:val="1"/>
        </w:numPr>
        <w:spacing w:after="0" w:line="240" w:lineRule="auto"/>
        <w:ind w:left="426"/>
        <w:jc w:val="both"/>
        <w:rPr>
          <w:shd w:val="clear" w:color="auto" w:fill="C0C0C0"/>
        </w:rPr>
      </w:pPr>
      <w:r>
        <w:t>Objednatel je přís</w:t>
      </w:r>
      <w:r w:rsidR="00FE3635">
        <w:t>lušný hospodařit s níže uvede</w:t>
      </w:r>
      <w:r w:rsidR="005548FD">
        <w:t>nou movitou památkou</w:t>
      </w:r>
      <w:r>
        <w:t xml:space="preserve"> ve vlastnictví České repu</w:t>
      </w:r>
      <w:r w:rsidR="00FE3635">
        <w:t xml:space="preserve">bliky z mobiliárního fondu </w:t>
      </w:r>
      <w:r w:rsidR="009D546B">
        <w:t>Bouzov</w:t>
      </w:r>
      <w:r>
        <w:t>, a to:</w:t>
      </w:r>
    </w:p>
    <w:p w:rsidR="00624D62" w:rsidRPr="00FF24E0" w:rsidRDefault="009D546B" w:rsidP="009D546B">
      <w:pPr>
        <w:pStyle w:val="Odstavecseseznamem1"/>
        <w:numPr>
          <w:ilvl w:val="0"/>
          <w:numId w:val="2"/>
        </w:numPr>
        <w:spacing w:after="0" w:line="240" w:lineRule="auto"/>
        <w:jc w:val="both"/>
      </w:pPr>
      <w:r>
        <w:rPr>
          <w:b/>
        </w:rPr>
        <w:t>BZ 519 a,b</w:t>
      </w:r>
      <w:r w:rsidR="005E170D">
        <w:rPr>
          <w:b/>
        </w:rPr>
        <w:t xml:space="preserve"> – </w:t>
      </w:r>
      <w:r w:rsidRPr="009D546B">
        <w:rPr>
          <w:b/>
        </w:rPr>
        <w:t>bitva řádových rytířů s Prusy (tzv. Baumburg)</w:t>
      </w:r>
      <w:r w:rsidR="005E170D">
        <w:rPr>
          <w:b/>
        </w:rPr>
        <w:t xml:space="preserve">, </w:t>
      </w:r>
      <w:r>
        <w:rPr>
          <w:b/>
        </w:rPr>
        <w:t xml:space="preserve">rám zlacený, profilovaný, </w:t>
      </w:r>
      <w:r w:rsidR="00FE3635">
        <w:t>zapsanými</w:t>
      </w:r>
      <w:r w:rsidR="00624D62" w:rsidRPr="007D590F">
        <w:t xml:space="preserve"> pod rejstř. číslem</w:t>
      </w:r>
      <w:r w:rsidR="00624D62" w:rsidRPr="00FF24E0">
        <w:rPr>
          <w:b/>
        </w:rPr>
        <w:t xml:space="preserve"> </w:t>
      </w:r>
      <w:r>
        <w:t>68483/38-7625</w:t>
      </w:r>
      <w:r w:rsidR="00624D62" w:rsidRPr="005D46C5">
        <w:t xml:space="preserve"> (dále</w:t>
      </w:r>
      <w:r w:rsidR="00624D62">
        <w:t xml:space="preserve"> jen „předmět restaurování").</w:t>
      </w:r>
    </w:p>
    <w:p w:rsidR="005D46C5" w:rsidRPr="005D46C5" w:rsidRDefault="008120EC" w:rsidP="005D46C5">
      <w:pPr>
        <w:pStyle w:val="ListParagraph"/>
        <w:numPr>
          <w:ilvl w:val="0"/>
          <w:numId w:val="1"/>
        </w:numPr>
        <w:spacing w:after="0" w:line="240" w:lineRule="auto"/>
        <w:ind w:left="426"/>
        <w:jc w:val="both"/>
        <w:rPr>
          <w:shd w:val="clear" w:color="auto" w:fill="C0C0C0"/>
        </w:rPr>
      </w:pPr>
      <w:r>
        <w:lastRenderedPageBreak/>
        <w:t xml:space="preserve">Předmětem této smlouvy je úprava podmínek, za kterých zhotovitel provede pro objednatele následující dílo: </w:t>
      </w:r>
      <w:r w:rsidRPr="005D46C5">
        <w:rPr>
          <w:color w:val="000000"/>
        </w:rPr>
        <w:t>restaurování předmětu restaurování</w:t>
      </w:r>
      <w:r>
        <w:rPr>
          <w:color w:val="000000"/>
        </w:rPr>
        <w:t xml:space="preserve"> za podmínek dle této smlouvy, a to včetně zajištění transportu předmětu restaurování při jeho převzetí a vrácení (dále jen „dílo“).</w:t>
      </w:r>
    </w:p>
    <w:p w:rsidR="008120EC" w:rsidRDefault="008120EC" w:rsidP="00762C77">
      <w:pPr>
        <w:pStyle w:val="ListParagraph"/>
        <w:numPr>
          <w:ilvl w:val="0"/>
          <w:numId w:val="1"/>
        </w:numPr>
        <w:spacing w:after="0" w:line="240" w:lineRule="auto"/>
        <w:ind w:left="426"/>
        <w:jc w:val="both"/>
      </w:pPr>
      <w:r>
        <w:t>Zhotovitel se zavazuje na své náklady a na své nebezpečí provést dílo řádně, kvalitně a včas. Objednatel se zavazuje řádně zhotovené dílo převzít a včas zaplatit cenu sjednanou podle této smlouvy.</w:t>
      </w:r>
    </w:p>
    <w:p w:rsidR="00AF61CD" w:rsidRDefault="008120EC" w:rsidP="00624D62">
      <w:pPr>
        <w:pStyle w:val="ListParagraph"/>
        <w:numPr>
          <w:ilvl w:val="0"/>
          <w:numId w:val="1"/>
        </w:numPr>
        <w:spacing w:after="0" w:line="240" w:lineRule="auto"/>
        <w:ind w:left="426"/>
        <w:jc w:val="both"/>
      </w:pPr>
      <w:r>
        <w:t>Zhotovitel bere na vědomí, že předmět restaurování je chráněn dle zákona č. 20/1987 Sb., o státní památkové péči, ve znění pozdějších předpisů.</w:t>
      </w:r>
    </w:p>
    <w:p w:rsidR="008120EC" w:rsidRDefault="008120EC" w:rsidP="00762C77">
      <w:pPr>
        <w:pStyle w:val="ListParagraph"/>
        <w:numPr>
          <w:ilvl w:val="0"/>
          <w:numId w:val="1"/>
        </w:numPr>
        <w:spacing w:after="0" w:line="240" w:lineRule="auto"/>
        <w:ind w:left="426"/>
        <w:jc w:val="both"/>
        <w:rPr>
          <w:shd w:val="clear" w:color="auto" w:fill="C0C0C0"/>
        </w:rPr>
      </w:pPr>
      <w:r>
        <w:t>Zhotovitel se zavazuje dílo provést:</w:t>
      </w:r>
    </w:p>
    <w:p w:rsidR="00AF61CD" w:rsidRDefault="008120EC" w:rsidP="005548FD">
      <w:pPr>
        <w:numPr>
          <w:ilvl w:val="0"/>
          <w:numId w:val="13"/>
        </w:numPr>
        <w:spacing w:after="0" w:line="240" w:lineRule="auto"/>
        <w:ind w:left="714" w:hanging="357"/>
        <w:jc w:val="both"/>
      </w:pPr>
      <w:r w:rsidRPr="007D590F">
        <w:t>dl</w:t>
      </w:r>
      <w:r w:rsidR="005548FD">
        <w:t xml:space="preserve">e restaurátorských záměrů: plátno - </w:t>
      </w:r>
      <w:r w:rsidR="00F150A6">
        <w:t>XXXX</w:t>
      </w:r>
      <w:r w:rsidR="005548FD">
        <w:t xml:space="preserve">, obraz, Křižácká bitva (tzv. Baumburg), 25. 11. 2021; rám – </w:t>
      </w:r>
      <w:r w:rsidR="00F150A6">
        <w:t>XXXX</w:t>
      </w:r>
      <w:r w:rsidR="005548FD">
        <w:t xml:space="preserve">, návrh na restaurování obrazového rámu BZ 519b,31. 10. 2022. </w:t>
      </w:r>
    </w:p>
    <w:p w:rsidR="007D590F" w:rsidRDefault="008120EC" w:rsidP="00C25501">
      <w:pPr>
        <w:numPr>
          <w:ilvl w:val="0"/>
          <w:numId w:val="13"/>
        </w:numPr>
        <w:spacing w:after="0" w:line="240" w:lineRule="auto"/>
        <w:ind w:left="714" w:hanging="357"/>
      </w:pPr>
      <w:r w:rsidRPr="007D590F">
        <w:t xml:space="preserve">dle závazného stanoviska orgánu památkové péče </w:t>
      </w:r>
      <w:r w:rsidR="005548FD">
        <w:t>MěÚ Litovel, č.j. LIT 13961/2023 ze dne 7. 6. 2023</w:t>
      </w:r>
    </w:p>
    <w:p w:rsidR="007D590F" w:rsidRDefault="007D590F" w:rsidP="00762C77">
      <w:pPr>
        <w:numPr>
          <w:ilvl w:val="0"/>
          <w:numId w:val="1"/>
        </w:numPr>
        <w:spacing w:after="0" w:line="240" w:lineRule="auto"/>
        <w:ind w:left="426" w:hanging="426"/>
      </w:pPr>
      <w:r w:rsidRPr="00A80C4D">
        <w:t>Zhotovitel prohlašuje, že převzal všechny dokumenty související s řádným provedením díla</w:t>
      </w:r>
      <w:r>
        <w:t>.</w:t>
      </w:r>
    </w:p>
    <w:p w:rsidR="007D590F" w:rsidRDefault="008120EC" w:rsidP="00762C77">
      <w:pPr>
        <w:numPr>
          <w:ilvl w:val="0"/>
          <w:numId w:val="1"/>
        </w:numPr>
        <w:spacing w:after="0" w:line="240" w:lineRule="auto"/>
        <w:ind w:left="426" w:hanging="426"/>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008F0880">
        <w:t>ve</w:t>
      </w:r>
      <w:r w:rsidR="005E170D">
        <w:t xml:space="preserve"> </w:t>
      </w:r>
      <w:r w:rsidR="009D546B">
        <w:rPr>
          <w:b/>
        </w:rPr>
        <w:t>dvou</w:t>
      </w:r>
      <w:r w:rsidRPr="005E170D">
        <w:rPr>
          <w:b/>
        </w:rPr>
        <w:t xml:space="preserve"> </w:t>
      </w:r>
      <w:r w:rsidRPr="007D590F">
        <w:t>vyhotoveních a</w:t>
      </w:r>
      <w:r w:rsidR="005E170D">
        <w:t xml:space="preserve"> </w:t>
      </w:r>
      <w:r w:rsidR="009D546B">
        <w:t>zaslat v elektronické podobě na</w:t>
      </w:r>
      <w:r w:rsidR="005E170D">
        <w:t xml:space="preserve"> adresu </w:t>
      </w:r>
      <w:r w:rsidR="00F150A6">
        <w:t>XXXX</w:t>
      </w:r>
      <w:r w:rsidR="005E170D">
        <w:t>.</w:t>
      </w:r>
    </w:p>
    <w:p w:rsidR="007D590F" w:rsidRDefault="008120EC" w:rsidP="00762C77">
      <w:pPr>
        <w:numPr>
          <w:ilvl w:val="0"/>
          <w:numId w:val="1"/>
        </w:numPr>
        <w:spacing w:after="0" w:line="240" w:lineRule="auto"/>
        <w:ind w:left="426" w:hanging="426"/>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8120EC" w:rsidRDefault="008120EC" w:rsidP="00762C77">
      <w:pPr>
        <w:numPr>
          <w:ilvl w:val="0"/>
          <w:numId w:val="1"/>
        </w:numPr>
        <w:spacing w:after="0" w:line="240" w:lineRule="auto"/>
        <w:ind w:left="426" w:hanging="426"/>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8120EC" w:rsidRDefault="008120EC">
      <w:pPr>
        <w:pStyle w:val="ListParagraph"/>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716CA0" w:rsidRDefault="00716CA0" w:rsidP="00C41C89">
      <w:pPr>
        <w:pStyle w:val="Bezmezer"/>
        <w:numPr>
          <w:ilvl w:val="3"/>
          <w:numId w:val="1"/>
        </w:numPr>
        <w:ind w:left="426" w:hanging="426"/>
      </w:pPr>
      <w:r>
        <w:t xml:space="preserve">Smluvní strany se dohodly, že cena za provedení díla uvedeného v čl. I. této smlouvy činí </w:t>
      </w:r>
      <w:r w:rsidRPr="00716CA0">
        <w:rPr>
          <w:b/>
        </w:rPr>
        <w:t>celkem</w:t>
      </w:r>
      <w:r w:rsidR="0037247B">
        <w:rPr>
          <w:b/>
        </w:rPr>
        <w:t xml:space="preserve"> 150 200 Kč,  </w:t>
      </w:r>
      <w:r w:rsidRPr="00716CA0">
        <w:rPr>
          <w:b/>
        </w:rPr>
        <w:t xml:space="preserve"> </w:t>
      </w:r>
      <w:r w:rsidR="0037247B">
        <w:rPr>
          <w:b/>
        </w:rPr>
        <w:t xml:space="preserve">slovy: sto padesát tisíc dvě stě korun českých. </w:t>
      </w:r>
      <w:r>
        <w:t>Zhotovitel je plátce DPH.</w:t>
      </w:r>
      <w:r w:rsidR="0037247B">
        <w:t xml:space="preserve"> Pokud by se zhotovitel stal plátcem DPH ke dni vystavení faktury, smluvní strany se dohodly, že výše uvedená cena prací je stanovena včetně D</w:t>
      </w:r>
      <w:r w:rsidR="00F150A6">
        <w:t>P</w:t>
      </w:r>
      <w:r w:rsidR="0037247B">
        <w:t>H. DPH ke dni uzavření této smlouvy je ve výši 21%.</w:t>
      </w:r>
    </w:p>
    <w:p w:rsidR="00490FEC" w:rsidRPr="002840A7" w:rsidRDefault="00490FEC" w:rsidP="00C41C89">
      <w:pPr>
        <w:pStyle w:val="Bezmezer"/>
        <w:numPr>
          <w:ilvl w:val="3"/>
          <w:numId w:val="1"/>
        </w:numPr>
        <w:ind w:left="426" w:hanging="426"/>
      </w:pPr>
      <w:r w:rsidRPr="00AE0BB0">
        <w:rPr>
          <w:rFonts w:eastAsia="Times New Roman"/>
          <w:bCs/>
          <w:color w:val="000000"/>
        </w:rPr>
        <w:t>C</w:t>
      </w:r>
      <w:r>
        <w:rPr>
          <w:rFonts w:eastAsia="Times New Roman"/>
          <w:bCs/>
          <w:color w:val="000000"/>
        </w:rPr>
        <w:t>eno</w:t>
      </w:r>
      <w:r w:rsidR="00AF61CD">
        <w:rPr>
          <w:rFonts w:eastAsia="Times New Roman"/>
          <w:bCs/>
          <w:color w:val="000000"/>
        </w:rPr>
        <w:t xml:space="preserve">vá nabídka zhotovitele ze dne </w:t>
      </w:r>
      <w:r w:rsidR="0037247B">
        <w:rPr>
          <w:rFonts w:eastAsia="Times New Roman"/>
          <w:bCs/>
          <w:color w:val="000000"/>
        </w:rPr>
        <w:t xml:space="preserve">5. 4. 2024 </w:t>
      </w:r>
      <w:r>
        <w:rPr>
          <w:rFonts w:eastAsia="Times New Roman"/>
          <w:bCs/>
          <w:color w:val="000000"/>
        </w:rPr>
        <w:t>tvoří přílohu č. 1 této smlouvy.</w:t>
      </w:r>
    </w:p>
    <w:p w:rsidR="00490FEC" w:rsidRPr="002840A7" w:rsidRDefault="00490FEC" w:rsidP="00490FEC">
      <w:pPr>
        <w:pStyle w:val="Bezmezer"/>
        <w:numPr>
          <w:ilvl w:val="3"/>
          <w:numId w:val="1"/>
        </w:numPr>
        <w:ind w:left="426" w:hanging="426"/>
      </w:pPr>
      <w:r w:rsidRPr="002840A7">
        <w:rPr>
          <w:color w:val="000000"/>
        </w:rPr>
        <w:t>Cena uveden</w:t>
      </w:r>
      <w:r w:rsidRPr="002840A7">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2840A7" w:rsidRPr="002840A7" w:rsidRDefault="008120EC" w:rsidP="002840A7">
      <w:pPr>
        <w:pStyle w:val="Bezmezer"/>
        <w:numPr>
          <w:ilvl w:val="3"/>
          <w:numId w:val="1"/>
        </w:numPr>
        <w:ind w:left="426" w:hanging="426"/>
      </w:pPr>
      <w:r w:rsidRPr="002840A7">
        <w:rPr>
          <w:color w:val="000000"/>
        </w:rPr>
        <w:t>Objednatel je povinen zaplatit zhotoviteli cenu sjednanou v t</w:t>
      </w:r>
      <w:r w:rsidRPr="002840A7">
        <w:rPr>
          <w:rFonts w:eastAsia="Times New Roman"/>
          <w:color w:val="000000"/>
        </w:rPr>
        <w:t>éto smlouvě za řádně a včas provedené dílo bez vad a nedodělků. Objednatel neposkytuje žádné zálohy.</w:t>
      </w:r>
    </w:p>
    <w:p w:rsidR="002840A7" w:rsidRPr="002840A7" w:rsidRDefault="008120EC" w:rsidP="002840A7">
      <w:pPr>
        <w:pStyle w:val="Bezmezer"/>
        <w:numPr>
          <w:ilvl w:val="3"/>
          <w:numId w:val="1"/>
        </w:numPr>
        <w:ind w:left="426" w:hanging="426"/>
      </w:pPr>
      <w:r w:rsidRPr="002840A7">
        <w:rPr>
          <w:color w:val="000000"/>
        </w:rPr>
        <w:t>Zhotovitel je opr</w:t>
      </w:r>
      <w:r w:rsidRPr="002840A7">
        <w:rPr>
          <w:rFonts w:eastAsia="Times New Roman"/>
          <w:color w:val="000000"/>
        </w:rPr>
        <w:t xml:space="preserve">ávněn fakturovat cenu za provedení díla daňovým dokladem – fakturou, po řádném předání díla bez vad a nedodělků ve smyslu čl. </w:t>
      </w:r>
      <w:r w:rsidRPr="002840A7">
        <w:rPr>
          <w:rFonts w:eastAsia="Times New Roman"/>
          <w:color w:val="000000"/>
          <w:lang w:val="en-GB"/>
        </w:rPr>
        <w:t xml:space="preserve">III. </w:t>
      </w:r>
      <w:r w:rsidRPr="002840A7">
        <w:rPr>
          <w:rFonts w:eastAsia="Times New Roman"/>
          <w:color w:val="000000"/>
        </w:rPr>
        <w:t>této smlouvy.</w:t>
      </w:r>
    </w:p>
    <w:p w:rsidR="00F74539" w:rsidRDefault="00F74539" w:rsidP="00F74539">
      <w:pPr>
        <w:pStyle w:val="Bezmezer"/>
        <w:numPr>
          <w:ilvl w:val="3"/>
          <w:numId w:val="1"/>
        </w:numPr>
        <w:ind w:left="426" w:hanging="426"/>
      </w:pPr>
      <w:r w:rsidRPr="00CC6041">
        <w:rPr>
          <w:color w:val="000000"/>
        </w:rPr>
        <w:t>Lh</w:t>
      </w:r>
      <w:r w:rsidRPr="00CC6041">
        <w:rPr>
          <w:rFonts w:eastAsia="Times New Roman"/>
          <w:color w:val="000000"/>
        </w:rPr>
        <w:t xml:space="preserve">ůta splatnosti daňového dokladu – faktury, </w:t>
      </w:r>
      <w:r w:rsidRPr="00CC6041">
        <w:rPr>
          <w:rFonts w:eastAsia="Times New Roman"/>
          <w:bCs/>
          <w:color w:val="000000"/>
        </w:rPr>
        <w:t>je 21 dní</w:t>
      </w:r>
      <w:r w:rsidRPr="00CC6041">
        <w:rPr>
          <w:rFonts w:eastAsia="Times New Roman"/>
          <w:b/>
          <w:bCs/>
          <w:color w:val="000000"/>
        </w:rPr>
        <w:t xml:space="preserve"> </w:t>
      </w:r>
      <w:r w:rsidRPr="00CC6041">
        <w:rPr>
          <w:rFonts w:eastAsia="Times New Roman"/>
          <w:color w:val="000000"/>
        </w:rPr>
        <w:t xml:space="preserve">ode dne jejího doručení objednateli na adresu uvedenou v záhlaví nebo emailovovou adresu: </w:t>
      </w:r>
      <w:hyperlink r:id="rId7" w:history="1">
        <w:r w:rsidR="00F150A6" w:rsidRPr="00F150A6">
          <w:rPr>
            <w:rStyle w:val="Hypertextovodkaz"/>
            <w:rFonts w:eastAsia="Times New Roman"/>
            <w:color w:val="auto"/>
            <w:u w:val="none"/>
            <w:lang w:val="cs-CZ" w:eastAsia="en-US" w:bidi="ar-SA"/>
          </w:rPr>
          <w:t>XXXX</w:t>
        </w:r>
      </w:hyperlink>
      <w:r w:rsidRPr="00F150A6">
        <w:t>.</w:t>
      </w:r>
    </w:p>
    <w:p w:rsidR="002840A7" w:rsidRPr="00FF24E0" w:rsidRDefault="008120EC" w:rsidP="002840A7">
      <w:pPr>
        <w:pStyle w:val="Bezmezer"/>
        <w:numPr>
          <w:ilvl w:val="3"/>
          <w:numId w:val="1"/>
        </w:numPr>
        <w:ind w:left="426" w:hanging="426"/>
      </w:pPr>
      <w:r w:rsidRPr="002840A7">
        <w:rPr>
          <w:color w:val="000000"/>
        </w:rPr>
        <w:t>Da</w:t>
      </w:r>
      <w:r w:rsidRPr="002840A7">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8120EC" w:rsidRPr="002840A7" w:rsidRDefault="008120EC" w:rsidP="002840A7">
      <w:pPr>
        <w:pStyle w:val="Bezmezer"/>
        <w:numPr>
          <w:ilvl w:val="3"/>
          <w:numId w:val="1"/>
        </w:numPr>
        <w:ind w:left="426" w:hanging="426"/>
      </w:pPr>
      <w:r w:rsidRPr="002840A7">
        <w:rPr>
          <w:b/>
          <w:bCs/>
          <w:color w:val="000000"/>
        </w:rPr>
        <w:lastRenderedPageBreak/>
        <w:t>Faktura</w:t>
      </w:r>
      <w:r w:rsidRPr="002840A7">
        <w:rPr>
          <w:rFonts w:eastAsia="Times New Roman"/>
          <w:b/>
          <w:bCs/>
          <w:color w:val="000000"/>
        </w:rPr>
        <w:t>ční adresa objednatele:</w:t>
      </w:r>
    </w:p>
    <w:p w:rsidR="008120EC" w:rsidRDefault="008120EC">
      <w:pPr>
        <w:pStyle w:val="ListParagraph"/>
        <w:shd w:val="clear" w:color="auto" w:fill="FFFFFF"/>
        <w:spacing w:after="0" w:line="240" w:lineRule="auto"/>
        <w:ind w:left="426"/>
        <w:jc w:val="both"/>
        <w:rPr>
          <w:b/>
          <w:bCs/>
          <w:color w:val="000000"/>
        </w:rPr>
      </w:pPr>
      <w:r>
        <w:rPr>
          <w:color w:val="000000"/>
        </w:rPr>
        <w:t>N</w:t>
      </w:r>
      <w:r>
        <w:rPr>
          <w:rFonts w:eastAsia="Times New Roman"/>
          <w:color w:val="000000"/>
        </w:rPr>
        <w:t>árodní památkový ústav Praha 1 - Malá Strana, Valdštejnské nám.</w:t>
      </w:r>
      <w:r w:rsidR="008F0880">
        <w:rPr>
          <w:rFonts w:eastAsia="Times New Roman"/>
          <w:color w:val="000000"/>
        </w:rPr>
        <w:t xml:space="preserve"> </w:t>
      </w:r>
      <w:r>
        <w:rPr>
          <w:rFonts w:eastAsia="Times New Roman"/>
          <w:color w:val="000000"/>
        </w:rPr>
        <w:t>3, PSČ 118 01</w:t>
      </w:r>
    </w:p>
    <w:p w:rsidR="008120EC" w:rsidRDefault="008120EC">
      <w:pPr>
        <w:pStyle w:val="ListParagraph"/>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2840A7" w:rsidRDefault="008120EC" w:rsidP="002840A7">
      <w:pPr>
        <w:pStyle w:val="ListParagraph"/>
        <w:shd w:val="clear" w:color="auto" w:fill="FFFFFF"/>
        <w:spacing w:after="0" w:line="240" w:lineRule="auto"/>
        <w:ind w:left="426"/>
        <w:jc w:val="both"/>
        <w:rPr>
          <w:color w:val="000000"/>
        </w:rPr>
      </w:pPr>
      <w:r>
        <w:rPr>
          <w:color w:val="000000"/>
        </w:rPr>
        <w:t>N</w:t>
      </w:r>
      <w:r>
        <w:rPr>
          <w:rFonts w:eastAsia="Times New Roman"/>
          <w:color w:val="000000"/>
        </w:rPr>
        <w:t xml:space="preserve">árodní památkový </w:t>
      </w:r>
      <w:r w:rsidR="00AE0BB0">
        <w:rPr>
          <w:rFonts w:eastAsia="Times New Roman"/>
          <w:color w:val="000000"/>
        </w:rPr>
        <w:t>ústav, územní památková správa v Kroměříži, Sněmovní náměstí 1, 767 01 Kroměříž.</w:t>
      </w:r>
    </w:p>
    <w:p w:rsidR="008120EC" w:rsidRDefault="008120EC">
      <w:pPr>
        <w:shd w:val="clear" w:color="auto" w:fill="FFFFFF"/>
        <w:spacing w:after="0" w:line="240" w:lineRule="auto"/>
        <w:contextualSpacing/>
        <w:rPr>
          <w:b/>
          <w:bCs/>
          <w:color w:val="000000"/>
        </w:rPr>
      </w:pPr>
    </w:p>
    <w:p w:rsidR="00517F49" w:rsidRDefault="00517F49">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AE0BB0" w:rsidRPr="00AE0BB0" w:rsidRDefault="008120EC" w:rsidP="00AE0BB0">
      <w:pPr>
        <w:pStyle w:val="ListParagraph"/>
        <w:numPr>
          <w:ilvl w:val="0"/>
          <w:numId w:val="4"/>
        </w:numPr>
        <w:shd w:val="clear" w:color="auto" w:fill="FFFFFF"/>
        <w:spacing w:after="0" w:line="240" w:lineRule="auto"/>
        <w:ind w:left="426"/>
        <w:jc w:val="both"/>
        <w:rPr>
          <w:b/>
          <w:bCs/>
          <w:color w:val="000000"/>
        </w:rPr>
      </w:pPr>
      <w:r>
        <w:rPr>
          <w:color w:val="000000"/>
        </w:rPr>
        <w:t>Zhotovitel je povinen zajistit na vlastn</w:t>
      </w:r>
      <w:r>
        <w:rPr>
          <w:rFonts w:eastAsia="Times New Roman"/>
          <w:color w:val="000000"/>
        </w:rPr>
        <w:t xml:space="preserve">í náklady převoz předmětu restaurování na místo provádění díla a po řádném provedení díla zajistit </w:t>
      </w:r>
      <w:r w:rsidR="00AE0BB0">
        <w:rPr>
          <w:rFonts w:eastAsia="Times New Roman"/>
          <w:color w:val="000000"/>
        </w:rPr>
        <w:t xml:space="preserve">převoz předmětu restaurování na </w:t>
      </w:r>
      <w:r w:rsidR="009D546B">
        <w:rPr>
          <w:rFonts w:eastAsia="Times New Roman"/>
          <w:b/>
          <w:color w:val="000000"/>
        </w:rPr>
        <w:t>Státní hrad Bouzov</w:t>
      </w:r>
      <w:r w:rsidR="00AE0BB0">
        <w:rPr>
          <w:rFonts w:eastAsia="Times New Roman"/>
          <w:color w:val="000000"/>
        </w:rPr>
        <w:t xml:space="preserve">. </w:t>
      </w: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rsidR="00AE0BB0" w:rsidRPr="00AE0BB0" w:rsidRDefault="00AE0BB0" w:rsidP="00AE0BB0">
      <w:pPr>
        <w:pStyle w:val="ListParagraph"/>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37247B">
        <w:rPr>
          <w:b/>
        </w:rPr>
        <w:t>30. dubna 2024.</w:t>
      </w:r>
    </w:p>
    <w:p w:rsidR="008120EC" w:rsidRDefault="008120EC">
      <w:pPr>
        <w:pStyle w:val="ListParagraph"/>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en</w:t>
      </w:r>
      <w:r w:rsidR="00FF24E0">
        <w:rPr>
          <w:rFonts w:eastAsia="Times New Roman"/>
          <w:b/>
          <w:bCs/>
          <w:color w:val="000000"/>
        </w:rPr>
        <w:t>ých touto sml</w:t>
      </w:r>
      <w:r w:rsidR="005E170D">
        <w:rPr>
          <w:rFonts w:eastAsia="Times New Roman"/>
          <w:b/>
          <w:bCs/>
          <w:color w:val="000000"/>
        </w:rPr>
        <w:t>ouvou nejdéle do 10</w:t>
      </w:r>
      <w:r w:rsidR="00AE0BB0">
        <w:rPr>
          <w:rFonts w:eastAsia="Times New Roman"/>
          <w:b/>
          <w:bCs/>
          <w:color w:val="000000"/>
        </w:rPr>
        <w:t xml:space="preserve">. </w:t>
      </w:r>
      <w:r w:rsidR="009D546B">
        <w:rPr>
          <w:rFonts w:eastAsia="Times New Roman"/>
          <w:b/>
          <w:bCs/>
          <w:color w:val="000000"/>
        </w:rPr>
        <w:t>12</w:t>
      </w:r>
      <w:r w:rsidR="005E170D">
        <w:rPr>
          <w:rFonts w:eastAsia="Times New Roman"/>
          <w:b/>
          <w:bCs/>
          <w:color w:val="000000"/>
        </w:rPr>
        <w:t>.</w:t>
      </w:r>
      <w:r w:rsidR="00AE0BB0">
        <w:rPr>
          <w:rFonts w:eastAsia="Times New Roman"/>
          <w:b/>
          <w:bCs/>
          <w:color w:val="000000"/>
        </w:rPr>
        <w:t xml:space="preserve"> 20</w:t>
      </w:r>
      <w:r w:rsidR="009D546B">
        <w:rPr>
          <w:rFonts w:eastAsia="Times New Roman"/>
          <w:b/>
          <w:bCs/>
          <w:color w:val="000000"/>
        </w:rPr>
        <w:t>24</w:t>
      </w:r>
      <w:r w:rsidR="00AE0BB0">
        <w:rPr>
          <w:rFonts w:eastAsia="Times New Roman"/>
          <w:b/>
          <w:bCs/>
          <w:color w:val="000000"/>
        </w:rPr>
        <w:t>.</w:t>
      </w:r>
      <w:r w:rsidR="009D546B">
        <w:rPr>
          <w:rFonts w:eastAsia="Times New Roman"/>
          <w:b/>
          <w:bCs/>
          <w:color w:val="000000"/>
        </w:rPr>
        <w:t xml:space="preserve"> Z důvodu nepříznivých klimatických podmínek na SH Bouzov v zimním období bude dílo ponecháno u zhotovitele a vráceno do 31. 3. 2025.</w:t>
      </w:r>
    </w:p>
    <w:p w:rsidR="008120EC" w:rsidRDefault="008120EC">
      <w:pPr>
        <w:pStyle w:val="ListParagraph"/>
        <w:numPr>
          <w:ilvl w:val="0"/>
          <w:numId w:val="4"/>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rsidR="008120EC" w:rsidRDefault="008120EC">
      <w:pPr>
        <w:pStyle w:val="ListParagraph"/>
        <w:numPr>
          <w:ilvl w:val="0"/>
          <w:numId w:val="4"/>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8120EC" w:rsidRDefault="008120EC">
      <w:pPr>
        <w:pStyle w:val="ListParagraph"/>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w:t>
      </w:r>
      <w:r w:rsidR="00AE0BB0">
        <w:rPr>
          <w:rFonts w:eastAsia="Times New Roman"/>
          <w:color w:val="000000"/>
        </w:rPr>
        <w:t xml:space="preserve"> – převozový reverz</w:t>
      </w:r>
      <w:r>
        <w:rPr>
          <w:rFonts w:eastAsia="Times New Roman"/>
          <w:color w:val="000000"/>
        </w:rPr>
        <w:t>.</w:t>
      </w:r>
    </w:p>
    <w:p w:rsidR="008120EC" w:rsidRDefault="008120EC">
      <w:pPr>
        <w:pStyle w:val="ListParagraph"/>
        <w:shd w:val="clear" w:color="auto" w:fill="FFFFFF"/>
        <w:spacing w:after="0" w:line="240" w:lineRule="auto"/>
        <w:ind w:left="426"/>
        <w:jc w:val="both"/>
      </w:pPr>
    </w:p>
    <w:p w:rsidR="00716CA0" w:rsidRDefault="00716CA0">
      <w:pPr>
        <w:pStyle w:val="ListParagraph"/>
        <w:shd w:val="clear" w:color="auto" w:fill="FFFFFF"/>
        <w:spacing w:after="0" w:line="240" w:lineRule="auto"/>
        <w:ind w:left="426"/>
        <w:jc w:val="both"/>
      </w:pPr>
    </w:p>
    <w:p w:rsidR="008120EC" w:rsidRDefault="008120EC">
      <w:pPr>
        <w:shd w:val="clear" w:color="auto" w:fill="FFFFFF"/>
        <w:spacing w:after="0" w:line="240" w:lineRule="auto"/>
        <w:contextualSpacing/>
        <w:jc w:val="center"/>
        <w:rPr>
          <w:color w:val="000000"/>
        </w:rPr>
      </w:pPr>
      <w:r>
        <w:rPr>
          <w:b/>
          <w:color w:val="000000"/>
        </w:rPr>
        <w:t>IV. Povinnosti zhotovitele</w:t>
      </w:r>
    </w:p>
    <w:p w:rsidR="008120EC" w:rsidRDefault="008120EC">
      <w:pPr>
        <w:pStyle w:val="ListParagraph"/>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8120EC" w:rsidRDefault="008120EC">
      <w:pPr>
        <w:pStyle w:val="ListParagraph"/>
        <w:numPr>
          <w:ilvl w:val="0"/>
          <w:numId w:val="5"/>
        </w:numPr>
        <w:shd w:val="clear" w:color="auto" w:fill="FFFFFF"/>
        <w:spacing w:after="0" w:line="240" w:lineRule="auto"/>
        <w:ind w:left="426"/>
        <w:jc w:val="both"/>
        <w:rPr>
          <w:rFonts w:eastAsia="Times New Roman"/>
          <w:color w:val="000000"/>
        </w:rPr>
      </w:pPr>
      <w:r>
        <w:rPr>
          <w:color w:val="000000"/>
        </w:rPr>
        <w:t xml:space="preserve">Zhotovitel se zavazuje, </w:t>
      </w:r>
      <w:r>
        <w:rPr>
          <w:rFonts w:eastAsia="Times New Roman"/>
          <w:color w:val="000000"/>
        </w:rPr>
        <w:t>že na předmětu restaurování ponechá jeho inventární číslo.</w:t>
      </w:r>
    </w:p>
    <w:p w:rsidR="008120EC" w:rsidRDefault="008120EC">
      <w:pPr>
        <w:pStyle w:val="ListParagraph"/>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8120EC" w:rsidRDefault="008120EC">
      <w:pPr>
        <w:pStyle w:val="ListParagraph"/>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8120EC" w:rsidRDefault="008120EC">
      <w:pPr>
        <w:pStyle w:val="ListParagraph"/>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8120EC" w:rsidRDefault="008120EC">
      <w:pPr>
        <w:pStyle w:val="ListParagraph"/>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8120EC" w:rsidRDefault="008120EC">
      <w:pPr>
        <w:pStyle w:val="ListParagraph"/>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2840A7" w:rsidRDefault="008120EC" w:rsidP="002840A7">
      <w:pPr>
        <w:pStyle w:val="ListParagraph"/>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8120EC" w:rsidRPr="002840A7" w:rsidRDefault="008120EC" w:rsidP="002840A7">
      <w:pPr>
        <w:pStyle w:val="ListParagraph"/>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 xml:space="preserve">ín konání kontrolního dne </w:t>
      </w:r>
      <w:r w:rsidRPr="002840A7">
        <w:rPr>
          <w:rFonts w:eastAsia="Times New Roman"/>
          <w:color w:val="000000"/>
        </w:rPr>
        <w:lastRenderedPageBreak/>
        <w:t>určuje objednatel po projednání se zhotovitelem. Kontrolní dny se budou konat dle potřeby. Místem konání kontrolních dnů je zpravidla místo provádění díla.</w:t>
      </w:r>
    </w:p>
    <w:p w:rsidR="008120EC" w:rsidRDefault="008120EC">
      <w:pPr>
        <w:pStyle w:val="ListParagraph"/>
        <w:numPr>
          <w:ilvl w:val="0"/>
          <w:numId w:val="5"/>
        </w:numPr>
        <w:shd w:val="clear" w:color="auto" w:fill="FFFFFF"/>
        <w:spacing w:after="0" w:line="240" w:lineRule="auto"/>
        <w:ind w:left="426"/>
        <w:jc w:val="both"/>
        <w:rPr>
          <w:color w:val="000000"/>
        </w:rPr>
      </w:pPr>
      <w:r>
        <w:rPr>
          <w:rFonts w:eastAsia="Times New Roman"/>
          <w:color w:val="000000"/>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Zápis z posledního kontrolního dne obsahuje potvrzení o dokončení dí</w:t>
      </w:r>
      <w:r w:rsidR="00C25501">
        <w:rPr>
          <w:rFonts w:eastAsia="Times New Roman"/>
          <w:color w:val="000000"/>
        </w:rPr>
        <w:t xml:space="preserve">la a možnosti jeho převozu </w:t>
      </w:r>
      <w:r w:rsidR="002840A7">
        <w:rPr>
          <w:rFonts w:eastAsia="Times New Roman"/>
          <w:color w:val="000000"/>
        </w:rPr>
        <w:t xml:space="preserve">na </w:t>
      </w:r>
      <w:r w:rsidR="005E170D">
        <w:rPr>
          <w:rFonts w:eastAsia="Times New Roman"/>
          <w:b/>
          <w:color w:val="000000"/>
        </w:rPr>
        <w:t xml:space="preserve">Státní </w:t>
      </w:r>
      <w:r w:rsidR="009D546B">
        <w:rPr>
          <w:rFonts w:eastAsia="Times New Roman"/>
          <w:b/>
          <w:color w:val="000000"/>
        </w:rPr>
        <w:t>hrad Bouzov.</w:t>
      </w:r>
    </w:p>
    <w:p w:rsidR="008120EC" w:rsidRDefault="008120EC">
      <w:pPr>
        <w:pStyle w:val="ListParagraph"/>
        <w:numPr>
          <w:ilvl w:val="0"/>
          <w:numId w:val="5"/>
        </w:numPr>
        <w:shd w:val="clear" w:color="auto" w:fill="FFFFFF"/>
        <w:spacing w:after="0" w:line="240" w:lineRule="auto"/>
        <w:ind w:left="426"/>
        <w:jc w:val="both"/>
        <w:rPr>
          <w:color w:val="000000"/>
        </w:rPr>
      </w:pPr>
      <w:r>
        <w:rPr>
          <w:color w:val="000000"/>
        </w:rPr>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rsidR="008120EC" w:rsidRDefault="008120EC">
      <w:pPr>
        <w:pStyle w:val="ListParagraph"/>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rsidR="00716CA0" w:rsidRDefault="00716CA0">
      <w:pPr>
        <w:shd w:val="clear" w:color="auto" w:fill="FFFFFF"/>
        <w:spacing w:after="0" w:line="240" w:lineRule="auto"/>
        <w:contextualSpacing/>
        <w:jc w:val="center"/>
        <w:rPr>
          <w:b/>
          <w:bCs/>
          <w:color w:val="000000"/>
          <w:lang/>
        </w:rPr>
      </w:pPr>
    </w:p>
    <w:p w:rsidR="00716CA0" w:rsidRDefault="00716CA0">
      <w:pPr>
        <w:shd w:val="clear" w:color="auto" w:fill="FFFFFF"/>
        <w:spacing w:after="0" w:line="240" w:lineRule="auto"/>
        <w:contextualSpacing/>
        <w:jc w:val="center"/>
        <w:rPr>
          <w:b/>
          <w:bCs/>
          <w:color w:val="000000"/>
          <w:lang/>
        </w:rPr>
      </w:pPr>
    </w:p>
    <w:p w:rsidR="008120EC" w:rsidRDefault="008120EC">
      <w:pPr>
        <w:shd w:val="clear" w:color="auto" w:fill="FFFFFF"/>
        <w:spacing w:after="0" w:line="240" w:lineRule="auto"/>
        <w:contextualSpacing/>
        <w:jc w:val="center"/>
        <w:rPr>
          <w:color w:val="000000"/>
        </w:rPr>
      </w:pPr>
      <w:r>
        <w:rPr>
          <w:b/>
          <w:bCs/>
          <w:color w:val="000000"/>
          <w:lang/>
        </w:rPr>
        <w:t xml:space="preserve">V. </w:t>
      </w:r>
      <w:r>
        <w:rPr>
          <w:b/>
          <w:bCs/>
          <w:color w:val="000000"/>
        </w:rPr>
        <w:t>Z</w:t>
      </w:r>
      <w:r>
        <w:rPr>
          <w:rFonts w:eastAsia="Times New Roman"/>
          <w:b/>
          <w:bCs/>
          <w:color w:val="000000"/>
        </w:rPr>
        <w:t>áruka za jakost a záruční podmínky</w:t>
      </w:r>
    </w:p>
    <w:p w:rsidR="008120EC" w:rsidRDefault="008120EC">
      <w:pPr>
        <w:pStyle w:val="ListParagraph"/>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8120EC" w:rsidRDefault="008120EC">
      <w:pPr>
        <w:pStyle w:val="ListParagraph"/>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8120EC" w:rsidRDefault="008120EC">
      <w:pPr>
        <w:pStyle w:val="ListParagraph"/>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120EC" w:rsidRDefault="008120EC">
      <w:pPr>
        <w:pStyle w:val="ListParagraph"/>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t xml:space="preserve">ode dne předání díla (tj. od data podpisu protokolu </w:t>
      </w:r>
      <w:r w:rsidR="00742FFA">
        <w:t xml:space="preserve"> - převozového reverzu </w:t>
      </w:r>
      <w:r>
        <w:t>o vrácení předmětu restaurování z restaurování). Záruční</w:t>
      </w:r>
      <w:r>
        <w:rPr>
          <w:rFonts w:cs="Arial"/>
        </w:rPr>
        <w:t xml:space="preserve"> doba na reklamovanou část díla neběží po dobu počínající dnem uplatnění reklamace a končící dnem odstranění vady.</w:t>
      </w:r>
    </w:p>
    <w:p w:rsidR="008120EC" w:rsidRPr="00742FFA" w:rsidRDefault="008120EC">
      <w:pPr>
        <w:pStyle w:val="ListParagraph"/>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8120EC" w:rsidRDefault="008120EC">
      <w:pPr>
        <w:pStyle w:val="ListParagraph"/>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8120EC" w:rsidRDefault="008120EC">
      <w:pPr>
        <w:pStyle w:val="ListParagraph"/>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8120EC" w:rsidRDefault="008120EC" w:rsidP="00762C77">
      <w:pPr>
        <w:pStyle w:val="ListParagraph"/>
        <w:numPr>
          <w:ilvl w:val="1"/>
          <w:numId w:val="7"/>
        </w:numPr>
        <w:shd w:val="clear" w:color="auto" w:fill="FFFFFF"/>
        <w:spacing w:after="0" w:line="240" w:lineRule="auto"/>
        <w:ind w:hanging="1014"/>
        <w:jc w:val="both"/>
        <w:rPr>
          <w:color w:val="000000"/>
        </w:rPr>
      </w:pPr>
      <w:r>
        <w:rPr>
          <w:color w:val="000000"/>
        </w:rPr>
        <w:t>písemnou dohodou smluvních stran,</w:t>
      </w:r>
    </w:p>
    <w:p w:rsidR="008120EC" w:rsidRDefault="008120EC" w:rsidP="00762C77">
      <w:pPr>
        <w:pStyle w:val="ListParagraph"/>
        <w:numPr>
          <w:ilvl w:val="1"/>
          <w:numId w:val="7"/>
        </w:numPr>
        <w:shd w:val="clear" w:color="auto" w:fill="FFFFFF"/>
        <w:spacing w:after="0" w:line="240" w:lineRule="auto"/>
        <w:ind w:hanging="1014"/>
        <w:jc w:val="both"/>
        <w:rPr>
          <w:color w:val="000000"/>
        </w:rPr>
      </w:pPr>
      <w:r>
        <w:rPr>
          <w:color w:val="000000"/>
        </w:rPr>
        <w:t>písemnou výpovědí,</w:t>
      </w:r>
    </w:p>
    <w:p w:rsidR="008120EC" w:rsidRDefault="008120EC" w:rsidP="00762C77">
      <w:pPr>
        <w:pStyle w:val="ListParagraph"/>
        <w:numPr>
          <w:ilvl w:val="1"/>
          <w:numId w:val="7"/>
        </w:numPr>
        <w:shd w:val="clear" w:color="auto" w:fill="FFFFFF"/>
        <w:spacing w:after="0" w:line="240" w:lineRule="auto"/>
        <w:ind w:hanging="1014"/>
        <w:jc w:val="both"/>
        <w:rPr>
          <w:color w:val="000000"/>
        </w:rPr>
      </w:pPr>
      <w:r>
        <w:rPr>
          <w:color w:val="000000"/>
        </w:rPr>
        <w:t>odstoupením od smlouvy.</w:t>
      </w:r>
    </w:p>
    <w:p w:rsidR="008120EC" w:rsidRDefault="008120EC">
      <w:pPr>
        <w:pStyle w:val="ListParagraph"/>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8120EC" w:rsidRDefault="008120EC">
      <w:pPr>
        <w:pStyle w:val="ListParagraph"/>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8120EC" w:rsidRDefault="008120EC" w:rsidP="00762C77">
      <w:pPr>
        <w:pStyle w:val="ListParagraph"/>
        <w:numPr>
          <w:ilvl w:val="1"/>
          <w:numId w:val="7"/>
        </w:numPr>
        <w:shd w:val="clear" w:color="auto" w:fill="FFFFFF"/>
        <w:spacing w:after="0" w:line="240" w:lineRule="auto"/>
        <w:ind w:left="709" w:hanging="283"/>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rsidR="008120EC" w:rsidRDefault="008120EC" w:rsidP="00762C77">
      <w:pPr>
        <w:pStyle w:val="ListParagraph"/>
        <w:numPr>
          <w:ilvl w:val="1"/>
          <w:numId w:val="7"/>
        </w:numPr>
        <w:shd w:val="clear" w:color="auto" w:fill="FFFFFF"/>
        <w:spacing w:after="0" w:line="240" w:lineRule="auto"/>
        <w:ind w:left="709" w:hanging="283"/>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8120EC" w:rsidRDefault="008120EC" w:rsidP="00762C77">
      <w:pPr>
        <w:pStyle w:val="ListParagraph"/>
        <w:numPr>
          <w:ilvl w:val="1"/>
          <w:numId w:val="7"/>
        </w:numPr>
        <w:shd w:val="clear" w:color="auto" w:fill="FFFFFF"/>
        <w:spacing w:after="0" w:line="240" w:lineRule="auto"/>
        <w:ind w:left="709" w:hanging="283"/>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rsidR="002D685D" w:rsidRPr="002D685D" w:rsidRDefault="008120EC" w:rsidP="00762C77">
      <w:pPr>
        <w:pStyle w:val="ListParagraph"/>
        <w:numPr>
          <w:ilvl w:val="1"/>
          <w:numId w:val="7"/>
        </w:numPr>
        <w:shd w:val="clear" w:color="auto" w:fill="FFFFFF"/>
        <w:spacing w:after="0" w:line="240" w:lineRule="auto"/>
        <w:ind w:left="709" w:hanging="283"/>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rsidR="002D685D" w:rsidRPr="002D685D" w:rsidRDefault="008120EC" w:rsidP="002D685D">
      <w:pPr>
        <w:pStyle w:val="ListParagraph"/>
        <w:numPr>
          <w:ilvl w:val="0"/>
          <w:numId w:val="7"/>
        </w:numPr>
        <w:shd w:val="clear" w:color="auto" w:fill="FFFFFF"/>
        <w:spacing w:after="0" w:line="240" w:lineRule="auto"/>
        <w:ind w:left="426"/>
        <w:jc w:val="both"/>
      </w:pPr>
      <w:r>
        <w:rPr>
          <w:color w:val="000000"/>
        </w:rPr>
        <w:lastRenderedPageBreak/>
        <w:t>Odstoupení od smlouvy musí mít písemnou formu s tím, že je účinné dnem následujícím po dni doručení druhé smluvní straně.</w:t>
      </w:r>
    </w:p>
    <w:p w:rsidR="002D685D" w:rsidRDefault="002D685D" w:rsidP="002D685D">
      <w:pPr>
        <w:pStyle w:val="ListParagraph"/>
        <w:shd w:val="clear" w:color="auto" w:fill="FFFFFF"/>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F74539" w:rsidRDefault="00F74539" w:rsidP="00F74539">
      <w:pPr>
        <w:pStyle w:val="ListParagraph"/>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F74539" w:rsidRDefault="00F74539" w:rsidP="00F74539">
      <w:pPr>
        <w:pStyle w:val="ListParagraph"/>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F74539" w:rsidRDefault="00F74539" w:rsidP="00F74539">
      <w:pPr>
        <w:pStyle w:val="ListParagraph"/>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F74539" w:rsidRPr="00881D47" w:rsidRDefault="00F74539" w:rsidP="00F74539">
      <w:pPr>
        <w:pStyle w:val="Odstavecseseznamem1"/>
        <w:numPr>
          <w:ilvl w:val="0"/>
          <w:numId w:val="8"/>
        </w:numPr>
        <w:shd w:val="clear" w:color="auto" w:fill="FFFFFF"/>
        <w:spacing w:after="0" w:line="240" w:lineRule="auto"/>
        <w:ind w:left="426"/>
        <w:jc w:val="both"/>
        <w:rPr>
          <w:rFonts w:eastAsia="Times New Roman"/>
          <w:color w:val="000000"/>
        </w:rPr>
      </w:pPr>
      <w:r w:rsidRPr="00297FB6">
        <w:rPr>
          <w:rFonts w:eastAsia="Times New Roman" w:cs="Calibri"/>
          <w:color w:val="000000"/>
        </w:rPr>
        <w:t>Za porušení povinnosti mlčenlivosti specifikované v této smlouvě zhotovitel povinen uhradit objednateli smluvní pokutu ve výši 5 000,- Kč, a to za každý jednotlivý případ porušení povinnosti.</w:t>
      </w:r>
    </w:p>
    <w:p w:rsidR="00F74539" w:rsidRPr="00881D47" w:rsidRDefault="00F74539" w:rsidP="00F74539">
      <w:pPr>
        <w:pStyle w:val="Odstavecseseznamem1"/>
        <w:numPr>
          <w:ilvl w:val="0"/>
          <w:numId w:val="8"/>
        </w:numPr>
        <w:shd w:val="clear" w:color="auto" w:fill="FFFFFF"/>
        <w:spacing w:after="0" w:line="240" w:lineRule="auto"/>
        <w:ind w:left="426"/>
        <w:jc w:val="both"/>
        <w:rPr>
          <w:rFonts w:eastAsia="Times New Roman"/>
          <w:color w:val="000000"/>
        </w:rPr>
      </w:pPr>
      <w:r w:rsidRPr="00297FB6">
        <w:rPr>
          <w:rFonts w:eastAsia="Times New Roman" w:cs="Calibri"/>
          <w:color w:val="000000"/>
        </w:rPr>
        <w:t xml:space="preserve">V případě porušení některé z povinnosti v čl. II. odst. 9 smlouvy je zhotovitel povinen uhradit objednateli smluvní pokutu ve výši 50 000,- Kč. </w:t>
      </w:r>
    </w:p>
    <w:p w:rsidR="00F74539" w:rsidRDefault="00F74539" w:rsidP="00F74539">
      <w:pPr>
        <w:pStyle w:val="Odstavecseseznamem1"/>
        <w:numPr>
          <w:ilvl w:val="0"/>
          <w:numId w:val="8"/>
        </w:numPr>
        <w:shd w:val="clear" w:color="auto" w:fill="FFFFFF"/>
        <w:spacing w:after="0" w:line="240" w:lineRule="auto"/>
        <w:ind w:left="426"/>
        <w:jc w:val="both"/>
        <w:rPr>
          <w:rFonts w:eastAsia="Times New Roman"/>
          <w:color w:val="000000"/>
        </w:rPr>
      </w:pPr>
      <w:r w:rsidRPr="00881D47">
        <w:rPr>
          <w:rFonts w:cs="Arial"/>
        </w:rPr>
        <w:t xml:space="preserve">Smluvní pokuty dle této smlouvy jsou splatné do 21 dnů od písemného vyúčtování odeslaného druhé smluvní straně. </w:t>
      </w:r>
      <w:r w:rsidRPr="00881D47">
        <w:rPr>
          <w:color w:val="000000"/>
        </w:rPr>
        <w:t>Uhrazením smluvní pokuty není dotčen nárok na náhrad</w:t>
      </w:r>
      <w:r w:rsidRPr="00881D47">
        <w:rPr>
          <w:snapToGrid w:val="0"/>
          <w:color w:val="000000"/>
        </w:rPr>
        <w:t>u škody. Nárok na úhradu smluvní pokuty ani škody není nikterak dotčen odstoupením od smlouvy.</w:t>
      </w:r>
    </w:p>
    <w:p w:rsidR="00F74539" w:rsidRPr="00420289" w:rsidRDefault="00F74539" w:rsidP="00F74539">
      <w:pPr>
        <w:pStyle w:val="Odstavecseseznamem1"/>
        <w:numPr>
          <w:ilvl w:val="0"/>
          <w:numId w:val="8"/>
        </w:numPr>
        <w:shd w:val="clear" w:color="auto" w:fill="FFFFFF"/>
        <w:spacing w:after="0" w:line="240" w:lineRule="auto"/>
        <w:ind w:left="426"/>
        <w:jc w:val="both"/>
        <w:rPr>
          <w:rFonts w:eastAsia="Times New Roman"/>
          <w:color w:val="000000"/>
        </w:rPr>
      </w:pPr>
      <w:r>
        <w:t xml:space="preserve">Objednatel je oprávněn provést zápočet svého i nesplatného nároku na zaplacení smluvní pokuty proti nároku zhotovitele na zaplacení ceny díla nebo jeho části. </w:t>
      </w:r>
    </w:p>
    <w:p w:rsidR="00F74539" w:rsidRPr="00420289" w:rsidRDefault="00F74539" w:rsidP="00F74539">
      <w:pPr>
        <w:pStyle w:val="Odstavecseseznamem1"/>
        <w:numPr>
          <w:ilvl w:val="0"/>
          <w:numId w:val="8"/>
        </w:numPr>
        <w:shd w:val="clear" w:color="auto" w:fill="FFFFFF"/>
        <w:spacing w:after="0" w:line="240" w:lineRule="auto"/>
        <w:ind w:left="426"/>
        <w:jc w:val="both"/>
        <w:rPr>
          <w:rFonts w:eastAsia="Times New Roman"/>
          <w:color w:val="000000"/>
        </w:rPr>
      </w:pPr>
      <w:r w:rsidRPr="00420289">
        <w:rPr>
          <w:color w:val="000000"/>
        </w:rPr>
        <w:t>V p</w:t>
      </w:r>
      <w:r w:rsidRPr="00420289">
        <w:rPr>
          <w:rFonts w:eastAsia="Times New Roman"/>
          <w:color w:val="000000"/>
        </w:rPr>
        <w:t>řípadě prodlení objednatele se zaplacením daňového dokladu - faktury je oprávněn zhotovitel požadovat úrok z prodlení v zákonné výši.</w:t>
      </w:r>
    </w:p>
    <w:p w:rsidR="008120EC" w:rsidRDefault="008120EC">
      <w:pPr>
        <w:shd w:val="clear" w:color="auto" w:fill="FFFFFF"/>
        <w:spacing w:after="0" w:line="240" w:lineRule="auto"/>
        <w:contextualSpacing/>
        <w:jc w:val="center"/>
        <w:rPr>
          <w:b/>
          <w:bCs/>
          <w:color w:val="000000"/>
        </w:rPr>
      </w:pPr>
    </w:p>
    <w:p w:rsidR="005C759E" w:rsidRDefault="008120EC" w:rsidP="005C759E">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5C759E" w:rsidRDefault="005C759E" w:rsidP="005C759E">
      <w:pPr>
        <w:pStyle w:val="ListParagraph"/>
        <w:numPr>
          <w:ilvl w:val="0"/>
          <w:numId w:val="9"/>
        </w:numPr>
        <w:shd w:val="clear" w:color="auto" w:fill="FFFFFF"/>
        <w:spacing w:after="0" w:line="240" w:lineRule="auto"/>
        <w:ind w:left="426"/>
        <w:jc w:val="both"/>
      </w:pPr>
      <w:r>
        <w:rPr>
          <w:color w:val="000000"/>
        </w:rPr>
        <w:t>Pokud p</w:t>
      </w:r>
      <w:r>
        <w:rPr>
          <w:rFonts w:eastAsia="Times New Roman"/>
          <w:color w:val="000000"/>
        </w:rPr>
        <w:t>ři řešení předmětu dle smlouvy budou zásadně využity vynálezy, zlepšovací návrhy, případně užitné vzory, zůstávají práva a nároky jejich autorů na odměnu zachovány.</w:t>
      </w:r>
    </w:p>
    <w:p w:rsidR="005C759E" w:rsidRPr="005C759E" w:rsidRDefault="005C759E" w:rsidP="005C759E">
      <w:pPr>
        <w:pStyle w:val="ListParagraph"/>
        <w:numPr>
          <w:ilvl w:val="0"/>
          <w:numId w:val="9"/>
        </w:numPr>
        <w:spacing w:after="0" w:line="240" w:lineRule="auto"/>
        <w:ind w:left="426"/>
        <w:jc w:val="both"/>
        <w:rPr>
          <w:rFonts w:cs="Calibri"/>
          <w:color w:val="000000"/>
          <w:shd w:val="clear" w:color="auto" w:fill="C0C0C0"/>
        </w:rPr>
      </w:pPr>
      <w:r>
        <w:t xml:space="preserve">Tato smlouva byla sepsána </w:t>
      </w:r>
      <w:r w:rsidRPr="00E762D5">
        <w:t>ve třech</w:t>
      </w:r>
      <w:r>
        <w:t xml:space="preserve"> </w:t>
      </w:r>
      <w:r w:rsidR="00A0754D">
        <w:t xml:space="preserve">(3) </w:t>
      </w:r>
      <w:r>
        <w:t xml:space="preserve">vyhotoveních. Objednatel obdrží </w:t>
      </w:r>
      <w:r w:rsidRPr="00E762D5">
        <w:t>po dvou</w:t>
      </w:r>
      <w:r w:rsidR="00A0754D">
        <w:t xml:space="preserve"> (2)</w:t>
      </w:r>
      <w:r>
        <w:t xml:space="preserve"> a zhotovitel </w:t>
      </w:r>
      <w:r w:rsidRPr="00E762D5">
        <w:t>po jednom</w:t>
      </w:r>
      <w:r>
        <w:t xml:space="preserve"> </w:t>
      </w:r>
      <w:r w:rsidR="00A0754D">
        <w:t xml:space="preserve">(1) </w:t>
      </w:r>
      <w:r>
        <w:t>vyhotovení.</w:t>
      </w:r>
    </w:p>
    <w:p w:rsidR="008120EC" w:rsidRDefault="008120EC">
      <w:pPr>
        <w:numPr>
          <w:ilvl w:val="0"/>
          <w:numId w:val="9"/>
        </w:numPr>
        <w:spacing w:after="0" w:line="240" w:lineRule="auto"/>
        <w:ind w:left="426"/>
        <w:contextualSpacing/>
        <w:jc w:val="both"/>
        <w:rPr>
          <w:color w:val="000000"/>
        </w:rPr>
      </w:pPr>
      <w:r w:rsidRPr="00E762D5">
        <w:rPr>
          <w:rFonts w:cs="Calibri"/>
          <w:color w:val="000000"/>
        </w:rPr>
        <w:t xml:space="preserve">Tato smlouva nabývá platnosti a účinnosti dnem podpisu oběma smluvními stranami. Pokud tato smlouva podléhá povinnosti uveřejnění </w:t>
      </w:r>
      <w:r w:rsidRPr="00E762D5">
        <w:rPr>
          <w:bCs/>
          <w:iCs/>
        </w:rPr>
        <w:t>dle zákona č. 340/2015 Sb., o zvláštních podmínkách účinnosti některých smluv, uveřejňování těchto smluv a o registru smluv (zákon o registru smluv)</w:t>
      </w:r>
      <w:r w:rsidRPr="00E762D5">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rsidR="008120EC" w:rsidRDefault="008120EC">
      <w:pPr>
        <w:pStyle w:val="ListParagraph"/>
        <w:widowControl w:val="0"/>
        <w:numPr>
          <w:ilvl w:val="0"/>
          <w:numId w:val="9"/>
        </w:numPr>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8120EC" w:rsidRDefault="008120EC">
      <w:pPr>
        <w:pStyle w:val="ListParagraph"/>
        <w:widowControl w:val="0"/>
        <w:numPr>
          <w:ilvl w:val="0"/>
          <w:numId w:val="9"/>
        </w:numPr>
        <w:spacing w:after="0" w:line="240" w:lineRule="auto"/>
        <w:ind w:left="426"/>
        <w:jc w:val="both"/>
        <w:rPr>
          <w:color w:val="000000"/>
        </w:rPr>
      </w:pPr>
      <w:r>
        <w:rPr>
          <w:color w:val="000000"/>
        </w:rPr>
        <w:t xml:space="preserve">Smlouvu je možno měnit či doplňovat výhradně písemnými číslovanými dodatky. </w:t>
      </w:r>
    </w:p>
    <w:p w:rsidR="008120EC" w:rsidRDefault="008120EC">
      <w:pPr>
        <w:pStyle w:val="ListParagraph"/>
        <w:widowControl w:val="0"/>
        <w:numPr>
          <w:ilvl w:val="0"/>
          <w:numId w:val="9"/>
        </w:numPr>
        <w:spacing w:after="0" w:line="240" w:lineRule="auto"/>
        <w:ind w:left="426"/>
        <w:jc w:val="both"/>
        <w:rPr>
          <w:color w:val="000000"/>
        </w:rPr>
      </w:pPr>
      <w:r>
        <w:rPr>
          <w:color w:val="000000"/>
        </w:rPr>
        <w:t>Smluvní strany prohlašují, že tuto smlouvu uzavřely podle své pravé a svobodné vůle prosté omylů, nikoliv v tísni a že vzájemné plnění dle této smlouvy.</w:t>
      </w:r>
    </w:p>
    <w:p w:rsidR="008120EC" w:rsidRDefault="008120EC">
      <w:pPr>
        <w:pStyle w:val="ListParagraph"/>
        <w:widowControl w:val="0"/>
        <w:numPr>
          <w:ilvl w:val="0"/>
          <w:numId w:val="9"/>
        </w:numPr>
        <w:spacing w:after="0" w:line="240" w:lineRule="auto"/>
        <w:ind w:left="426"/>
        <w:jc w:val="both"/>
        <w:rPr>
          <w:bCs/>
          <w:color w:val="000000"/>
        </w:rPr>
      </w:pPr>
      <w:r>
        <w:rPr>
          <w:color w:val="000000"/>
        </w:rPr>
        <w:t xml:space="preserve">Informace k ochraně osobních údajů jsou ze strany objednatele uveřejněny na webových stránkách </w:t>
      </w:r>
      <w:hyperlink r:id="rId8" w:history="1">
        <w:r>
          <w:rPr>
            <w:rStyle w:val="Hypertextovodkaz"/>
          </w:rPr>
          <w:t>www.npu.cz</w:t>
        </w:r>
      </w:hyperlink>
      <w:r>
        <w:rPr>
          <w:color w:val="000000"/>
        </w:rPr>
        <w:t xml:space="preserve"> v sekci „Ochrana osobních údajů“.</w:t>
      </w:r>
    </w:p>
    <w:p w:rsidR="008120EC" w:rsidRPr="00E64CC0" w:rsidRDefault="008120EC" w:rsidP="00E64CC0">
      <w:pPr>
        <w:pStyle w:val="ListParagraph"/>
        <w:numPr>
          <w:ilvl w:val="0"/>
          <w:numId w:val="9"/>
        </w:numPr>
        <w:shd w:val="clear" w:color="auto" w:fill="FFFFFF"/>
        <w:spacing w:after="0" w:line="240" w:lineRule="auto"/>
        <w:ind w:left="426"/>
        <w:jc w:val="both"/>
        <w:rPr>
          <w:color w:val="000000"/>
          <w:shd w:val="clear" w:color="auto" w:fill="C0C0C0"/>
        </w:rPr>
      </w:pPr>
      <w:r>
        <w:rPr>
          <w:bCs/>
          <w:color w:val="000000"/>
        </w:rPr>
        <w:t>Nedílnou součást této smlouvy tvoří p</w:t>
      </w:r>
      <w:r>
        <w:rPr>
          <w:rFonts w:eastAsia="Times New Roman"/>
          <w:bCs/>
          <w:color w:val="000000"/>
        </w:rPr>
        <w:t>řílohy:</w:t>
      </w:r>
      <w:r w:rsidR="00E64CC0">
        <w:rPr>
          <w:rFonts w:eastAsia="Times New Roman"/>
          <w:bCs/>
          <w:color w:val="000000"/>
        </w:rPr>
        <w:t xml:space="preserve">  </w:t>
      </w:r>
      <w:r w:rsidR="006466BB" w:rsidRPr="006466BB">
        <w:t>1</w:t>
      </w:r>
      <w:r w:rsidRPr="006466BB">
        <w:t xml:space="preserve">) Cenová nabídka zhotovitele </w:t>
      </w:r>
    </w:p>
    <w:p w:rsidR="005C759E" w:rsidRDefault="005C759E">
      <w:pPr>
        <w:shd w:val="clear" w:color="auto" w:fill="FFFFFF"/>
        <w:spacing w:after="0" w:line="240" w:lineRule="auto"/>
        <w:contextualSpacing/>
        <w:rPr>
          <w:rFonts w:ascii="Times New Roman" w:eastAsia="Times New Roman" w:hAnsi="Times New Roman"/>
          <w:color w:val="000000"/>
        </w:rPr>
      </w:pPr>
    </w:p>
    <w:p w:rsidR="005C759E" w:rsidRDefault="005C759E">
      <w:pPr>
        <w:shd w:val="clear" w:color="auto" w:fill="FFFFFF"/>
        <w:spacing w:after="0" w:line="240" w:lineRule="auto"/>
        <w:contextualSpacing/>
        <w:rPr>
          <w:rFonts w:ascii="Times New Roman" w:eastAsia="Times New Roman" w:hAnsi="Times New Roman"/>
          <w:color w:val="000000"/>
        </w:rPr>
      </w:pPr>
    </w:p>
    <w:p w:rsidR="008120EC" w:rsidRDefault="00B044C5">
      <w:pPr>
        <w:shd w:val="clear" w:color="auto" w:fill="FFFFFF"/>
        <w:spacing w:after="0" w:line="240" w:lineRule="auto"/>
        <w:contextualSpacing/>
        <w:rPr>
          <w:rFonts w:ascii="Times New Roman" w:eastAsia="Times New Roman" w:hAnsi="Times New Roman"/>
          <w:color w:val="000000"/>
        </w:rPr>
      </w:pPr>
      <w:r>
        <w:rPr>
          <w:noProof/>
          <w:lang w:eastAsia="cs-CZ"/>
        </w:rPr>
        <mc:AlternateContent>
          <mc:Choice Requires="wps">
            <w:drawing>
              <wp:anchor distT="0" distB="0" distL="89535" distR="89535" simplePos="0" relativeHeight="251657728" behindDoc="0" locked="0" layoutInCell="1" allowOverlap="1">
                <wp:simplePos x="0" y="0"/>
                <wp:positionH relativeFrom="margin">
                  <wp:posOffset>335915</wp:posOffset>
                </wp:positionH>
                <wp:positionV relativeFrom="paragraph">
                  <wp:posOffset>92710</wp:posOffset>
                </wp:positionV>
                <wp:extent cx="6069330" cy="1188085"/>
                <wp:effectExtent l="4445" t="0" r="3175"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1188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05"/>
                              <w:gridCol w:w="4605"/>
                            </w:tblGrid>
                            <w:tr w:rsidR="008120EC">
                              <w:tc>
                                <w:tcPr>
                                  <w:tcW w:w="4605" w:type="dxa"/>
                                  <w:shd w:val="clear" w:color="auto" w:fill="auto"/>
                                </w:tcPr>
                                <w:p w:rsidR="008120EC" w:rsidRDefault="008120EC" w:rsidP="00E64CC0">
                                  <w:pPr>
                                    <w:spacing w:after="0" w:line="240" w:lineRule="auto"/>
                                    <w:contextualSpacing/>
                                  </w:pPr>
                                  <w:r>
                                    <w:t>V</w:t>
                                  </w:r>
                                  <w:r w:rsidR="006466BB">
                                    <w:t xml:space="preserve"> Kroměříži</w:t>
                                  </w:r>
                                  <w:r>
                                    <w:t xml:space="preserve">, dne </w:t>
                                  </w:r>
                                  <w:r w:rsidR="0037247B">
                                    <w:t>8. 4. 2024</w:t>
                                  </w:r>
                                </w:p>
                                <w:p w:rsidR="008120EC" w:rsidRDefault="008120EC">
                                  <w:pPr>
                                    <w:spacing w:after="0" w:line="240" w:lineRule="auto"/>
                                    <w:contextualSpacing/>
                                    <w:jc w:val="center"/>
                                  </w:pPr>
                                </w:p>
                                <w:p w:rsidR="008120EC" w:rsidRDefault="008120EC">
                                  <w:pPr>
                                    <w:spacing w:after="0" w:line="240" w:lineRule="auto"/>
                                    <w:contextualSpacing/>
                                    <w:jc w:val="center"/>
                                  </w:pPr>
                                </w:p>
                                <w:p w:rsidR="006466BB" w:rsidRDefault="006466BB">
                                  <w:pPr>
                                    <w:spacing w:after="0" w:line="240" w:lineRule="auto"/>
                                    <w:contextualSpacing/>
                                    <w:jc w:val="center"/>
                                  </w:pPr>
                                </w:p>
                                <w:p w:rsidR="008120EC" w:rsidRDefault="008120EC" w:rsidP="00E64CC0">
                                  <w:pPr>
                                    <w:spacing w:after="0" w:line="240" w:lineRule="auto"/>
                                    <w:contextualSpacing/>
                                  </w:pPr>
                                  <w:r>
                                    <w:t>………………………………………..</w:t>
                                  </w:r>
                                </w:p>
                                <w:p w:rsidR="005C759E" w:rsidRDefault="005C759E" w:rsidP="00E64CC0">
                                  <w:pPr>
                                    <w:spacing w:after="0" w:line="240" w:lineRule="auto"/>
                                    <w:contextualSpacing/>
                                  </w:pPr>
                                  <w:r>
                                    <w:t xml:space="preserve">         </w:t>
                                  </w:r>
                                  <w:r w:rsidR="00762C77">
                                    <w:t xml:space="preserve">Ing. Petr Šubík </w:t>
                                  </w:r>
                                </w:p>
                                <w:p w:rsidR="008120EC" w:rsidRDefault="005C759E" w:rsidP="00E64CC0">
                                  <w:pPr>
                                    <w:spacing w:after="0" w:line="240" w:lineRule="auto"/>
                                    <w:contextualSpacing/>
                                  </w:pPr>
                                  <w:r>
                                    <w:t xml:space="preserve">    </w:t>
                                  </w:r>
                                  <w:r w:rsidR="00762C77">
                                    <w:t>ředitel ÚPS v Kroměříži</w:t>
                                  </w:r>
                                </w:p>
                              </w:tc>
                              <w:tc>
                                <w:tcPr>
                                  <w:tcW w:w="4605" w:type="dxa"/>
                                  <w:shd w:val="clear" w:color="auto" w:fill="auto"/>
                                </w:tcPr>
                                <w:p w:rsidR="008120EC" w:rsidRDefault="00E64CC0" w:rsidP="00E64CC0">
                                  <w:pPr>
                                    <w:spacing w:after="0" w:line="240" w:lineRule="auto"/>
                                    <w:contextualSpacing/>
                                  </w:pPr>
                                  <w:r>
                                    <w:t xml:space="preserve">                 </w:t>
                                  </w:r>
                                  <w:r w:rsidR="0037247B">
                                    <w:t>Dolní Jirčany,</w:t>
                                  </w:r>
                                  <w:r w:rsidR="00A0754D">
                                    <w:t xml:space="preserve"> dne</w:t>
                                  </w:r>
                                  <w:r w:rsidR="0037247B">
                                    <w:t xml:space="preserve"> 11. 4. 2024</w:t>
                                  </w:r>
                                  <w:r w:rsidR="008120EC">
                                    <w:t xml:space="preserve"> </w:t>
                                  </w:r>
                                </w:p>
                                <w:p w:rsidR="008120EC" w:rsidRDefault="008120EC">
                                  <w:pPr>
                                    <w:spacing w:after="0" w:line="240" w:lineRule="auto"/>
                                    <w:contextualSpacing/>
                                    <w:jc w:val="center"/>
                                  </w:pPr>
                                </w:p>
                                <w:p w:rsidR="008120EC" w:rsidRDefault="008120EC">
                                  <w:pPr>
                                    <w:spacing w:after="0" w:line="240" w:lineRule="auto"/>
                                    <w:contextualSpacing/>
                                    <w:jc w:val="center"/>
                                  </w:pPr>
                                </w:p>
                                <w:p w:rsidR="00E64CC0" w:rsidRDefault="00E64CC0">
                                  <w:pPr>
                                    <w:spacing w:after="0" w:line="240" w:lineRule="auto"/>
                                    <w:contextualSpacing/>
                                    <w:jc w:val="center"/>
                                  </w:pPr>
                                </w:p>
                                <w:p w:rsidR="008120EC" w:rsidRDefault="008120EC">
                                  <w:pPr>
                                    <w:spacing w:after="0" w:line="240" w:lineRule="auto"/>
                                    <w:contextualSpacing/>
                                    <w:jc w:val="center"/>
                                  </w:pPr>
                                  <w:r>
                                    <w:t>…………………………………………..</w:t>
                                  </w:r>
                                </w:p>
                                <w:p w:rsidR="008120EC" w:rsidRDefault="006C789B" w:rsidP="0037247B">
                                  <w:pPr>
                                    <w:spacing w:after="0" w:line="240" w:lineRule="auto"/>
                                    <w:contextualSpacing/>
                                    <w:jc w:val="center"/>
                                  </w:pPr>
                                  <w:r>
                                    <w:t>XXXX</w:t>
                                  </w:r>
                                </w:p>
                              </w:tc>
                            </w:tr>
                            <w:tr w:rsidR="00E64CC0">
                              <w:tc>
                                <w:tcPr>
                                  <w:tcW w:w="4605" w:type="dxa"/>
                                  <w:shd w:val="clear" w:color="auto" w:fill="auto"/>
                                </w:tcPr>
                                <w:p w:rsidR="00E64CC0" w:rsidRDefault="00E64CC0" w:rsidP="00E64CC0">
                                  <w:pPr>
                                    <w:spacing w:after="0" w:line="240" w:lineRule="auto"/>
                                    <w:contextualSpacing/>
                                  </w:pPr>
                                </w:p>
                              </w:tc>
                              <w:tc>
                                <w:tcPr>
                                  <w:tcW w:w="4605" w:type="dxa"/>
                                  <w:shd w:val="clear" w:color="auto" w:fill="auto"/>
                                </w:tcPr>
                                <w:p w:rsidR="00E64CC0" w:rsidRDefault="00E64CC0" w:rsidP="00E64CC0">
                                  <w:pPr>
                                    <w:spacing w:after="0" w:line="240" w:lineRule="auto"/>
                                    <w:contextualSpacing/>
                                  </w:pPr>
                                </w:p>
                              </w:tc>
                            </w:tr>
                            <w:tr w:rsidR="00E64CC0">
                              <w:tc>
                                <w:tcPr>
                                  <w:tcW w:w="4605" w:type="dxa"/>
                                  <w:shd w:val="clear" w:color="auto" w:fill="auto"/>
                                </w:tcPr>
                                <w:p w:rsidR="00E64CC0" w:rsidRDefault="00E64CC0" w:rsidP="00E64CC0">
                                  <w:pPr>
                                    <w:spacing w:after="0" w:line="240" w:lineRule="auto"/>
                                    <w:contextualSpacing/>
                                  </w:pPr>
                                  <w:r>
                                    <w:t xml:space="preserve">   </w:t>
                                  </w:r>
                                </w:p>
                              </w:tc>
                              <w:tc>
                                <w:tcPr>
                                  <w:tcW w:w="4605" w:type="dxa"/>
                                  <w:shd w:val="clear" w:color="auto" w:fill="auto"/>
                                </w:tcPr>
                                <w:p w:rsidR="00E64CC0" w:rsidRDefault="00E64CC0" w:rsidP="00E64CC0">
                                  <w:pPr>
                                    <w:spacing w:after="0" w:line="240" w:lineRule="auto"/>
                                    <w:contextualSpacing/>
                                  </w:pPr>
                                </w:p>
                              </w:tc>
                            </w:tr>
                          </w:tbl>
                          <w:p w:rsidR="008120EC" w:rsidRDefault="008120EC" w:rsidP="00762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5pt;margin-top:7.3pt;width:477.9pt;height:93.55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" stroked="f">
                <v:textbox inset="0,0,0,0">
                  <w:txbxContent>
                    <w:tbl>
                      <w:tblPr>
                        <w:tblW w:w="0" w:type="auto"/>
                        <w:tblInd w:w="108" w:type="dxa"/>
                        <w:tblLayout w:type="fixed"/>
                        <w:tblLook w:val="0000" w:firstRow="0" w:lastRow="0" w:firstColumn="0" w:lastColumn="0" w:noHBand="0" w:noVBand="0"/>
                      </w:tblPr>
                      <w:tblGrid>
                        <w:gridCol w:w="4605"/>
                        <w:gridCol w:w="4605"/>
                      </w:tblGrid>
                      <w:tr w:rsidR="008120EC">
                        <w:tc>
                          <w:tcPr>
                            <w:tcW w:w="4605" w:type="dxa"/>
                            <w:shd w:val="clear" w:color="auto" w:fill="auto"/>
                          </w:tcPr>
                          <w:p w:rsidR="008120EC" w:rsidRDefault="008120EC" w:rsidP="00E64CC0">
                            <w:pPr>
                              <w:spacing w:after="0" w:line="240" w:lineRule="auto"/>
                              <w:contextualSpacing/>
                            </w:pPr>
                            <w:r>
                              <w:t>V</w:t>
                            </w:r>
                            <w:r w:rsidR="006466BB">
                              <w:t xml:space="preserve"> Kroměříži</w:t>
                            </w:r>
                            <w:r>
                              <w:t xml:space="preserve">, dne </w:t>
                            </w:r>
                            <w:r w:rsidR="0037247B">
                              <w:t>8. 4. 2024</w:t>
                            </w:r>
                          </w:p>
                          <w:p w:rsidR="008120EC" w:rsidRDefault="008120EC">
                            <w:pPr>
                              <w:spacing w:after="0" w:line="240" w:lineRule="auto"/>
                              <w:contextualSpacing/>
                              <w:jc w:val="center"/>
                            </w:pPr>
                          </w:p>
                          <w:p w:rsidR="008120EC" w:rsidRDefault="008120EC">
                            <w:pPr>
                              <w:spacing w:after="0" w:line="240" w:lineRule="auto"/>
                              <w:contextualSpacing/>
                              <w:jc w:val="center"/>
                            </w:pPr>
                          </w:p>
                          <w:p w:rsidR="006466BB" w:rsidRDefault="006466BB">
                            <w:pPr>
                              <w:spacing w:after="0" w:line="240" w:lineRule="auto"/>
                              <w:contextualSpacing/>
                              <w:jc w:val="center"/>
                            </w:pPr>
                          </w:p>
                          <w:p w:rsidR="008120EC" w:rsidRDefault="008120EC" w:rsidP="00E64CC0">
                            <w:pPr>
                              <w:spacing w:after="0" w:line="240" w:lineRule="auto"/>
                              <w:contextualSpacing/>
                            </w:pPr>
                            <w:r>
                              <w:t>………………………………………..</w:t>
                            </w:r>
                          </w:p>
                          <w:p w:rsidR="005C759E" w:rsidRDefault="005C759E" w:rsidP="00E64CC0">
                            <w:pPr>
                              <w:spacing w:after="0" w:line="240" w:lineRule="auto"/>
                              <w:contextualSpacing/>
                            </w:pPr>
                            <w:r>
                              <w:t xml:space="preserve">         </w:t>
                            </w:r>
                            <w:r w:rsidR="00762C77">
                              <w:t xml:space="preserve">Ing. Petr Šubík </w:t>
                            </w:r>
                          </w:p>
                          <w:p w:rsidR="008120EC" w:rsidRDefault="005C759E" w:rsidP="00E64CC0">
                            <w:pPr>
                              <w:spacing w:after="0" w:line="240" w:lineRule="auto"/>
                              <w:contextualSpacing/>
                            </w:pPr>
                            <w:r>
                              <w:t xml:space="preserve">    </w:t>
                            </w:r>
                            <w:r w:rsidR="00762C77">
                              <w:t>ředitel ÚPS v Kroměříži</w:t>
                            </w:r>
                          </w:p>
                        </w:tc>
                        <w:tc>
                          <w:tcPr>
                            <w:tcW w:w="4605" w:type="dxa"/>
                            <w:shd w:val="clear" w:color="auto" w:fill="auto"/>
                          </w:tcPr>
                          <w:p w:rsidR="008120EC" w:rsidRDefault="00E64CC0" w:rsidP="00E64CC0">
                            <w:pPr>
                              <w:spacing w:after="0" w:line="240" w:lineRule="auto"/>
                              <w:contextualSpacing/>
                            </w:pPr>
                            <w:r>
                              <w:t xml:space="preserve">                 </w:t>
                            </w:r>
                            <w:r w:rsidR="0037247B">
                              <w:t>Dolní Jirčany,</w:t>
                            </w:r>
                            <w:r w:rsidR="00A0754D">
                              <w:t xml:space="preserve"> dne</w:t>
                            </w:r>
                            <w:r w:rsidR="0037247B">
                              <w:t xml:space="preserve"> 11. 4. 2024</w:t>
                            </w:r>
                            <w:r w:rsidR="008120EC">
                              <w:t xml:space="preserve"> </w:t>
                            </w:r>
                          </w:p>
                          <w:p w:rsidR="008120EC" w:rsidRDefault="008120EC">
                            <w:pPr>
                              <w:spacing w:after="0" w:line="240" w:lineRule="auto"/>
                              <w:contextualSpacing/>
                              <w:jc w:val="center"/>
                            </w:pPr>
                          </w:p>
                          <w:p w:rsidR="008120EC" w:rsidRDefault="008120EC">
                            <w:pPr>
                              <w:spacing w:after="0" w:line="240" w:lineRule="auto"/>
                              <w:contextualSpacing/>
                              <w:jc w:val="center"/>
                            </w:pPr>
                          </w:p>
                          <w:p w:rsidR="00E64CC0" w:rsidRDefault="00E64CC0">
                            <w:pPr>
                              <w:spacing w:after="0" w:line="240" w:lineRule="auto"/>
                              <w:contextualSpacing/>
                              <w:jc w:val="center"/>
                            </w:pPr>
                          </w:p>
                          <w:p w:rsidR="008120EC" w:rsidRDefault="008120EC">
                            <w:pPr>
                              <w:spacing w:after="0" w:line="240" w:lineRule="auto"/>
                              <w:contextualSpacing/>
                              <w:jc w:val="center"/>
                            </w:pPr>
                            <w:r>
                              <w:t>…………………………………………..</w:t>
                            </w:r>
                          </w:p>
                          <w:p w:rsidR="008120EC" w:rsidRDefault="006C789B" w:rsidP="0037247B">
                            <w:pPr>
                              <w:spacing w:after="0" w:line="240" w:lineRule="auto"/>
                              <w:contextualSpacing/>
                              <w:jc w:val="center"/>
                            </w:pPr>
                            <w:r>
                              <w:t>XXXX</w:t>
                            </w:r>
                          </w:p>
                        </w:tc>
                      </w:tr>
                      <w:tr w:rsidR="00E64CC0">
                        <w:tc>
                          <w:tcPr>
                            <w:tcW w:w="4605" w:type="dxa"/>
                            <w:shd w:val="clear" w:color="auto" w:fill="auto"/>
                          </w:tcPr>
                          <w:p w:rsidR="00E64CC0" w:rsidRDefault="00E64CC0" w:rsidP="00E64CC0">
                            <w:pPr>
                              <w:spacing w:after="0" w:line="240" w:lineRule="auto"/>
                              <w:contextualSpacing/>
                            </w:pPr>
                          </w:p>
                        </w:tc>
                        <w:tc>
                          <w:tcPr>
                            <w:tcW w:w="4605" w:type="dxa"/>
                            <w:shd w:val="clear" w:color="auto" w:fill="auto"/>
                          </w:tcPr>
                          <w:p w:rsidR="00E64CC0" w:rsidRDefault="00E64CC0" w:rsidP="00E64CC0">
                            <w:pPr>
                              <w:spacing w:after="0" w:line="240" w:lineRule="auto"/>
                              <w:contextualSpacing/>
                            </w:pPr>
                          </w:p>
                        </w:tc>
                      </w:tr>
                      <w:tr w:rsidR="00E64CC0">
                        <w:tc>
                          <w:tcPr>
                            <w:tcW w:w="4605" w:type="dxa"/>
                            <w:shd w:val="clear" w:color="auto" w:fill="auto"/>
                          </w:tcPr>
                          <w:p w:rsidR="00E64CC0" w:rsidRDefault="00E64CC0" w:rsidP="00E64CC0">
                            <w:pPr>
                              <w:spacing w:after="0" w:line="240" w:lineRule="auto"/>
                              <w:contextualSpacing/>
                            </w:pPr>
                            <w:r>
                              <w:t xml:space="preserve">   </w:t>
                            </w:r>
                          </w:p>
                        </w:tc>
                        <w:tc>
                          <w:tcPr>
                            <w:tcW w:w="4605" w:type="dxa"/>
                            <w:shd w:val="clear" w:color="auto" w:fill="auto"/>
                          </w:tcPr>
                          <w:p w:rsidR="00E64CC0" w:rsidRDefault="00E64CC0" w:rsidP="00E64CC0">
                            <w:pPr>
                              <w:spacing w:after="0" w:line="240" w:lineRule="auto"/>
                              <w:contextualSpacing/>
                            </w:pPr>
                          </w:p>
                        </w:tc>
                      </w:tr>
                    </w:tbl>
                    <w:p w:rsidR="008120EC" w:rsidRDefault="008120EC" w:rsidP="00762C77"/>
                  </w:txbxContent>
                </v:textbox>
                <w10:wrap type="square" anchorx="margin"/>
              </v:shape>
            </w:pict>
          </mc:Fallback>
        </mc:AlternateContent>
      </w:r>
    </w:p>
    <w:p w:rsidR="00F30AD2" w:rsidRDefault="00F30AD2" w:rsidP="00762C77">
      <w:pPr>
        <w:tabs>
          <w:tab w:val="left" w:pos="3550"/>
        </w:tabs>
        <w:rPr>
          <w:rFonts w:ascii="Times New Roman" w:hAnsi="Times New Roman"/>
          <w:b/>
          <w:bCs/>
          <w:color w:val="000000"/>
        </w:rPr>
      </w:pPr>
    </w:p>
    <w:p w:rsidR="0037247B" w:rsidRDefault="0037247B" w:rsidP="00762C77">
      <w:pPr>
        <w:tabs>
          <w:tab w:val="left" w:pos="3550"/>
        </w:tabs>
        <w:rPr>
          <w:rFonts w:ascii="Times New Roman" w:hAnsi="Times New Roman"/>
          <w:b/>
          <w:bCs/>
          <w:color w:val="000000"/>
        </w:rPr>
      </w:pPr>
    </w:p>
    <w:p w:rsidR="005A2577" w:rsidRDefault="005A2577" w:rsidP="0037247B">
      <w:pPr>
        <w:tabs>
          <w:tab w:val="left" w:pos="3550"/>
        </w:tabs>
        <w:jc w:val="center"/>
        <w:rPr>
          <w:rFonts w:ascii="Times New Roman" w:hAnsi="Times New Roman"/>
          <w:b/>
          <w:bCs/>
          <w:color w:val="000000"/>
        </w:rPr>
      </w:pPr>
    </w:p>
    <w:p w:rsidR="005A2577" w:rsidRDefault="005A2577" w:rsidP="0037247B">
      <w:pPr>
        <w:tabs>
          <w:tab w:val="left" w:pos="3550"/>
        </w:tabs>
        <w:jc w:val="center"/>
        <w:rPr>
          <w:rFonts w:ascii="Times New Roman" w:hAnsi="Times New Roman"/>
          <w:b/>
          <w:bCs/>
          <w:color w:val="000000"/>
        </w:rPr>
      </w:pPr>
    </w:p>
    <w:p w:rsidR="0037247B" w:rsidRPr="0037247B" w:rsidRDefault="0037247B" w:rsidP="0037247B">
      <w:pPr>
        <w:tabs>
          <w:tab w:val="left" w:pos="3550"/>
        </w:tabs>
        <w:jc w:val="center"/>
        <w:rPr>
          <w:rFonts w:ascii="Times New Roman" w:hAnsi="Times New Roman"/>
          <w:b/>
          <w:bCs/>
          <w:color w:val="000000"/>
        </w:rPr>
      </w:pPr>
      <w:r w:rsidRPr="0037247B">
        <w:rPr>
          <w:rFonts w:ascii="Times New Roman" w:hAnsi="Times New Roman"/>
          <w:b/>
          <w:bCs/>
          <w:color w:val="000000"/>
        </w:rPr>
        <w:t>POLOŽKOVÝ ROZPOČET NA RESTAUROVÁNÍ OBRAZU - BITVA</w:t>
      </w:r>
    </w:p>
    <w:p w:rsidR="0037247B" w:rsidRPr="0037247B" w:rsidRDefault="0037247B" w:rsidP="0037247B">
      <w:pPr>
        <w:tabs>
          <w:tab w:val="left" w:pos="3550"/>
        </w:tabs>
        <w:jc w:val="center"/>
        <w:rPr>
          <w:rFonts w:ascii="Times New Roman" w:hAnsi="Times New Roman"/>
          <w:b/>
          <w:bCs/>
          <w:color w:val="000000"/>
        </w:rPr>
      </w:pPr>
      <w:r w:rsidRPr="0037247B">
        <w:rPr>
          <w:rFonts w:ascii="Times New Roman" w:hAnsi="Times New Roman"/>
          <w:b/>
          <w:bCs/>
          <w:color w:val="000000"/>
        </w:rPr>
        <w:t>ŘÁDOVÝCH RYTÍŘŮ S PRUSY (TZV. BAUMBURG) + RÁM</w:t>
      </w:r>
    </w:p>
    <w:p w:rsidR="0037247B" w:rsidRPr="0037247B" w:rsidRDefault="0037247B" w:rsidP="0037247B">
      <w:pPr>
        <w:tabs>
          <w:tab w:val="left" w:pos="3550"/>
        </w:tabs>
        <w:jc w:val="center"/>
        <w:rPr>
          <w:rFonts w:ascii="Times New Roman" w:hAnsi="Times New Roman"/>
          <w:b/>
          <w:bCs/>
          <w:color w:val="000000"/>
        </w:rPr>
      </w:pPr>
      <w:r w:rsidRPr="0037247B">
        <w:rPr>
          <w:rFonts w:ascii="Times New Roman" w:hAnsi="Times New Roman"/>
          <w:b/>
          <w:bCs/>
          <w:color w:val="000000"/>
        </w:rPr>
        <w:t>(INV.Č. BZ 519 a,b)</w:t>
      </w:r>
    </w:p>
    <w:p w:rsidR="0037247B" w:rsidRPr="0037247B" w:rsidRDefault="0037247B" w:rsidP="0037247B">
      <w:pPr>
        <w:tabs>
          <w:tab w:val="left" w:pos="3550"/>
        </w:tabs>
        <w:jc w:val="center"/>
        <w:rPr>
          <w:rFonts w:ascii="Times New Roman" w:hAnsi="Times New Roman"/>
          <w:b/>
          <w:bCs/>
          <w:color w:val="000000"/>
        </w:rPr>
      </w:pPr>
      <w:r w:rsidRPr="0037247B">
        <w:rPr>
          <w:rFonts w:ascii="Times New Roman" w:hAnsi="Times New Roman"/>
          <w:b/>
          <w:bCs/>
          <w:color w:val="000000"/>
        </w:rPr>
        <w:t>Z MOBILIÁRNÍHO FONDU STÁTNÍHO HRADU BOUZOV</w:t>
      </w:r>
    </w:p>
    <w:p w:rsidR="0037247B" w:rsidRDefault="0037247B" w:rsidP="0037247B">
      <w:pPr>
        <w:tabs>
          <w:tab w:val="left" w:pos="3550"/>
        </w:tabs>
        <w:rPr>
          <w:rFonts w:ascii="Times New Roman" w:hAnsi="Times New Roman"/>
          <w:b/>
          <w:bCs/>
          <w:color w:val="000000"/>
        </w:rPr>
      </w:pPr>
    </w:p>
    <w:p w:rsidR="0037247B" w:rsidRPr="0037247B" w:rsidRDefault="0037247B" w:rsidP="0037247B">
      <w:pPr>
        <w:tabs>
          <w:tab w:val="left" w:pos="3550"/>
        </w:tabs>
        <w:rPr>
          <w:rFonts w:ascii="Times New Roman" w:hAnsi="Times New Roman"/>
          <w:b/>
          <w:bCs/>
          <w:color w:val="000000"/>
        </w:rPr>
      </w:pPr>
      <w:r w:rsidRPr="0037247B">
        <w:rPr>
          <w:rFonts w:ascii="Times New Roman" w:hAnsi="Times New Roman"/>
          <w:b/>
          <w:bCs/>
          <w:color w:val="000000"/>
        </w:rPr>
        <w:t>přípravné práce, fotodokumentace, průzkumy 65 400 Kč</w:t>
      </w:r>
    </w:p>
    <w:p w:rsidR="0037247B" w:rsidRPr="0037247B" w:rsidRDefault="0037247B" w:rsidP="0037247B">
      <w:pPr>
        <w:tabs>
          <w:tab w:val="left" w:pos="3550"/>
        </w:tabs>
        <w:rPr>
          <w:rFonts w:ascii="Times New Roman" w:hAnsi="Times New Roman"/>
          <w:b/>
          <w:bCs/>
          <w:color w:val="000000"/>
        </w:rPr>
      </w:pPr>
      <w:r w:rsidRPr="0037247B">
        <w:rPr>
          <w:rFonts w:ascii="Times New Roman" w:hAnsi="Times New Roman"/>
          <w:b/>
          <w:bCs/>
          <w:color w:val="000000"/>
        </w:rPr>
        <w:t>vlastní restaurátorské práce 62 000 Kč</w:t>
      </w:r>
    </w:p>
    <w:p w:rsidR="0037247B" w:rsidRPr="0037247B" w:rsidRDefault="0037247B" w:rsidP="0037247B">
      <w:pPr>
        <w:tabs>
          <w:tab w:val="left" w:pos="3550"/>
        </w:tabs>
        <w:rPr>
          <w:rFonts w:ascii="Times New Roman" w:hAnsi="Times New Roman"/>
          <w:b/>
          <w:bCs/>
          <w:color w:val="000000"/>
        </w:rPr>
      </w:pPr>
      <w:r w:rsidRPr="0037247B">
        <w:rPr>
          <w:rFonts w:ascii="Times New Roman" w:hAnsi="Times New Roman"/>
          <w:b/>
          <w:bCs/>
          <w:color w:val="000000"/>
        </w:rPr>
        <w:t>materiál 16 800 Kč</w:t>
      </w:r>
    </w:p>
    <w:p w:rsidR="0037247B" w:rsidRPr="0037247B" w:rsidRDefault="0037247B" w:rsidP="0037247B">
      <w:pPr>
        <w:tabs>
          <w:tab w:val="left" w:pos="3550"/>
        </w:tabs>
        <w:rPr>
          <w:rFonts w:ascii="Times New Roman" w:hAnsi="Times New Roman"/>
          <w:b/>
          <w:bCs/>
          <w:color w:val="000000"/>
        </w:rPr>
      </w:pPr>
      <w:r w:rsidRPr="0037247B">
        <w:rPr>
          <w:rFonts w:ascii="Times New Roman" w:hAnsi="Times New Roman"/>
          <w:b/>
          <w:bCs/>
          <w:color w:val="000000"/>
        </w:rPr>
        <w:t>doprava v objemu celkové ceny</w:t>
      </w:r>
    </w:p>
    <w:p w:rsidR="0037247B" w:rsidRPr="0037247B" w:rsidRDefault="0037247B" w:rsidP="0037247B">
      <w:pPr>
        <w:tabs>
          <w:tab w:val="left" w:pos="3550"/>
        </w:tabs>
        <w:rPr>
          <w:rFonts w:ascii="Times New Roman" w:hAnsi="Times New Roman"/>
          <w:b/>
          <w:bCs/>
          <w:color w:val="000000"/>
        </w:rPr>
      </w:pPr>
      <w:r w:rsidRPr="0037247B">
        <w:rPr>
          <w:rFonts w:ascii="Times New Roman" w:hAnsi="Times New Roman"/>
          <w:b/>
          <w:bCs/>
          <w:color w:val="000000"/>
        </w:rPr>
        <w:t>Restaurátorská zpráva 2x 6 000 Kč</w:t>
      </w:r>
    </w:p>
    <w:p w:rsidR="0037247B" w:rsidRDefault="0037247B" w:rsidP="0037247B">
      <w:pPr>
        <w:tabs>
          <w:tab w:val="left" w:pos="3550"/>
        </w:tabs>
        <w:rPr>
          <w:rFonts w:ascii="Times New Roman" w:hAnsi="Times New Roman"/>
          <w:b/>
          <w:bCs/>
          <w:color w:val="000000"/>
        </w:rPr>
      </w:pPr>
    </w:p>
    <w:p w:rsidR="0037247B" w:rsidRPr="0037247B" w:rsidRDefault="0037247B" w:rsidP="0037247B">
      <w:pPr>
        <w:tabs>
          <w:tab w:val="left" w:pos="3550"/>
        </w:tabs>
        <w:rPr>
          <w:rFonts w:ascii="Times New Roman" w:hAnsi="Times New Roman"/>
          <w:b/>
          <w:bCs/>
          <w:color w:val="000000"/>
        </w:rPr>
      </w:pPr>
      <w:r w:rsidRPr="0037247B">
        <w:rPr>
          <w:rFonts w:ascii="Times New Roman" w:hAnsi="Times New Roman"/>
          <w:b/>
          <w:bCs/>
          <w:color w:val="000000"/>
        </w:rPr>
        <w:t>DPH nejsme plátci DPH</w:t>
      </w:r>
    </w:p>
    <w:p w:rsidR="0037247B" w:rsidRDefault="0037247B" w:rsidP="0037247B">
      <w:pPr>
        <w:tabs>
          <w:tab w:val="left" w:pos="3550"/>
        </w:tabs>
        <w:rPr>
          <w:rFonts w:ascii="Times New Roman" w:hAnsi="Times New Roman"/>
          <w:b/>
          <w:bCs/>
          <w:color w:val="000000"/>
        </w:rPr>
      </w:pPr>
    </w:p>
    <w:p w:rsidR="0037247B" w:rsidRDefault="0037247B" w:rsidP="0037247B">
      <w:pPr>
        <w:tabs>
          <w:tab w:val="left" w:pos="3550"/>
        </w:tabs>
        <w:rPr>
          <w:rFonts w:ascii="Times New Roman" w:hAnsi="Times New Roman"/>
          <w:b/>
          <w:bCs/>
          <w:color w:val="000000"/>
        </w:rPr>
      </w:pPr>
      <w:r w:rsidRPr="0037247B">
        <w:rPr>
          <w:rFonts w:ascii="Times New Roman" w:hAnsi="Times New Roman"/>
          <w:b/>
          <w:bCs/>
          <w:color w:val="000000"/>
        </w:rPr>
        <w:t>Celkem 150 200 Kč</w:t>
      </w:r>
    </w:p>
    <w:p w:rsidR="0037247B" w:rsidRDefault="0037247B" w:rsidP="0037247B">
      <w:pPr>
        <w:tabs>
          <w:tab w:val="left" w:pos="3550"/>
        </w:tabs>
        <w:rPr>
          <w:rFonts w:ascii="Times New Roman" w:hAnsi="Times New Roman"/>
          <w:b/>
          <w:bCs/>
          <w:color w:val="000000"/>
        </w:rPr>
      </w:pPr>
    </w:p>
    <w:p w:rsidR="0037247B" w:rsidRDefault="0037247B" w:rsidP="0037247B">
      <w:pPr>
        <w:tabs>
          <w:tab w:val="left" w:pos="3550"/>
        </w:tabs>
        <w:rPr>
          <w:rFonts w:ascii="Times New Roman" w:hAnsi="Times New Roman"/>
          <w:b/>
          <w:bCs/>
          <w:color w:val="000000"/>
        </w:rPr>
      </w:pPr>
      <w:r>
        <w:rPr>
          <w:rFonts w:ascii="Times New Roman" w:hAnsi="Times New Roman"/>
          <w:b/>
          <w:bCs/>
          <w:color w:val="000000"/>
        </w:rPr>
        <w:t xml:space="preserve">5.4.2024 </w:t>
      </w:r>
    </w:p>
    <w:sectPr w:rsidR="0037247B">
      <w:headerReference w:type="default" r:id="rId9"/>
      <w:footerReference w:type="default" r:id="rId10"/>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8D6" w:rsidRDefault="005718D6">
      <w:pPr>
        <w:spacing w:after="0" w:line="240" w:lineRule="auto"/>
      </w:pPr>
      <w:r>
        <w:separator/>
      </w:r>
    </w:p>
  </w:endnote>
  <w:endnote w:type="continuationSeparator" w:id="0">
    <w:p w:rsidR="005718D6" w:rsidRDefault="00571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288">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DejaVu Sans">
    <w:charset w:val="01"/>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E762D5">
    <w:pPr>
      <w:pStyle w:val="Zpat"/>
      <w:jc w:val="right"/>
    </w:pPr>
    <w:r>
      <w:fldChar w:fldCharType="begin"/>
    </w:r>
    <w:r>
      <w:instrText>PAGE   \* MERGEFORMAT</w:instrText>
    </w:r>
    <w:r>
      <w:fldChar w:fldCharType="separate"/>
    </w:r>
    <w:r w:rsidR="00B044C5">
      <w:rPr>
        <w:noProof/>
      </w:rPr>
      <w:t>1</w:t>
    </w:r>
    <w:r>
      <w:fldChar w:fldCharType="end"/>
    </w:r>
  </w:p>
  <w:p w:rsidR="008120EC" w:rsidRDefault="008120E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8D6" w:rsidRDefault="005718D6">
      <w:pPr>
        <w:spacing w:after="0" w:line="240" w:lineRule="auto"/>
      </w:pPr>
      <w:r>
        <w:separator/>
      </w:r>
    </w:p>
  </w:footnote>
  <w:footnote w:type="continuationSeparator" w:id="0">
    <w:p w:rsidR="005718D6" w:rsidRDefault="00571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B044C5">
    <w:r>
      <w:rPr>
        <w:noProof/>
        <w:lang w:eastAsia="cs-CZ"/>
      </w:rPr>
      <w:drawing>
        <wp:inline distT="0" distB="0" distL="0" distR="0">
          <wp:extent cx="1778000" cy="488950"/>
          <wp:effectExtent l="0" t="0" r="0" b="0"/>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488950"/>
                  </a:xfrm>
                  <a:prstGeom prst="rect">
                    <a:avLst/>
                  </a:prstGeom>
                  <a:noFill/>
                  <a:ln>
                    <a:noFill/>
                  </a:ln>
                </pic:spPr>
              </pic:pic>
            </a:graphicData>
          </a:graphic>
        </wp:inline>
      </w:drawing>
    </w:r>
    <w:r w:rsidR="008120EC">
      <w:tab/>
    </w:r>
    <w:r w:rsidR="008120EC">
      <w:tab/>
    </w:r>
    <w:r w:rsidR="008120EC">
      <w:tab/>
    </w:r>
    <w:r w:rsidR="008120EC">
      <w:tab/>
    </w:r>
    <w:r w:rsidR="008120EC">
      <w:tab/>
    </w:r>
    <w:r w:rsidR="008120EC">
      <w:tab/>
    </w:r>
    <w:r w:rsidR="008120EC">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4" w15:restartNumberingAfterBreak="0">
    <w:nsid w:val="63E50AD2"/>
    <w:multiLevelType w:val="hybridMultilevel"/>
    <w:tmpl w:val="59522994"/>
    <w:lvl w:ilvl="0" w:tplc="6F5A328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3"/>
  </w:num>
  <w:num w:numId="16">
    <w:abstractNumId w:val="1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73A39"/>
    <w:rsid w:val="00102F00"/>
    <w:rsid w:val="0018024B"/>
    <w:rsid w:val="001A576B"/>
    <w:rsid w:val="002840A7"/>
    <w:rsid w:val="0029445B"/>
    <w:rsid w:val="002D685D"/>
    <w:rsid w:val="002F07B3"/>
    <w:rsid w:val="002F7B0C"/>
    <w:rsid w:val="003430C1"/>
    <w:rsid w:val="0037247B"/>
    <w:rsid w:val="003B1271"/>
    <w:rsid w:val="004176EE"/>
    <w:rsid w:val="00433B70"/>
    <w:rsid w:val="00490FEC"/>
    <w:rsid w:val="004B528D"/>
    <w:rsid w:val="004D09C7"/>
    <w:rsid w:val="00517F49"/>
    <w:rsid w:val="005548FD"/>
    <w:rsid w:val="00554F44"/>
    <w:rsid w:val="005718D6"/>
    <w:rsid w:val="005860C3"/>
    <w:rsid w:val="00592DB8"/>
    <w:rsid w:val="005A16E3"/>
    <w:rsid w:val="005A2577"/>
    <w:rsid w:val="005C759E"/>
    <w:rsid w:val="005D3950"/>
    <w:rsid w:val="005D46C5"/>
    <w:rsid w:val="005E170D"/>
    <w:rsid w:val="00611C19"/>
    <w:rsid w:val="00624D62"/>
    <w:rsid w:val="006313BB"/>
    <w:rsid w:val="006466BB"/>
    <w:rsid w:val="00675B8B"/>
    <w:rsid w:val="006C789B"/>
    <w:rsid w:val="00716CA0"/>
    <w:rsid w:val="00742FFA"/>
    <w:rsid w:val="00762C77"/>
    <w:rsid w:val="007D590F"/>
    <w:rsid w:val="007E3EA8"/>
    <w:rsid w:val="008120EC"/>
    <w:rsid w:val="0081322F"/>
    <w:rsid w:val="00827D3E"/>
    <w:rsid w:val="008915B6"/>
    <w:rsid w:val="008E1711"/>
    <w:rsid w:val="008F0880"/>
    <w:rsid w:val="009B6D6A"/>
    <w:rsid w:val="009D546B"/>
    <w:rsid w:val="00A0754D"/>
    <w:rsid w:val="00A81AD0"/>
    <w:rsid w:val="00AB18E0"/>
    <w:rsid w:val="00AC600D"/>
    <w:rsid w:val="00AE0BB0"/>
    <w:rsid w:val="00AF61CD"/>
    <w:rsid w:val="00B044C5"/>
    <w:rsid w:val="00B15D39"/>
    <w:rsid w:val="00B45335"/>
    <w:rsid w:val="00B603CD"/>
    <w:rsid w:val="00B87C7F"/>
    <w:rsid w:val="00C25501"/>
    <w:rsid w:val="00C34A06"/>
    <w:rsid w:val="00C41C89"/>
    <w:rsid w:val="00C620AC"/>
    <w:rsid w:val="00CB169B"/>
    <w:rsid w:val="00D07111"/>
    <w:rsid w:val="00D35890"/>
    <w:rsid w:val="00D522D7"/>
    <w:rsid w:val="00E11094"/>
    <w:rsid w:val="00E43C57"/>
    <w:rsid w:val="00E64CC0"/>
    <w:rsid w:val="00E679F6"/>
    <w:rsid w:val="00E7297A"/>
    <w:rsid w:val="00E762D5"/>
    <w:rsid w:val="00F0705E"/>
    <w:rsid w:val="00F150A6"/>
    <w:rsid w:val="00F30AD2"/>
    <w:rsid w:val="00F74539"/>
    <w:rsid w:val="00FE3635"/>
    <w:rsid w:val="00FE43AC"/>
    <w:rsid w:val="00FF2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7F467A1-4E64-4078-B174-CBB04690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288"/>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ZhlavChar">
    <w:name w:val="Záhlaví Char"/>
    <w:basedOn w:val="DefaultParagraphFont"/>
  </w:style>
  <w:style w:type="character" w:customStyle="1" w:styleId="ZpatChar">
    <w:name w:val="Zápatí Char"/>
    <w:basedOn w:val="DefaultParagraphFont"/>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trong">
    <w:name w:val="Strong"/>
    <w:rPr>
      <w:b/>
      <w:bCs/>
    </w:rPr>
  </w:style>
  <w:style w:type="character" w:customStyle="1" w:styleId="annotationreference">
    <w:name w:val="annotation reference"/>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lang/>
    </w:rPr>
  </w:style>
  <w:style w:type="character" w:customStyle="1" w:styleId="Nadpis2Char">
    <w:name w:val="Nadpis 2 Char"/>
    <w:rPr>
      <w:rFonts w:ascii="Calibri Light" w:hAnsi="Calibri Light" w:cs="font288"/>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ListParagraph">
    <w:name w:val="List Paragraph"/>
    <w:basedOn w:val="Normln"/>
    <w:pPr>
      <w:ind w:left="720"/>
      <w:contextualSpacing/>
    </w:pPr>
  </w:style>
  <w:style w:type="paragraph" w:customStyle="1" w:styleId="BodyText3">
    <w:name w:val="Body Text 3"/>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annotationtext">
    <w:name w:val="annotation text"/>
    <w:basedOn w:val="Normln"/>
    <w:pPr>
      <w:spacing w:after="0" w:line="360" w:lineRule="auto"/>
      <w:jc w:val="both"/>
    </w:pPr>
    <w:rPr>
      <w:rFonts w:ascii="Times New Roman" w:eastAsia="Times New Roman" w:hAnsi="Times New Roman"/>
      <w:sz w:val="20"/>
      <w:szCs w:val="20"/>
      <w:lang w:eastAsia="cs-CZ"/>
    </w:rPr>
  </w:style>
  <w:style w:type="paragraph" w:customStyle="1" w:styleId="BalloonText">
    <w:name w:val="Balloon Text"/>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annotationsubject">
    <w:name w:val="annotation subject"/>
    <w:basedOn w:val="annotationtext"/>
    <w:pPr>
      <w:spacing w:after="200" w:line="240" w:lineRule="auto"/>
      <w:jc w:val="left"/>
    </w:pPr>
    <w:rPr>
      <w:rFonts w:ascii="Calibri" w:eastAsia="Calibri" w:hAnsi="Calibri"/>
      <w:b/>
      <w:bCs/>
      <w:lang w:eastAsia="en-US"/>
    </w:rPr>
  </w:style>
  <w:style w:type="paragraph" w:customStyle="1" w:styleId="Revision">
    <w:name w:val="Revision"/>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character" w:customStyle="1" w:styleId="object">
    <w:name w:val="object"/>
    <w:rsid w:val="00A81AD0"/>
  </w:style>
  <w:style w:type="paragraph" w:customStyle="1" w:styleId="Odstavecseseznamem1">
    <w:name w:val="Odstavec se seznamem1"/>
    <w:basedOn w:val="Normln"/>
    <w:rsid w:val="00433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91860">
      <w:bodyDiv w:val="1"/>
      <w:marLeft w:val="0"/>
      <w:marRight w:val="0"/>
      <w:marTop w:val="0"/>
      <w:marBottom w:val="0"/>
      <w:divBdr>
        <w:top w:val="none" w:sz="0" w:space="0" w:color="auto"/>
        <w:left w:val="none" w:sz="0" w:space="0" w:color="auto"/>
        <w:bottom w:val="none" w:sz="0" w:space="0" w:color="auto"/>
        <w:right w:val="none" w:sz="0" w:space="0" w:color="auto"/>
      </w:divBdr>
      <w:divsChild>
        <w:div w:id="1871145792">
          <w:marLeft w:val="0"/>
          <w:marRight w:val="0"/>
          <w:marTop w:val="0"/>
          <w:marBottom w:val="0"/>
          <w:divBdr>
            <w:top w:val="none" w:sz="0" w:space="0" w:color="auto"/>
            <w:left w:val="none" w:sz="0" w:space="0" w:color="auto"/>
            <w:bottom w:val="none" w:sz="0" w:space="0" w:color="auto"/>
            <w:right w:val="none" w:sz="0" w:space="0" w:color="auto"/>
          </w:divBdr>
          <w:divsChild>
            <w:div w:id="18720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ettings" Target="settings.xml"/><Relationship Id="rId7" Type="http://schemas.openxmlformats.org/officeDocument/2006/relationships/hyperlink" Target="mailto:ups.kr.fakturace@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2501</Words>
  <Characters>14756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17223</CharactersWithSpaces>
  <SharedDoc>false</SharedDoc>
  <HLinks>
    <vt:vector size="12" baseType="variant">
      <vt:variant>
        <vt:i4>8126580</vt:i4>
      </vt:variant>
      <vt:variant>
        <vt:i4>3</vt:i4>
      </vt:variant>
      <vt:variant>
        <vt:i4>0</vt:i4>
      </vt:variant>
      <vt:variant>
        <vt:i4>5</vt:i4>
      </vt:variant>
      <vt:variant>
        <vt:lpwstr>http://www.npu.cz/</vt:lpwstr>
      </vt:variant>
      <vt:variant>
        <vt:lpwstr/>
      </vt:variant>
      <vt:variant>
        <vt:i4>4259938</vt:i4>
      </vt:variant>
      <vt:variant>
        <vt:i4>0</vt:i4>
      </vt:variant>
      <vt:variant>
        <vt:i4>0</vt:i4>
      </vt:variant>
      <vt:variant>
        <vt:i4>5</vt:i4>
      </vt:variant>
      <vt:variant>
        <vt:lpwstr>mailto:ups.kr.fakturace@npu.cz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dc:description/>
  <cp:lastModifiedBy>-</cp:lastModifiedBy>
  <cp:revision>2</cp:revision>
  <cp:lastPrinted>2024-04-05T10:15:00Z</cp:lastPrinted>
  <dcterms:created xsi:type="dcterms:W3CDTF">2024-04-18T12:11:00Z</dcterms:created>
  <dcterms:modified xsi:type="dcterms:W3CDTF">2024-04-18T12:11:00Z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