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3444DFA9"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AD60F2">
        <w:rPr>
          <w:rFonts w:ascii="Arial" w:hAnsi="Arial"/>
          <w:spacing w:val="0"/>
          <w:kern w:val="0"/>
          <w:sz w:val="24"/>
          <w:szCs w:val="24"/>
        </w:rPr>
        <w:t xml:space="preserve">smlouva č. </w:t>
      </w:r>
      <w:r w:rsidR="00417088">
        <w:rPr>
          <w:rFonts w:ascii="Arial" w:hAnsi="Arial"/>
          <w:spacing w:val="0"/>
          <w:kern w:val="0"/>
          <w:sz w:val="24"/>
          <w:szCs w:val="24"/>
        </w:rPr>
        <w:t>7</w:t>
      </w:r>
      <w:r w:rsidR="007D64F3">
        <w:rPr>
          <w:rFonts w:ascii="Arial" w:hAnsi="Arial"/>
          <w:spacing w:val="0"/>
          <w:kern w:val="0"/>
          <w:sz w:val="24"/>
          <w:szCs w:val="24"/>
        </w:rPr>
        <w:t xml:space="preserve"> </w:t>
      </w:r>
      <w:r w:rsidRPr="00A16B28">
        <w:rPr>
          <w:rFonts w:ascii="Arial" w:hAnsi="Arial"/>
          <w:spacing w:val="0"/>
          <w:kern w:val="0"/>
          <w:sz w:val="24"/>
          <w:szCs w:val="24"/>
        </w:rPr>
        <w:t xml:space="preserve">o poskytování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4C514C80"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007D64F3" w:rsidRPr="00022068">
        <w:rPr>
          <w:rFonts w:ascii="Arial" w:hAnsi="Arial" w:cs="Arial"/>
          <w:bCs/>
          <w:sz w:val="20"/>
          <w:szCs w:val="20"/>
        </w:rPr>
        <w:t xml:space="preserve">Ing. Karlem </w:t>
      </w:r>
      <w:proofErr w:type="spellStart"/>
      <w:r w:rsidR="007D64F3" w:rsidRPr="00022068">
        <w:rPr>
          <w:rFonts w:ascii="Arial" w:hAnsi="Arial" w:cs="Arial"/>
          <w:bCs/>
          <w:sz w:val="20"/>
          <w:szCs w:val="20"/>
        </w:rPr>
        <w:t>Trpkošem</w:t>
      </w:r>
      <w:proofErr w:type="spellEnd"/>
      <w:r w:rsidR="007D64F3" w:rsidRPr="00022068">
        <w:rPr>
          <w:rFonts w:ascii="Arial" w:hAnsi="Arial" w:cs="Arial"/>
          <w:bCs/>
          <w:sz w:val="20"/>
          <w:szCs w:val="20"/>
        </w:rPr>
        <w:t xml:space="preserve">, </w:t>
      </w:r>
      <w:r w:rsidR="000C6C84">
        <w:rPr>
          <w:rFonts w:ascii="Arial" w:hAnsi="Arial" w:cs="Arial"/>
          <w:bCs/>
          <w:sz w:val="20"/>
          <w:szCs w:val="20"/>
        </w:rPr>
        <w:t>vrchním ředitelem</w:t>
      </w:r>
      <w:r w:rsidR="000C6C84" w:rsidRPr="00022068">
        <w:rPr>
          <w:rFonts w:ascii="Arial" w:hAnsi="Arial" w:cs="Arial"/>
          <w:bCs/>
          <w:sz w:val="20"/>
          <w:szCs w:val="20"/>
        </w:rPr>
        <w:t xml:space="preserve"> </w:t>
      </w:r>
      <w:r w:rsidR="007D64F3" w:rsidRPr="00022068">
        <w:rPr>
          <w:rFonts w:ascii="Arial" w:hAnsi="Arial" w:cs="Arial"/>
          <w:bCs/>
          <w:sz w:val="20"/>
          <w:szCs w:val="20"/>
        </w:rPr>
        <w:t>sekce</w:t>
      </w:r>
      <w:r w:rsidR="000C6C84">
        <w:rPr>
          <w:rFonts w:ascii="Arial" w:hAnsi="Arial" w:cs="Arial"/>
          <w:bCs/>
          <w:sz w:val="20"/>
          <w:szCs w:val="20"/>
        </w:rPr>
        <w:t xml:space="preserve"> informačních technologií</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29863355" w14:textId="46607F8F" w:rsidR="00C9449A" w:rsidRPr="00A16B28" w:rsidRDefault="00C9449A" w:rsidP="00C9449A">
      <w:pPr>
        <w:spacing w:after="0" w:line="280" w:lineRule="atLeast"/>
        <w:rPr>
          <w:rFonts w:ascii="Arial" w:hAnsi="Arial" w:cs="Arial"/>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proofErr w:type="spellStart"/>
      <w:r w:rsidR="009D34DB" w:rsidRPr="00CE0197">
        <w:rPr>
          <w:rFonts w:ascii="Arial" w:hAnsi="Arial" w:cs="Arial"/>
          <w:b/>
          <w:bCs/>
          <w:sz w:val="20"/>
          <w:szCs w:val="22"/>
        </w:rPr>
        <w:t>Eviden</w:t>
      </w:r>
      <w:proofErr w:type="spellEnd"/>
      <w:r w:rsidR="009D34DB" w:rsidRPr="00CE0197">
        <w:rPr>
          <w:rFonts w:ascii="Arial" w:hAnsi="Arial" w:cs="Arial"/>
          <w:b/>
          <w:bCs/>
          <w:sz w:val="20"/>
          <w:szCs w:val="22"/>
        </w:rPr>
        <w:t xml:space="preserve"> Czech Republic s.r.o.</w:t>
      </w:r>
    </w:p>
    <w:p w14:paraId="1C6C10FC" w14:textId="4475FFA4" w:rsidR="00C9449A" w:rsidRPr="00A16B28" w:rsidRDefault="00C9449A" w:rsidP="00C9449A">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sidR="009D34DB">
        <w:rPr>
          <w:rFonts w:ascii="Arial" w:hAnsi="Arial" w:cs="Arial"/>
          <w:sz w:val="20"/>
          <w:szCs w:val="22"/>
        </w:rPr>
        <w:t>Doudlebská 1699/5, 140 00 Praha 4</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8D4437F" w14:textId="2F6AC347" w:rsidR="00C9449A" w:rsidRPr="00A16B28" w:rsidRDefault="00C9449A" w:rsidP="00C9449A">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sidR="009D34DB">
        <w:rPr>
          <w:rFonts w:ascii="Arial" w:hAnsi="Arial" w:cs="Arial"/>
          <w:sz w:val="20"/>
          <w:szCs w:val="22"/>
        </w:rPr>
        <w:t>44851391</w:t>
      </w:r>
      <w:r w:rsidRPr="00A16B28">
        <w:rPr>
          <w:rFonts w:ascii="Arial" w:hAnsi="Arial" w:cs="Arial"/>
          <w:sz w:val="20"/>
          <w:szCs w:val="20"/>
        </w:rPr>
        <w:tab/>
      </w:r>
      <w:r w:rsidRPr="00A16B28">
        <w:rPr>
          <w:rFonts w:ascii="Arial" w:hAnsi="Arial" w:cs="Arial"/>
          <w:sz w:val="20"/>
          <w:szCs w:val="20"/>
        </w:rPr>
        <w:tab/>
      </w:r>
    </w:p>
    <w:p w14:paraId="022E68EF" w14:textId="1431079A" w:rsidR="00C9449A" w:rsidRPr="00A16B28" w:rsidRDefault="00C9449A" w:rsidP="00C9449A">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sidR="009D34DB">
        <w:rPr>
          <w:rFonts w:ascii="Arial" w:hAnsi="Arial" w:cs="Arial"/>
          <w:bCs/>
          <w:color w:val="000000"/>
          <w:sz w:val="20"/>
          <w:szCs w:val="20"/>
        </w:rPr>
        <w:t>CZ</w:t>
      </w:r>
      <w:r w:rsidR="009D34DB">
        <w:rPr>
          <w:rFonts w:ascii="Arial" w:hAnsi="Arial" w:cs="Arial"/>
          <w:sz w:val="20"/>
          <w:szCs w:val="22"/>
        </w:rPr>
        <w:t>44851391</w:t>
      </w:r>
    </w:p>
    <w:p w14:paraId="497C4DCC" w14:textId="121E073E" w:rsidR="00C9449A" w:rsidRPr="00A470F9" w:rsidRDefault="00C9449A" w:rsidP="009D34DB">
      <w:pPr>
        <w:numPr>
          <w:ilvl w:val="12"/>
          <w:numId w:val="0"/>
        </w:numPr>
        <w:tabs>
          <w:tab w:val="left" w:pos="0"/>
        </w:tabs>
        <w:spacing w:after="0" w:line="280" w:lineRule="atLeast"/>
        <w:jc w:val="both"/>
        <w:rPr>
          <w:rFonts w:ascii="Arial" w:hAnsi="Arial" w:cs="Arial"/>
          <w:color w:val="FFFFFF" w:themeColor="background1"/>
          <w:sz w:val="20"/>
          <w:szCs w:val="22"/>
        </w:rPr>
      </w:pPr>
      <w:r w:rsidRPr="00A16B28">
        <w:rPr>
          <w:rFonts w:ascii="Arial" w:hAnsi="Arial" w:cs="Arial"/>
          <w:sz w:val="20"/>
          <w:szCs w:val="20"/>
        </w:rPr>
        <w:t xml:space="preserve">bankovní spojení: </w:t>
      </w:r>
      <w:r w:rsidRPr="00A16B28">
        <w:rPr>
          <w:rFonts w:ascii="Arial" w:hAnsi="Arial" w:cs="Arial"/>
          <w:sz w:val="20"/>
          <w:szCs w:val="20"/>
        </w:rPr>
        <w:tab/>
      </w:r>
      <w:r w:rsidR="00A470F9" w:rsidRPr="00A470F9">
        <w:rPr>
          <w:rFonts w:ascii="Arial" w:hAnsi="Arial" w:cs="Arial"/>
          <w:i/>
          <w:iCs/>
          <w:color w:val="FFFFFF" w:themeColor="background1"/>
          <w:sz w:val="20"/>
          <w:szCs w:val="22"/>
          <w:highlight w:val="black"/>
        </w:rPr>
        <w:t>neveřejný údaj</w:t>
      </w:r>
    </w:p>
    <w:p w14:paraId="2517A727" w14:textId="641B6097" w:rsidR="009D34DB" w:rsidRPr="00A16B28" w:rsidRDefault="009D34DB" w:rsidP="009D34DB">
      <w:pPr>
        <w:numPr>
          <w:ilvl w:val="12"/>
          <w:numId w:val="0"/>
        </w:numPr>
        <w:tabs>
          <w:tab w:val="left" w:pos="0"/>
        </w:tabs>
        <w:spacing w:after="0" w:line="280" w:lineRule="atLeast"/>
        <w:jc w:val="both"/>
        <w:rPr>
          <w:rFonts w:ascii="Arial" w:hAnsi="Arial" w:cs="Arial"/>
          <w:sz w:val="20"/>
          <w:szCs w:val="20"/>
        </w:rPr>
      </w:pPr>
      <w:r>
        <w:rPr>
          <w:rFonts w:ascii="Arial" w:hAnsi="Arial" w:cs="Arial"/>
          <w:sz w:val="20"/>
          <w:szCs w:val="22"/>
        </w:rPr>
        <w:t xml:space="preserve">č. účtu: </w:t>
      </w:r>
      <w:r>
        <w:rPr>
          <w:rFonts w:ascii="Arial" w:hAnsi="Arial" w:cs="Arial"/>
          <w:sz w:val="20"/>
          <w:szCs w:val="22"/>
        </w:rPr>
        <w:tab/>
      </w:r>
      <w:r>
        <w:rPr>
          <w:rFonts w:ascii="Arial" w:hAnsi="Arial" w:cs="Arial"/>
          <w:sz w:val="20"/>
          <w:szCs w:val="22"/>
        </w:rPr>
        <w:tab/>
      </w:r>
      <w:r>
        <w:rPr>
          <w:rFonts w:ascii="Arial" w:hAnsi="Arial" w:cs="Arial"/>
          <w:sz w:val="20"/>
          <w:szCs w:val="22"/>
        </w:rPr>
        <w:tab/>
      </w:r>
      <w:r w:rsidR="00A470F9" w:rsidRPr="00A470F9">
        <w:rPr>
          <w:rFonts w:ascii="Arial" w:hAnsi="Arial" w:cs="Arial"/>
          <w:i/>
          <w:iCs/>
          <w:color w:val="FFFFFF" w:themeColor="background1"/>
          <w:sz w:val="20"/>
          <w:szCs w:val="22"/>
          <w:highlight w:val="black"/>
        </w:rPr>
        <w:t>neveřejný údaj</w:t>
      </w:r>
    </w:p>
    <w:p w14:paraId="40C17510" w14:textId="5D91E93B" w:rsidR="00C9449A" w:rsidRPr="00A16B28" w:rsidRDefault="00C9449A" w:rsidP="009D34DB">
      <w:pPr>
        <w:numPr>
          <w:ilvl w:val="12"/>
          <w:numId w:val="0"/>
        </w:numPr>
        <w:tabs>
          <w:tab w:val="left" w:pos="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sidR="009D34DB">
        <w:rPr>
          <w:rFonts w:ascii="Arial" w:hAnsi="Arial" w:cs="Arial"/>
          <w:bCs/>
          <w:color w:val="000000"/>
          <w:sz w:val="20"/>
          <w:szCs w:val="20"/>
        </w:rPr>
        <w:tab/>
        <w:t xml:space="preserve">Ing. Vladkem </w:t>
      </w:r>
      <w:proofErr w:type="spellStart"/>
      <w:r w:rsidR="009D34DB">
        <w:rPr>
          <w:rFonts w:ascii="Arial" w:hAnsi="Arial" w:cs="Arial"/>
          <w:bCs/>
          <w:color w:val="000000"/>
          <w:sz w:val="20"/>
          <w:szCs w:val="20"/>
        </w:rPr>
        <w:t>Šlezingrem</w:t>
      </w:r>
      <w:proofErr w:type="spellEnd"/>
      <w:r w:rsidR="009D34DB">
        <w:rPr>
          <w:rFonts w:ascii="Arial" w:hAnsi="Arial" w:cs="Arial"/>
          <w:bCs/>
          <w:color w:val="000000"/>
          <w:sz w:val="20"/>
          <w:szCs w:val="20"/>
        </w:rPr>
        <w:t>, jednatelem</w:t>
      </w:r>
    </w:p>
    <w:p w14:paraId="58B4AB25" w14:textId="74DB8B54" w:rsidR="00C9449A" w:rsidRPr="00A16B28" w:rsidRDefault="00C9449A" w:rsidP="00C9449A">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sidR="009D34DB">
        <w:rPr>
          <w:rFonts w:ascii="Arial" w:hAnsi="Arial" w:cs="Arial"/>
          <w:sz w:val="20"/>
          <w:szCs w:val="22"/>
        </w:rPr>
        <w:t>Městským</w:t>
      </w:r>
      <w:r w:rsidRPr="00A16B28">
        <w:rPr>
          <w:rFonts w:ascii="Arial" w:hAnsi="Arial" w:cs="Arial"/>
          <w:bCs/>
          <w:sz w:val="20"/>
          <w:szCs w:val="20"/>
        </w:rPr>
        <w:t xml:space="preserve"> </w:t>
      </w:r>
      <w:r w:rsidRPr="00A16B28">
        <w:rPr>
          <w:rFonts w:ascii="Arial" w:hAnsi="Arial" w:cs="Arial"/>
          <w:bCs/>
          <w:color w:val="000000"/>
          <w:sz w:val="20"/>
          <w:szCs w:val="20"/>
        </w:rPr>
        <w:t>soudem v</w:t>
      </w:r>
      <w:r w:rsidR="009D34DB">
        <w:rPr>
          <w:rFonts w:ascii="Arial" w:hAnsi="Arial" w:cs="Arial"/>
          <w:bCs/>
          <w:color w:val="000000"/>
          <w:sz w:val="20"/>
          <w:szCs w:val="20"/>
        </w:rPr>
        <w:t xml:space="preserve"> Praze</w:t>
      </w:r>
      <w:r w:rsidRPr="00487EF0">
        <w:rPr>
          <w:rFonts w:ascii="Arial" w:hAnsi="Arial" w:cs="Arial"/>
          <w:bCs/>
          <w:color w:val="000000"/>
          <w:sz w:val="20"/>
          <w:szCs w:val="20"/>
        </w:rPr>
        <w:t>,</w:t>
      </w:r>
      <w:r w:rsidRPr="00A16B28">
        <w:rPr>
          <w:rFonts w:ascii="Arial" w:hAnsi="Arial" w:cs="Arial"/>
          <w:bCs/>
          <w:color w:val="000000"/>
          <w:sz w:val="20"/>
          <w:szCs w:val="20"/>
        </w:rPr>
        <w:t xml:space="preserve"> </w:t>
      </w:r>
      <w:r w:rsidRPr="009D34DB">
        <w:rPr>
          <w:rFonts w:ascii="Arial" w:hAnsi="Arial" w:cs="Arial"/>
          <w:bCs/>
          <w:color w:val="000000"/>
          <w:sz w:val="20"/>
          <w:szCs w:val="20"/>
        </w:rPr>
        <w:t>oddíl</w:t>
      </w:r>
      <w:r w:rsidR="009D34DB" w:rsidRPr="009D34DB">
        <w:rPr>
          <w:rFonts w:ascii="Arial" w:hAnsi="Arial" w:cs="Arial"/>
          <w:bCs/>
          <w:color w:val="000000"/>
          <w:sz w:val="20"/>
          <w:szCs w:val="20"/>
        </w:rPr>
        <w:t xml:space="preserve"> C</w:t>
      </w:r>
      <w:r w:rsidRPr="009D34DB">
        <w:rPr>
          <w:rFonts w:ascii="Arial" w:hAnsi="Arial" w:cs="Arial"/>
          <w:sz w:val="20"/>
          <w:szCs w:val="20"/>
        </w:rPr>
        <w:t>, vložka</w:t>
      </w:r>
      <w:r w:rsidRPr="009D34DB">
        <w:rPr>
          <w:rFonts w:ascii="Arial" w:hAnsi="Arial" w:cs="Arial"/>
          <w:bCs/>
          <w:color w:val="000000"/>
          <w:sz w:val="20"/>
          <w:szCs w:val="20"/>
        </w:rPr>
        <w:t xml:space="preserve"> </w:t>
      </w:r>
      <w:r w:rsidR="009D34DB" w:rsidRPr="009D34DB">
        <w:rPr>
          <w:rFonts w:ascii="Arial" w:hAnsi="Arial" w:cs="Arial"/>
          <w:bCs/>
          <w:color w:val="000000"/>
          <w:sz w:val="20"/>
          <w:szCs w:val="20"/>
        </w:rPr>
        <w:t>8954</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E54EC4">
      <w:pPr>
        <w:pStyle w:val="RLProhlensmluvnchstran"/>
        <w:spacing w:after="0" w:line="280" w:lineRule="atLeast"/>
        <w:rPr>
          <w:rFonts w:ascii="Arial" w:hAnsi="Arial" w:cs="Arial"/>
          <w:sz w:val="20"/>
        </w:rPr>
      </w:pPr>
    </w:p>
    <w:p w14:paraId="0FD83C5D" w14:textId="77777777" w:rsidR="00CE29AB" w:rsidRDefault="00CE29AB">
      <w:pPr>
        <w:spacing w:after="0" w:line="240" w:lineRule="auto"/>
        <w:rPr>
          <w:rFonts w:ascii="Arial" w:hAnsi="Arial" w:cs="Arial"/>
          <w:b/>
          <w:sz w:val="20"/>
          <w:szCs w:val="20"/>
          <w:lang w:eastAsia="en-US"/>
        </w:rPr>
      </w:pPr>
      <w:bookmarkStart w:id="0" w:name="_Toc357594080"/>
      <w:bookmarkStart w:id="1" w:name="_Toc358638376"/>
      <w:bookmarkStart w:id="2" w:name="_Toc361816449"/>
      <w:bookmarkStart w:id="3" w:name="_Toc361816562"/>
      <w:r>
        <w:rPr>
          <w:rFonts w:ascii="Arial" w:hAnsi="Arial" w:cs="Arial"/>
          <w:sz w:val="20"/>
          <w:szCs w:val="20"/>
        </w:rPr>
        <w:br w:type="page"/>
      </w:r>
    </w:p>
    <w:p w14:paraId="3ED4787B" w14:textId="5DB1FA3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881FACA"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F50734">
        <w:rPr>
          <w:rFonts w:ascii="Arial" w:hAnsi="Arial" w:cs="Arial"/>
          <w:sz w:val="20"/>
          <w:szCs w:val="20"/>
        </w:rPr>
        <w:t xml:space="preserve">13. 7. 2023 </w:t>
      </w:r>
      <w:r w:rsidRPr="00407C33">
        <w:rPr>
          <w:rFonts w:ascii="Arial" w:hAnsi="Arial" w:cs="Arial"/>
          <w:sz w:val="20"/>
          <w:szCs w:val="20"/>
        </w:rPr>
        <w:t xml:space="preserve">Rámcovou dohodu </w:t>
      </w:r>
      <w:r w:rsidR="007D64F3">
        <w:rPr>
          <w:rFonts w:ascii="Arial" w:hAnsi="Arial" w:cs="Arial"/>
          <w:sz w:val="20"/>
          <w:szCs w:val="20"/>
        </w:rPr>
        <w:t>o</w:t>
      </w:r>
      <w:r w:rsidRPr="00407C33">
        <w:rPr>
          <w:rFonts w:ascii="Arial" w:hAnsi="Arial" w:cs="Arial"/>
          <w:sz w:val="20"/>
          <w:szCs w:val="20"/>
        </w:rPr>
        <w:t xml:space="preserve"> implementačních služ</w:t>
      </w:r>
      <w:r w:rsidR="007D64F3">
        <w:rPr>
          <w:rFonts w:ascii="Arial" w:hAnsi="Arial" w:cs="Arial"/>
          <w:sz w:val="20"/>
          <w:szCs w:val="20"/>
        </w:rPr>
        <w:t>bách</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poskytování</w:t>
      </w:r>
      <w:r w:rsidRPr="00407C33">
        <w:rPr>
          <w:rFonts w:ascii="Arial" w:hAnsi="Arial" w:cs="Arial"/>
          <w:sz w:val="20"/>
          <w:szCs w:val="20"/>
          <w:lang w:eastAsia="en-US"/>
        </w:rPr>
        <w:t xml:space="preserve"> implementačních služeb.</w:t>
      </w:r>
    </w:p>
    <w:p w14:paraId="52BDD02E" w14:textId="42E31A9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Podpisem Rámcové dohody se tak Poskytovatel zavázal Objednateli poskytovat služby definované v čl.</w:t>
      </w:r>
      <w:r w:rsidR="009D34DB">
        <w:rPr>
          <w:rFonts w:ascii="Arial" w:hAnsi="Arial" w:cs="Arial"/>
          <w:sz w:val="20"/>
          <w:szCs w:val="20"/>
        </w:rPr>
        <w:t xml:space="preserve"> 3</w:t>
      </w:r>
      <w:r w:rsidRPr="00407C33">
        <w:rPr>
          <w:rFonts w:ascii="Arial" w:hAnsi="Arial" w:cs="Arial"/>
          <w:sz w:val="20"/>
          <w:szCs w:val="20"/>
        </w:rPr>
        <w:t xml:space="preserve"> Rámcové dohody, a to za podmínek stanovených v této Dílčí smlouvě a v Rámcové dohodě. </w:t>
      </w:r>
    </w:p>
    <w:p w14:paraId="56E8548B" w14:textId="1DA4696D"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postupem dle čl. </w:t>
      </w:r>
      <w:r w:rsidR="009D34DB">
        <w:rPr>
          <w:rFonts w:ascii="Arial" w:hAnsi="Arial" w:cs="Arial"/>
          <w:sz w:val="20"/>
          <w:szCs w:val="20"/>
        </w:rPr>
        <w:t xml:space="preserve">4 </w:t>
      </w:r>
      <w:r w:rsidRPr="00407C33">
        <w:rPr>
          <w:rFonts w:ascii="Arial" w:hAnsi="Arial" w:cs="Arial"/>
          <w:sz w:val="20"/>
          <w:szCs w:val="20"/>
        </w:rPr>
        <w:t xml:space="preserve">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4" w:name="_Toc357594081"/>
      <w:bookmarkStart w:id="5" w:name="_Toc358638377"/>
      <w:bookmarkStart w:id="6" w:name="_Toc361816450"/>
      <w:bookmarkStart w:id="7" w:name="_Toc361816563"/>
      <w:r w:rsidRPr="00407C33">
        <w:rPr>
          <w:rFonts w:ascii="Arial" w:hAnsi="Arial" w:cs="Arial"/>
          <w:sz w:val="20"/>
          <w:szCs w:val="20"/>
        </w:rPr>
        <w:t>PŘEDMĚT SMLOUVY</w:t>
      </w:r>
      <w:bookmarkEnd w:id="4"/>
      <w:bookmarkEnd w:id="5"/>
      <w:bookmarkEnd w:id="6"/>
      <w:bookmarkEnd w:id="7"/>
    </w:p>
    <w:p w14:paraId="6F87253A" w14:textId="2CA205CB" w:rsidR="00E470A8" w:rsidRDefault="00417088" w:rsidP="00511241">
      <w:pPr>
        <w:pStyle w:val="RLTextlnkuslovan"/>
        <w:tabs>
          <w:tab w:val="clear" w:pos="5131"/>
          <w:tab w:val="num" w:pos="567"/>
        </w:tabs>
        <w:spacing w:before="120" w:after="0" w:line="280" w:lineRule="atLeast"/>
        <w:ind w:left="567" w:hanging="567"/>
        <w:rPr>
          <w:rFonts w:ascii="Arial" w:hAnsi="Arial" w:cs="Arial"/>
          <w:sz w:val="20"/>
          <w:szCs w:val="20"/>
        </w:rPr>
      </w:pPr>
      <w:r w:rsidRPr="00DF49E1">
        <w:rPr>
          <w:rFonts w:ascii="Arial" w:hAnsi="Arial" w:cs="Arial"/>
          <w:sz w:val="20"/>
          <w:szCs w:val="20"/>
        </w:rPr>
        <w:t xml:space="preserve">Poskytovatel se Dílčí smlouvou zavazuje poskytnout plnění spočívající v zajištění kapacit IT odborníků pro realizaci implementačních služeb pro projekt </w:t>
      </w:r>
      <w:r w:rsidRPr="00DF49E1">
        <w:rPr>
          <w:rFonts w:ascii="Arial" w:hAnsi="Arial"/>
          <w:sz w:val="20"/>
        </w:rPr>
        <w:t xml:space="preserve">Jednotné měsíční hlášení zaměstnavatelů (dále také jen „JMHZ“). Cílem projektu </w:t>
      </w:r>
      <w:r>
        <w:rPr>
          <w:rFonts w:ascii="Arial" w:hAnsi="Arial"/>
          <w:sz w:val="20"/>
        </w:rPr>
        <w:t xml:space="preserve">JMHZ </w:t>
      </w:r>
      <w:r w:rsidRPr="00DF49E1">
        <w:rPr>
          <w:rFonts w:ascii="Arial" w:hAnsi="Arial"/>
          <w:sz w:val="20"/>
        </w:rPr>
        <w:t xml:space="preserve">je s využitím digitalizace eliminovat významnou část administrativní zátěže, která je nyní kladena na zaměstnavatele a vytvořit jim jednoduché, uživatelsky příjemné prostředí pro sběr ze strany státu požadovaných informací. V rámci přípravných prací byla realizována analytická fáze, na </w:t>
      </w:r>
      <w:proofErr w:type="gramStart"/>
      <w:r w:rsidRPr="00DF49E1">
        <w:rPr>
          <w:rFonts w:ascii="Arial" w:hAnsi="Arial"/>
          <w:sz w:val="20"/>
        </w:rPr>
        <w:t>základě</w:t>
      </w:r>
      <w:proofErr w:type="gramEnd"/>
      <w:r w:rsidRPr="00DF49E1">
        <w:rPr>
          <w:rFonts w:ascii="Arial" w:hAnsi="Arial"/>
          <w:sz w:val="20"/>
        </w:rPr>
        <w:t xml:space="preserve"> které bude uskutečněna druhá fáze, tj. fáze implementační</w:t>
      </w:r>
      <w:r w:rsidR="00CE29AB">
        <w:rPr>
          <w:rFonts w:ascii="Arial" w:hAnsi="Arial" w:cs="Arial"/>
          <w:sz w:val="20"/>
          <w:szCs w:val="20"/>
        </w:rPr>
        <w:t>.</w:t>
      </w:r>
      <w:r>
        <w:rPr>
          <w:rFonts w:ascii="Arial" w:hAnsi="Arial" w:cs="Arial"/>
          <w:sz w:val="20"/>
          <w:szCs w:val="20"/>
        </w:rPr>
        <w:t xml:space="preserve"> Dále je předmět smlouvy definován v Příloze č. 1 této Dílčí smlouvy.</w:t>
      </w:r>
    </w:p>
    <w:p w14:paraId="03897486" w14:textId="144CF027" w:rsidR="00E470A8" w:rsidRDefault="00E470A8" w:rsidP="00E470A8">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Pr="00E470A8">
        <w:rPr>
          <w:rFonts w:ascii="Arial" w:hAnsi="Arial" w:cs="Arial"/>
          <w:sz w:val="20"/>
          <w:szCs w:val="20"/>
        </w:rPr>
        <w:t xml:space="preserve">spočívající v plnění osob pro výše uvedené plnění na následujících pozicích s následujícím </w:t>
      </w:r>
      <w:r w:rsidR="00793B3D">
        <w:rPr>
          <w:rFonts w:ascii="Arial" w:hAnsi="Arial" w:cs="Arial"/>
          <w:sz w:val="20"/>
          <w:szCs w:val="20"/>
        </w:rPr>
        <w:t>předpokládaným rozsahem člověkodnů (MD) pro jednotlivé pozice:</w:t>
      </w:r>
    </w:p>
    <w:p w14:paraId="16CC7B38" w14:textId="61B08D48" w:rsidR="00E470A8" w:rsidRDefault="00417088" w:rsidP="009C196B">
      <w:pPr>
        <w:pStyle w:val="RLTextlnkuslovan"/>
        <w:numPr>
          <w:ilvl w:val="1"/>
          <w:numId w:val="55"/>
        </w:numPr>
        <w:spacing w:after="0" w:line="280" w:lineRule="atLeast"/>
        <w:ind w:left="1321" w:hanging="357"/>
        <w:rPr>
          <w:rFonts w:ascii="Arial" w:hAnsi="Arial" w:cs="Arial"/>
          <w:sz w:val="20"/>
          <w:szCs w:val="20"/>
        </w:rPr>
      </w:pPr>
      <w:r w:rsidRPr="009C196B">
        <w:rPr>
          <w:rFonts w:ascii="Arial" w:hAnsi="Arial" w:cs="Arial"/>
          <w:sz w:val="20"/>
          <w:szCs w:val="20"/>
        </w:rPr>
        <w:t>Projektový manager</w:t>
      </w:r>
      <w:r w:rsidR="00901560" w:rsidRPr="00901560">
        <w:rPr>
          <w:rFonts w:ascii="Arial" w:hAnsi="Arial" w:cs="Arial"/>
          <w:sz w:val="20"/>
          <w:szCs w:val="20"/>
        </w:rPr>
        <w:t xml:space="preserve"> </w:t>
      </w:r>
      <w:r w:rsidR="00793B3D">
        <w:rPr>
          <w:rFonts w:ascii="Arial" w:hAnsi="Arial" w:cs="Arial"/>
          <w:sz w:val="20"/>
          <w:szCs w:val="20"/>
        </w:rPr>
        <w:t>– předpokládaný rozsah je 22</w:t>
      </w:r>
      <w:r>
        <w:rPr>
          <w:rFonts w:ascii="Arial" w:hAnsi="Arial" w:cs="Arial"/>
          <w:sz w:val="20"/>
          <w:szCs w:val="20"/>
        </w:rPr>
        <w:t>0</w:t>
      </w:r>
      <w:r w:rsidR="00793B3D">
        <w:rPr>
          <w:rFonts w:ascii="Arial" w:hAnsi="Arial" w:cs="Arial"/>
          <w:sz w:val="20"/>
          <w:szCs w:val="20"/>
        </w:rPr>
        <w:t xml:space="preserve"> MD</w:t>
      </w:r>
      <w:r w:rsidR="009C196B">
        <w:rPr>
          <w:rFonts w:ascii="Arial" w:hAnsi="Arial" w:cs="Arial"/>
          <w:sz w:val="20"/>
          <w:szCs w:val="20"/>
        </w:rPr>
        <w:t xml:space="preserve"> (1 FTE)</w:t>
      </w:r>
    </w:p>
    <w:p w14:paraId="5B9E543D" w14:textId="37AF0165" w:rsidR="00E470A8" w:rsidRDefault="0036338E" w:rsidP="009C196B">
      <w:pPr>
        <w:pStyle w:val="RLTextlnkuslovan"/>
        <w:numPr>
          <w:ilvl w:val="1"/>
          <w:numId w:val="55"/>
        </w:numPr>
        <w:spacing w:after="0" w:line="280" w:lineRule="atLeast"/>
        <w:ind w:left="1321" w:hanging="357"/>
        <w:rPr>
          <w:rFonts w:ascii="Arial" w:hAnsi="Arial" w:cs="Arial"/>
          <w:sz w:val="20"/>
          <w:szCs w:val="20"/>
        </w:rPr>
      </w:pPr>
      <w:r>
        <w:rPr>
          <w:rFonts w:ascii="Arial" w:hAnsi="Arial" w:cs="Arial"/>
          <w:sz w:val="20"/>
          <w:szCs w:val="20"/>
        </w:rPr>
        <w:t>IT architekt senior</w:t>
      </w:r>
      <w:r w:rsidR="00901560" w:rsidRPr="00901560">
        <w:rPr>
          <w:rFonts w:ascii="Arial" w:hAnsi="Arial" w:cs="Arial"/>
          <w:sz w:val="20"/>
          <w:szCs w:val="20"/>
        </w:rPr>
        <w:t xml:space="preserve"> </w:t>
      </w:r>
      <w:r w:rsidR="00901560">
        <w:rPr>
          <w:rFonts w:ascii="Arial" w:hAnsi="Arial" w:cs="Arial"/>
          <w:sz w:val="20"/>
          <w:szCs w:val="20"/>
        </w:rPr>
        <w:t>– předpokládaný rozsah je 2</w:t>
      </w:r>
      <w:r w:rsidR="00417088">
        <w:rPr>
          <w:rFonts w:ascii="Arial" w:hAnsi="Arial" w:cs="Arial"/>
          <w:sz w:val="20"/>
          <w:szCs w:val="20"/>
        </w:rPr>
        <w:t>40</w:t>
      </w:r>
      <w:r w:rsidR="00901560">
        <w:rPr>
          <w:rFonts w:ascii="Arial" w:hAnsi="Arial" w:cs="Arial"/>
          <w:sz w:val="20"/>
          <w:szCs w:val="20"/>
        </w:rPr>
        <w:t xml:space="preserve"> MD</w:t>
      </w:r>
      <w:r w:rsidR="009C196B">
        <w:rPr>
          <w:rFonts w:ascii="Arial" w:hAnsi="Arial" w:cs="Arial"/>
          <w:sz w:val="20"/>
          <w:szCs w:val="20"/>
        </w:rPr>
        <w:t xml:space="preserve"> (1 FTE)</w:t>
      </w:r>
    </w:p>
    <w:p w14:paraId="745AA821" w14:textId="43159367" w:rsidR="0036338E" w:rsidRDefault="00417088" w:rsidP="009C196B">
      <w:pPr>
        <w:pStyle w:val="RLTextlnkuslovan"/>
        <w:numPr>
          <w:ilvl w:val="1"/>
          <w:numId w:val="55"/>
        </w:numPr>
        <w:spacing w:after="0" w:line="280" w:lineRule="atLeast"/>
        <w:ind w:left="1321" w:hanging="357"/>
        <w:rPr>
          <w:rFonts w:ascii="Arial" w:hAnsi="Arial" w:cs="Arial"/>
          <w:sz w:val="20"/>
          <w:szCs w:val="20"/>
        </w:rPr>
      </w:pPr>
      <w:r w:rsidRPr="009C196B">
        <w:rPr>
          <w:rFonts w:ascii="Arial" w:hAnsi="Arial" w:cs="Arial"/>
          <w:sz w:val="20"/>
          <w:szCs w:val="20"/>
        </w:rPr>
        <w:t>IT analytik senior I</w:t>
      </w:r>
      <w:r w:rsidR="0036338E">
        <w:rPr>
          <w:rFonts w:ascii="Arial" w:hAnsi="Arial" w:cs="Arial"/>
          <w:sz w:val="20"/>
          <w:szCs w:val="20"/>
        </w:rPr>
        <w:t xml:space="preserve">. – předpokládaný rozsah je </w:t>
      </w:r>
      <w:r w:rsidR="009C196B">
        <w:rPr>
          <w:rFonts w:ascii="Arial" w:hAnsi="Arial" w:cs="Arial"/>
          <w:sz w:val="20"/>
          <w:szCs w:val="20"/>
        </w:rPr>
        <w:t>240</w:t>
      </w:r>
      <w:r w:rsidR="0036338E">
        <w:rPr>
          <w:rFonts w:ascii="Arial" w:hAnsi="Arial" w:cs="Arial"/>
          <w:sz w:val="20"/>
          <w:szCs w:val="20"/>
        </w:rPr>
        <w:t xml:space="preserve"> MD</w:t>
      </w:r>
      <w:r w:rsidR="009C196B">
        <w:rPr>
          <w:rFonts w:ascii="Arial" w:hAnsi="Arial" w:cs="Arial"/>
          <w:sz w:val="20"/>
          <w:szCs w:val="20"/>
        </w:rPr>
        <w:t xml:space="preserve"> (1 FTE)</w:t>
      </w:r>
    </w:p>
    <w:p w14:paraId="11C5BD77" w14:textId="6D854754" w:rsidR="0036338E" w:rsidRDefault="00417088" w:rsidP="009C196B">
      <w:pPr>
        <w:pStyle w:val="RLTextlnkuslovan"/>
        <w:numPr>
          <w:ilvl w:val="1"/>
          <w:numId w:val="55"/>
        </w:numPr>
        <w:spacing w:after="0" w:line="280" w:lineRule="atLeast"/>
        <w:ind w:left="1321" w:hanging="357"/>
        <w:rPr>
          <w:rFonts w:ascii="Arial" w:hAnsi="Arial" w:cs="Arial"/>
          <w:sz w:val="20"/>
          <w:szCs w:val="20"/>
        </w:rPr>
      </w:pPr>
      <w:r w:rsidRPr="009C196B">
        <w:rPr>
          <w:rFonts w:ascii="Arial" w:hAnsi="Arial" w:cs="Arial"/>
          <w:sz w:val="20"/>
          <w:szCs w:val="20"/>
        </w:rPr>
        <w:t>IT analytik senior II.</w:t>
      </w:r>
      <w:r w:rsidR="0036338E">
        <w:rPr>
          <w:rFonts w:ascii="Arial" w:hAnsi="Arial" w:cs="Arial"/>
          <w:sz w:val="20"/>
          <w:szCs w:val="20"/>
        </w:rPr>
        <w:t xml:space="preserve"> – předpokládaný rozsah je 2</w:t>
      </w:r>
      <w:r w:rsidR="009C196B">
        <w:rPr>
          <w:rFonts w:ascii="Arial" w:hAnsi="Arial" w:cs="Arial"/>
          <w:sz w:val="20"/>
          <w:szCs w:val="20"/>
        </w:rPr>
        <w:t>00</w:t>
      </w:r>
      <w:r w:rsidR="0036338E">
        <w:rPr>
          <w:rFonts w:ascii="Arial" w:hAnsi="Arial" w:cs="Arial"/>
          <w:sz w:val="20"/>
          <w:szCs w:val="20"/>
        </w:rPr>
        <w:t xml:space="preserve"> MD</w:t>
      </w:r>
      <w:r w:rsidR="009C196B">
        <w:rPr>
          <w:rFonts w:ascii="Arial" w:hAnsi="Arial" w:cs="Arial"/>
          <w:sz w:val="20"/>
          <w:szCs w:val="20"/>
        </w:rPr>
        <w:t xml:space="preserve"> (1 FTE)</w:t>
      </w:r>
    </w:p>
    <w:p w14:paraId="51705344" w14:textId="06A1512A" w:rsidR="0036338E" w:rsidRDefault="0036338E" w:rsidP="009C196B">
      <w:pPr>
        <w:pStyle w:val="RLTextlnkuslovan"/>
        <w:numPr>
          <w:ilvl w:val="1"/>
          <w:numId w:val="55"/>
        </w:numPr>
        <w:spacing w:after="0" w:line="280" w:lineRule="atLeast"/>
        <w:ind w:left="1321" w:hanging="357"/>
        <w:rPr>
          <w:rFonts w:ascii="Arial" w:hAnsi="Arial" w:cs="Arial"/>
          <w:sz w:val="20"/>
          <w:szCs w:val="20"/>
        </w:rPr>
      </w:pPr>
      <w:r>
        <w:rPr>
          <w:rFonts w:ascii="Arial" w:hAnsi="Arial" w:cs="Arial"/>
          <w:sz w:val="20"/>
          <w:szCs w:val="20"/>
        </w:rPr>
        <w:t xml:space="preserve">Databázový Developer senior – předpokládaný rozsah je </w:t>
      </w:r>
      <w:r w:rsidR="009C196B">
        <w:rPr>
          <w:rFonts w:ascii="Arial" w:hAnsi="Arial" w:cs="Arial"/>
          <w:sz w:val="20"/>
          <w:szCs w:val="20"/>
        </w:rPr>
        <w:t>350</w:t>
      </w:r>
      <w:r>
        <w:rPr>
          <w:rFonts w:ascii="Arial" w:hAnsi="Arial" w:cs="Arial"/>
          <w:sz w:val="20"/>
          <w:szCs w:val="20"/>
        </w:rPr>
        <w:t xml:space="preserve"> MD</w:t>
      </w:r>
      <w:r w:rsidR="009C196B">
        <w:rPr>
          <w:rFonts w:ascii="Arial" w:hAnsi="Arial" w:cs="Arial"/>
          <w:sz w:val="20"/>
          <w:szCs w:val="20"/>
        </w:rPr>
        <w:t xml:space="preserve"> (</w:t>
      </w:r>
      <w:r w:rsidR="00155A3F">
        <w:rPr>
          <w:rFonts w:ascii="Arial" w:hAnsi="Arial" w:cs="Arial"/>
          <w:sz w:val="20"/>
          <w:szCs w:val="20"/>
        </w:rPr>
        <w:t>1,5</w:t>
      </w:r>
      <w:r w:rsidR="009C196B">
        <w:rPr>
          <w:rFonts w:ascii="Arial" w:hAnsi="Arial" w:cs="Arial"/>
          <w:sz w:val="20"/>
          <w:szCs w:val="20"/>
        </w:rPr>
        <w:t xml:space="preserve"> FTE)</w:t>
      </w:r>
    </w:p>
    <w:p w14:paraId="63FF61CD" w14:textId="5DBEA2E5" w:rsidR="009C196B" w:rsidRDefault="009C196B" w:rsidP="009C196B">
      <w:pPr>
        <w:pStyle w:val="RLTextlnkuslovan"/>
        <w:numPr>
          <w:ilvl w:val="1"/>
          <w:numId w:val="55"/>
        </w:numPr>
        <w:spacing w:after="0" w:line="280" w:lineRule="atLeast"/>
        <w:ind w:left="1321" w:hanging="357"/>
        <w:rPr>
          <w:rFonts w:ascii="Arial" w:hAnsi="Arial" w:cs="Arial"/>
          <w:sz w:val="20"/>
          <w:szCs w:val="20"/>
        </w:rPr>
      </w:pPr>
      <w:proofErr w:type="spellStart"/>
      <w:r w:rsidRPr="009C196B">
        <w:rPr>
          <w:rFonts w:ascii="Arial" w:hAnsi="Arial" w:cs="Arial"/>
          <w:sz w:val="20"/>
          <w:szCs w:val="20"/>
        </w:rPr>
        <w:t>Frontend</w:t>
      </w:r>
      <w:proofErr w:type="spellEnd"/>
      <w:r w:rsidRPr="009C196B">
        <w:rPr>
          <w:rFonts w:ascii="Arial" w:hAnsi="Arial" w:cs="Arial"/>
          <w:sz w:val="20"/>
          <w:szCs w:val="20"/>
        </w:rPr>
        <w:t xml:space="preserve"> Developer senior </w:t>
      </w:r>
      <w:r>
        <w:rPr>
          <w:rFonts w:ascii="Arial" w:hAnsi="Arial" w:cs="Arial"/>
          <w:sz w:val="20"/>
          <w:szCs w:val="20"/>
        </w:rPr>
        <w:t>– předpokládaný rozsah je 220 MD (1 FTE)</w:t>
      </w:r>
    </w:p>
    <w:p w14:paraId="183E2A42" w14:textId="7EAC034D" w:rsidR="009C196B" w:rsidRDefault="009C196B" w:rsidP="009C196B">
      <w:pPr>
        <w:pStyle w:val="RLTextlnkuslovan"/>
        <w:numPr>
          <w:ilvl w:val="1"/>
          <w:numId w:val="55"/>
        </w:numPr>
        <w:spacing w:after="0" w:line="280" w:lineRule="atLeast"/>
        <w:ind w:left="1321" w:hanging="357"/>
        <w:rPr>
          <w:rFonts w:ascii="Arial" w:hAnsi="Arial" w:cs="Arial"/>
          <w:sz w:val="20"/>
          <w:szCs w:val="20"/>
        </w:rPr>
      </w:pPr>
      <w:proofErr w:type="spellStart"/>
      <w:r w:rsidRPr="009C196B">
        <w:rPr>
          <w:rFonts w:ascii="Arial" w:hAnsi="Arial" w:cs="Arial"/>
          <w:sz w:val="20"/>
          <w:szCs w:val="20"/>
        </w:rPr>
        <w:t>Backend</w:t>
      </w:r>
      <w:proofErr w:type="spellEnd"/>
      <w:r w:rsidRPr="009C196B">
        <w:rPr>
          <w:rFonts w:ascii="Arial" w:hAnsi="Arial" w:cs="Arial"/>
          <w:sz w:val="20"/>
          <w:szCs w:val="20"/>
        </w:rPr>
        <w:t xml:space="preserve"> Developer (Java) Senior </w:t>
      </w:r>
      <w:r>
        <w:rPr>
          <w:rFonts w:ascii="Arial" w:hAnsi="Arial" w:cs="Arial"/>
          <w:sz w:val="20"/>
          <w:szCs w:val="20"/>
        </w:rPr>
        <w:t>– předpokládaný rozsah je 960 MD (</w:t>
      </w:r>
      <w:r w:rsidR="00155A3F">
        <w:rPr>
          <w:rFonts w:ascii="Arial" w:hAnsi="Arial" w:cs="Arial"/>
          <w:sz w:val="20"/>
          <w:szCs w:val="20"/>
        </w:rPr>
        <w:t>4</w:t>
      </w:r>
      <w:r>
        <w:rPr>
          <w:rFonts w:ascii="Arial" w:hAnsi="Arial" w:cs="Arial"/>
          <w:sz w:val="20"/>
          <w:szCs w:val="20"/>
        </w:rPr>
        <w:t xml:space="preserve"> FTE)</w:t>
      </w:r>
    </w:p>
    <w:p w14:paraId="619F943B" w14:textId="4934BC48" w:rsidR="009C196B" w:rsidRPr="009C196B" w:rsidRDefault="009C196B" w:rsidP="009C196B">
      <w:pPr>
        <w:pStyle w:val="RLTextlnkuslovan"/>
        <w:numPr>
          <w:ilvl w:val="1"/>
          <w:numId w:val="55"/>
        </w:numPr>
        <w:spacing w:after="0" w:line="280" w:lineRule="atLeast"/>
        <w:ind w:left="1321" w:hanging="357"/>
        <w:rPr>
          <w:rFonts w:ascii="Arial" w:hAnsi="Arial" w:cs="Arial"/>
          <w:sz w:val="20"/>
          <w:szCs w:val="20"/>
        </w:rPr>
      </w:pPr>
      <w:proofErr w:type="spellStart"/>
      <w:r w:rsidRPr="009C196B">
        <w:rPr>
          <w:rFonts w:ascii="Arial" w:hAnsi="Arial" w:cs="Arial"/>
          <w:sz w:val="20"/>
          <w:szCs w:val="20"/>
        </w:rPr>
        <w:t>Backend</w:t>
      </w:r>
      <w:proofErr w:type="spellEnd"/>
      <w:r w:rsidRPr="009C196B">
        <w:rPr>
          <w:rFonts w:ascii="Arial" w:hAnsi="Arial" w:cs="Arial"/>
          <w:sz w:val="20"/>
          <w:szCs w:val="20"/>
        </w:rPr>
        <w:t xml:space="preserve"> Developer (Java) Junior </w:t>
      </w:r>
      <w:r>
        <w:rPr>
          <w:rFonts w:ascii="Arial" w:hAnsi="Arial" w:cs="Arial"/>
          <w:sz w:val="20"/>
          <w:szCs w:val="20"/>
        </w:rPr>
        <w:t>– předpokládaný rozsah je 720 MD (</w:t>
      </w:r>
      <w:r w:rsidR="00155A3F">
        <w:rPr>
          <w:rFonts w:ascii="Arial" w:hAnsi="Arial" w:cs="Arial"/>
          <w:sz w:val="20"/>
          <w:szCs w:val="20"/>
        </w:rPr>
        <w:t>3</w:t>
      </w:r>
      <w:r>
        <w:rPr>
          <w:rFonts w:ascii="Arial" w:hAnsi="Arial" w:cs="Arial"/>
          <w:sz w:val="20"/>
          <w:szCs w:val="20"/>
        </w:rPr>
        <w:t xml:space="preserve"> FTE)</w:t>
      </w:r>
    </w:p>
    <w:p w14:paraId="4072543D" w14:textId="04F7BC96" w:rsidR="00793B3D" w:rsidRDefault="00793B3D" w:rsidP="00F344A1">
      <w:pPr>
        <w:pStyle w:val="RLTextlnkuslovan"/>
        <w:numPr>
          <w:ilvl w:val="0"/>
          <w:numId w:val="0"/>
        </w:numPr>
        <w:spacing w:before="120" w:after="0" w:line="280" w:lineRule="atLeast"/>
        <w:ind w:left="567"/>
        <w:rPr>
          <w:rFonts w:ascii="Arial" w:hAnsi="Arial" w:cs="Arial"/>
          <w:sz w:val="20"/>
          <w:szCs w:val="20"/>
        </w:rPr>
      </w:pPr>
      <w:r>
        <w:rPr>
          <w:rFonts w:ascii="Arial" w:hAnsi="Arial" w:cs="Arial"/>
          <w:sz w:val="20"/>
          <w:szCs w:val="20"/>
        </w:rPr>
        <w:t>(dále jen „</w:t>
      </w:r>
      <w:r w:rsidRPr="00793B3D">
        <w:rPr>
          <w:rFonts w:ascii="Arial" w:hAnsi="Arial" w:cs="Arial"/>
          <w:b/>
          <w:bCs/>
          <w:sz w:val="20"/>
          <w:szCs w:val="20"/>
        </w:rPr>
        <w:t>Služby</w:t>
      </w:r>
      <w:r>
        <w:rPr>
          <w:rFonts w:ascii="Arial" w:hAnsi="Arial" w:cs="Arial"/>
          <w:sz w:val="20"/>
          <w:szCs w:val="20"/>
        </w:rPr>
        <w:t>“)</w:t>
      </w:r>
      <w:r w:rsidR="00D45DE7">
        <w:rPr>
          <w:rFonts w:ascii="Arial" w:hAnsi="Arial" w:cs="Arial"/>
          <w:sz w:val="20"/>
          <w:szCs w:val="20"/>
        </w:rPr>
        <w:t>.</w:t>
      </w:r>
    </w:p>
    <w:p w14:paraId="62D00DBB" w14:textId="59396D5D" w:rsidR="00447D60" w:rsidRDefault="00447D60" w:rsidP="00F06FC1">
      <w:pPr>
        <w:pStyle w:val="RLTextlnkuslovan"/>
        <w:tabs>
          <w:tab w:val="num" w:pos="567"/>
        </w:tabs>
        <w:spacing w:before="120" w:after="0" w:line="280" w:lineRule="atLeast"/>
        <w:ind w:left="567" w:hanging="567"/>
        <w:rPr>
          <w:rFonts w:ascii="Arial" w:hAnsi="Arial" w:cs="Arial"/>
          <w:sz w:val="20"/>
          <w:szCs w:val="20"/>
        </w:rPr>
      </w:pPr>
      <w:r w:rsidRPr="00447D60">
        <w:rPr>
          <w:rFonts w:ascii="Arial" w:hAnsi="Arial" w:cs="Arial"/>
          <w:sz w:val="20"/>
          <w:szCs w:val="20"/>
        </w:rPr>
        <w:t>Služby budou poskytovány pod vedením Objednatele, přičemž Poskytovatel odpovídá za řádné provedení činností požadovaných Objednatelem v</w:t>
      </w:r>
      <w:r>
        <w:rPr>
          <w:rFonts w:ascii="Arial" w:hAnsi="Arial" w:cs="Arial"/>
          <w:sz w:val="20"/>
          <w:szCs w:val="20"/>
        </w:rPr>
        <w:t xml:space="preserve"> této </w:t>
      </w:r>
      <w:r w:rsidRPr="00447D60">
        <w:rPr>
          <w:rFonts w:ascii="Arial" w:hAnsi="Arial" w:cs="Arial"/>
          <w:sz w:val="20"/>
          <w:szCs w:val="20"/>
        </w:rPr>
        <w:t>Dílčí smlouvě.</w:t>
      </w:r>
    </w:p>
    <w:p w14:paraId="649E8FA4" w14:textId="24D6E305" w:rsidR="00793B3D" w:rsidRDefault="00F67D03" w:rsidP="00F06FC1">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Výše uvedené počty MD u jednotlivých rolí představují předpokládané počty MD pro realizaci plnění dle Dílčí smlouvy</w:t>
      </w:r>
      <w:r w:rsidR="00793B3D">
        <w:rPr>
          <w:rFonts w:ascii="Arial" w:hAnsi="Arial" w:cs="Arial"/>
          <w:sz w:val="20"/>
          <w:szCs w:val="20"/>
        </w:rPr>
        <w:t>.</w:t>
      </w:r>
      <w:r>
        <w:rPr>
          <w:rFonts w:ascii="Arial" w:hAnsi="Arial" w:cs="Arial"/>
          <w:sz w:val="20"/>
          <w:szCs w:val="20"/>
        </w:rPr>
        <w:t xml:space="preserve"> Objednatel je oprávněn poptávat služby v rámci jednotlivých rolí dle svých aktuálních potřeb, tj. poptávat jednotlivé role v nižším či vyšším rozsahu</w:t>
      </w:r>
      <w:r w:rsidR="00E24E6F">
        <w:rPr>
          <w:rFonts w:ascii="Arial" w:hAnsi="Arial" w:cs="Arial"/>
          <w:sz w:val="20"/>
          <w:szCs w:val="20"/>
        </w:rPr>
        <w:t>,</w:t>
      </w:r>
      <w:r>
        <w:rPr>
          <w:rFonts w:ascii="Arial" w:hAnsi="Arial" w:cs="Arial"/>
          <w:sz w:val="20"/>
          <w:szCs w:val="20"/>
        </w:rPr>
        <w:t xml:space="preserve"> než je stanovený předpokládaný počet.</w:t>
      </w:r>
    </w:p>
    <w:p w14:paraId="01BC14BA" w14:textId="47FD2270" w:rsidR="00DF5402" w:rsidRPr="00DF5402" w:rsidRDefault="00DF5402" w:rsidP="00DF5402">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8" w:name="_Ref98485684"/>
      <w:bookmarkStart w:id="9" w:name="_Ref372629542"/>
      <w:r w:rsidRPr="00FD5EE9">
        <w:rPr>
          <w:rFonts w:ascii="Arial" w:hAnsi="Arial" w:cs="Arial"/>
          <w:sz w:val="20"/>
          <w:szCs w:val="20"/>
        </w:rPr>
        <w:t xml:space="preserve">Poskytovatel se zavazuje poskytovat plnění dle této </w:t>
      </w:r>
      <w:r>
        <w:rPr>
          <w:rFonts w:ascii="Arial" w:hAnsi="Arial" w:cs="Arial"/>
          <w:sz w:val="20"/>
          <w:szCs w:val="20"/>
        </w:rPr>
        <w:t>Dílčí</w:t>
      </w:r>
      <w:r w:rsidRPr="00FD5EE9">
        <w:rPr>
          <w:rFonts w:ascii="Arial" w:hAnsi="Arial" w:cs="Arial"/>
          <w:sz w:val="20"/>
          <w:szCs w:val="20"/>
        </w:rPr>
        <w:t xml:space="preserve"> </w:t>
      </w:r>
      <w:r>
        <w:rPr>
          <w:rFonts w:ascii="Arial" w:hAnsi="Arial" w:cs="Arial"/>
          <w:sz w:val="20"/>
          <w:szCs w:val="20"/>
        </w:rPr>
        <w:t>prostřednictvím</w:t>
      </w:r>
      <w:r w:rsidRPr="00FD5EE9">
        <w:rPr>
          <w:rFonts w:ascii="Arial" w:hAnsi="Arial" w:cs="Arial"/>
          <w:sz w:val="20"/>
          <w:szCs w:val="20"/>
        </w:rPr>
        <w:t xml:space="preserve"> členů realizačního týmu uvedeného v Příloze č. </w:t>
      </w:r>
      <w:r w:rsidR="00215509">
        <w:rPr>
          <w:rFonts w:ascii="Arial" w:hAnsi="Arial" w:cs="Arial"/>
          <w:sz w:val="20"/>
          <w:szCs w:val="20"/>
        </w:rPr>
        <w:t>2</w:t>
      </w:r>
      <w:r w:rsidRPr="00FD5EE9">
        <w:rPr>
          <w:rFonts w:ascii="Arial" w:hAnsi="Arial" w:cs="Arial"/>
          <w:sz w:val="20"/>
          <w:szCs w:val="20"/>
        </w:rPr>
        <w:t xml:space="preserve"> této </w:t>
      </w:r>
      <w:r>
        <w:rPr>
          <w:rFonts w:ascii="Arial" w:hAnsi="Arial" w:cs="Arial"/>
          <w:sz w:val="20"/>
          <w:szCs w:val="20"/>
        </w:rPr>
        <w:t xml:space="preserve">Dílčí smlouvy. </w:t>
      </w:r>
      <w:r w:rsidR="00E24E6F">
        <w:rPr>
          <w:rFonts w:ascii="Arial" w:hAnsi="Arial" w:cs="Arial"/>
          <w:sz w:val="20"/>
          <w:szCs w:val="20"/>
        </w:rPr>
        <w:t xml:space="preserve">Odpovídajícím náhradníkem člena realizačního týmu je osoba s přinejmenším stejnou kvalifikací a stejný bodovým ohodnocením dle stanoveného způsobu hodnocení v rámci Výzvy k podání nabídek na uzavření této Dílčí smlouvy jako </w:t>
      </w:r>
      <w:r w:rsidR="00E24E6F">
        <w:rPr>
          <w:rFonts w:ascii="Arial" w:hAnsi="Arial" w:cs="Arial"/>
          <w:sz w:val="20"/>
          <w:szCs w:val="20"/>
        </w:rPr>
        <w:lastRenderedPageBreak/>
        <w:t xml:space="preserve">nahrazovaný člen. </w:t>
      </w:r>
      <w:r>
        <w:rPr>
          <w:rFonts w:ascii="Arial" w:hAnsi="Arial" w:cs="Arial"/>
          <w:sz w:val="20"/>
          <w:szCs w:val="20"/>
        </w:rPr>
        <w:t xml:space="preserve">Pro náhradu či výměnu člena realizačního týmu </w:t>
      </w:r>
      <w:r w:rsidR="00E24E6F">
        <w:rPr>
          <w:rFonts w:ascii="Arial" w:hAnsi="Arial" w:cs="Arial"/>
          <w:sz w:val="20"/>
          <w:szCs w:val="20"/>
        </w:rPr>
        <w:t xml:space="preserve">pro plnění Dílčí smlouvy </w:t>
      </w:r>
      <w:r>
        <w:rPr>
          <w:rFonts w:ascii="Arial" w:hAnsi="Arial" w:cs="Arial"/>
          <w:sz w:val="20"/>
          <w:szCs w:val="20"/>
        </w:rPr>
        <w:t xml:space="preserve">se použije odst. 3.11 Rámcové dohody </w:t>
      </w:r>
      <w:r w:rsidR="00E24E6F">
        <w:rPr>
          <w:rFonts w:ascii="Arial" w:hAnsi="Arial" w:cs="Arial"/>
          <w:sz w:val="20"/>
          <w:szCs w:val="20"/>
        </w:rPr>
        <w:t xml:space="preserve">obdobně a pro porušení této povinnosti odst. 16.4 Rámcové dohody. </w:t>
      </w:r>
      <w:bookmarkEnd w:id="8"/>
      <w:bookmarkEnd w:id="9"/>
    </w:p>
    <w:p w14:paraId="6DFA7854" w14:textId="4884E40D"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cenu určenou v souladu s čl.</w:t>
      </w:r>
      <w:r w:rsidR="00215509">
        <w:rPr>
          <w:rFonts w:ascii="Arial" w:hAnsi="Arial" w:cs="Arial"/>
          <w:sz w:val="20"/>
          <w:szCs w:val="20"/>
        </w:rPr>
        <w:t xml:space="preserve"> 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00407C33">
        <w:rPr>
          <w:rFonts w:ascii="Arial" w:hAnsi="Arial" w:cs="Arial"/>
          <w:b/>
          <w:sz w:val="20"/>
          <w:szCs w:val="20"/>
          <w:lang w:eastAsia="en-US"/>
        </w:rPr>
        <w:t>Cena</w:t>
      </w:r>
      <w:r w:rsidRPr="00407C33">
        <w:rPr>
          <w:rFonts w:ascii="Arial" w:hAnsi="Arial" w:cs="Arial"/>
          <w:sz w:val="20"/>
          <w:szCs w:val="20"/>
          <w:lang w:eastAsia="en-US"/>
        </w:rPr>
        <w:t>“).</w:t>
      </w:r>
    </w:p>
    <w:p w14:paraId="3CE7220E"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0" w:name="_Toc357594082"/>
      <w:bookmarkStart w:id="11" w:name="_Toc358638378"/>
      <w:bookmarkStart w:id="12" w:name="_Toc361816451"/>
      <w:bookmarkStart w:id="13" w:name="_Toc361816564"/>
      <w:r w:rsidRPr="00407C33">
        <w:rPr>
          <w:rFonts w:ascii="Arial" w:hAnsi="Arial" w:cs="Arial"/>
          <w:sz w:val="20"/>
          <w:szCs w:val="20"/>
        </w:rPr>
        <w:t xml:space="preserve">CENA </w:t>
      </w:r>
      <w:bookmarkEnd w:id="10"/>
      <w:bookmarkEnd w:id="11"/>
      <w:bookmarkEnd w:id="12"/>
      <w:bookmarkEnd w:id="13"/>
      <w:r w:rsidRPr="00407C33">
        <w:rPr>
          <w:rFonts w:ascii="Arial" w:hAnsi="Arial" w:cs="Arial"/>
          <w:sz w:val="20"/>
          <w:szCs w:val="20"/>
        </w:rPr>
        <w:t>ZA POSKYTNUTÍ SLUŽEB</w:t>
      </w:r>
    </w:p>
    <w:p w14:paraId="26E9218A" w14:textId="1E9CF1CE" w:rsidR="00793B3D" w:rsidRPr="00793B3D" w:rsidRDefault="00793B3D" w:rsidP="00793B3D">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xml:space="preserve">“), která bude účtována v zákonem stanovené výši. Ceny za poskytování Služeb za jednotlivé typy dílčích plnění jsou uvedeny v Příloze č. </w:t>
      </w:r>
      <w:r w:rsidR="00215509">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7EDC84FE" w:rsidR="00793B3D" w:rsidRPr="00407C33" w:rsidRDefault="00793B3D" w:rsidP="00793B3D">
      <w:pPr>
        <w:pStyle w:val="RLTextlnkuslovan"/>
        <w:tabs>
          <w:tab w:val="num" w:pos="567"/>
        </w:tabs>
        <w:spacing w:before="120" w:line="280" w:lineRule="atLeast"/>
        <w:ind w:left="567" w:hanging="567"/>
        <w:rPr>
          <w:rFonts w:ascii="Arial" w:hAnsi="Arial" w:cs="Arial"/>
          <w:sz w:val="20"/>
          <w:szCs w:val="20"/>
          <w:lang w:eastAsia="en-US"/>
        </w:rPr>
      </w:pPr>
      <w:bookmarkStart w:id="14" w:name="_Ref143086881"/>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nepřesáhne částku</w:t>
      </w:r>
      <w:r w:rsidR="009D34DB">
        <w:rPr>
          <w:rFonts w:ascii="Arial" w:hAnsi="Arial" w:cs="Arial"/>
          <w:sz w:val="20"/>
          <w:szCs w:val="20"/>
          <w:lang w:eastAsia="en-US"/>
        </w:rPr>
        <w:t xml:space="preserve"> 33 766 </w:t>
      </w:r>
      <w:r w:rsidR="009D34DB" w:rsidRPr="009D34DB">
        <w:rPr>
          <w:rFonts w:ascii="Arial" w:hAnsi="Arial" w:cs="Arial"/>
          <w:sz w:val="20"/>
          <w:szCs w:val="20"/>
          <w:lang w:eastAsia="en-US"/>
        </w:rPr>
        <w:t>600</w:t>
      </w:r>
      <w:r w:rsidRPr="009D34DB">
        <w:rPr>
          <w:rFonts w:ascii="Arial" w:hAnsi="Arial" w:cs="Arial"/>
          <w:sz w:val="20"/>
          <w:szCs w:val="20"/>
        </w:rPr>
        <w:t>,- K</w:t>
      </w:r>
      <w:r w:rsidRPr="00407C33">
        <w:rPr>
          <w:rFonts w:ascii="Arial" w:hAnsi="Arial" w:cs="Arial"/>
          <w:sz w:val="20"/>
          <w:szCs w:val="20"/>
        </w:rPr>
        <w:t>č bez DPH.</w:t>
      </w:r>
      <w:bookmarkEnd w:id="14"/>
    </w:p>
    <w:p w14:paraId="7404C6B4" w14:textId="381ABFAB"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jednotkovými cenami za příslušné role Služby uvedené v Rámcové dohodě</w:t>
      </w:r>
      <w:r w:rsidR="00793B3D">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počet člověkodní nutných k řádnému poskytnutí Služeb. </w:t>
      </w:r>
    </w:p>
    <w:p w14:paraId="4083B8D8" w14:textId="79C22E22"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w:t>
      </w:r>
      <w:r w:rsidR="00215509">
        <w:rPr>
          <w:rFonts w:ascii="Arial" w:hAnsi="Arial" w:cs="Arial"/>
          <w:sz w:val="20"/>
          <w:szCs w:val="20"/>
          <w:lang w:eastAsia="en-US"/>
        </w:rPr>
        <w:t xml:space="preserve"> 6</w:t>
      </w:r>
      <w:r w:rsidRPr="00407C33">
        <w:rPr>
          <w:rFonts w:ascii="Arial" w:hAnsi="Arial" w:cs="Arial"/>
          <w:sz w:val="20"/>
          <w:szCs w:val="20"/>
          <w:lang w:eastAsia="en-US"/>
        </w:rPr>
        <w:t xml:space="preserve"> Rámcové dohody. </w:t>
      </w:r>
    </w:p>
    <w:p w14:paraId="18570DC3" w14:textId="3B36523D" w:rsidR="00F06FC1" w:rsidRPr="00407C33" w:rsidRDefault="00F67D03">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DOBA TRVÁNÍ DÍLČÍ SMLOUVY</w:t>
      </w:r>
    </w:p>
    <w:p w14:paraId="5EB7BCC4" w14:textId="536CCC04" w:rsidR="00F06FC1" w:rsidRPr="00407C33" w:rsidRDefault="00F67D03" w:rsidP="00F06FC1">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a to </w:t>
      </w:r>
      <w:r w:rsidR="006628D2">
        <w:rPr>
          <w:rFonts w:ascii="Arial" w:hAnsi="Arial" w:cs="Arial"/>
          <w:sz w:val="20"/>
          <w:szCs w:val="20"/>
          <w:lang w:eastAsia="en-US"/>
        </w:rPr>
        <w:t xml:space="preserve">na dobu 12 měsíců od dne nabytí účinnosti této Dílčí smlouvy, </w:t>
      </w:r>
      <w:r>
        <w:rPr>
          <w:rFonts w:ascii="Arial" w:hAnsi="Arial" w:cs="Arial"/>
          <w:sz w:val="20"/>
          <w:szCs w:val="20"/>
          <w:lang w:eastAsia="en-US"/>
        </w:rPr>
        <w:t>případně do vyčerpání stanovené maximální částky uvedené v odst.</w:t>
      </w:r>
      <w:r w:rsidR="009D34DB">
        <w:rPr>
          <w:rFonts w:ascii="Arial" w:hAnsi="Arial" w:cs="Arial"/>
          <w:sz w:val="20"/>
          <w:szCs w:val="20"/>
          <w:lang w:eastAsia="en-US"/>
        </w:rPr>
        <w:t xml:space="preserve"> 3.2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49D19D9E"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5" w:name="_Toc357594085"/>
      <w:bookmarkStart w:id="16" w:name="_Toc358638381"/>
      <w:bookmarkStart w:id="17" w:name="_Toc361816567"/>
      <w:r w:rsidRPr="00407C33">
        <w:rPr>
          <w:rFonts w:ascii="Arial" w:hAnsi="Arial" w:cs="Arial"/>
          <w:sz w:val="20"/>
          <w:szCs w:val="20"/>
        </w:rPr>
        <w:t>ZÁVĚREČNÁ USTANOVENÍ</w:t>
      </w:r>
      <w:bookmarkEnd w:id="15"/>
      <w:bookmarkEnd w:id="16"/>
      <w:bookmarkEnd w:id="17"/>
    </w:p>
    <w:p w14:paraId="09989E41"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p>
    <w:p w14:paraId="3EFBCDA6"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Práva a povinnosti smluvních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 xml:space="preserve">Nedílnou součást Dílčí smlouvy </w:t>
      </w:r>
      <w:proofErr w:type="gramStart"/>
      <w:r w:rsidRPr="00407C33">
        <w:rPr>
          <w:rFonts w:ascii="Arial" w:hAnsi="Arial" w:cs="Arial"/>
          <w:sz w:val="20"/>
          <w:szCs w:val="20"/>
        </w:rPr>
        <w:t>tvoří</w:t>
      </w:r>
      <w:proofErr w:type="gramEnd"/>
      <w:r w:rsidRPr="00407C33">
        <w:rPr>
          <w:rFonts w:ascii="Arial" w:hAnsi="Arial" w:cs="Arial"/>
          <w:sz w:val="20"/>
          <w:szCs w:val="20"/>
        </w:rPr>
        <w:t xml:space="preserve"> tyto přílohy:</w:t>
      </w:r>
    </w:p>
    <w:p w14:paraId="32AF28FC" w14:textId="32529EE9" w:rsidR="00F06FC1" w:rsidRDefault="00F06FC1"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6628D2">
        <w:rPr>
          <w:rFonts w:ascii="Arial" w:hAnsi="Arial" w:cs="Arial"/>
          <w:sz w:val="20"/>
        </w:rPr>
        <w:t>1</w:t>
      </w:r>
      <w:r w:rsidRPr="00407C33">
        <w:rPr>
          <w:rFonts w:ascii="Arial" w:hAnsi="Arial" w:cs="Arial"/>
          <w:sz w:val="20"/>
        </w:rPr>
        <w:t>:</w:t>
      </w:r>
      <w:r w:rsidRPr="00407C33">
        <w:rPr>
          <w:rFonts w:ascii="Arial" w:hAnsi="Arial" w:cs="Arial"/>
          <w:sz w:val="20"/>
        </w:rPr>
        <w:tab/>
      </w:r>
      <w:r w:rsidR="00215509">
        <w:rPr>
          <w:rFonts w:ascii="Arial" w:hAnsi="Arial" w:cs="Arial"/>
          <w:sz w:val="20"/>
        </w:rPr>
        <w:t>Specifikace předmětu plnění</w:t>
      </w:r>
    </w:p>
    <w:p w14:paraId="66078279" w14:textId="30819FAF" w:rsidR="00215509" w:rsidRPr="00407C33" w:rsidRDefault="00215509"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2</w:t>
      </w:r>
      <w:r w:rsidRPr="00407C33">
        <w:rPr>
          <w:rFonts w:ascii="Arial" w:hAnsi="Arial" w:cs="Arial"/>
          <w:sz w:val="20"/>
        </w:rPr>
        <w:t>:</w:t>
      </w:r>
      <w:r w:rsidRPr="00407C33">
        <w:rPr>
          <w:rFonts w:ascii="Arial" w:hAnsi="Arial" w:cs="Arial"/>
          <w:sz w:val="20"/>
        </w:rPr>
        <w:tab/>
      </w:r>
      <w:r>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0E06ED">
      <w:pPr>
        <w:spacing w:before="120" w:line="276" w:lineRule="auto"/>
        <w:jc w:val="both"/>
        <w:rPr>
          <w:rFonts w:ascii="Arial" w:hAnsi="Arial" w:cs="Arial"/>
          <w:sz w:val="20"/>
          <w:szCs w:val="20"/>
        </w:rPr>
      </w:pPr>
    </w:p>
    <w:bookmarkEnd w:id="0"/>
    <w:bookmarkEnd w:id="1"/>
    <w:bookmarkEnd w:id="2"/>
    <w:bookmarkEnd w:id="3"/>
    <w:p w14:paraId="3659BB64" w14:textId="1769A404" w:rsidR="00C107E2" w:rsidRPr="00A16B28" w:rsidRDefault="001227A2" w:rsidP="00BB2C2E">
      <w:pPr>
        <w:pStyle w:val="RLProhlensmluvnchstran"/>
        <w:spacing w:after="0" w:line="280" w:lineRule="atLeast"/>
        <w:rPr>
          <w:rFonts w:ascii="Arial" w:hAnsi="Arial" w:cs="Arial"/>
          <w:sz w:val="20"/>
        </w:rPr>
      </w:pPr>
      <w:r w:rsidRPr="00407C33">
        <w:rPr>
          <w:rFonts w:ascii="Arial" w:hAnsi="Arial" w:cs="Arial"/>
          <w:sz w:val="20"/>
        </w:rPr>
        <w:lastRenderedPageBreak/>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A16B28" w14:paraId="3920A8C7" w14:textId="77777777" w:rsidTr="004B07EE">
        <w:trPr>
          <w:jc w:val="center"/>
        </w:trPr>
        <w:tc>
          <w:tcPr>
            <w:tcW w:w="4535" w:type="dxa"/>
          </w:tcPr>
          <w:p w14:paraId="7ECA8351" w14:textId="77777777" w:rsidR="001227A2" w:rsidRPr="00A16B28" w:rsidRDefault="001227A2" w:rsidP="00BB2C2E">
            <w:pPr>
              <w:pStyle w:val="RLProhlensmluvnchstran"/>
              <w:keepNext/>
              <w:spacing w:after="0" w:line="280" w:lineRule="atLeast"/>
              <w:rPr>
                <w:rFonts w:ascii="Arial" w:hAnsi="Arial" w:cs="Arial"/>
                <w:sz w:val="20"/>
              </w:rPr>
            </w:pPr>
            <w:r w:rsidRPr="00A16B28">
              <w:rPr>
                <w:rFonts w:ascii="Arial" w:hAnsi="Arial" w:cs="Arial"/>
                <w:sz w:val="20"/>
              </w:rPr>
              <w:t>Objednatel</w:t>
            </w:r>
          </w:p>
          <w:p w14:paraId="3A1CA533" w14:textId="77777777" w:rsidR="001227A2" w:rsidRPr="00A16B28" w:rsidRDefault="001227A2" w:rsidP="00BB2C2E">
            <w:pPr>
              <w:pStyle w:val="RLdajeosmluvnstran"/>
              <w:keepNext/>
              <w:spacing w:after="0" w:line="280" w:lineRule="atLeast"/>
              <w:rPr>
                <w:rFonts w:ascii="Arial" w:hAnsi="Arial" w:cs="Arial"/>
                <w:sz w:val="20"/>
                <w:szCs w:val="20"/>
              </w:rPr>
            </w:pPr>
          </w:p>
          <w:p w14:paraId="77FA6938" w14:textId="3D125385"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V</w:t>
            </w:r>
            <w:r w:rsidR="002D4D28">
              <w:rPr>
                <w:rFonts w:ascii="Arial" w:hAnsi="Arial" w:cs="Arial"/>
                <w:sz w:val="20"/>
                <w:szCs w:val="20"/>
              </w:rPr>
              <w:t xml:space="preserve"> Praze </w:t>
            </w:r>
            <w:r w:rsidRPr="00A16B28">
              <w:rPr>
                <w:rFonts w:ascii="Arial" w:hAnsi="Arial" w:cs="Arial"/>
                <w:sz w:val="20"/>
                <w:szCs w:val="20"/>
              </w:rPr>
              <w:t xml:space="preserve">dne </w:t>
            </w:r>
            <w:r w:rsidR="00C107E2" w:rsidRPr="00A16B28">
              <w:rPr>
                <w:rFonts w:ascii="Arial" w:hAnsi="Arial" w:cs="Arial"/>
                <w:sz w:val="20"/>
                <w:szCs w:val="20"/>
              </w:rPr>
              <w:t>elektronického podpisu</w:t>
            </w:r>
          </w:p>
          <w:p w14:paraId="5CA3856C" w14:textId="77777777" w:rsidR="001227A2" w:rsidRPr="00A16B28" w:rsidRDefault="001227A2" w:rsidP="00BB2C2E">
            <w:pPr>
              <w:keepNext/>
              <w:spacing w:after="0" w:line="280" w:lineRule="atLeast"/>
              <w:rPr>
                <w:rFonts w:ascii="Arial" w:hAnsi="Arial" w:cs="Arial"/>
                <w:sz w:val="20"/>
                <w:szCs w:val="20"/>
              </w:rPr>
            </w:pPr>
          </w:p>
        </w:tc>
        <w:tc>
          <w:tcPr>
            <w:tcW w:w="4535" w:type="dxa"/>
          </w:tcPr>
          <w:p w14:paraId="084278A6"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791B27CE" w14:textId="77777777" w:rsidR="001227A2" w:rsidRPr="00A16B28" w:rsidRDefault="001227A2" w:rsidP="00BB2C2E">
            <w:pPr>
              <w:pStyle w:val="RLdajeosmluvnstran"/>
              <w:keepNext/>
              <w:spacing w:after="0" w:line="280" w:lineRule="atLeast"/>
              <w:rPr>
                <w:rFonts w:ascii="Arial" w:hAnsi="Arial" w:cs="Arial"/>
                <w:sz w:val="20"/>
                <w:szCs w:val="20"/>
              </w:rPr>
            </w:pPr>
          </w:p>
          <w:p w14:paraId="21D3102F" w14:textId="5EDB3CE5" w:rsidR="001227A2" w:rsidRPr="00A16B28" w:rsidRDefault="00C107E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sidR="009D34DB">
              <w:rPr>
                <w:rFonts w:ascii="Arial" w:hAnsi="Arial" w:cs="Arial"/>
                <w:sz w:val="20"/>
                <w:szCs w:val="20"/>
              </w:rPr>
              <w:t>Praze</w:t>
            </w:r>
            <w:r w:rsidRPr="00A16B28">
              <w:rPr>
                <w:rFonts w:ascii="Arial" w:hAnsi="Arial" w:cs="Arial"/>
                <w:sz w:val="20"/>
                <w:szCs w:val="20"/>
              </w:rPr>
              <w:t xml:space="preserve"> dne elektronického podpisu</w:t>
            </w:r>
          </w:p>
        </w:tc>
      </w:tr>
      <w:tr w:rsidR="001227A2" w:rsidRPr="00A16B28" w14:paraId="01A54C78" w14:textId="77777777" w:rsidTr="004B07EE">
        <w:trPr>
          <w:trHeight w:val="820"/>
          <w:jc w:val="center"/>
        </w:trPr>
        <w:tc>
          <w:tcPr>
            <w:tcW w:w="4535" w:type="dxa"/>
          </w:tcPr>
          <w:p w14:paraId="68D1FA3B" w14:textId="77777777" w:rsidR="00F2266A" w:rsidRPr="00A16B28" w:rsidRDefault="00F2266A" w:rsidP="00BB2C2E">
            <w:pPr>
              <w:pStyle w:val="RLdajeosmluvnstran"/>
              <w:keepNext/>
              <w:spacing w:after="0" w:line="280" w:lineRule="atLeast"/>
              <w:rPr>
                <w:rFonts w:ascii="Arial" w:hAnsi="Arial" w:cs="Arial"/>
                <w:sz w:val="20"/>
                <w:szCs w:val="20"/>
              </w:rPr>
            </w:pPr>
          </w:p>
          <w:p w14:paraId="30F2ECDA" w14:textId="77777777" w:rsidR="00F2266A" w:rsidRPr="00A16B28" w:rsidRDefault="00F2266A" w:rsidP="00BB2C2E">
            <w:pPr>
              <w:pStyle w:val="RLdajeosmluvnstran"/>
              <w:keepNext/>
              <w:spacing w:after="0" w:line="280" w:lineRule="atLeast"/>
              <w:rPr>
                <w:rFonts w:ascii="Arial" w:hAnsi="Arial" w:cs="Arial"/>
                <w:sz w:val="20"/>
                <w:szCs w:val="20"/>
              </w:rPr>
            </w:pPr>
          </w:p>
          <w:p w14:paraId="34F79BA2" w14:textId="060961A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1A1A5851"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478969F6" w14:textId="77777777" w:rsidR="00F67D03" w:rsidRPr="00E07D66" w:rsidRDefault="00F67D03" w:rsidP="00F67D03">
            <w:pPr>
              <w:pStyle w:val="RLdajeosmluvnstran"/>
              <w:widowControl w:val="0"/>
              <w:spacing w:after="0" w:line="280" w:lineRule="atLeast"/>
              <w:rPr>
                <w:rFonts w:ascii="Arial" w:hAnsi="Arial" w:cs="Arial"/>
                <w:sz w:val="20"/>
                <w:szCs w:val="22"/>
              </w:rPr>
            </w:pPr>
            <w:r w:rsidRPr="00E07D66">
              <w:rPr>
                <w:rFonts w:ascii="Arial" w:hAnsi="Arial" w:cs="Arial"/>
                <w:bCs/>
                <w:sz w:val="20"/>
                <w:szCs w:val="20"/>
              </w:rPr>
              <w:t>Ing. Karel Trpkoš</w:t>
            </w:r>
          </w:p>
          <w:p w14:paraId="3D49DDF6" w14:textId="23DC11BB" w:rsidR="001227A2" w:rsidRPr="00A16B28" w:rsidRDefault="000C6C84" w:rsidP="00F67D03">
            <w:pPr>
              <w:pStyle w:val="RLdajeosmluvnstran"/>
              <w:keepNext/>
              <w:spacing w:after="0" w:line="280" w:lineRule="atLeast"/>
              <w:rPr>
                <w:rFonts w:ascii="Arial" w:hAnsi="Arial" w:cs="Arial"/>
                <w:sz w:val="20"/>
                <w:szCs w:val="20"/>
              </w:rPr>
            </w:pPr>
            <w:r>
              <w:rPr>
                <w:rFonts w:ascii="Arial" w:hAnsi="Arial" w:cs="Arial"/>
                <w:sz w:val="20"/>
                <w:szCs w:val="22"/>
              </w:rPr>
              <w:t>vrchní ředitel</w:t>
            </w:r>
            <w:r w:rsidRPr="00E07D66">
              <w:rPr>
                <w:rFonts w:ascii="Arial" w:hAnsi="Arial" w:cs="Arial"/>
                <w:sz w:val="20"/>
                <w:szCs w:val="22"/>
              </w:rPr>
              <w:t xml:space="preserve"> </w:t>
            </w:r>
            <w:r w:rsidR="00F67D03" w:rsidRPr="00E07D66">
              <w:rPr>
                <w:rFonts w:ascii="Arial" w:hAnsi="Arial" w:cs="Arial"/>
                <w:sz w:val="20"/>
                <w:szCs w:val="22"/>
              </w:rPr>
              <w:t>sekce</w:t>
            </w:r>
            <w:r>
              <w:rPr>
                <w:rFonts w:ascii="Arial" w:hAnsi="Arial" w:cs="Arial"/>
                <w:sz w:val="20"/>
                <w:szCs w:val="22"/>
              </w:rPr>
              <w:t xml:space="preserve"> informačních technologií</w:t>
            </w:r>
          </w:p>
        </w:tc>
        <w:tc>
          <w:tcPr>
            <w:tcW w:w="4535" w:type="dxa"/>
          </w:tcPr>
          <w:p w14:paraId="2D673708" w14:textId="77777777" w:rsidR="00F2266A" w:rsidRPr="00A16B28" w:rsidRDefault="00F2266A" w:rsidP="00BB2C2E">
            <w:pPr>
              <w:pStyle w:val="RLdajeosmluvnstran"/>
              <w:keepNext/>
              <w:spacing w:after="0" w:line="280" w:lineRule="atLeast"/>
              <w:rPr>
                <w:rFonts w:ascii="Arial" w:hAnsi="Arial" w:cs="Arial"/>
                <w:sz w:val="20"/>
                <w:szCs w:val="20"/>
              </w:rPr>
            </w:pPr>
          </w:p>
          <w:p w14:paraId="73747F8A" w14:textId="77777777" w:rsidR="00F2266A" w:rsidRPr="00A16B28" w:rsidRDefault="00F2266A" w:rsidP="00BB2C2E">
            <w:pPr>
              <w:pStyle w:val="RLdajeosmluvnstran"/>
              <w:keepNext/>
              <w:spacing w:after="0" w:line="280" w:lineRule="atLeast"/>
              <w:rPr>
                <w:rFonts w:ascii="Arial" w:hAnsi="Arial" w:cs="Arial"/>
                <w:sz w:val="20"/>
                <w:szCs w:val="20"/>
              </w:rPr>
            </w:pPr>
          </w:p>
          <w:p w14:paraId="55D4F2DE" w14:textId="552B2698"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657619F2" w14:textId="235B7DF9" w:rsidR="00256337" w:rsidRPr="009D34DB" w:rsidRDefault="009D34DB" w:rsidP="00BB2C2E">
            <w:pPr>
              <w:pStyle w:val="RLdajeosmluvnstran"/>
              <w:keepNext/>
              <w:spacing w:after="0" w:line="280" w:lineRule="atLeast"/>
              <w:rPr>
                <w:rFonts w:ascii="Arial" w:hAnsi="Arial" w:cs="Arial"/>
                <w:b/>
                <w:bCs/>
                <w:sz w:val="20"/>
                <w:szCs w:val="22"/>
              </w:rPr>
            </w:pPr>
            <w:proofErr w:type="spellStart"/>
            <w:r w:rsidRPr="009D34DB">
              <w:rPr>
                <w:rFonts w:ascii="Arial" w:hAnsi="Arial" w:cs="Arial"/>
                <w:b/>
                <w:bCs/>
                <w:sz w:val="20"/>
                <w:szCs w:val="22"/>
              </w:rPr>
              <w:t>Eviden</w:t>
            </w:r>
            <w:proofErr w:type="spellEnd"/>
            <w:r w:rsidRPr="009D34DB">
              <w:rPr>
                <w:rFonts w:ascii="Arial" w:hAnsi="Arial" w:cs="Arial"/>
                <w:b/>
                <w:bCs/>
                <w:sz w:val="20"/>
                <w:szCs w:val="22"/>
              </w:rPr>
              <w:t xml:space="preserve"> Czech Republic s.r.o.</w:t>
            </w:r>
          </w:p>
          <w:p w14:paraId="7A05CBB7" w14:textId="16FC9F3A" w:rsidR="009D34DB" w:rsidRPr="009D34DB" w:rsidRDefault="009D34DB" w:rsidP="00BB2C2E">
            <w:pPr>
              <w:pStyle w:val="RLdajeosmluvnstran"/>
              <w:keepNext/>
              <w:spacing w:after="0" w:line="280" w:lineRule="atLeast"/>
              <w:rPr>
                <w:rFonts w:ascii="Arial" w:hAnsi="Arial" w:cs="Arial"/>
                <w:sz w:val="20"/>
                <w:szCs w:val="22"/>
              </w:rPr>
            </w:pPr>
            <w:r w:rsidRPr="009D34DB">
              <w:rPr>
                <w:rFonts w:ascii="Arial" w:hAnsi="Arial" w:cs="Arial"/>
                <w:sz w:val="20"/>
                <w:szCs w:val="22"/>
              </w:rPr>
              <w:t xml:space="preserve">Ing. Vladek </w:t>
            </w:r>
            <w:proofErr w:type="spellStart"/>
            <w:r w:rsidRPr="009D34DB">
              <w:rPr>
                <w:rFonts w:ascii="Arial" w:hAnsi="Arial" w:cs="Arial"/>
                <w:sz w:val="20"/>
                <w:szCs w:val="22"/>
              </w:rPr>
              <w:t>Šlezingr</w:t>
            </w:r>
            <w:proofErr w:type="spellEnd"/>
          </w:p>
          <w:p w14:paraId="4FF63AF3" w14:textId="62A0F606" w:rsidR="009D34DB" w:rsidRPr="009D34DB" w:rsidRDefault="009D34DB" w:rsidP="00BB2C2E">
            <w:pPr>
              <w:pStyle w:val="RLdajeosmluvnstran"/>
              <w:keepNext/>
              <w:spacing w:after="0" w:line="280" w:lineRule="atLeast"/>
              <w:rPr>
                <w:rFonts w:ascii="Arial" w:hAnsi="Arial" w:cs="Arial"/>
                <w:sz w:val="20"/>
                <w:szCs w:val="20"/>
              </w:rPr>
            </w:pPr>
            <w:r w:rsidRPr="009D34DB">
              <w:rPr>
                <w:rFonts w:ascii="Arial" w:hAnsi="Arial" w:cs="Arial"/>
                <w:sz w:val="20"/>
                <w:szCs w:val="20"/>
              </w:rPr>
              <w:t>jednatel</w:t>
            </w:r>
          </w:p>
          <w:p w14:paraId="63990D6F" w14:textId="6F42B722" w:rsidR="001227A2" w:rsidRPr="00A16B28" w:rsidRDefault="001227A2" w:rsidP="00BB2C2E">
            <w:pPr>
              <w:pStyle w:val="RLdajeosmluvnstran"/>
              <w:keepNext/>
              <w:spacing w:after="0" w:line="280" w:lineRule="atLeast"/>
              <w:rPr>
                <w:rFonts w:ascii="Arial" w:hAnsi="Arial" w:cs="Arial"/>
                <w:sz w:val="20"/>
                <w:szCs w:val="20"/>
              </w:rPr>
            </w:pPr>
          </w:p>
        </w:tc>
      </w:tr>
    </w:tbl>
    <w:p w14:paraId="255CE1B0" w14:textId="5FA52A7E" w:rsidR="00DF5402" w:rsidRDefault="00DF5402" w:rsidP="004B07EE">
      <w:pPr>
        <w:spacing w:before="480" w:after="480"/>
        <w:rPr>
          <w:rFonts w:ascii="Arial" w:hAnsi="Arial" w:cs="Arial"/>
          <w:b/>
          <w:bCs/>
          <w:kern w:val="32"/>
          <w:sz w:val="20"/>
          <w:szCs w:val="20"/>
        </w:rPr>
      </w:pPr>
    </w:p>
    <w:p w14:paraId="5E5C0A46" w14:textId="77777777" w:rsidR="00DF5402" w:rsidRDefault="00DF5402">
      <w:pPr>
        <w:spacing w:after="0" w:line="240" w:lineRule="auto"/>
        <w:rPr>
          <w:rFonts w:ascii="Arial" w:hAnsi="Arial" w:cs="Arial"/>
          <w:b/>
          <w:bCs/>
          <w:kern w:val="32"/>
          <w:sz w:val="20"/>
          <w:szCs w:val="20"/>
        </w:rPr>
      </w:pPr>
      <w:r>
        <w:rPr>
          <w:rFonts w:ascii="Arial" w:hAnsi="Arial" w:cs="Arial"/>
          <w:b/>
          <w:bCs/>
          <w:kern w:val="32"/>
          <w:sz w:val="20"/>
          <w:szCs w:val="20"/>
        </w:rPr>
        <w:br w:type="page"/>
      </w:r>
    </w:p>
    <w:p w14:paraId="106A2289" w14:textId="77777777" w:rsidR="00977C30" w:rsidRDefault="00977C30" w:rsidP="00977C30">
      <w:pPr>
        <w:pStyle w:val="RLProhlensmluvnchstran"/>
        <w:spacing w:after="240" w:line="280" w:lineRule="atLeast"/>
        <w:rPr>
          <w:rFonts w:ascii="Arial" w:hAnsi="Arial" w:cs="Arial"/>
          <w:sz w:val="20"/>
        </w:rPr>
      </w:pPr>
      <w:r w:rsidRPr="007C6964">
        <w:rPr>
          <w:rFonts w:ascii="Arial" w:hAnsi="Arial" w:cs="Arial"/>
          <w:sz w:val="20"/>
        </w:rPr>
        <w:lastRenderedPageBreak/>
        <w:t xml:space="preserve">Příloha č. </w:t>
      </w:r>
      <w:r>
        <w:rPr>
          <w:rFonts w:ascii="Arial" w:hAnsi="Arial" w:cs="Arial"/>
          <w:sz w:val="20"/>
        </w:rPr>
        <w:t>1</w:t>
      </w:r>
      <w:r w:rsidRPr="007C6964">
        <w:rPr>
          <w:rFonts w:ascii="Arial" w:hAnsi="Arial" w:cs="Arial"/>
          <w:sz w:val="20"/>
        </w:rPr>
        <w:t xml:space="preserve"> – </w:t>
      </w:r>
      <w:r>
        <w:rPr>
          <w:rFonts w:ascii="Arial" w:hAnsi="Arial" w:cs="Arial"/>
          <w:sz w:val="20"/>
        </w:rPr>
        <w:t>Specifikace předmětu plnění</w:t>
      </w:r>
    </w:p>
    <w:p w14:paraId="46C88F54" w14:textId="77777777" w:rsidR="00C10790" w:rsidRPr="00C10790" w:rsidRDefault="00C10790" w:rsidP="00C10790">
      <w:pPr>
        <w:spacing w:before="360" w:after="0" w:line="280" w:lineRule="atLeast"/>
        <w:jc w:val="both"/>
        <w:rPr>
          <w:rFonts w:ascii="Arial" w:eastAsia="Arial Narrow" w:hAnsi="Arial" w:cs="Arial"/>
          <w:color w:val="000000"/>
          <w:sz w:val="20"/>
          <w:szCs w:val="20"/>
        </w:rPr>
      </w:pPr>
      <w:r w:rsidRPr="00C10790">
        <w:rPr>
          <w:rFonts w:ascii="Arial" w:eastAsia="Arial Narrow" w:hAnsi="Arial" w:cs="Arial"/>
          <w:b/>
          <w:bCs/>
          <w:color w:val="000000"/>
          <w:sz w:val="20"/>
          <w:szCs w:val="20"/>
        </w:rPr>
        <w:t>Věcný popis (specifikace)</w:t>
      </w:r>
    </w:p>
    <w:p w14:paraId="10FAA09D" w14:textId="77777777" w:rsidR="00C10790" w:rsidRPr="00C10790" w:rsidRDefault="00C10790" w:rsidP="00C10790">
      <w:pPr>
        <w:spacing w:before="60" w:after="0" w:line="280" w:lineRule="atLeast"/>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Předmětem </w:t>
      </w:r>
      <w:proofErr w:type="spellStart"/>
      <w:r w:rsidRPr="00C10790">
        <w:rPr>
          <w:rFonts w:ascii="Arial" w:eastAsia="Arial Narrow" w:hAnsi="Arial" w:cs="Arial"/>
          <w:color w:val="000000"/>
          <w:sz w:val="20"/>
          <w:szCs w:val="20"/>
        </w:rPr>
        <w:t>minitendru</w:t>
      </w:r>
      <w:proofErr w:type="spellEnd"/>
      <w:r w:rsidRPr="00C10790">
        <w:rPr>
          <w:rFonts w:ascii="Arial" w:eastAsia="Arial Narrow" w:hAnsi="Arial" w:cs="Arial"/>
          <w:color w:val="000000"/>
          <w:sz w:val="20"/>
          <w:szCs w:val="20"/>
        </w:rPr>
        <w:t xml:space="preserve"> jsou </w:t>
      </w:r>
      <w:proofErr w:type="spellStart"/>
      <w:r w:rsidRPr="00C10790">
        <w:rPr>
          <w:rFonts w:ascii="Arial" w:eastAsia="Arial Narrow" w:hAnsi="Arial" w:cs="Arial"/>
          <w:color w:val="000000"/>
          <w:sz w:val="20"/>
          <w:szCs w:val="20"/>
        </w:rPr>
        <w:t>implemetační</w:t>
      </w:r>
      <w:proofErr w:type="spellEnd"/>
      <w:r w:rsidRPr="00C10790">
        <w:rPr>
          <w:rFonts w:ascii="Arial" w:eastAsia="Arial Narrow" w:hAnsi="Arial" w:cs="Arial"/>
          <w:color w:val="000000"/>
          <w:sz w:val="20"/>
          <w:szCs w:val="20"/>
        </w:rPr>
        <w:t xml:space="preserve"> práce projektu Jednotné měsíční hlášení zaměstnavatelů (dále také jen „JMHZ“). Cílem tohoto projektu je s využitím digitalizace eliminovat významnou část administrativní zátěže, která je nyní kladena na zaměstnavatele a vytvořit jim jednoduché, uživatelsky příjemné prostředí pro sběr ze strany státu požadovaných informací. V rámci přípravných prací byla realizována analytická fáze, na </w:t>
      </w:r>
      <w:proofErr w:type="gramStart"/>
      <w:r w:rsidRPr="00C10790">
        <w:rPr>
          <w:rFonts w:ascii="Arial" w:eastAsia="Arial Narrow" w:hAnsi="Arial" w:cs="Arial"/>
          <w:color w:val="000000"/>
          <w:sz w:val="20"/>
          <w:szCs w:val="20"/>
        </w:rPr>
        <w:t>základě</w:t>
      </w:r>
      <w:proofErr w:type="gramEnd"/>
      <w:r w:rsidRPr="00C10790">
        <w:rPr>
          <w:rFonts w:ascii="Arial" w:eastAsia="Arial Narrow" w:hAnsi="Arial" w:cs="Arial"/>
          <w:color w:val="000000"/>
          <w:sz w:val="20"/>
          <w:szCs w:val="20"/>
        </w:rPr>
        <w:t xml:space="preserve"> které bude uskutečněna druhá fáze, tj. fáze implementační, která je popsána tímto dokumentem. </w:t>
      </w:r>
    </w:p>
    <w:p w14:paraId="79E662DF" w14:textId="1206A98C" w:rsidR="00C10790" w:rsidRPr="00C10790" w:rsidRDefault="00C10790" w:rsidP="00C10790">
      <w:pPr>
        <w:spacing w:before="360" w:after="0" w:line="280" w:lineRule="atLeast"/>
        <w:jc w:val="both"/>
        <w:rPr>
          <w:rFonts w:ascii="Arial" w:eastAsia="Arial Narrow" w:hAnsi="Arial" w:cs="Arial"/>
          <w:color w:val="000000"/>
          <w:sz w:val="20"/>
          <w:szCs w:val="20"/>
        </w:rPr>
      </w:pPr>
      <w:r w:rsidRPr="00C10790">
        <w:rPr>
          <w:rFonts w:ascii="Arial" w:eastAsia="Arial Narrow" w:hAnsi="Arial" w:cs="Arial"/>
          <w:b/>
          <w:bCs/>
          <w:color w:val="000000"/>
          <w:sz w:val="20"/>
          <w:szCs w:val="20"/>
        </w:rPr>
        <w:t>Tec</w:t>
      </w:r>
      <w:r>
        <w:rPr>
          <w:rFonts w:ascii="Arial" w:eastAsia="Arial Narrow" w:hAnsi="Arial" w:cs="Arial"/>
          <w:b/>
          <w:bCs/>
          <w:color w:val="000000"/>
          <w:sz w:val="20"/>
          <w:szCs w:val="20"/>
        </w:rPr>
        <w:t>h</w:t>
      </w:r>
      <w:r w:rsidRPr="00C10790">
        <w:rPr>
          <w:rFonts w:ascii="Arial" w:eastAsia="Arial Narrow" w:hAnsi="Arial" w:cs="Arial"/>
          <w:b/>
          <w:bCs/>
          <w:color w:val="000000"/>
          <w:sz w:val="20"/>
          <w:szCs w:val="20"/>
        </w:rPr>
        <w:t>nický popis, výkresy, schémata (technická zpráva, nákres, obrázky)</w:t>
      </w:r>
    </w:p>
    <w:p w14:paraId="47FA0D59" w14:textId="024417E9" w:rsidR="00C10790" w:rsidRPr="00C10790" w:rsidRDefault="00C10790" w:rsidP="00C10790">
      <w:pPr>
        <w:spacing w:before="60" w:after="0" w:line="280" w:lineRule="atLeast"/>
        <w:jc w:val="both"/>
        <w:rPr>
          <w:rFonts w:ascii="Arial" w:eastAsia="Arial Narrow" w:hAnsi="Arial" w:cs="Arial"/>
          <w:color w:val="000000"/>
          <w:sz w:val="20"/>
          <w:szCs w:val="20"/>
        </w:rPr>
      </w:pPr>
      <w:r>
        <w:rPr>
          <w:rFonts w:ascii="Arial" w:eastAsia="Arial Narrow" w:hAnsi="Arial" w:cs="Arial"/>
          <w:color w:val="000000"/>
          <w:sz w:val="20"/>
          <w:szCs w:val="20"/>
        </w:rPr>
        <w:t>Níže jsou popsány</w:t>
      </w:r>
      <w:r w:rsidRPr="00C10790">
        <w:rPr>
          <w:rFonts w:ascii="Arial" w:eastAsia="Arial Narrow" w:hAnsi="Arial" w:cs="Arial"/>
          <w:color w:val="000000"/>
          <w:sz w:val="20"/>
          <w:szCs w:val="20"/>
        </w:rPr>
        <w:t xml:space="preserve"> požadavky na development aktivity, respektive development tým.</w:t>
      </w:r>
    </w:p>
    <w:p w14:paraId="2753BDCA" w14:textId="42C725FD" w:rsidR="00C10790" w:rsidRPr="00C10790" w:rsidRDefault="00C10790" w:rsidP="00C10790">
      <w:pPr>
        <w:spacing w:before="60" w:after="0" w:line="280" w:lineRule="atLeast"/>
        <w:jc w:val="both"/>
        <w:rPr>
          <w:rFonts w:ascii="Arial" w:eastAsia="Arial Narrow" w:hAnsi="Arial" w:cs="Arial"/>
          <w:color w:val="000000"/>
          <w:sz w:val="20"/>
          <w:szCs w:val="20"/>
        </w:rPr>
      </w:pPr>
      <w:r w:rsidRPr="00C10790">
        <w:rPr>
          <w:rFonts w:ascii="Arial" w:eastAsia="Arial Narrow" w:hAnsi="Arial" w:cs="Arial"/>
          <w:color w:val="000000"/>
          <w:sz w:val="20"/>
          <w:szCs w:val="20"/>
        </w:rPr>
        <w:t>Development tým projektu má za úkol do září 2024 dodat vývojové aktivity a následně poskytovat podporu do konce prosince 2024. V jeho složení se nachází vývojový tým, který se specializuje na</w:t>
      </w:r>
      <w:r>
        <w:rPr>
          <w:rFonts w:ascii="Arial" w:eastAsia="Arial Narrow" w:hAnsi="Arial" w:cs="Arial"/>
          <w:color w:val="000000"/>
          <w:sz w:val="20"/>
          <w:szCs w:val="20"/>
        </w:rPr>
        <w:t> </w:t>
      </w:r>
      <w:r w:rsidRPr="00C10790">
        <w:rPr>
          <w:rFonts w:ascii="Arial" w:eastAsia="Arial Narrow" w:hAnsi="Arial" w:cs="Arial"/>
          <w:color w:val="000000"/>
          <w:sz w:val="20"/>
          <w:szCs w:val="20"/>
        </w:rPr>
        <w:t>vytváření a implementaci nových funkcionalit a vlastností dle požadavků projektu. Jeho úzká spolupráce s týmem produktového managementu a analytiků je klíčová pro porozumění uživatelským požadavkům a úspěšnou realizaci projektu.</w:t>
      </w:r>
    </w:p>
    <w:p w14:paraId="141581BD" w14:textId="77777777" w:rsidR="00C10790" w:rsidRPr="00C10790" w:rsidRDefault="00C10790" w:rsidP="00C10790">
      <w:pPr>
        <w:spacing w:before="360" w:line="280" w:lineRule="atLeast"/>
        <w:ind w:left="426"/>
        <w:jc w:val="both"/>
        <w:rPr>
          <w:rFonts w:ascii="Arial" w:eastAsia="Arial Narrow" w:hAnsi="Arial" w:cs="Arial"/>
          <w:i/>
          <w:iCs/>
          <w:color w:val="000000"/>
          <w:sz w:val="20"/>
          <w:szCs w:val="20"/>
        </w:rPr>
      </w:pPr>
      <w:r w:rsidRPr="00C10790">
        <w:rPr>
          <w:rFonts w:ascii="Arial" w:eastAsia="Arial Narrow" w:hAnsi="Arial" w:cs="Arial"/>
          <w:b/>
          <w:bCs/>
          <w:i/>
          <w:iCs/>
          <w:color w:val="000000"/>
          <w:sz w:val="20"/>
          <w:szCs w:val="20"/>
        </w:rPr>
        <w:t>Motivační schéma</w:t>
      </w:r>
    </w:p>
    <w:p w14:paraId="181EF173" w14:textId="77777777" w:rsidR="00C10790" w:rsidRPr="00C10790" w:rsidRDefault="00C10790" w:rsidP="00C10790">
      <w:pPr>
        <w:spacing w:after="0" w:line="280" w:lineRule="atLeast"/>
        <w:jc w:val="both"/>
        <w:rPr>
          <w:rFonts w:ascii="Arial" w:eastAsia="Arial Narrow" w:hAnsi="Arial" w:cs="Arial"/>
          <w:color w:val="000000"/>
          <w:sz w:val="20"/>
          <w:szCs w:val="20"/>
        </w:rPr>
      </w:pPr>
      <w:r w:rsidRPr="00C10790">
        <w:rPr>
          <w:rFonts w:ascii="Arial" w:hAnsi="Arial" w:cs="Arial"/>
          <w:noProof/>
          <w:sz w:val="20"/>
          <w:szCs w:val="20"/>
        </w:rPr>
        <w:drawing>
          <wp:inline distT="0" distB="0" distL="0" distR="0" wp14:anchorId="025E621C" wp14:editId="79E6844A">
            <wp:extent cx="5753098" cy="3352800"/>
            <wp:effectExtent l="0" t="0" r="0" b="0"/>
            <wp:docPr id="2090187430" name="Obrázek 209018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3352800"/>
                    </a:xfrm>
                    <a:prstGeom prst="rect">
                      <a:avLst/>
                    </a:prstGeom>
                  </pic:spPr>
                </pic:pic>
              </a:graphicData>
            </a:graphic>
          </wp:inline>
        </w:drawing>
      </w:r>
    </w:p>
    <w:p w14:paraId="41D611BC" w14:textId="77777777" w:rsidR="00C10790" w:rsidRDefault="00C10790">
      <w:pPr>
        <w:spacing w:after="0" w:line="240" w:lineRule="auto"/>
        <w:rPr>
          <w:rFonts w:ascii="Arial" w:eastAsia="Arial Narrow" w:hAnsi="Arial" w:cs="Arial"/>
          <w:b/>
          <w:bCs/>
          <w:i/>
          <w:iCs/>
          <w:color w:val="000000"/>
          <w:sz w:val="20"/>
          <w:szCs w:val="20"/>
        </w:rPr>
      </w:pPr>
      <w:r>
        <w:rPr>
          <w:rFonts w:ascii="Arial" w:eastAsia="Arial Narrow" w:hAnsi="Arial" w:cs="Arial"/>
          <w:b/>
          <w:bCs/>
          <w:i/>
          <w:iCs/>
          <w:color w:val="000000"/>
          <w:sz w:val="20"/>
          <w:szCs w:val="20"/>
        </w:rPr>
        <w:br w:type="page"/>
      </w:r>
    </w:p>
    <w:p w14:paraId="4003DA03" w14:textId="5D37D43D" w:rsidR="00C10790" w:rsidRPr="00C10790" w:rsidRDefault="00C10790" w:rsidP="00C10790">
      <w:pPr>
        <w:spacing w:before="360" w:line="280" w:lineRule="atLeast"/>
        <w:ind w:left="426"/>
        <w:jc w:val="both"/>
        <w:rPr>
          <w:rFonts w:ascii="Arial" w:eastAsia="Arial Narrow" w:hAnsi="Arial" w:cs="Arial"/>
          <w:b/>
          <w:bCs/>
          <w:i/>
          <w:iCs/>
          <w:color w:val="000000"/>
          <w:sz w:val="20"/>
          <w:szCs w:val="20"/>
        </w:rPr>
      </w:pPr>
      <w:r w:rsidRPr="00C10790">
        <w:rPr>
          <w:rFonts w:ascii="Arial" w:eastAsia="Arial Narrow" w:hAnsi="Arial" w:cs="Arial"/>
          <w:b/>
          <w:bCs/>
          <w:i/>
          <w:iCs/>
          <w:color w:val="000000"/>
          <w:sz w:val="20"/>
          <w:szCs w:val="20"/>
        </w:rPr>
        <w:lastRenderedPageBreak/>
        <w:t>Business schéma</w:t>
      </w:r>
    </w:p>
    <w:p w14:paraId="6ECF82C0" w14:textId="77777777" w:rsidR="00C10790" w:rsidRPr="00C10790" w:rsidRDefault="00C10790" w:rsidP="00C10790">
      <w:pPr>
        <w:tabs>
          <w:tab w:val="left" w:pos="0"/>
        </w:tabs>
        <w:spacing w:after="0" w:line="280" w:lineRule="atLeast"/>
        <w:jc w:val="both"/>
        <w:rPr>
          <w:rFonts w:ascii="Arial" w:eastAsia="Arial Narrow" w:hAnsi="Arial" w:cs="Arial"/>
          <w:color w:val="000000"/>
          <w:sz w:val="20"/>
          <w:szCs w:val="20"/>
        </w:rPr>
      </w:pPr>
      <w:r w:rsidRPr="00C10790">
        <w:rPr>
          <w:rFonts w:ascii="Arial" w:hAnsi="Arial" w:cs="Arial"/>
          <w:noProof/>
          <w:sz w:val="20"/>
          <w:szCs w:val="20"/>
        </w:rPr>
        <w:drawing>
          <wp:inline distT="0" distB="0" distL="0" distR="0" wp14:anchorId="1B6E0CF7" wp14:editId="7DB6E4F1">
            <wp:extent cx="5857754" cy="4762500"/>
            <wp:effectExtent l="0" t="0" r="0" b="0"/>
            <wp:docPr id="732151076" name="Obrázek 7321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83279" cy="4783253"/>
                    </a:xfrm>
                    <a:prstGeom prst="rect">
                      <a:avLst/>
                    </a:prstGeom>
                  </pic:spPr>
                </pic:pic>
              </a:graphicData>
            </a:graphic>
          </wp:inline>
        </w:drawing>
      </w:r>
    </w:p>
    <w:p w14:paraId="1A428D35" w14:textId="77777777" w:rsidR="00C10790" w:rsidRDefault="00C10790">
      <w:pPr>
        <w:spacing w:after="0" w:line="240" w:lineRule="auto"/>
        <w:rPr>
          <w:rFonts w:ascii="Arial" w:eastAsia="Arial Narrow" w:hAnsi="Arial" w:cs="Arial"/>
          <w:b/>
          <w:bCs/>
          <w:i/>
          <w:iCs/>
          <w:color w:val="000000"/>
          <w:sz w:val="20"/>
          <w:szCs w:val="20"/>
        </w:rPr>
      </w:pPr>
      <w:r>
        <w:rPr>
          <w:rFonts w:ascii="Arial" w:eastAsia="Arial Narrow" w:hAnsi="Arial" w:cs="Arial"/>
          <w:b/>
          <w:bCs/>
          <w:i/>
          <w:iCs/>
          <w:color w:val="000000"/>
          <w:sz w:val="20"/>
          <w:szCs w:val="20"/>
        </w:rPr>
        <w:br w:type="page"/>
      </w:r>
    </w:p>
    <w:p w14:paraId="71DDA99A" w14:textId="6C79DDE5" w:rsidR="00C10790" w:rsidRPr="00C10790" w:rsidRDefault="00C10790" w:rsidP="00C10790">
      <w:pPr>
        <w:spacing w:before="360" w:line="280" w:lineRule="atLeast"/>
        <w:ind w:left="426"/>
        <w:jc w:val="both"/>
        <w:rPr>
          <w:rFonts w:ascii="Arial" w:eastAsia="Arial Narrow" w:hAnsi="Arial" w:cs="Arial"/>
          <w:b/>
          <w:bCs/>
          <w:i/>
          <w:iCs/>
          <w:color w:val="000000"/>
          <w:sz w:val="20"/>
          <w:szCs w:val="20"/>
        </w:rPr>
      </w:pPr>
      <w:r w:rsidRPr="00C10790">
        <w:rPr>
          <w:rFonts w:ascii="Arial" w:eastAsia="Arial Narrow" w:hAnsi="Arial" w:cs="Arial"/>
          <w:b/>
          <w:bCs/>
          <w:i/>
          <w:iCs/>
          <w:color w:val="000000"/>
          <w:sz w:val="20"/>
          <w:szCs w:val="20"/>
        </w:rPr>
        <w:lastRenderedPageBreak/>
        <w:t>Aplikační schéma</w:t>
      </w:r>
    </w:p>
    <w:p w14:paraId="5FC05BA0" w14:textId="77777777" w:rsidR="00C10790" w:rsidRPr="00C10790" w:rsidRDefault="00C10790" w:rsidP="00C10790">
      <w:pPr>
        <w:spacing w:after="0" w:line="280" w:lineRule="atLeast"/>
        <w:jc w:val="both"/>
        <w:rPr>
          <w:rFonts w:ascii="Arial" w:eastAsia="Arial Narrow" w:hAnsi="Arial" w:cs="Arial"/>
          <w:color w:val="000000"/>
          <w:sz w:val="20"/>
          <w:szCs w:val="20"/>
        </w:rPr>
      </w:pPr>
      <w:r w:rsidRPr="00C10790">
        <w:rPr>
          <w:rFonts w:ascii="Arial" w:hAnsi="Arial" w:cs="Arial"/>
          <w:noProof/>
          <w:sz w:val="20"/>
          <w:szCs w:val="20"/>
        </w:rPr>
        <w:drawing>
          <wp:inline distT="0" distB="0" distL="0" distR="0" wp14:anchorId="192A2E96" wp14:editId="0249DE6D">
            <wp:extent cx="5753098" cy="4381500"/>
            <wp:effectExtent l="0" t="0" r="0" b="0"/>
            <wp:docPr id="1378602434" name="Obrázek 13786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53098" cy="4381500"/>
                    </a:xfrm>
                    <a:prstGeom prst="rect">
                      <a:avLst/>
                    </a:prstGeom>
                  </pic:spPr>
                </pic:pic>
              </a:graphicData>
            </a:graphic>
          </wp:inline>
        </w:drawing>
      </w:r>
    </w:p>
    <w:p w14:paraId="7187EB81" w14:textId="77777777" w:rsidR="00C10790" w:rsidRPr="00C10790" w:rsidRDefault="00C10790" w:rsidP="00C10790">
      <w:pPr>
        <w:spacing w:after="0" w:line="280" w:lineRule="atLeast"/>
        <w:ind w:left="1224"/>
        <w:jc w:val="both"/>
        <w:rPr>
          <w:rFonts w:ascii="Arial" w:eastAsia="Arial Narrow" w:hAnsi="Arial" w:cs="Arial"/>
          <w:color w:val="000000"/>
          <w:sz w:val="20"/>
          <w:szCs w:val="20"/>
        </w:rPr>
      </w:pPr>
    </w:p>
    <w:p w14:paraId="0662A0AA" w14:textId="77777777" w:rsidR="00C10790" w:rsidRPr="00C10790" w:rsidRDefault="00C10790" w:rsidP="00160019">
      <w:pPr>
        <w:spacing w:before="360" w:after="0" w:line="280" w:lineRule="atLeast"/>
        <w:jc w:val="both"/>
        <w:rPr>
          <w:rFonts w:ascii="Arial" w:eastAsia="Arial Narrow" w:hAnsi="Arial" w:cs="Arial"/>
          <w:i/>
          <w:iCs/>
          <w:color w:val="000000"/>
          <w:sz w:val="20"/>
          <w:szCs w:val="20"/>
        </w:rPr>
      </w:pPr>
      <w:r w:rsidRPr="00C10790">
        <w:rPr>
          <w:rFonts w:ascii="Arial" w:eastAsia="Arial Narrow" w:hAnsi="Arial" w:cs="Arial"/>
          <w:i/>
          <w:iCs/>
          <w:color w:val="000000"/>
          <w:sz w:val="20"/>
          <w:szCs w:val="20"/>
        </w:rPr>
        <w:t>Aplikační schéma – očekávané vývojové aktivity</w:t>
      </w:r>
    </w:p>
    <w:p w14:paraId="10BA4359" w14:textId="4F026708" w:rsidR="00C10790" w:rsidRPr="00C10790" w:rsidRDefault="00C10790" w:rsidP="00160019">
      <w:pPr>
        <w:spacing w:before="60" w:after="0" w:line="280" w:lineRule="atLeast"/>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V rámci domény MPSV (JMHZ) viz schéma </w:t>
      </w:r>
      <w:r w:rsidR="00160019">
        <w:rPr>
          <w:rFonts w:ascii="Arial" w:eastAsia="Arial Narrow" w:hAnsi="Arial" w:cs="Arial"/>
          <w:color w:val="000000"/>
          <w:sz w:val="20"/>
          <w:szCs w:val="20"/>
        </w:rPr>
        <w:t xml:space="preserve">výše </w:t>
      </w:r>
      <w:r w:rsidRPr="00C10790">
        <w:rPr>
          <w:rFonts w:ascii="Arial" w:eastAsia="Arial Narrow" w:hAnsi="Arial" w:cs="Arial"/>
          <w:color w:val="000000"/>
          <w:sz w:val="20"/>
          <w:szCs w:val="20"/>
        </w:rPr>
        <w:t xml:space="preserve">se očekává základní dělení na: </w:t>
      </w:r>
    </w:p>
    <w:p w14:paraId="54B6598A" w14:textId="77777777" w:rsidR="00C10790" w:rsidRPr="00C10790" w:rsidRDefault="00C10790" w:rsidP="00160019">
      <w:pPr>
        <w:numPr>
          <w:ilvl w:val="0"/>
          <w:numId w:val="61"/>
        </w:numPr>
        <w:spacing w:after="0" w:line="280" w:lineRule="atLeast"/>
        <w:ind w:left="709" w:hanging="142"/>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vývojové aktivity integrační, </w:t>
      </w:r>
    </w:p>
    <w:p w14:paraId="7295E36A" w14:textId="77777777" w:rsidR="00C10790" w:rsidRPr="00C10790" w:rsidRDefault="00C10790" w:rsidP="00160019">
      <w:pPr>
        <w:numPr>
          <w:ilvl w:val="0"/>
          <w:numId w:val="61"/>
        </w:numPr>
        <w:spacing w:after="0" w:line="280" w:lineRule="atLeast"/>
        <w:ind w:left="709" w:hanging="142"/>
        <w:jc w:val="both"/>
        <w:rPr>
          <w:rFonts w:ascii="Arial" w:eastAsia="Arial Narrow" w:hAnsi="Arial" w:cs="Arial"/>
          <w:color w:val="000000"/>
          <w:sz w:val="20"/>
          <w:szCs w:val="20"/>
        </w:rPr>
      </w:pPr>
      <w:r w:rsidRPr="00C10790">
        <w:rPr>
          <w:rFonts w:ascii="Arial" w:eastAsia="Arial Narrow" w:hAnsi="Arial" w:cs="Arial"/>
          <w:color w:val="000000"/>
          <w:sz w:val="20"/>
          <w:szCs w:val="20"/>
        </w:rPr>
        <w:t>vývojové aktivity zpracování dat,</w:t>
      </w:r>
    </w:p>
    <w:p w14:paraId="7B424301" w14:textId="77777777" w:rsidR="00C10790" w:rsidRPr="00C10790" w:rsidRDefault="00C10790" w:rsidP="00160019">
      <w:pPr>
        <w:numPr>
          <w:ilvl w:val="0"/>
          <w:numId w:val="61"/>
        </w:numPr>
        <w:spacing w:after="0" w:line="280" w:lineRule="atLeast"/>
        <w:ind w:left="709" w:hanging="142"/>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 vývojové aktivity spojené s přípravou uživatelského rozhraní.</w:t>
      </w:r>
    </w:p>
    <w:p w14:paraId="109B05FB" w14:textId="39C12D49" w:rsidR="00C10790" w:rsidRPr="00C10790" w:rsidRDefault="00160019" w:rsidP="00160019">
      <w:pPr>
        <w:spacing w:before="240" w:after="0" w:line="280" w:lineRule="atLeast"/>
        <w:ind w:left="426"/>
        <w:jc w:val="both"/>
        <w:rPr>
          <w:rFonts w:ascii="Arial" w:eastAsia="Arial Narrow" w:hAnsi="Arial" w:cs="Arial"/>
          <w:color w:val="000000"/>
          <w:sz w:val="20"/>
          <w:szCs w:val="20"/>
        </w:rPr>
      </w:pPr>
      <w:r w:rsidRPr="00160019">
        <w:rPr>
          <w:rFonts w:ascii="Arial" w:eastAsia="Arial Narrow" w:hAnsi="Arial" w:cs="Arial"/>
          <w:color w:val="000000"/>
          <w:sz w:val="20"/>
          <w:szCs w:val="20"/>
        </w:rPr>
        <w:t xml:space="preserve">Ad (i.) </w:t>
      </w:r>
      <w:r w:rsidR="00C10790" w:rsidRPr="00C10790">
        <w:rPr>
          <w:rFonts w:ascii="Arial" w:eastAsia="Arial Narrow" w:hAnsi="Arial" w:cs="Arial"/>
          <w:color w:val="000000"/>
          <w:sz w:val="20"/>
          <w:szCs w:val="20"/>
        </w:rPr>
        <w:t>Vývojové aktivity integrační</w:t>
      </w:r>
    </w:p>
    <w:p w14:paraId="26411E97" w14:textId="77777777" w:rsidR="00C10790" w:rsidRPr="00C10790" w:rsidRDefault="00C10790" w:rsidP="00160019">
      <w:pPr>
        <w:spacing w:after="0" w:line="280" w:lineRule="atLeast"/>
        <w:ind w:left="426"/>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V rámci vývoje integrací je třeba připravit procesy pro přenos dat od poskytovatelů dat z domény </w:t>
      </w:r>
      <w:r w:rsidRPr="00C10790">
        <w:rPr>
          <w:rFonts w:ascii="Arial" w:hAnsi="Arial" w:cs="Arial"/>
          <w:sz w:val="20"/>
          <w:szCs w:val="20"/>
        </w:rPr>
        <w:br/>
      </w:r>
      <w:r w:rsidRPr="00C10790">
        <w:rPr>
          <w:rFonts w:ascii="Arial" w:eastAsia="Arial Narrow" w:hAnsi="Arial" w:cs="Arial"/>
          <w:color w:val="000000"/>
          <w:sz w:val="20"/>
          <w:szCs w:val="20"/>
        </w:rPr>
        <w:t xml:space="preserve">ČSSZ, uvažuje se asynchronní přenos. Pravděpodobná je však i potřeba přípravy synchronních přenosů pro dílčí datovou výměnu pro specifické potřeby, které budou v projektu vydefinovány. Integrační tým bude zajišťovat také integraci na služby ISSS, případně přípravu služeb, které se budou publikovat přes ISSS. V pro větší objemy dat je v současné době uvažován model, kdy data přes ISSS by byla předávána formou </w:t>
      </w:r>
      <w:proofErr w:type="spellStart"/>
      <w:r w:rsidRPr="00C10790">
        <w:rPr>
          <w:rFonts w:ascii="Arial" w:eastAsia="Arial Narrow" w:hAnsi="Arial" w:cs="Arial"/>
          <w:color w:val="000000"/>
          <w:sz w:val="20"/>
          <w:szCs w:val="20"/>
        </w:rPr>
        <w:t>push</w:t>
      </w:r>
      <w:proofErr w:type="spellEnd"/>
      <w:r w:rsidRPr="00C10790">
        <w:rPr>
          <w:rFonts w:ascii="Arial" w:eastAsia="Arial Narrow" w:hAnsi="Arial" w:cs="Arial"/>
          <w:color w:val="000000"/>
          <w:sz w:val="20"/>
          <w:szCs w:val="20"/>
        </w:rPr>
        <w:t xml:space="preserve"> zprávy s kontextem připravených dat a následnou </w:t>
      </w:r>
      <w:proofErr w:type="spellStart"/>
      <w:r w:rsidRPr="00C10790">
        <w:rPr>
          <w:rFonts w:ascii="Arial" w:eastAsia="Arial Narrow" w:hAnsi="Arial" w:cs="Arial"/>
          <w:color w:val="000000"/>
          <w:sz w:val="20"/>
          <w:szCs w:val="20"/>
        </w:rPr>
        <w:t>pull</w:t>
      </w:r>
      <w:proofErr w:type="spellEnd"/>
      <w:r w:rsidRPr="00C10790">
        <w:rPr>
          <w:rFonts w:ascii="Arial" w:eastAsia="Arial Narrow" w:hAnsi="Arial" w:cs="Arial"/>
          <w:color w:val="000000"/>
          <w:sz w:val="20"/>
          <w:szCs w:val="20"/>
        </w:rPr>
        <w:t xml:space="preserve"> komunikací pro stažení. Budou však pravděpodobně existovat i integrace přes ISSS, které budou řešit operativní získávání dat z JMHZ.</w:t>
      </w:r>
    </w:p>
    <w:p w14:paraId="61E94A8A" w14:textId="50C9EB26" w:rsidR="00C10790" w:rsidRPr="00C10790" w:rsidRDefault="00160019" w:rsidP="00160019">
      <w:pPr>
        <w:spacing w:before="240" w:after="0" w:line="280" w:lineRule="atLeast"/>
        <w:ind w:left="426"/>
        <w:jc w:val="both"/>
        <w:rPr>
          <w:rFonts w:ascii="Arial" w:eastAsia="Arial Narrow" w:hAnsi="Arial" w:cs="Arial"/>
          <w:color w:val="000000"/>
          <w:sz w:val="20"/>
          <w:szCs w:val="20"/>
        </w:rPr>
      </w:pPr>
      <w:r w:rsidRPr="00160019">
        <w:rPr>
          <w:rFonts w:ascii="Arial" w:eastAsia="Arial Narrow" w:hAnsi="Arial" w:cs="Arial"/>
          <w:color w:val="000000"/>
          <w:sz w:val="20"/>
          <w:szCs w:val="20"/>
        </w:rPr>
        <w:t>Ad (</w:t>
      </w:r>
      <w:proofErr w:type="spellStart"/>
      <w:r w:rsidRPr="00160019">
        <w:rPr>
          <w:rFonts w:ascii="Arial" w:eastAsia="Arial Narrow" w:hAnsi="Arial" w:cs="Arial"/>
          <w:color w:val="000000"/>
          <w:sz w:val="20"/>
          <w:szCs w:val="20"/>
        </w:rPr>
        <w:t>ii</w:t>
      </w:r>
      <w:proofErr w:type="spellEnd"/>
      <w:r w:rsidRPr="00160019">
        <w:rPr>
          <w:rFonts w:ascii="Arial" w:eastAsia="Arial Narrow" w:hAnsi="Arial" w:cs="Arial"/>
          <w:color w:val="000000"/>
          <w:sz w:val="20"/>
          <w:szCs w:val="20"/>
        </w:rPr>
        <w:t xml:space="preserve">.) </w:t>
      </w:r>
      <w:r w:rsidR="00C10790" w:rsidRPr="00C10790">
        <w:rPr>
          <w:rFonts w:ascii="Arial" w:eastAsia="Arial Narrow" w:hAnsi="Arial" w:cs="Arial"/>
          <w:color w:val="000000"/>
          <w:sz w:val="20"/>
          <w:szCs w:val="20"/>
        </w:rPr>
        <w:t>Vývojové aktivity zpracování dat</w:t>
      </w:r>
    </w:p>
    <w:p w14:paraId="4DDD834C" w14:textId="77777777" w:rsidR="00C10790" w:rsidRPr="00C10790" w:rsidRDefault="00C10790" w:rsidP="00160019">
      <w:pPr>
        <w:spacing w:after="0" w:line="280" w:lineRule="atLeast"/>
        <w:ind w:left="426"/>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V doméně MPSV (JMHZ) se předpokládá hlavní datové uložiště aplikace JMHZ. Pro většinu dat bude primárním místem dat právě JMHZ, mohou však existovat výjimky. Předpokládá se příprava databází, které budou držet surová vstupní data a následně databází, které budou připravovat finální podobu dat. Lze předpokládat, že do finální podoby se data dostanou po obohacení </w:t>
      </w:r>
      <w:r w:rsidRPr="00C10790">
        <w:rPr>
          <w:rFonts w:ascii="Arial" w:eastAsia="Arial Narrow" w:hAnsi="Arial" w:cs="Arial"/>
          <w:color w:val="000000"/>
          <w:sz w:val="20"/>
          <w:szCs w:val="20"/>
        </w:rPr>
        <w:lastRenderedPageBreak/>
        <w:t>z dalších zdrojů jako např. ISSS a po ETL transformacích. Dále bude v rámci aktivit zpracování dat potřeba data přenášet do DWH (ADS) a do ODS.</w:t>
      </w:r>
    </w:p>
    <w:p w14:paraId="1BB75CDB" w14:textId="788788B5" w:rsidR="00C10790" w:rsidRPr="00C10790" w:rsidRDefault="00160019" w:rsidP="00160019">
      <w:pPr>
        <w:spacing w:before="240" w:after="0" w:line="280" w:lineRule="atLeast"/>
        <w:ind w:left="426"/>
        <w:jc w:val="both"/>
        <w:rPr>
          <w:rFonts w:ascii="Arial" w:eastAsia="Arial Narrow" w:hAnsi="Arial" w:cs="Arial"/>
          <w:color w:val="000000"/>
          <w:sz w:val="20"/>
          <w:szCs w:val="20"/>
        </w:rPr>
      </w:pPr>
      <w:r w:rsidRPr="00160019">
        <w:rPr>
          <w:rFonts w:ascii="Arial" w:eastAsia="Arial Narrow" w:hAnsi="Arial" w:cs="Arial"/>
          <w:color w:val="000000"/>
          <w:sz w:val="20"/>
          <w:szCs w:val="20"/>
        </w:rPr>
        <w:t>Ad (</w:t>
      </w:r>
      <w:proofErr w:type="spellStart"/>
      <w:r>
        <w:rPr>
          <w:rFonts w:ascii="Arial" w:eastAsia="Arial Narrow" w:hAnsi="Arial" w:cs="Arial"/>
          <w:color w:val="000000"/>
          <w:sz w:val="20"/>
          <w:szCs w:val="20"/>
        </w:rPr>
        <w:t>i</w:t>
      </w:r>
      <w:r w:rsidRPr="00160019">
        <w:rPr>
          <w:rFonts w:ascii="Arial" w:eastAsia="Arial Narrow" w:hAnsi="Arial" w:cs="Arial"/>
          <w:color w:val="000000"/>
          <w:sz w:val="20"/>
          <w:szCs w:val="20"/>
        </w:rPr>
        <w:t>ii</w:t>
      </w:r>
      <w:proofErr w:type="spellEnd"/>
      <w:r w:rsidRPr="00160019">
        <w:rPr>
          <w:rFonts w:ascii="Arial" w:eastAsia="Arial Narrow" w:hAnsi="Arial" w:cs="Arial"/>
          <w:color w:val="000000"/>
          <w:sz w:val="20"/>
          <w:szCs w:val="20"/>
        </w:rPr>
        <w:t xml:space="preserve">.) </w:t>
      </w:r>
      <w:r w:rsidR="00C10790" w:rsidRPr="00C10790">
        <w:rPr>
          <w:rFonts w:ascii="Arial" w:eastAsia="Arial Narrow" w:hAnsi="Arial" w:cs="Arial"/>
          <w:color w:val="000000"/>
          <w:sz w:val="20"/>
          <w:szCs w:val="20"/>
        </w:rPr>
        <w:t>Vývojové aktivity spojené s přípravou uživatelského rozhraní</w:t>
      </w:r>
    </w:p>
    <w:p w14:paraId="647202A4" w14:textId="77777777" w:rsidR="00C10790" w:rsidRPr="00C10790" w:rsidRDefault="00C10790" w:rsidP="00160019">
      <w:pPr>
        <w:spacing w:after="0" w:line="280" w:lineRule="atLeast"/>
        <w:ind w:left="426"/>
        <w:jc w:val="both"/>
        <w:rPr>
          <w:rFonts w:ascii="Arial" w:eastAsia="Arial Narrow" w:hAnsi="Arial" w:cs="Arial"/>
          <w:color w:val="000000"/>
          <w:sz w:val="20"/>
          <w:szCs w:val="20"/>
        </w:rPr>
      </w:pPr>
      <w:r w:rsidRPr="00C10790">
        <w:rPr>
          <w:rFonts w:ascii="Arial" w:eastAsia="Arial Narrow" w:hAnsi="Arial" w:cs="Arial"/>
          <w:color w:val="000000"/>
          <w:sz w:val="20"/>
          <w:szCs w:val="20"/>
        </w:rPr>
        <w:t>V současné době je uvažováno, že bude připraveno uživatelské rozhraní pro náhled a kontrolu dat JMHZ. Složitější operace přes uživatelské rozhraní JMHZ nejsou pravděpodobné, ale mohou být pro specifické případy definovány v pozdější fázi.</w:t>
      </w:r>
    </w:p>
    <w:p w14:paraId="0F98A640" w14:textId="77777777" w:rsidR="00C10790" w:rsidRPr="00C10790" w:rsidRDefault="00C10790" w:rsidP="00160019">
      <w:pPr>
        <w:spacing w:before="360" w:after="0" w:line="280" w:lineRule="atLeast"/>
        <w:ind w:left="426"/>
        <w:jc w:val="both"/>
        <w:rPr>
          <w:rFonts w:ascii="Arial" w:eastAsia="Arial Narrow" w:hAnsi="Arial" w:cs="Arial"/>
          <w:b/>
          <w:bCs/>
          <w:i/>
          <w:iCs/>
          <w:color w:val="000000"/>
          <w:sz w:val="20"/>
          <w:szCs w:val="20"/>
        </w:rPr>
      </w:pPr>
      <w:r w:rsidRPr="00C10790">
        <w:rPr>
          <w:rFonts w:ascii="Arial" w:eastAsia="Arial Narrow" w:hAnsi="Arial" w:cs="Arial"/>
          <w:b/>
          <w:bCs/>
          <w:i/>
          <w:iCs/>
          <w:color w:val="000000"/>
          <w:sz w:val="20"/>
          <w:szCs w:val="20"/>
        </w:rPr>
        <w:t>Souhrn aktuálních předpokladů pro práci development týmu</w:t>
      </w:r>
    </w:p>
    <w:p w14:paraId="0C9A69C3" w14:textId="77777777" w:rsidR="00C10790" w:rsidRPr="00C10790" w:rsidRDefault="00C10790" w:rsidP="00C10790">
      <w:pPr>
        <w:spacing w:after="0" w:line="280" w:lineRule="atLeast"/>
        <w:jc w:val="both"/>
        <w:rPr>
          <w:rFonts w:ascii="Arial" w:eastAsia="Arial Narrow" w:hAnsi="Arial" w:cs="Arial"/>
          <w:color w:val="000000"/>
          <w:sz w:val="20"/>
          <w:szCs w:val="20"/>
        </w:rPr>
      </w:pPr>
      <w:r w:rsidRPr="00C10790">
        <w:rPr>
          <w:rFonts w:ascii="Arial" w:eastAsia="Arial Narrow" w:hAnsi="Arial" w:cs="Arial"/>
          <w:color w:val="000000"/>
          <w:sz w:val="20"/>
          <w:szCs w:val="20"/>
        </w:rPr>
        <w:t>Development tým bude navazovat na výstupy analytických týmů, které připraví popis procesů, které bude aplikace JMHZ řešit a technické výstupy ve struktuře:</w:t>
      </w:r>
    </w:p>
    <w:p w14:paraId="708A0629" w14:textId="77777777" w:rsidR="00C10790" w:rsidRPr="00C10790" w:rsidRDefault="00C10790" w:rsidP="00160019">
      <w:pPr>
        <w:numPr>
          <w:ilvl w:val="0"/>
          <w:numId w:val="57"/>
        </w:numPr>
        <w:spacing w:before="120"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Schéma architektury JMHZ</w:t>
      </w:r>
    </w:p>
    <w:p w14:paraId="7A1B4ADA"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Popis komponent zapojených do procesů JMHZ</w:t>
      </w:r>
    </w:p>
    <w:p w14:paraId="0413860F"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Popis dopadu (nová, změna, bez dopadu)</w:t>
      </w:r>
    </w:p>
    <w:p w14:paraId="7C0AA079"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Rozdělení komponent do domén</w:t>
      </w:r>
    </w:p>
    <w:p w14:paraId="3EBB368C"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Popis funkcí očekávaných v daných komponentách</w:t>
      </w:r>
    </w:p>
    <w:p w14:paraId="2F28649D"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Master data management koncept – určení primárních systémů pro jednotlivá data</w:t>
      </w:r>
    </w:p>
    <w:p w14:paraId="501BFEF9" w14:textId="77777777" w:rsidR="00C10790" w:rsidRPr="00C10790" w:rsidRDefault="00C10790" w:rsidP="00160019">
      <w:pPr>
        <w:numPr>
          <w:ilvl w:val="0"/>
          <w:numId w:val="57"/>
        </w:numPr>
        <w:spacing w:before="120"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Data</w:t>
      </w:r>
    </w:p>
    <w:p w14:paraId="5D116AFA"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Konsolidace datového slovníku (vyjasnění otevřených bodů, tj. doplnění chybějících informací, zjištění vazeb mezi proměnnými a hlášeními) </w:t>
      </w:r>
    </w:p>
    <w:p w14:paraId="0041CE78"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Rozdělení datové věty na logické entity včetně vlastností a entitního modelu</w:t>
      </w:r>
    </w:p>
    <w:p w14:paraId="779A764E"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Jednoznačné rozdělení na typy hlášení včetně povinností (pro zaměstnavatele)</w:t>
      </w:r>
    </w:p>
    <w:p w14:paraId="7BB98EB0"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Definice data setů pro konzumenty včetně transformačních pravidel</w:t>
      </w:r>
    </w:p>
    <w:p w14:paraId="55982978" w14:textId="77777777" w:rsidR="00C10790" w:rsidRPr="00C10790" w:rsidRDefault="00C10790" w:rsidP="00160019">
      <w:pPr>
        <w:numPr>
          <w:ilvl w:val="0"/>
          <w:numId w:val="57"/>
        </w:numPr>
        <w:spacing w:before="120"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Rozsah</w:t>
      </w:r>
    </w:p>
    <w:p w14:paraId="497BC320"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Definice funkčních/nefunkčních požadavků na řešení JMHZ ve vazbě na to-</w:t>
      </w:r>
      <w:proofErr w:type="spellStart"/>
      <w:r w:rsidRPr="00C10790">
        <w:rPr>
          <w:rFonts w:ascii="Arial" w:eastAsia="Arial Narrow" w:hAnsi="Arial" w:cs="Arial"/>
          <w:color w:val="000000"/>
          <w:sz w:val="20"/>
          <w:szCs w:val="20"/>
        </w:rPr>
        <w:t>be</w:t>
      </w:r>
      <w:proofErr w:type="spellEnd"/>
      <w:r w:rsidRPr="00C10790">
        <w:rPr>
          <w:rFonts w:ascii="Arial" w:eastAsia="Arial Narrow" w:hAnsi="Arial" w:cs="Arial"/>
          <w:color w:val="000000"/>
          <w:sz w:val="20"/>
          <w:szCs w:val="20"/>
        </w:rPr>
        <w:t xml:space="preserve"> procesy</w:t>
      </w:r>
    </w:p>
    <w:p w14:paraId="2BF976FF"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Definice MVP (pilot, po pilotu, </w:t>
      </w:r>
      <w:proofErr w:type="spellStart"/>
      <w:r w:rsidRPr="00C10790">
        <w:rPr>
          <w:rFonts w:ascii="Arial" w:eastAsia="Arial Narrow" w:hAnsi="Arial" w:cs="Arial"/>
          <w:color w:val="000000"/>
          <w:sz w:val="20"/>
          <w:szCs w:val="20"/>
        </w:rPr>
        <w:t>backlog</w:t>
      </w:r>
      <w:proofErr w:type="spellEnd"/>
      <w:r w:rsidRPr="00C10790">
        <w:rPr>
          <w:rFonts w:ascii="Arial" w:eastAsia="Arial Narrow" w:hAnsi="Arial" w:cs="Arial"/>
          <w:color w:val="000000"/>
          <w:sz w:val="20"/>
          <w:szCs w:val="20"/>
        </w:rPr>
        <w:t xml:space="preserve"> pro další fáze)</w:t>
      </w:r>
    </w:p>
    <w:p w14:paraId="4B4FEF4A" w14:textId="77777777" w:rsidR="00C10790" w:rsidRPr="00C10790" w:rsidRDefault="00C10790" w:rsidP="00160019">
      <w:pPr>
        <w:numPr>
          <w:ilvl w:val="0"/>
          <w:numId w:val="57"/>
        </w:numPr>
        <w:spacing w:before="120"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Sekvenční diagramy na základě to-</w:t>
      </w:r>
      <w:proofErr w:type="spellStart"/>
      <w:r w:rsidRPr="00C10790">
        <w:rPr>
          <w:rFonts w:ascii="Arial" w:eastAsia="Arial Narrow" w:hAnsi="Arial" w:cs="Arial"/>
          <w:color w:val="000000"/>
          <w:sz w:val="20"/>
          <w:szCs w:val="20"/>
        </w:rPr>
        <w:t>be</w:t>
      </w:r>
      <w:proofErr w:type="spellEnd"/>
      <w:r w:rsidRPr="00C10790">
        <w:rPr>
          <w:rFonts w:ascii="Arial" w:eastAsia="Arial Narrow" w:hAnsi="Arial" w:cs="Arial"/>
          <w:color w:val="000000"/>
          <w:sz w:val="20"/>
          <w:szCs w:val="20"/>
        </w:rPr>
        <w:t xml:space="preserve"> procesů</w:t>
      </w:r>
    </w:p>
    <w:p w14:paraId="549BC31F"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Popis navrhovaných sekvencí interakcí mezi komponentami</w:t>
      </w:r>
    </w:p>
    <w:p w14:paraId="769962E9" w14:textId="77777777" w:rsidR="00C10790" w:rsidRPr="00C10790" w:rsidRDefault="00C10790" w:rsidP="00160019">
      <w:pPr>
        <w:numPr>
          <w:ilvl w:val="1"/>
          <w:numId w:val="57"/>
        </w:numPr>
        <w:tabs>
          <w:tab w:val="left" w:pos="1701"/>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Vazba vstupních a výstupních dat v procesů (př.: co vstupuje do procesu registrace zaměstnance, co je na výstupu)</w:t>
      </w:r>
    </w:p>
    <w:p w14:paraId="55DAACBA" w14:textId="77777777" w:rsidR="00C10790" w:rsidRPr="00C10790" w:rsidRDefault="00C10790" w:rsidP="00160019">
      <w:pPr>
        <w:spacing w:before="120" w:after="0" w:line="280" w:lineRule="atLeast"/>
        <w:jc w:val="both"/>
        <w:rPr>
          <w:rFonts w:ascii="Arial" w:eastAsia="Arial Narrow" w:hAnsi="Arial" w:cs="Arial"/>
          <w:color w:val="000000"/>
          <w:sz w:val="20"/>
          <w:szCs w:val="20"/>
        </w:rPr>
      </w:pPr>
      <w:r w:rsidRPr="00C10790">
        <w:rPr>
          <w:rFonts w:ascii="Arial" w:eastAsia="Arial Narrow" w:hAnsi="Arial" w:cs="Arial"/>
          <w:color w:val="000000"/>
          <w:sz w:val="20"/>
          <w:szCs w:val="20"/>
        </w:rPr>
        <w:t>Ve spolupráci s vývojovým týmem bude dopracováno:</w:t>
      </w:r>
    </w:p>
    <w:p w14:paraId="412135C9" w14:textId="77777777" w:rsidR="00C10790" w:rsidRPr="00C10790" w:rsidRDefault="00C10790" w:rsidP="00160019">
      <w:pPr>
        <w:numPr>
          <w:ilvl w:val="0"/>
          <w:numId w:val="57"/>
        </w:numPr>
        <w:spacing w:before="120"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Popis </w:t>
      </w:r>
      <w:proofErr w:type="spellStart"/>
      <w:r w:rsidRPr="00C10790">
        <w:rPr>
          <w:rFonts w:ascii="Arial" w:eastAsia="Arial Narrow" w:hAnsi="Arial" w:cs="Arial"/>
          <w:color w:val="000000"/>
          <w:sz w:val="20"/>
          <w:szCs w:val="20"/>
        </w:rPr>
        <w:t>delivery</w:t>
      </w:r>
      <w:proofErr w:type="spellEnd"/>
      <w:r w:rsidRPr="00C10790">
        <w:rPr>
          <w:rFonts w:ascii="Arial" w:eastAsia="Arial Narrow" w:hAnsi="Arial" w:cs="Arial"/>
          <w:color w:val="000000"/>
          <w:sz w:val="20"/>
          <w:szCs w:val="20"/>
        </w:rPr>
        <w:t xml:space="preserve"> modelu JMHZ</w:t>
      </w:r>
    </w:p>
    <w:p w14:paraId="32192E2C" w14:textId="77777777" w:rsidR="00C10790" w:rsidRPr="00C10790" w:rsidRDefault="00C10790" w:rsidP="00160019">
      <w:pPr>
        <w:numPr>
          <w:ilvl w:val="1"/>
          <w:numId w:val="57"/>
        </w:numPr>
        <w:tabs>
          <w:tab w:val="left" w:pos="993"/>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Strategie </w:t>
      </w:r>
      <w:proofErr w:type="spellStart"/>
      <w:r w:rsidRPr="00C10790">
        <w:rPr>
          <w:rFonts w:ascii="Arial" w:eastAsia="Arial Narrow" w:hAnsi="Arial" w:cs="Arial"/>
          <w:color w:val="000000"/>
          <w:sz w:val="20"/>
          <w:szCs w:val="20"/>
        </w:rPr>
        <w:t>delivery</w:t>
      </w:r>
      <w:proofErr w:type="spellEnd"/>
      <w:r w:rsidRPr="00C10790">
        <w:rPr>
          <w:rFonts w:ascii="Arial" w:eastAsia="Arial Narrow" w:hAnsi="Arial" w:cs="Arial"/>
          <w:color w:val="000000"/>
          <w:sz w:val="20"/>
          <w:szCs w:val="20"/>
        </w:rPr>
        <w:t xml:space="preserve"> za jednotlivé oblasti</w:t>
      </w:r>
    </w:p>
    <w:p w14:paraId="0B0D12C6" w14:textId="77777777" w:rsidR="00C10790" w:rsidRPr="00C10790" w:rsidRDefault="00C10790" w:rsidP="00160019">
      <w:pPr>
        <w:numPr>
          <w:ilvl w:val="1"/>
          <w:numId w:val="57"/>
        </w:numPr>
        <w:tabs>
          <w:tab w:val="left" w:pos="993"/>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Strategie testování</w:t>
      </w:r>
    </w:p>
    <w:p w14:paraId="0F95DFAB" w14:textId="77777777" w:rsidR="00C10790" w:rsidRPr="00C10790" w:rsidRDefault="00C10790" w:rsidP="00160019">
      <w:pPr>
        <w:numPr>
          <w:ilvl w:val="1"/>
          <w:numId w:val="57"/>
        </w:numPr>
        <w:tabs>
          <w:tab w:val="left" w:pos="993"/>
        </w:tabs>
        <w:spacing w:after="0" w:line="280" w:lineRule="atLeast"/>
        <w:ind w:left="993" w:hanging="284"/>
        <w:jc w:val="both"/>
        <w:rPr>
          <w:rFonts w:ascii="Arial" w:eastAsia="Arial Narrow" w:hAnsi="Arial" w:cs="Arial"/>
          <w:color w:val="000000"/>
          <w:sz w:val="20"/>
          <w:szCs w:val="20"/>
        </w:rPr>
      </w:pPr>
      <w:r w:rsidRPr="00C10790">
        <w:rPr>
          <w:rFonts w:ascii="Arial" w:eastAsia="Arial Narrow" w:hAnsi="Arial" w:cs="Arial"/>
          <w:color w:val="000000"/>
          <w:sz w:val="20"/>
          <w:szCs w:val="20"/>
        </w:rPr>
        <w:t xml:space="preserve">Strategie pilotu, </w:t>
      </w:r>
      <w:proofErr w:type="spellStart"/>
      <w:r w:rsidRPr="00C10790">
        <w:rPr>
          <w:rFonts w:ascii="Arial" w:eastAsia="Arial Narrow" w:hAnsi="Arial" w:cs="Arial"/>
          <w:color w:val="000000"/>
          <w:sz w:val="20"/>
          <w:szCs w:val="20"/>
        </w:rPr>
        <w:t>rolloutu</w:t>
      </w:r>
      <w:proofErr w:type="spellEnd"/>
      <w:r w:rsidRPr="00C10790">
        <w:rPr>
          <w:rFonts w:ascii="Arial" w:eastAsia="Arial Narrow" w:hAnsi="Arial" w:cs="Arial"/>
          <w:color w:val="000000"/>
          <w:sz w:val="20"/>
          <w:szCs w:val="20"/>
        </w:rPr>
        <w:t xml:space="preserve"> řešení</w:t>
      </w:r>
    </w:p>
    <w:p w14:paraId="117961C2" w14:textId="77777777" w:rsidR="00C10790" w:rsidRPr="00C10790" w:rsidRDefault="00C10790" w:rsidP="00160019">
      <w:pPr>
        <w:widowControl w:val="0"/>
        <w:tabs>
          <w:tab w:val="left" w:pos="6804"/>
        </w:tabs>
        <w:spacing w:before="480" w:after="0" w:line="280" w:lineRule="atLeast"/>
        <w:jc w:val="both"/>
        <w:rPr>
          <w:rFonts w:ascii="Arial" w:eastAsia="Arial" w:hAnsi="Arial" w:cs="Arial"/>
          <w:b/>
          <w:bCs/>
          <w:sz w:val="20"/>
          <w:szCs w:val="20"/>
        </w:rPr>
      </w:pPr>
      <w:r w:rsidRPr="00C10790">
        <w:rPr>
          <w:rFonts w:ascii="Arial" w:eastAsia="Arial" w:hAnsi="Arial" w:cs="Arial"/>
          <w:b/>
          <w:bCs/>
          <w:sz w:val="20"/>
          <w:szCs w:val="20"/>
        </w:rPr>
        <w:t>Harmonogram čerpání zdrojů</w:t>
      </w:r>
    </w:p>
    <w:p w14:paraId="78A80EE6" w14:textId="77777777" w:rsidR="00C10790" w:rsidRPr="00C10790" w:rsidRDefault="00C10790" w:rsidP="00160019">
      <w:pPr>
        <w:widowControl w:val="0"/>
        <w:tabs>
          <w:tab w:val="left" w:pos="6804"/>
        </w:tabs>
        <w:spacing w:before="60" w:after="0" w:line="280" w:lineRule="atLeast"/>
        <w:jc w:val="both"/>
        <w:rPr>
          <w:rFonts w:ascii="Arial" w:eastAsia="Arial" w:hAnsi="Arial" w:cs="Arial"/>
          <w:sz w:val="20"/>
          <w:szCs w:val="20"/>
        </w:rPr>
      </w:pPr>
      <w:r w:rsidRPr="00C10790">
        <w:rPr>
          <w:rFonts w:ascii="Arial" w:eastAsia="Arial" w:hAnsi="Arial" w:cs="Arial"/>
          <w:sz w:val="20"/>
          <w:szCs w:val="20"/>
        </w:rPr>
        <w:t>Vzhledem k objemu poptávaných zdrojů bude jejich čerpání prováděno s postupným náběhem a to tak, že v průběhu prvních dvou měsíců budou zapojeny především zdroje</w:t>
      </w:r>
    </w:p>
    <w:p w14:paraId="625097AF" w14:textId="77777777" w:rsidR="00C10790" w:rsidRPr="00C10790" w:rsidRDefault="00C10790" w:rsidP="00160019">
      <w:pPr>
        <w:numPr>
          <w:ilvl w:val="0"/>
          <w:numId w:val="57"/>
        </w:numPr>
        <w:spacing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Projektový manager</w:t>
      </w:r>
    </w:p>
    <w:p w14:paraId="48D7FC0D" w14:textId="77777777" w:rsidR="00C10790" w:rsidRPr="00C10790" w:rsidRDefault="00C10790" w:rsidP="00160019">
      <w:pPr>
        <w:numPr>
          <w:ilvl w:val="0"/>
          <w:numId w:val="57"/>
        </w:numPr>
        <w:spacing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IT Architekt senior</w:t>
      </w:r>
    </w:p>
    <w:p w14:paraId="20ED52A5" w14:textId="15D3B157" w:rsidR="00C10790" w:rsidRPr="00C10790" w:rsidRDefault="00C10790" w:rsidP="00160019">
      <w:pPr>
        <w:numPr>
          <w:ilvl w:val="0"/>
          <w:numId w:val="57"/>
        </w:numPr>
        <w:spacing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IT Analytik senior I</w:t>
      </w:r>
      <w:r w:rsidR="00160019">
        <w:rPr>
          <w:rFonts w:ascii="Arial" w:eastAsia="Arial Narrow" w:hAnsi="Arial" w:cs="Arial"/>
          <w:color w:val="000000"/>
          <w:sz w:val="20"/>
          <w:szCs w:val="20"/>
        </w:rPr>
        <w:t>.</w:t>
      </w:r>
    </w:p>
    <w:p w14:paraId="4B884833" w14:textId="77777777" w:rsidR="00C10790" w:rsidRPr="00C10790" w:rsidRDefault="00C10790" w:rsidP="00160019">
      <w:pPr>
        <w:numPr>
          <w:ilvl w:val="0"/>
          <w:numId w:val="57"/>
        </w:numPr>
        <w:spacing w:after="0" w:line="280" w:lineRule="atLeast"/>
        <w:ind w:left="567" w:hanging="283"/>
        <w:jc w:val="both"/>
        <w:rPr>
          <w:rFonts w:ascii="Arial" w:eastAsia="Arial Narrow" w:hAnsi="Arial" w:cs="Arial"/>
          <w:color w:val="000000"/>
          <w:sz w:val="20"/>
          <w:szCs w:val="20"/>
        </w:rPr>
      </w:pPr>
      <w:r w:rsidRPr="00C10790">
        <w:rPr>
          <w:rFonts w:ascii="Arial" w:eastAsia="Arial Narrow" w:hAnsi="Arial" w:cs="Arial"/>
          <w:color w:val="000000"/>
          <w:sz w:val="20"/>
          <w:szCs w:val="20"/>
        </w:rPr>
        <w:t>DB developer senior</w:t>
      </w:r>
    </w:p>
    <w:p w14:paraId="4646B893" w14:textId="77777777" w:rsidR="00C10790" w:rsidRPr="00C10790" w:rsidRDefault="00C10790" w:rsidP="00160019">
      <w:pPr>
        <w:numPr>
          <w:ilvl w:val="0"/>
          <w:numId w:val="57"/>
        </w:numPr>
        <w:spacing w:after="0" w:line="280" w:lineRule="atLeast"/>
        <w:ind w:left="567" w:hanging="283"/>
        <w:jc w:val="both"/>
        <w:rPr>
          <w:rFonts w:ascii="Arial" w:eastAsia="Arial Narrow" w:hAnsi="Arial" w:cs="Arial"/>
          <w:color w:val="000000"/>
          <w:sz w:val="20"/>
          <w:szCs w:val="20"/>
        </w:rPr>
      </w:pPr>
      <w:proofErr w:type="spellStart"/>
      <w:r w:rsidRPr="00C10790">
        <w:rPr>
          <w:rFonts w:ascii="Arial" w:eastAsia="Arial Narrow" w:hAnsi="Arial" w:cs="Arial"/>
          <w:color w:val="000000"/>
          <w:sz w:val="20"/>
          <w:szCs w:val="20"/>
        </w:rPr>
        <w:t>Backend</w:t>
      </w:r>
      <w:proofErr w:type="spellEnd"/>
      <w:r w:rsidRPr="00C10790">
        <w:rPr>
          <w:rFonts w:ascii="Arial" w:eastAsia="Arial Narrow" w:hAnsi="Arial" w:cs="Arial"/>
          <w:color w:val="000000"/>
          <w:sz w:val="20"/>
          <w:szCs w:val="20"/>
        </w:rPr>
        <w:t xml:space="preserve"> Developer (Java) senior – 3 FTE</w:t>
      </w:r>
    </w:p>
    <w:p w14:paraId="2223B665" w14:textId="2C300C19" w:rsidR="00C10790" w:rsidRPr="00C10790" w:rsidRDefault="00C10790" w:rsidP="00160019">
      <w:pPr>
        <w:widowControl w:val="0"/>
        <w:tabs>
          <w:tab w:val="left" w:pos="6804"/>
        </w:tabs>
        <w:spacing w:before="60" w:after="0" w:line="280" w:lineRule="atLeast"/>
        <w:jc w:val="both"/>
        <w:rPr>
          <w:rFonts w:ascii="Arial" w:eastAsia="Arial" w:hAnsi="Arial" w:cs="Arial"/>
          <w:sz w:val="20"/>
          <w:szCs w:val="20"/>
        </w:rPr>
      </w:pPr>
      <w:r w:rsidRPr="00C10790">
        <w:rPr>
          <w:rFonts w:ascii="Arial" w:eastAsia="Arial" w:hAnsi="Arial" w:cs="Arial"/>
          <w:sz w:val="20"/>
          <w:szCs w:val="20"/>
        </w:rPr>
        <w:t xml:space="preserve">V další fázi (3. - 10. měsíc) budou zapojeny všechny zdroje </w:t>
      </w:r>
      <w:r w:rsidR="00160019">
        <w:rPr>
          <w:rFonts w:ascii="Arial" w:eastAsia="Arial" w:hAnsi="Arial" w:cs="Arial"/>
          <w:sz w:val="20"/>
          <w:szCs w:val="20"/>
        </w:rPr>
        <w:t>(požadované role)</w:t>
      </w:r>
      <w:r w:rsidRPr="00C10790">
        <w:rPr>
          <w:rFonts w:ascii="Arial" w:eastAsia="Arial" w:hAnsi="Arial" w:cs="Arial"/>
          <w:sz w:val="20"/>
          <w:szCs w:val="20"/>
        </w:rPr>
        <w:t>.</w:t>
      </w:r>
    </w:p>
    <w:p w14:paraId="4F19161C" w14:textId="77777777" w:rsidR="00C10790" w:rsidRPr="00C10790" w:rsidRDefault="00C10790" w:rsidP="00160019">
      <w:pPr>
        <w:widowControl w:val="0"/>
        <w:tabs>
          <w:tab w:val="left" w:pos="6804"/>
        </w:tabs>
        <w:spacing w:before="60" w:after="0" w:line="280" w:lineRule="atLeast"/>
        <w:jc w:val="both"/>
        <w:rPr>
          <w:rFonts w:ascii="Arial" w:eastAsia="Arial" w:hAnsi="Arial" w:cs="Arial"/>
          <w:sz w:val="20"/>
          <w:szCs w:val="20"/>
        </w:rPr>
      </w:pPr>
      <w:r w:rsidRPr="00C10790">
        <w:rPr>
          <w:rFonts w:ascii="Arial" w:eastAsia="Arial" w:hAnsi="Arial" w:cs="Arial"/>
          <w:sz w:val="20"/>
          <w:szCs w:val="20"/>
        </w:rPr>
        <w:lastRenderedPageBreak/>
        <w:t>V poslední fázi (11. - 12. měsíc) bude sníženo množství Programátorů BE a DB developer cca na 60% původní kapacity.</w:t>
      </w:r>
    </w:p>
    <w:p w14:paraId="10720CB6" w14:textId="77777777" w:rsidR="00C10790" w:rsidRPr="00C10790" w:rsidRDefault="00C10790" w:rsidP="00160019">
      <w:pPr>
        <w:widowControl w:val="0"/>
        <w:tabs>
          <w:tab w:val="left" w:pos="6804"/>
        </w:tabs>
        <w:spacing w:before="60" w:after="0" w:line="280" w:lineRule="atLeast"/>
        <w:jc w:val="both"/>
        <w:rPr>
          <w:rFonts w:ascii="Arial" w:eastAsia="Arial" w:hAnsi="Arial" w:cs="Arial"/>
          <w:sz w:val="20"/>
          <w:szCs w:val="20"/>
        </w:rPr>
      </w:pPr>
      <w:r w:rsidRPr="00C10790">
        <w:rPr>
          <w:rFonts w:ascii="Arial" w:eastAsia="Arial" w:hAnsi="Arial" w:cs="Arial"/>
          <w:sz w:val="20"/>
          <w:szCs w:val="20"/>
        </w:rPr>
        <w:t xml:space="preserve">Objednatel si vyhrazuje právo změnit harmonogram čerpání na základě aktuálního průběhu projektu. </w:t>
      </w:r>
    </w:p>
    <w:p w14:paraId="5B882116" w14:textId="77777777" w:rsidR="00977C30" w:rsidRPr="00C10790" w:rsidRDefault="00977C30" w:rsidP="00C10790">
      <w:pPr>
        <w:pStyle w:val="RLProhlensmluvnchstran"/>
        <w:spacing w:after="0" w:line="280" w:lineRule="atLeast"/>
        <w:jc w:val="both"/>
        <w:rPr>
          <w:rFonts w:ascii="Arial" w:hAnsi="Arial" w:cs="Arial"/>
          <w:b w:val="0"/>
          <w:bCs/>
          <w:sz w:val="20"/>
        </w:rPr>
      </w:pPr>
    </w:p>
    <w:p w14:paraId="4C290B6A" w14:textId="77777777" w:rsidR="00977C30" w:rsidRDefault="00977C30">
      <w:pPr>
        <w:spacing w:after="0" w:line="240" w:lineRule="auto"/>
        <w:rPr>
          <w:rFonts w:ascii="Arial" w:hAnsi="Arial" w:cs="Arial"/>
          <w:b/>
          <w:sz w:val="20"/>
          <w:szCs w:val="20"/>
        </w:rPr>
      </w:pPr>
      <w:r>
        <w:rPr>
          <w:rFonts w:ascii="Arial" w:hAnsi="Arial" w:cs="Arial"/>
          <w:sz w:val="20"/>
        </w:rPr>
        <w:br w:type="page"/>
      </w:r>
    </w:p>
    <w:p w14:paraId="6C8FC641" w14:textId="4E451AFC" w:rsidR="00F67D03" w:rsidRDefault="00F67D03" w:rsidP="00DF5402">
      <w:pPr>
        <w:pStyle w:val="RLProhlensmluvnchstran"/>
        <w:spacing w:after="240" w:line="280" w:lineRule="atLeast"/>
        <w:rPr>
          <w:rFonts w:ascii="Arial" w:hAnsi="Arial" w:cs="Arial"/>
          <w:iCs/>
          <w:caps/>
          <w:sz w:val="20"/>
        </w:rPr>
      </w:pPr>
      <w:r w:rsidRPr="007C6964">
        <w:rPr>
          <w:rFonts w:ascii="Arial" w:hAnsi="Arial" w:cs="Arial"/>
          <w:sz w:val="20"/>
        </w:rPr>
        <w:lastRenderedPageBreak/>
        <w:t xml:space="preserve">Příloha č. </w:t>
      </w:r>
      <w:r w:rsidR="00977C30">
        <w:rPr>
          <w:rFonts w:ascii="Arial" w:hAnsi="Arial" w:cs="Arial"/>
          <w:sz w:val="20"/>
        </w:rPr>
        <w:t>2</w:t>
      </w:r>
      <w:r w:rsidRPr="007C6964">
        <w:rPr>
          <w:rFonts w:ascii="Arial" w:hAnsi="Arial" w:cs="Arial"/>
          <w:sz w:val="20"/>
        </w:rPr>
        <w:t xml:space="preserve"> – </w:t>
      </w:r>
      <w:r>
        <w:rPr>
          <w:rFonts w:ascii="Arial" w:hAnsi="Arial" w:cs="Arial"/>
          <w:sz w:val="20"/>
        </w:rPr>
        <w:t>Realizační tým Poskytovatele a Cena za poskytnutí Služeb</w:t>
      </w:r>
    </w:p>
    <w:tbl>
      <w:tblPr>
        <w:tblStyle w:val="Mkatabulky"/>
        <w:tblW w:w="9060" w:type="dxa"/>
        <w:tblLook w:val="04A0" w:firstRow="1" w:lastRow="0" w:firstColumn="1" w:lastColumn="0" w:noHBand="0" w:noVBand="1"/>
      </w:tblPr>
      <w:tblGrid>
        <w:gridCol w:w="2182"/>
        <w:gridCol w:w="3128"/>
        <w:gridCol w:w="1631"/>
        <w:gridCol w:w="2119"/>
      </w:tblGrid>
      <w:tr w:rsidR="00DF5402" w:rsidRPr="00A5360B" w14:paraId="67EB180C" w14:textId="11127166" w:rsidTr="00977C30">
        <w:trPr>
          <w:trHeight w:val="57"/>
        </w:trPr>
        <w:tc>
          <w:tcPr>
            <w:tcW w:w="2182" w:type="dxa"/>
            <w:shd w:val="clear" w:color="auto" w:fill="F2F2F2" w:themeFill="background1" w:themeFillShade="F2"/>
            <w:vAlign w:val="center"/>
          </w:tcPr>
          <w:p w14:paraId="17DC509C" w14:textId="6F92998B" w:rsidR="00DF5402" w:rsidRPr="000236B7" w:rsidRDefault="00DF5402" w:rsidP="00977C30">
            <w:pPr>
              <w:spacing w:after="0" w:line="280" w:lineRule="atLeast"/>
              <w:jc w:val="center"/>
              <w:rPr>
                <w:rFonts w:ascii="Arial" w:hAnsi="Arial" w:cs="Arial"/>
                <w:b/>
                <w:sz w:val="20"/>
                <w:szCs w:val="20"/>
              </w:rPr>
            </w:pPr>
            <w:r w:rsidRPr="00A16B28">
              <w:rPr>
                <w:rFonts w:ascii="Arial" w:hAnsi="Arial" w:cs="Arial"/>
                <w:b/>
                <w:sz w:val="20"/>
                <w:szCs w:val="20"/>
              </w:rPr>
              <w:t>Pozice</w:t>
            </w:r>
          </w:p>
        </w:tc>
        <w:tc>
          <w:tcPr>
            <w:tcW w:w="3128" w:type="dxa"/>
            <w:shd w:val="clear" w:color="auto" w:fill="F2F2F2" w:themeFill="background1" w:themeFillShade="F2"/>
            <w:vAlign w:val="center"/>
          </w:tcPr>
          <w:p w14:paraId="7A0D365A" w14:textId="75D0E29A" w:rsidR="00DF5402" w:rsidRPr="000236B7" w:rsidRDefault="00DF5402" w:rsidP="00977C30">
            <w:pPr>
              <w:spacing w:after="0" w:line="280" w:lineRule="atLeast"/>
              <w:jc w:val="center"/>
              <w:rPr>
                <w:rFonts w:ascii="Arial" w:hAnsi="Arial" w:cs="Arial"/>
                <w:b/>
                <w:sz w:val="20"/>
                <w:szCs w:val="20"/>
              </w:rPr>
            </w:pPr>
            <w:r w:rsidRPr="00A16B28">
              <w:rPr>
                <w:rFonts w:ascii="Arial" w:hAnsi="Arial" w:cs="Arial"/>
                <w:b/>
                <w:sz w:val="20"/>
                <w:szCs w:val="20"/>
              </w:rPr>
              <w:t>Jméno</w:t>
            </w:r>
          </w:p>
        </w:tc>
        <w:tc>
          <w:tcPr>
            <w:tcW w:w="1631" w:type="dxa"/>
            <w:shd w:val="clear" w:color="auto" w:fill="F2F2F2" w:themeFill="background1" w:themeFillShade="F2"/>
            <w:vAlign w:val="center"/>
          </w:tcPr>
          <w:p w14:paraId="0D9ABAE3" w14:textId="109E1FE7" w:rsidR="00DF5402" w:rsidRPr="00A16B28" w:rsidRDefault="00DF5402" w:rsidP="00977C30">
            <w:pPr>
              <w:spacing w:after="0" w:line="280" w:lineRule="atLeast"/>
              <w:jc w:val="center"/>
              <w:rPr>
                <w:rFonts w:ascii="Arial" w:hAnsi="Arial" w:cs="Arial"/>
                <w:b/>
                <w:sz w:val="20"/>
                <w:szCs w:val="20"/>
              </w:rPr>
            </w:pPr>
            <w:r>
              <w:rPr>
                <w:rFonts w:ascii="Arial" w:hAnsi="Arial" w:cs="Arial"/>
                <w:b/>
                <w:sz w:val="20"/>
                <w:szCs w:val="20"/>
              </w:rPr>
              <w:t>Min. jednotka pro objednání</w:t>
            </w:r>
          </w:p>
        </w:tc>
        <w:tc>
          <w:tcPr>
            <w:tcW w:w="2119" w:type="dxa"/>
            <w:shd w:val="clear" w:color="auto" w:fill="F2F2F2" w:themeFill="background1" w:themeFillShade="F2"/>
            <w:vAlign w:val="center"/>
          </w:tcPr>
          <w:p w14:paraId="1FB2BE5D" w14:textId="13A6C6B2" w:rsidR="00DF5402" w:rsidRPr="00BB2C2E" w:rsidRDefault="00DF5402" w:rsidP="00977C30">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r w:rsidR="004E0C7C">
              <w:rPr>
                <w:rFonts w:ascii="Arial" w:hAnsi="Arial" w:cs="Arial"/>
                <w:b/>
                <w:bCs/>
                <w:sz w:val="20"/>
                <w:szCs w:val="20"/>
              </w:rPr>
              <w:t>za 1 MD</w:t>
            </w:r>
          </w:p>
          <w:p w14:paraId="0B950A22" w14:textId="273DBDCB" w:rsidR="00DF5402" w:rsidRPr="00A16B28" w:rsidRDefault="00DF5402" w:rsidP="00977C30">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977C30" w:rsidRPr="00A5360B" w14:paraId="6F4CF446" w14:textId="6FB2770A" w:rsidTr="00594AF7">
        <w:trPr>
          <w:trHeight w:val="57"/>
        </w:trPr>
        <w:tc>
          <w:tcPr>
            <w:tcW w:w="2182" w:type="dxa"/>
            <w:shd w:val="clear" w:color="auto" w:fill="auto"/>
            <w:vAlign w:val="center"/>
          </w:tcPr>
          <w:p w14:paraId="41068037" w14:textId="2BF47FAA" w:rsidR="00977C30" w:rsidRPr="00977C30" w:rsidRDefault="00977C30" w:rsidP="00977C30">
            <w:pPr>
              <w:spacing w:after="0" w:line="280" w:lineRule="atLeast"/>
              <w:rPr>
                <w:rFonts w:ascii="Arial" w:hAnsi="Arial" w:cs="Arial"/>
                <w:bCs/>
                <w:sz w:val="20"/>
                <w:szCs w:val="20"/>
              </w:rPr>
            </w:pPr>
            <w:r w:rsidRPr="00977C30">
              <w:rPr>
                <w:rFonts w:ascii="Arial" w:hAnsi="Arial" w:cs="Arial"/>
                <w:color w:val="000000" w:themeColor="text1"/>
                <w:sz w:val="20"/>
                <w:szCs w:val="20"/>
              </w:rPr>
              <w:t>Projektový manager</w:t>
            </w:r>
          </w:p>
        </w:tc>
        <w:tc>
          <w:tcPr>
            <w:tcW w:w="3128" w:type="dxa"/>
            <w:shd w:val="clear" w:color="auto" w:fill="auto"/>
            <w:vAlign w:val="center"/>
          </w:tcPr>
          <w:p w14:paraId="3171A17D" w14:textId="53977E5C" w:rsidR="00977C30" w:rsidRPr="00DF5402" w:rsidRDefault="00A470F9" w:rsidP="00977C30">
            <w:pPr>
              <w:pStyle w:val="RLdajeosmluvnstran"/>
              <w:keepNext/>
              <w:spacing w:after="0" w:line="280" w:lineRule="atLeast"/>
              <w:rPr>
                <w:rFonts w:ascii="Arial" w:hAnsi="Arial" w:cs="Arial"/>
                <w:b/>
                <w:bCs/>
                <w:sz w:val="20"/>
                <w:szCs w:val="20"/>
              </w:rPr>
            </w:pPr>
            <w:r w:rsidRPr="00A470F9">
              <w:rPr>
                <w:rFonts w:ascii="Arial" w:hAnsi="Arial" w:cs="Arial"/>
                <w:i/>
                <w:iCs/>
                <w:color w:val="FFFFFF" w:themeColor="background1"/>
                <w:sz w:val="20"/>
                <w:szCs w:val="22"/>
                <w:highlight w:val="black"/>
              </w:rPr>
              <w:t>neveřejný údaj</w:t>
            </w:r>
          </w:p>
        </w:tc>
        <w:tc>
          <w:tcPr>
            <w:tcW w:w="1631" w:type="dxa"/>
            <w:shd w:val="clear" w:color="auto" w:fill="auto"/>
          </w:tcPr>
          <w:p w14:paraId="1880A6FA" w14:textId="183173C5" w:rsidR="00977C30" w:rsidRPr="00796AF1" w:rsidRDefault="00977C30" w:rsidP="00977C30">
            <w:pPr>
              <w:spacing w:after="0" w:line="280" w:lineRule="atLeast"/>
              <w:jc w:val="center"/>
              <w:rPr>
                <w:rFonts w:ascii="Arial" w:hAnsi="Arial" w:cs="Arial"/>
                <w:color w:val="000000"/>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2C8DBFC8" w14:textId="4C21AA5E" w:rsidR="00977C30" w:rsidRPr="00796AF1" w:rsidRDefault="00873689" w:rsidP="00873689">
            <w:pPr>
              <w:spacing w:after="0" w:line="280" w:lineRule="atLeast"/>
              <w:ind w:right="451"/>
              <w:jc w:val="right"/>
              <w:rPr>
                <w:rFonts w:ascii="Arial" w:hAnsi="Arial" w:cs="Arial"/>
                <w:color w:val="000000"/>
                <w:sz w:val="20"/>
                <w:szCs w:val="20"/>
              </w:rPr>
            </w:pPr>
            <w:r>
              <w:rPr>
                <w:rFonts w:ascii="Arial" w:hAnsi="Arial" w:cs="Arial"/>
                <w:sz w:val="20"/>
                <w:szCs w:val="22"/>
              </w:rPr>
              <w:t>14 020,-</w:t>
            </w:r>
          </w:p>
        </w:tc>
      </w:tr>
      <w:tr w:rsidR="00A470F9" w:rsidRPr="00A5360B" w14:paraId="44A413DB" w14:textId="55032CF4" w:rsidTr="00A470F9">
        <w:trPr>
          <w:trHeight w:val="57"/>
        </w:trPr>
        <w:tc>
          <w:tcPr>
            <w:tcW w:w="2182" w:type="dxa"/>
            <w:shd w:val="clear" w:color="auto" w:fill="auto"/>
            <w:vAlign w:val="center"/>
          </w:tcPr>
          <w:p w14:paraId="46209C55" w14:textId="6D30E7DB" w:rsidR="00A470F9" w:rsidRPr="00977C30" w:rsidRDefault="00A470F9" w:rsidP="00A470F9">
            <w:pPr>
              <w:spacing w:after="0" w:line="280" w:lineRule="atLeast"/>
              <w:rPr>
                <w:rFonts w:ascii="Arial" w:hAnsi="Arial" w:cs="Arial"/>
                <w:bCs/>
                <w:sz w:val="20"/>
                <w:szCs w:val="20"/>
              </w:rPr>
            </w:pPr>
            <w:r w:rsidRPr="00977C30">
              <w:rPr>
                <w:rFonts w:ascii="Arial" w:hAnsi="Arial" w:cs="Arial"/>
                <w:color w:val="000000" w:themeColor="text1"/>
                <w:sz w:val="20"/>
                <w:szCs w:val="20"/>
              </w:rPr>
              <w:t>IT architekt senior</w:t>
            </w:r>
          </w:p>
        </w:tc>
        <w:tc>
          <w:tcPr>
            <w:tcW w:w="3128" w:type="dxa"/>
            <w:shd w:val="clear" w:color="auto" w:fill="auto"/>
            <w:vAlign w:val="center"/>
          </w:tcPr>
          <w:p w14:paraId="6C1A365A" w14:textId="42FBF733" w:rsidR="00A470F9" w:rsidRPr="00873689" w:rsidRDefault="00A470F9" w:rsidP="00A470F9">
            <w:pPr>
              <w:spacing w:after="0" w:line="280" w:lineRule="atLeast"/>
              <w:jc w:val="center"/>
              <w:rPr>
                <w:rFonts w:ascii="Arial" w:hAnsi="Arial" w:cs="Arial"/>
                <w:color w:val="000000"/>
                <w:sz w:val="20"/>
                <w:szCs w:val="20"/>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035C87E9" w14:textId="3561784C" w:rsidR="00A470F9" w:rsidRPr="00796AF1" w:rsidRDefault="00A470F9" w:rsidP="00A470F9">
            <w:pPr>
              <w:spacing w:after="0" w:line="280" w:lineRule="atLeast"/>
              <w:jc w:val="center"/>
              <w:rPr>
                <w:rFonts w:ascii="Arial" w:hAnsi="Arial" w:cs="Arial"/>
                <w:color w:val="000000"/>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75E0698C" w14:textId="7FBF104C" w:rsidR="00A470F9" w:rsidRPr="00796AF1" w:rsidRDefault="00A470F9" w:rsidP="00A470F9">
            <w:pPr>
              <w:spacing w:after="0" w:line="280" w:lineRule="atLeast"/>
              <w:ind w:right="451"/>
              <w:jc w:val="right"/>
              <w:rPr>
                <w:rFonts w:ascii="Arial" w:hAnsi="Arial" w:cs="Arial"/>
                <w:color w:val="000000"/>
                <w:sz w:val="20"/>
                <w:szCs w:val="20"/>
              </w:rPr>
            </w:pPr>
            <w:r>
              <w:rPr>
                <w:rFonts w:ascii="Arial" w:hAnsi="Arial" w:cs="Arial"/>
                <w:sz w:val="20"/>
                <w:szCs w:val="22"/>
              </w:rPr>
              <w:t>13 510,-</w:t>
            </w:r>
          </w:p>
        </w:tc>
      </w:tr>
      <w:tr w:rsidR="00A470F9" w:rsidRPr="00A5360B" w14:paraId="41C5A6A0" w14:textId="77777777" w:rsidTr="00A470F9">
        <w:trPr>
          <w:trHeight w:val="57"/>
        </w:trPr>
        <w:tc>
          <w:tcPr>
            <w:tcW w:w="2182" w:type="dxa"/>
            <w:shd w:val="clear" w:color="auto" w:fill="auto"/>
            <w:vAlign w:val="center"/>
          </w:tcPr>
          <w:p w14:paraId="46899F07" w14:textId="759A6409" w:rsidR="00A470F9" w:rsidRPr="00977C30" w:rsidRDefault="00A470F9" w:rsidP="00A470F9">
            <w:pPr>
              <w:spacing w:after="0" w:line="280" w:lineRule="atLeast"/>
              <w:rPr>
                <w:rFonts w:ascii="Arial" w:hAnsi="Arial" w:cs="Arial"/>
                <w:sz w:val="20"/>
                <w:szCs w:val="20"/>
              </w:rPr>
            </w:pPr>
            <w:r w:rsidRPr="00977C30">
              <w:rPr>
                <w:rFonts w:ascii="Arial" w:hAnsi="Arial" w:cs="Arial"/>
                <w:color w:val="000000" w:themeColor="text1"/>
                <w:sz w:val="20"/>
                <w:szCs w:val="20"/>
              </w:rPr>
              <w:t>IT analytik senior I</w:t>
            </w:r>
          </w:p>
        </w:tc>
        <w:tc>
          <w:tcPr>
            <w:tcW w:w="3128" w:type="dxa"/>
            <w:shd w:val="clear" w:color="auto" w:fill="auto"/>
            <w:vAlign w:val="center"/>
          </w:tcPr>
          <w:p w14:paraId="28A69C1F" w14:textId="614E49E1"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1AC01D2B" w14:textId="3397E8FC"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572BAE2C" w14:textId="736C22B3"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13 040,-</w:t>
            </w:r>
          </w:p>
        </w:tc>
      </w:tr>
      <w:tr w:rsidR="00A470F9" w:rsidRPr="00A5360B" w14:paraId="78DAC718" w14:textId="77777777" w:rsidTr="00A470F9">
        <w:trPr>
          <w:trHeight w:val="57"/>
        </w:trPr>
        <w:tc>
          <w:tcPr>
            <w:tcW w:w="2182" w:type="dxa"/>
            <w:shd w:val="clear" w:color="auto" w:fill="auto"/>
            <w:vAlign w:val="center"/>
          </w:tcPr>
          <w:p w14:paraId="069D18D8" w14:textId="7ACF185C" w:rsidR="00A470F9" w:rsidRPr="00977C30" w:rsidRDefault="00A470F9" w:rsidP="00A470F9">
            <w:pPr>
              <w:spacing w:after="0" w:line="280" w:lineRule="atLeast"/>
              <w:rPr>
                <w:rFonts w:ascii="Arial" w:hAnsi="Arial" w:cs="Arial"/>
                <w:sz w:val="20"/>
                <w:szCs w:val="20"/>
              </w:rPr>
            </w:pPr>
            <w:r w:rsidRPr="00977C30">
              <w:rPr>
                <w:rFonts w:ascii="Arial" w:hAnsi="Arial" w:cs="Arial"/>
                <w:color w:val="000000" w:themeColor="text1"/>
                <w:sz w:val="20"/>
                <w:szCs w:val="20"/>
              </w:rPr>
              <w:t>IT analytik senior II</w:t>
            </w:r>
          </w:p>
        </w:tc>
        <w:tc>
          <w:tcPr>
            <w:tcW w:w="3128" w:type="dxa"/>
            <w:shd w:val="clear" w:color="auto" w:fill="auto"/>
            <w:vAlign w:val="center"/>
          </w:tcPr>
          <w:p w14:paraId="53CED961" w14:textId="12C125F6"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41763FF2" w14:textId="1AA5FB1C"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707FFB5B" w14:textId="7E200C23"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13 040,-</w:t>
            </w:r>
          </w:p>
        </w:tc>
      </w:tr>
      <w:tr w:rsidR="00A470F9" w:rsidRPr="00A5360B" w14:paraId="3F892927" w14:textId="77777777" w:rsidTr="00A470F9">
        <w:trPr>
          <w:trHeight w:val="57"/>
        </w:trPr>
        <w:tc>
          <w:tcPr>
            <w:tcW w:w="2182" w:type="dxa"/>
            <w:vMerge w:val="restart"/>
            <w:shd w:val="clear" w:color="auto" w:fill="auto"/>
            <w:vAlign w:val="center"/>
          </w:tcPr>
          <w:p w14:paraId="2D1C0FD0" w14:textId="54F0D6F3" w:rsidR="00A470F9" w:rsidRPr="00977C30" w:rsidRDefault="00A470F9" w:rsidP="00A470F9">
            <w:pPr>
              <w:spacing w:after="0" w:line="280" w:lineRule="atLeast"/>
              <w:rPr>
                <w:rFonts w:ascii="Arial" w:hAnsi="Arial" w:cs="Arial"/>
                <w:sz w:val="20"/>
                <w:szCs w:val="20"/>
              </w:rPr>
            </w:pPr>
            <w:r w:rsidRPr="00977C30">
              <w:rPr>
                <w:rFonts w:ascii="Arial" w:hAnsi="Arial" w:cs="Arial"/>
                <w:color w:val="000000" w:themeColor="text1"/>
                <w:sz w:val="20"/>
                <w:szCs w:val="20"/>
              </w:rPr>
              <w:t>Databázový Developer senior</w:t>
            </w:r>
          </w:p>
        </w:tc>
        <w:tc>
          <w:tcPr>
            <w:tcW w:w="3128" w:type="dxa"/>
            <w:shd w:val="clear" w:color="auto" w:fill="auto"/>
            <w:vAlign w:val="center"/>
          </w:tcPr>
          <w:p w14:paraId="289776C1" w14:textId="43F8B37A"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55B39BEF" w14:textId="5E3462BD"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66720726" w14:textId="6822352E"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14 680,-</w:t>
            </w:r>
          </w:p>
        </w:tc>
      </w:tr>
      <w:tr w:rsidR="00A470F9" w:rsidRPr="00A5360B" w14:paraId="6F691C91" w14:textId="77777777" w:rsidTr="00A470F9">
        <w:trPr>
          <w:trHeight w:val="57"/>
        </w:trPr>
        <w:tc>
          <w:tcPr>
            <w:tcW w:w="2182" w:type="dxa"/>
            <w:vMerge/>
            <w:shd w:val="clear" w:color="auto" w:fill="auto"/>
            <w:vAlign w:val="center"/>
          </w:tcPr>
          <w:p w14:paraId="28D72CA1"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61D7D941" w14:textId="1D4CAAE3"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30B6785E" w14:textId="6F7F81F3"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63347B3F" w14:textId="6EE3D226"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14 680,-</w:t>
            </w:r>
          </w:p>
        </w:tc>
      </w:tr>
      <w:tr w:rsidR="00A470F9" w:rsidRPr="00A5360B" w14:paraId="678F1FD8" w14:textId="77777777" w:rsidTr="00A470F9">
        <w:trPr>
          <w:trHeight w:val="57"/>
        </w:trPr>
        <w:tc>
          <w:tcPr>
            <w:tcW w:w="2182" w:type="dxa"/>
            <w:shd w:val="clear" w:color="auto" w:fill="auto"/>
            <w:vAlign w:val="center"/>
          </w:tcPr>
          <w:p w14:paraId="474F309A" w14:textId="3673123A" w:rsidR="00A470F9" w:rsidRPr="00977C30" w:rsidRDefault="00A470F9" w:rsidP="00A470F9">
            <w:pPr>
              <w:spacing w:after="0" w:line="280" w:lineRule="atLeast"/>
              <w:rPr>
                <w:rFonts w:ascii="Arial" w:hAnsi="Arial" w:cs="Arial"/>
                <w:color w:val="000000"/>
                <w:sz w:val="20"/>
                <w:szCs w:val="20"/>
              </w:rPr>
            </w:pPr>
            <w:r w:rsidRPr="00977C30">
              <w:rPr>
                <w:rFonts w:ascii="Arial" w:hAnsi="Arial" w:cs="Arial"/>
                <w:color w:val="000000" w:themeColor="text1"/>
                <w:sz w:val="20"/>
                <w:szCs w:val="20"/>
              </w:rPr>
              <w:t>Front End Developer senior</w:t>
            </w:r>
          </w:p>
        </w:tc>
        <w:tc>
          <w:tcPr>
            <w:tcW w:w="3128" w:type="dxa"/>
            <w:shd w:val="clear" w:color="auto" w:fill="auto"/>
            <w:vAlign w:val="center"/>
          </w:tcPr>
          <w:p w14:paraId="44086667" w14:textId="5BC77B8E"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114D4AD2" w14:textId="547B8D80"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5D3C261D" w14:textId="1C1A20B0"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8 670,-</w:t>
            </w:r>
          </w:p>
        </w:tc>
      </w:tr>
      <w:tr w:rsidR="00A470F9" w:rsidRPr="00A5360B" w14:paraId="6AAC9040" w14:textId="77777777" w:rsidTr="00A470F9">
        <w:trPr>
          <w:trHeight w:val="57"/>
        </w:trPr>
        <w:tc>
          <w:tcPr>
            <w:tcW w:w="2182" w:type="dxa"/>
            <w:vMerge w:val="restart"/>
            <w:shd w:val="clear" w:color="auto" w:fill="auto"/>
            <w:vAlign w:val="center"/>
          </w:tcPr>
          <w:p w14:paraId="6AD58D24" w14:textId="778F0EC3" w:rsidR="00A470F9" w:rsidRPr="00977C30" w:rsidRDefault="00A470F9" w:rsidP="00A470F9">
            <w:pPr>
              <w:spacing w:after="0" w:line="280" w:lineRule="atLeast"/>
              <w:rPr>
                <w:rFonts w:ascii="Arial" w:hAnsi="Arial" w:cs="Arial"/>
                <w:color w:val="000000"/>
                <w:sz w:val="20"/>
                <w:szCs w:val="20"/>
              </w:rPr>
            </w:pPr>
            <w:proofErr w:type="spellStart"/>
            <w:r w:rsidRPr="00977C30">
              <w:rPr>
                <w:rFonts w:ascii="Arial" w:hAnsi="Arial" w:cs="Arial"/>
                <w:color w:val="000000" w:themeColor="text1"/>
                <w:sz w:val="20"/>
                <w:szCs w:val="20"/>
              </w:rPr>
              <w:t>Backend</w:t>
            </w:r>
            <w:proofErr w:type="spellEnd"/>
            <w:r w:rsidRPr="00977C30">
              <w:rPr>
                <w:rFonts w:ascii="Arial" w:hAnsi="Arial" w:cs="Arial"/>
                <w:color w:val="000000" w:themeColor="text1"/>
                <w:sz w:val="20"/>
                <w:szCs w:val="20"/>
              </w:rPr>
              <w:t xml:space="preserve"> Developer (Java) Senior</w:t>
            </w:r>
          </w:p>
        </w:tc>
        <w:tc>
          <w:tcPr>
            <w:tcW w:w="3128" w:type="dxa"/>
            <w:shd w:val="clear" w:color="auto" w:fill="auto"/>
            <w:vAlign w:val="center"/>
          </w:tcPr>
          <w:p w14:paraId="1D9481F6" w14:textId="2663E2E5"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654A72C9" w14:textId="5A79492C"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7422809A" w14:textId="50B0A4AF"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10 400,-</w:t>
            </w:r>
          </w:p>
        </w:tc>
      </w:tr>
      <w:tr w:rsidR="00A470F9" w:rsidRPr="00A5360B" w14:paraId="65CC5A97" w14:textId="77777777" w:rsidTr="00A470F9">
        <w:trPr>
          <w:trHeight w:val="57"/>
        </w:trPr>
        <w:tc>
          <w:tcPr>
            <w:tcW w:w="2182" w:type="dxa"/>
            <w:vMerge/>
            <w:shd w:val="clear" w:color="auto" w:fill="auto"/>
            <w:vAlign w:val="center"/>
          </w:tcPr>
          <w:p w14:paraId="720F21B8"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498D91D8" w14:textId="78DF57D9"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5720EB00" w14:textId="24AECCCA"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24E44F8B" w14:textId="55038142"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10 400,-</w:t>
            </w:r>
          </w:p>
        </w:tc>
      </w:tr>
      <w:tr w:rsidR="00A470F9" w:rsidRPr="00A5360B" w14:paraId="4710A436" w14:textId="77777777" w:rsidTr="00A470F9">
        <w:trPr>
          <w:trHeight w:val="57"/>
        </w:trPr>
        <w:tc>
          <w:tcPr>
            <w:tcW w:w="2182" w:type="dxa"/>
            <w:vMerge/>
            <w:shd w:val="clear" w:color="auto" w:fill="auto"/>
            <w:vAlign w:val="center"/>
          </w:tcPr>
          <w:p w14:paraId="0C2EFCE8"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01A90D80" w14:textId="6CC9CF05"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4D77AA56" w14:textId="67CDB8E8"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02CE7FFC" w14:textId="6AFAED3F"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10 400,-</w:t>
            </w:r>
          </w:p>
        </w:tc>
      </w:tr>
      <w:tr w:rsidR="00A470F9" w:rsidRPr="00A5360B" w14:paraId="71B5C908" w14:textId="77777777" w:rsidTr="00A470F9">
        <w:trPr>
          <w:trHeight w:val="57"/>
        </w:trPr>
        <w:tc>
          <w:tcPr>
            <w:tcW w:w="2182" w:type="dxa"/>
            <w:vMerge/>
            <w:shd w:val="clear" w:color="auto" w:fill="auto"/>
            <w:vAlign w:val="center"/>
          </w:tcPr>
          <w:p w14:paraId="2BD41DEF"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038D2BF3" w14:textId="52967B5A"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59DBBFC0" w14:textId="6A103778"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5E58049C" w14:textId="56F25FF2"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10 400,-</w:t>
            </w:r>
          </w:p>
        </w:tc>
      </w:tr>
      <w:tr w:rsidR="00A470F9" w:rsidRPr="00A5360B" w14:paraId="75A868D1" w14:textId="77777777" w:rsidTr="00A470F9">
        <w:trPr>
          <w:trHeight w:val="57"/>
        </w:trPr>
        <w:tc>
          <w:tcPr>
            <w:tcW w:w="2182" w:type="dxa"/>
            <w:vMerge w:val="restart"/>
            <w:shd w:val="clear" w:color="auto" w:fill="auto"/>
            <w:vAlign w:val="center"/>
          </w:tcPr>
          <w:p w14:paraId="62291833" w14:textId="323CAD38" w:rsidR="00A470F9" w:rsidRPr="00977C30" w:rsidRDefault="00A470F9" w:rsidP="00A470F9">
            <w:pPr>
              <w:spacing w:after="0" w:line="280" w:lineRule="atLeast"/>
              <w:rPr>
                <w:rFonts w:ascii="Arial" w:hAnsi="Arial" w:cs="Arial"/>
                <w:color w:val="000000" w:themeColor="text1"/>
                <w:sz w:val="20"/>
                <w:szCs w:val="20"/>
              </w:rPr>
            </w:pPr>
            <w:proofErr w:type="spellStart"/>
            <w:r w:rsidRPr="00977C30">
              <w:rPr>
                <w:rFonts w:ascii="Arial" w:hAnsi="Arial" w:cs="Arial"/>
                <w:color w:val="000000" w:themeColor="text1"/>
                <w:sz w:val="20"/>
                <w:szCs w:val="20"/>
              </w:rPr>
              <w:t>Backend</w:t>
            </w:r>
            <w:proofErr w:type="spellEnd"/>
            <w:r w:rsidRPr="00977C30">
              <w:rPr>
                <w:rFonts w:ascii="Arial" w:hAnsi="Arial" w:cs="Arial"/>
                <w:color w:val="000000" w:themeColor="text1"/>
                <w:sz w:val="20"/>
                <w:szCs w:val="20"/>
              </w:rPr>
              <w:t xml:space="preserve"> Developer (Java) Junior</w:t>
            </w:r>
          </w:p>
        </w:tc>
        <w:tc>
          <w:tcPr>
            <w:tcW w:w="3128" w:type="dxa"/>
            <w:shd w:val="clear" w:color="auto" w:fill="auto"/>
            <w:vAlign w:val="center"/>
          </w:tcPr>
          <w:p w14:paraId="5D923B4F" w14:textId="15EA2239"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4DFA3D49" w14:textId="1832BFD8"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140DEF77" w14:textId="4F11C9CE"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6 490,-</w:t>
            </w:r>
          </w:p>
        </w:tc>
      </w:tr>
      <w:tr w:rsidR="00A470F9" w:rsidRPr="00A5360B" w14:paraId="5157159A" w14:textId="77777777" w:rsidTr="00A470F9">
        <w:trPr>
          <w:trHeight w:val="57"/>
        </w:trPr>
        <w:tc>
          <w:tcPr>
            <w:tcW w:w="2182" w:type="dxa"/>
            <w:vMerge/>
            <w:shd w:val="clear" w:color="auto" w:fill="auto"/>
            <w:vAlign w:val="center"/>
          </w:tcPr>
          <w:p w14:paraId="5C3A57A7"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45418D6A" w14:textId="0A46AE36"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7EDAFCFC" w14:textId="4DC51063"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32285BD0" w14:textId="23C4EF77"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6 490,-</w:t>
            </w:r>
          </w:p>
        </w:tc>
      </w:tr>
      <w:tr w:rsidR="00A470F9" w:rsidRPr="00A5360B" w14:paraId="5994C422" w14:textId="77777777" w:rsidTr="00A470F9">
        <w:trPr>
          <w:trHeight w:val="57"/>
        </w:trPr>
        <w:tc>
          <w:tcPr>
            <w:tcW w:w="2182" w:type="dxa"/>
            <w:vMerge/>
            <w:shd w:val="clear" w:color="auto" w:fill="auto"/>
            <w:vAlign w:val="center"/>
          </w:tcPr>
          <w:p w14:paraId="765BEBDE" w14:textId="77777777" w:rsidR="00A470F9" w:rsidRPr="00977C30" w:rsidRDefault="00A470F9" w:rsidP="00A470F9">
            <w:pPr>
              <w:spacing w:after="0" w:line="280" w:lineRule="atLeast"/>
              <w:rPr>
                <w:rFonts w:ascii="Arial" w:hAnsi="Arial" w:cs="Arial"/>
                <w:color w:val="000000" w:themeColor="text1"/>
                <w:sz w:val="20"/>
                <w:szCs w:val="20"/>
              </w:rPr>
            </w:pPr>
          </w:p>
        </w:tc>
        <w:tc>
          <w:tcPr>
            <w:tcW w:w="3128" w:type="dxa"/>
            <w:shd w:val="clear" w:color="auto" w:fill="auto"/>
            <w:vAlign w:val="center"/>
          </w:tcPr>
          <w:p w14:paraId="3F748CB3" w14:textId="199248F2" w:rsidR="00A470F9" w:rsidRPr="00873689" w:rsidRDefault="00A470F9" w:rsidP="00A470F9">
            <w:pPr>
              <w:spacing w:after="0" w:line="280" w:lineRule="atLeast"/>
              <w:jc w:val="center"/>
              <w:rPr>
                <w:rFonts w:ascii="Arial" w:hAnsi="Arial" w:cs="Arial"/>
                <w:sz w:val="20"/>
                <w:szCs w:val="22"/>
              </w:rPr>
            </w:pPr>
            <w:r w:rsidRPr="006E2247">
              <w:rPr>
                <w:rFonts w:ascii="Arial" w:hAnsi="Arial" w:cs="Arial"/>
                <w:i/>
                <w:iCs/>
                <w:color w:val="FFFFFF" w:themeColor="background1"/>
                <w:sz w:val="20"/>
                <w:szCs w:val="22"/>
                <w:highlight w:val="black"/>
              </w:rPr>
              <w:t>neveřejný údaj</w:t>
            </w:r>
          </w:p>
        </w:tc>
        <w:tc>
          <w:tcPr>
            <w:tcW w:w="1631" w:type="dxa"/>
            <w:shd w:val="clear" w:color="auto" w:fill="auto"/>
          </w:tcPr>
          <w:p w14:paraId="75467BFA" w14:textId="2BE4FA65" w:rsidR="00A470F9" w:rsidRPr="00BB2C2E" w:rsidRDefault="00A470F9" w:rsidP="00A470F9">
            <w:pPr>
              <w:spacing w:after="0" w:line="280" w:lineRule="atLeast"/>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2C0F1491" w14:textId="4B50A018" w:rsidR="00A470F9" w:rsidRPr="00873689" w:rsidRDefault="00A470F9" w:rsidP="00A470F9">
            <w:pPr>
              <w:spacing w:after="0" w:line="280" w:lineRule="atLeast"/>
              <w:ind w:right="451"/>
              <w:jc w:val="right"/>
              <w:rPr>
                <w:rFonts w:ascii="Arial" w:hAnsi="Arial" w:cs="Arial"/>
                <w:sz w:val="20"/>
                <w:szCs w:val="22"/>
              </w:rPr>
            </w:pPr>
            <w:r w:rsidRPr="00873689">
              <w:rPr>
                <w:rFonts w:ascii="Arial" w:hAnsi="Arial" w:cs="Arial"/>
                <w:sz w:val="20"/>
                <w:szCs w:val="22"/>
              </w:rPr>
              <w:t>6 490,-</w:t>
            </w:r>
          </w:p>
        </w:tc>
      </w:tr>
    </w:tbl>
    <w:p w14:paraId="124B9D5F" w14:textId="13A5EFEA" w:rsidR="00487EF0" w:rsidRDefault="00487EF0" w:rsidP="0004215F">
      <w:pPr>
        <w:spacing w:after="0"/>
        <w:rPr>
          <w:rFonts w:ascii="Arial" w:hAnsi="Arial" w:cs="Arial"/>
          <w:i/>
          <w:iCs/>
          <w:sz w:val="20"/>
          <w:szCs w:val="20"/>
        </w:rPr>
      </w:pPr>
    </w:p>
    <w:sectPr w:rsidR="00487EF0" w:rsidSect="00F2138F">
      <w:head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EB22" w14:textId="77777777" w:rsidR="006B4EB5" w:rsidRDefault="006B4EB5">
      <w:r>
        <w:separator/>
      </w:r>
    </w:p>
  </w:endnote>
  <w:endnote w:type="continuationSeparator" w:id="0">
    <w:p w14:paraId="60D2B268" w14:textId="77777777" w:rsidR="006B4EB5" w:rsidRDefault="006B4EB5">
      <w:r>
        <w:continuationSeparator/>
      </w:r>
    </w:p>
  </w:endnote>
  <w:endnote w:type="continuationNotice" w:id="1">
    <w:p w14:paraId="0EE46DC3" w14:textId="77777777" w:rsidR="006B4EB5" w:rsidRDefault="006B4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80A9" w14:textId="77777777" w:rsidR="006B4EB5" w:rsidRDefault="006B4EB5">
      <w:r>
        <w:separator/>
      </w:r>
    </w:p>
  </w:footnote>
  <w:footnote w:type="continuationSeparator" w:id="0">
    <w:p w14:paraId="54415CD4" w14:textId="77777777" w:rsidR="006B4EB5" w:rsidRDefault="006B4EB5">
      <w:r>
        <w:continuationSeparator/>
      </w:r>
    </w:p>
  </w:footnote>
  <w:footnote w:type="continuationNotice" w:id="1">
    <w:p w14:paraId="27EBB006" w14:textId="77777777" w:rsidR="006B4EB5" w:rsidRDefault="006B4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40.25pt" o:bullet="t">
        <v:imagedata r:id="rId1" o:title=""/>
      </v:shape>
    </w:pict>
  </w:numPicBullet>
  <w:numPicBullet w:numPicBulletId="1">
    <w:pict>
      <v:shape id="_x0000_i1027" type="#_x0000_t75" style="width:12pt;height:12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0DB5338"/>
    <w:multiLevelType w:val="multilevel"/>
    <w:tmpl w:val="8EAAAB1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11035A3E"/>
    <w:multiLevelType w:val="multilevel"/>
    <w:tmpl w:val="82A0D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009FC1"/>
    <w:multiLevelType w:val="hybridMultilevel"/>
    <w:tmpl w:val="A536B5EE"/>
    <w:lvl w:ilvl="0" w:tplc="E4F2AEA2">
      <w:start w:val="1"/>
      <w:numFmt w:val="bullet"/>
      <w:lvlText w:val=""/>
      <w:lvlJc w:val="left"/>
      <w:pPr>
        <w:ind w:left="720" w:hanging="360"/>
      </w:pPr>
      <w:rPr>
        <w:rFonts w:ascii="Symbol" w:hAnsi="Symbol" w:hint="default"/>
      </w:rPr>
    </w:lvl>
    <w:lvl w:ilvl="1" w:tplc="FE1C1AAC">
      <w:start w:val="1"/>
      <w:numFmt w:val="bullet"/>
      <w:lvlText w:val="o"/>
      <w:lvlJc w:val="left"/>
      <w:pPr>
        <w:ind w:left="1440" w:hanging="360"/>
      </w:pPr>
      <w:rPr>
        <w:rFonts w:ascii="Courier New" w:hAnsi="Courier New" w:hint="default"/>
      </w:rPr>
    </w:lvl>
    <w:lvl w:ilvl="2" w:tplc="C2EC6688">
      <w:start w:val="1"/>
      <w:numFmt w:val="bullet"/>
      <w:lvlText w:val=""/>
      <w:lvlJc w:val="left"/>
      <w:pPr>
        <w:ind w:left="2160" w:hanging="360"/>
      </w:pPr>
      <w:rPr>
        <w:rFonts w:ascii="Wingdings" w:hAnsi="Wingdings" w:hint="default"/>
      </w:rPr>
    </w:lvl>
    <w:lvl w:ilvl="3" w:tplc="F2125C02">
      <w:start w:val="1"/>
      <w:numFmt w:val="bullet"/>
      <w:lvlText w:val=""/>
      <w:lvlJc w:val="left"/>
      <w:pPr>
        <w:ind w:left="2880" w:hanging="360"/>
      </w:pPr>
      <w:rPr>
        <w:rFonts w:ascii="Symbol" w:hAnsi="Symbol" w:hint="default"/>
      </w:rPr>
    </w:lvl>
    <w:lvl w:ilvl="4" w:tplc="3CF856B8">
      <w:start w:val="1"/>
      <w:numFmt w:val="bullet"/>
      <w:lvlText w:val="o"/>
      <w:lvlJc w:val="left"/>
      <w:pPr>
        <w:ind w:left="3600" w:hanging="360"/>
      </w:pPr>
      <w:rPr>
        <w:rFonts w:ascii="Courier New" w:hAnsi="Courier New" w:hint="default"/>
      </w:rPr>
    </w:lvl>
    <w:lvl w:ilvl="5" w:tplc="66ECC722">
      <w:start w:val="1"/>
      <w:numFmt w:val="bullet"/>
      <w:lvlText w:val=""/>
      <w:lvlJc w:val="left"/>
      <w:pPr>
        <w:ind w:left="4320" w:hanging="360"/>
      </w:pPr>
      <w:rPr>
        <w:rFonts w:ascii="Wingdings" w:hAnsi="Wingdings" w:hint="default"/>
      </w:rPr>
    </w:lvl>
    <w:lvl w:ilvl="6" w:tplc="19AC2112">
      <w:start w:val="1"/>
      <w:numFmt w:val="bullet"/>
      <w:lvlText w:val=""/>
      <w:lvlJc w:val="left"/>
      <w:pPr>
        <w:ind w:left="5040" w:hanging="360"/>
      </w:pPr>
      <w:rPr>
        <w:rFonts w:ascii="Symbol" w:hAnsi="Symbol" w:hint="default"/>
      </w:rPr>
    </w:lvl>
    <w:lvl w:ilvl="7" w:tplc="1D98B100">
      <w:start w:val="1"/>
      <w:numFmt w:val="bullet"/>
      <w:lvlText w:val="o"/>
      <w:lvlJc w:val="left"/>
      <w:pPr>
        <w:ind w:left="5760" w:hanging="360"/>
      </w:pPr>
      <w:rPr>
        <w:rFonts w:ascii="Courier New" w:hAnsi="Courier New" w:hint="default"/>
      </w:rPr>
    </w:lvl>
    <w:lvl w:ilvl="8" w:tplc="E8B031AC">
      <w:start w:val="1"/>
      <w:numFmt w:val="bullet"/>
      <w:lvlText w:val=""/>
      <w:lvlJc w:val="left"/>
      <w:pPr>
        <w:ind w:left="6480" w:hanging="360"/>
      </w:pPr>
      <w:rPr>
        <w:rFonts w:ascii="Wingdings" w:hAnsi="Wingdings" w:hint="default"/>
      </w:rPr>
    </w:lvl>
  </w:abstractNum>
  <w:abstractNum w:abstractNumId="14"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1"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2AF1CA9"/>
    <w:multiLevelType w:val="multilevel"/>
    <w:tmpl w:val="6EC018D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lowerLetter"/>
      <w:lvlText w:val="%2)"/>
      <w:lvlJc w:val="left"/>
      <w:pPr>
        <w:ind w:left="4754" w:hanging="360"/>
      </w:p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6703572"/>
    <w:multiLevelType w:val="multilevel"/>
    <w:tmpl w:val="4B149C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9" w15:restartNumberingAfterBreak="0">
    <w:nsid w:val="3CAB31F5"/>
    <w:multiLevelType w:val="hybridMultilevel"/>
    <w:tmpl w:val="E7DC7B18"/>
    <w:lvl w:ilvl="0" w:tplc="04050019">
      <w:start w:val="1"/>
      <w:numFmt w:val="lowerLetter"/>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A20A9D"/>
    <w:multiLevelType w:val="multilevel"/>
    <w:tmpl w:val="C33AFE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403E4852"/>
    <w:multiLevelType w:val="multilevel"/>
    <w:tmpl w:val="23D609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5"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7" w15:restartNumberingAfterBreak="0">
    <w:nsid w:val="42AC03F8"/>
    <w:multiLevelType w:val="hybridMultilevel"/>
    <w:tmpl w:val="4BD8F908"/>
    <w:lvl w:ilvl="0" w:tplc="622E1418">
      <w:numFmt w:val="bullet"/>
      <w:lvlText w:val="•"/>
      <w:lvlJc w:val="left"/>
      <w:pPr>
        <w:ind w:left="1440" w:hanging="360"/>
      </w:pPr>
      <w:rPr>
        <w:rFonts w:ascii="Arial" w:hAnsi="Arial" w:hint="default"/>
      </w:rPr>
    </w:lvl>
    <w:lvl w:ilvl="1" w:tplc="35C67678">
      <w:start w:val="1"/>
      <w:numFmt w:val="bullet"/>
      <w:lvlText w:val="o"/>
      <w:lvlJc w:val="left"/>
      <w:pPr>
        <w:ind w:left="1440" w:hanging="360"/>
      </w:pPr>
      <w:rPr>
        <w:rFonts w:ascii="Courier New" w:hAnsi="Courier New" w:hint="default"/>
      </w:rPr>
    </w:lvl>
    <w:lvl w:ilvl="2" w:tplc="49D4C714">
      <w:start w:val="1"/>
      <w:numFmt w:val="bullet"/>
      <w:lvlText w:val=""/>
      <w:lvlJc w:val="left"/>
      <w:pPr>
        <w:ind w:left="2160" w:hanging="360"/>
      </w:pPr>
      <w:rPr>
        <w:rFonts w:ascii="Wingdings" w:hAnsi="Wingdings" w:hint="default"/>
      </w:rPr>
    </w:lvl>
    <w:lvl w:ilvl="3" w:tplc="076ABF2E">
      <w:start w:val="1"/>
      <w:numFmt w:val="bullet"/>
      <w:lvlText w:val=""/>
      <w:lvlJc w:val="left"/>
      <w:pPr>
        <w:ind w:left="2880" w:hanging="360"/>
      </w:pPr>
      <w:rPr>
        <w:rFonts w:ascii="Symbol" w:hAnsi="Symbol" w:hint="default"/>
      </w:rPr>
    </w:lvl>
    <w:lvl w:ilvl="4" w:tplc="CF522554">
      <w:start w:val="1"/>
      <w:numFmt w:val="bullet"/>
      <w:lvlText w:val="o"/>
      <w:lvlJc w:val="left"/>
      <w:pPr>
        <w:ind w:left="3600" w:hanging="360"/>
      </w:pPr>
      <w:rPr>
        <w:rFonts w:ascii="Courier New" w:hAnsi="Courier New" w:hint="default"/>
      </w:rPr>
    </w:lvl>
    <w:lvl w:ilvl="5" w:tplc="925662D6">
      <w:start w:val="1"/>
      <w:numFmt w:val="bullet"/>
      <w:lvlText w:val=""/>
      <w:lvlJc w:val="left"/>
      <w:pPr>
        <w:ind w:left="4320" w:hanging="360"/>
      </w:pPr>
      <w:rPr>
        <w:rFonts w:ascii="Wingdings" w:hAnsi="Wingdings" w:hint="default"/>
      </w:rPr>
    </w:lvl>
    <w:lvl w:ilvl="6" w:tplc="11205F76">
      <w:start w:val="1"/>
      <w:numFmt w:val="bullet"/>
      <w:lvlText w:val=""/>
      <w:lvlJc w:val="left"/>
      <w:pPr>
        <w:ind w:left="5040" w:hanging="360"/>
      </w:pPr>
      <w:rPr>
        <w:rFonts w:ascii="Symbol" w:hAnsi="Symbol" w:hint="default"/>
      </w:rPr>
    </w:lvl>
    <w:lvl w:ilvl="7" w:tplc="9B3485CE">
      <w:start w:val="1"/>
      <w:numFmt w:val="bullet"/>
      <w:lvlText w:val="o"/>
      <w:lvlJc w:val="left"/>
      <w:pPr>
        <w:ind w:left="5760" w:hanging="360"/>
      </w:pPr>
      <w:rPr>
        <w:rFonts w:ascii="Courier New" w:hAnsi="Courier New" w:hint="default"/>
      </w:rPr>
    </w:lvl>
    <w:lvl w:ilvl="8" w:tplc="AED0E992">
      <w:start w:val="1"/>
      <w:numFmt w:val="bullet"/>
      <w:lvlText w:val=""/>
      <w:lvlJc w:val="left"/>
      <w:pPr>
        <w:ind w:left="6480" w:hanging="360"/>
      </w:pPr>
      <w:rPr>
        <w:rFonts w:ascii="Wingdings" w:hAnsi="Wingdings" w:hint="default"/>
      </w:rPr>
    </w:lvl>
  </w:abstractNum>
  <w:abstractNum w:abstractNumId="38"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9" w15:restartNumberingAfterBreak="0">
    <w:nsid w:val="457E35F8"/>
    <w:multiLevelType w:val="multilevel"/>
    <w:tmpl w:val="530A3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41"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4"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5"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2742AB"/>
    <w:multiLevelType w:val="hybridMultilevel"/>
    <w:tmpl w:val="E0A83966"/>
    <w:lvl w:ilvl="0" w:tplc="0405001B">
      <w:start w:val="1"/>
      <w:numFmt w:val="lowerRoman"/>
      <w:lvlText w:val="%1."/>
      <w:lvlJc w:val="right"/>
      <w:pPr>
        <w:ind w:left="14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8"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27887D0"/>
    <w:multiLevelType w:val="hybridMultilevel"/>
    <w:tmpl w:val="8C980AFC"/>
    <w:lvl w:ilvl="0" w:tplc="CE3E9F4E">
      <w:start w:val="1"/>
      <w:numFmt w:val="bullet"/>
      <w:lvlText w:val="•"/>
      <w:lvlJc w:val="left"/>
      <w:pPr>
        <w:ind w:left="720" w:hanging="360"/>
      </w:pPr>
      <w:rPr>
        <w:rFonts w:ascii="Arial" w:hAnsi="Arial" w:hint="default"/>
      </w:rPr>
    </w:lvl>
    <w:lvl w:ilvl="1" w:tplc="0420C376">
      <w:start w:val="1"/>
      <w:numFmt w:val="bullet"/>
      <w:lvlText w:val="o"/>
      <w:lvlJc w:val="left"/>
      <w:pPr>
        <w:ind w:left="1440" w:hanging="360"/>
      </w:pPr>
      <w:rPr>
        <w:rFonts w:ascii="Courier New" w:hAnsi="Courier New" w:hint="default"/>
      </w:rPr>
    </w:lvl>
    <w:lvl w:ilvl="2" w:tplc="097E76FE">
      <w:start w:val="1"/>
      <w:numFmt w:val="bullet"/>
      <w:lvlText w:val=""/>
      <w:lvlJc w:val="left"/>
      <w:pPr>
        <w:ind w:left="2160" w:hanging="360"/>
      </w:pPr>
      <w:rPr>
        <w:rFonts w:ascii="Wingdings" w:hAnsi="Wingdings" w:hint="default"/>
      </w:rPr>
    </w:lvl>
    <w:lvl w:ilvl="3" w:tplc="8926ED9C">
      <w:start w:val="1"/>
      <w:numFmt w:val="bullet"/>
      <w:lvlText w:val=""/>
      <w:lvlJc w:val="left"/>
      <w:pPr>
        <w:ind w:left="2880" w:hanging="360"/>
      </w:pPr>
      <w:rPr>
        <w:rFonts w:ascii="Symbol" w:hAnsi="Symbol" w:hint="default"/>
      </w:rPr>
    </w:lvl>
    <w:lvl w:ilvl="4" w:tplc="2FCAA4B8">
      <w:start w:val="1"/>
      <w:numFmt w:val="bullet"/>
      <w:lvlText w:val="o"/>
      <w:lvlJc w:val="left"/>
      <w:pPr>
        <w:ind w:left="3600" w:hanging="360"/>
      </w:pPr>
      <w:rPr>
        <w:rFonts w:ascii="Courier New" w:hAnsi="Courier New" w:hint="default"/>
      </w:rPr>
    </w:lvl>
    <w:lvl w:ilvl="5" w:tplc="9C7E10A4">
      <w:start w:val="1"/>
      <w:numFmt w:val="bullet"/>
      <w:lvlText w:val=""/>
      <w:lvlJc w:val="left"/>
      <w:pPr>
        <w:ind w:left="4320" w:hanging="360"/>
      </w:pPr>
      <w:rPr>
        <w:rFonts w:ascii="Wingdings" w:hAnsi="Wingdings" w:hint="default"/>
      </w:rPr>
    </w:lvl>
    <w:lvl w:ilvl="6" w:tplc="AE021AAE">
      <w:start w:val="1"/>
      <w:numFmt w:val="bullet"/>
      <w:lvlText w:val=""/>
      <w:lvlJc w:val="left"/>
      <w:pPr>
        <w:ind w:left="5040" w:hanging="360"/>
      </w:pPr>
      <w:rPr>
        <w:rFonts w:ascii="Symbol" w:hAnsi="Symbol" w:hint="default"/>
      </w:rPr>
    </w:lvl>
    <w:lvl w:ilvl="7" w:tplc="F4982642">
      <w:start w:val="1"/>
      <w:numFmt w:val="bullet"/>
      <w:lvlText w:val="o"/>
      <w:lvlJc w:val="left"/>
      <w:pPr>
        <w:ind w:left="5760" w:hanging="360"/>
      </w:pPr>
      <w:rPr>
        <w:rFonts w:ascii="Courier New" w:hAnsi="Courier New" w:hint="default"/>
      </w:rPr>
    </w:lvl>
    <w:lvl w:ilvl="8" w:tplc="2196FCD8">
      <w:start w:val="1"/>
      <w:numFmt w:val="bullet"/>
      <w:lvlText w:val=""/>
      <w:lvlJc w:val="left"/>
      <w:pPr>
        <w:ind w:left="6480" w:hanging="360"/>
      </w:pPr>
      <w:rPr>
        <w:rFonts w:ascii="Wingdings" w:hAnsi="Wingdings" w:hint="default"/>
      </w:rPr>
    </w:lvl>
  </w:abstractNum>
  <w:abstractNum w:abstractNumId="5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790207A5"/>
    <w:multiLevelType w:val="multilevel"/>
    <w:tmpl w:val="6EC018D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lowerLetter"/>
      <w:lvlText w:val="%2)"/>
      <w:lvlJc w:val="left"/>
      <w:pPr>
        <w:ind w:left="4754" w:hanging="360"/>
      </w:p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592858061">
    <w:abstractNumId w:val="25"/>
  </w:num>
  <w:num w:numId="2" w16cid:durableId="2507420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47"/>
  </w:num>
  <w:num w:numId="5" w16cid:durableId="1600867120">
    <w:abstractNumId w:val="17"/>
  </w:num>
  <w:num w:numId="6" w16cid:durableId="949317791">
    <w:abstractNumId w:val="14"/>
  </w:num>
  <w:num w:numId="7" w16cid:durableId="294872119">
    <w:abstractNumId w:val="44"/>
  </w:num>
  <w:num w:numId="8" w16cid:durableId="2060742888">
    <w:abstractNumId w:val="58"/>
  </w:num>
  <w:num w:numId="9" w16cid:durableId="745686164">
    <w:abstractNumId w:val="38"/>
  </w:num>
  <w:num w:numId="10" w16cid:durableId="1645768299">
    <w:abstractNumId w:val="27"/>
  </w:num>
  <w:num w:numId="11" w16cid:durableId="10037740">
    <w:abstractNumId w:val="23"/>
  </w:num>
  <w:num w:numId="12" w16cid:durableId="409543295">
    <w:abstractNumId w:val="41"/>
  </w:num>
  <w:num w:numId="13" w16cid:durableId="654459808">
    <w:abstractNumId w:val="40"/>
  </w:num>
  <w:num w:numId="14" w16cid:durableId="463155709">
    <w:abstractNumId w:val="10"/>
  </w:num>
  <w:num w:numId="15" w16cid:durableId="2120103895">
    <w:abstractNumId w:val="52"/>
  </w:num>
  <w:num w:numId="16" w16cid:durableId="252393947">
    <w:abstractNumId w:val="15"/>
  </w:num>
  <w:num w:numId="17" w16cid:durableId="2102682855">
    <w:abstractNumId w:val="8"/>
  </w:num>
  <w:num w:numId="18" w16cid:durableId="2069105200">
    <w:abstractNumId w:val="3"/>
  </w:num>
  <w:num w:numId="19" w16cid:durableId="156268546">
    <w:abstractNumId w:val="2"/>
  </w:num>
  <w:num w:numId="20" w16cid:durableId="1303119368">
    <w:abstractNumId w:val="36"/>
  </w:num>
  <w:num w:numId="21" w16cid:durableId="106316517">
    <w:abstractNumId w:val="45"/>
  </w:num>
  <w:num w:numId="22" w16cid:durableId="1418865306">
    <w:abstractNumId w:val="51"/>
  </w:num>
  <w:num w:numId="23" w16cid:durableId="7706645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9"/>
  </w:num>
  <w:num w:numId="26" w16cid:durableId="1295450301">
    <w:abstractNumId w:val="18"/>
  </w:num>
  <w:num w:numId="27" w16cid:durableId="173426749">
    <w:abstractNumId w:val="49"/>
  </w:num>
  <w:num w:numId="28" w16cid:durableId="758210841">
    <w:abstractNumId w:val="56"/>
  </w:num>
  <w:num w:numId="29" w16cid:durableId="359165940">
    <w:abstractNumId w:val="57"/>
  </w:num>
  <w:num w:numId="30" w16cid:durableId="2027823902">
    <w:abstractNumId w:val="28"/>
  </w:num>
  <w:num w:numId="31" w16cid:durableId="1480613658">
    <w:abstractNumId w:val="43"/>
  </w:num>
  <w:num w:numId="32" w16cid:durableId="112411444">
    <w:abstractNumId w:val="54"/>
  </w:num>
  <w:num w:numId="33" w16cid:durableId="1384864722">
    <w:abstractNumId w:val="42"/>
  </w:num>
  <w:num w:numId="34" w16cid:durableId="1364398714">
    <w:abstractNumId w:val="35"/>
  </w:num>
  <w:num w:numId="35" w16cid:durableId="1414161201">
    <w:abstractNumId w:val="6"/>
  </w:num>
  <w:num w:numId="36" w16cid:durableId="900405738">
    <w:abstractNumId w:val="19"/>
  </w:num>
  <w:num w:numId="37" w16cid:durableId="1971008882">
    <w:abstractNumId w:val="1"/>
  </w:num>
  <w:num w:numId="38" w16cid:durableId="382411172">
    <w:abstractNumId w:val="0"/>
  </w:num>
  <w:num w:numId="39" w16cid:durableId="1999577983">
    <w:abstractNumId w:val="21"/>
  </w:num>
  <w:num w:numId="40" w16cid:durableId="121701034">
    <w:abstractNumId w:val="7"/>
  </w:num>
  <w:num w:numId="41" w16cid:durableId="782190033">
    <w:abstractNumId w:val="30"/>
  </w:num>
  <w:num w:numId="42" w16cid:durableId="79330020">
    <w:abstractNumId w:val="24"/>
  </w:num>
  <w:num w:numId="43" w16cid:durableId="936643173">
    <w:abstractNumId w:val="61"/>
  </w:num>
  <w:num w:numId="44" w16cid:durableId="932325692">
    <w:abstractNumId w:val="16"/>
  </w:num>
  <w:num w:numId="45" w16cid:durableId="561913590">
    <w:abstractNumId w:val="5"/>
  </w:num>
  <w:num w:numId="46" w16cid:durableId="861821656">
    <w:abstractNumId w:val="31"/>
  </w:num>
  <w:num w:numId="47" w16cid:durableId="1609387607">
    <w:abstractNumId w:val="48"/>
  </w:num>
  <w:num w:numId="48" w16cid:durableId="1553732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2859657">
    <w:abstractNumId w:val="12"/>
  </w:num>
  <w:num w:numId="50" w16cid:durableId="933439668">
    <w:abstractNumId w:val="26"/>
  </w:num>
  <w:num w:numId="51" w16cid:durableId="510222785">
    <w:abstractNumId w:val="39"/>
  </w:num>
  <w:num w:numId="52" w16cid:durableId="908535363">
    <w:abstractNumId w:val="11"/>
  </w:num>
  <w:num w:numId="53" w16cid:durableId="2147159868">
    <w:abstractNumId w:val="32"/>
  </w:num>
  <w:num w:numId="54" w16cid:durableId="1777947227">
    <w:abstractNumId w:val="60"/>
  </w:num>
  <w:num w:numId="55" w16cid:durableId="823737311">
    <w:abstractNumId w:val="22"/>
  </w:num>
  <w:num w:numId="56" w16cid:durableId="1607494233">
    <w:abstractNumId w:val="13"/>
  </w:num>
  <w:num w:numId="57" w16cid:durableId="416100476">
    <w:abstractNumId w:val="50"/>
  </w:num>
  <w:num w:numId="58" w16cid:durableId="950893879">
    <w:abstractNumId w:val="37"/>
  </w:num>
  <w:num w:numId="59" w16cid:durableId="1803618685">
    <w:abstractNumId w:val="33"/>
  </w:num>
  <w:num w:numId="60" w16cid:durableId="1042629872">
    <w:abstractNumId w:val="29"/>
  </w:num>
  <w:num w:numId="61" w16cid:durableId="1585454454">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5089"/>
    <w:rsid w:val="00025BB2"/>
    <w:rsid w:val="00026F59"/>
    <w:rsid w:val="0003096A"/>
    <w:rsid w:val="00030CCD"/>
    <w:rsid w:val="00032183"/>
    <w:rsid w:val="00033256"/>
    <w:rsid w:val="00034101"/>
    <w:rsid w:val="00034E6B"/>
    <w:rsid w:val="000351D7"/>
    <w:rsid w:val="000355EF"/>
    <w:rsid w:val="0003617C"/>
    <w:rsid w:val="00036DF7"/>
    <w:rsid w:val="00036F34"/>
    <w:rsid w:val="0003745B"/>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44CF"/>
    <w:rsid w:val="00065164"/>
    <w:rsid w:val="00065633"/>
    <w:rsid w:val="00065860"/>
    <w:rsid w:val="00070699"/>
    <w:rsid w:val="00070D5A"/>
    <w:rsid w:val="00070EF8"/>
    <w:rsid w:val="00071F30"/>
    <w:rsid w:val="00072909"/>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5797"/>
    <w:rsid w:val="000C6C84"/>
    <w:rsid w:val="000D186C"/>
    <w:rsid w:val="000D2473"/>
    <w:rsid w:val="000D2D95"/>
    <w:rsid w:val="000D2F0C"/>
    <w:rsid w:val="000D3776"/>
    <w:rsid w:val="000D3DC8"/>
    <w:rsid w:val="000D40B9"/>
    <w:rsid w:val="000D4AC6"/>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03A2"/>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7591"/>
    <w:rsid w:val="00110B17"/>
    <w:rsid w:val="00110EA8"/>
    <w:rsid w:val="001110D4"/>
    <w:rsid w:val="00112F76"/>
    <w:rsid w:val="001148BE"/>
    <w:rsid w:val="001155C2"/>
    <w:rsid w:val="00115A0B"/>
    <w:rsid w:val="00116E9A"/>
    <w:rsid w:val="00116FC4"/>
    <w:rsid w:val="001179D2"/>
    <w:rsid w:val="00120048"/>
    <w:rsid w:val="00120881"/>
    <w:rsid w:val="00121CAA"/>
    <w:rsid w:val="001227A2"/>
    <w:rsid w:val="00122995"/>
    <w:rsid w:val="0012300F"/>
    <w:rsid w:val="00124EB5"/>
    <w:rsid w:val="00126374"/>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D94"/>
    <w:rsid w:val="00143C13"/>
    <w:rsid w:val="00144F44"/>
    <w:rsid w:val="00145001"/>
    <w:rsid w:val="001456AE"/>
    <w:rsid w:val="00145946"/>
    <w:rsid w:val="00145FF2"/>
    <w:rsid w:val="00146A0B"/>
    <w:rsid w:val="00146FD6"/>
    <w:rsid w:val="00151168"/>
    <w:rsid w:val="00151A6B"/>
    <w:rsid w:val="0015220A"/>
    <w:rsid w:val="00152363"/>
    <w:rsid w:val="00152AB8"/>
    <w:rsid w:val="00152C4E"/>
    <w:rsid w:val="00153345"/>
    <w:rsid w:val="0015392B"/>
    <w:rsid w:val="00154F82"/>
    <w:rsid w:val="0015581B"/>
    <w:rsid w:val="00155A3F"/>
    <w:rsid w:val="00156335"/>
    <w:rsid w:val="001576AC"/>
    <w:rsid w:val="00157ADB"/>
    <w:rsid w:val="00157BE6"/>
    <w:rsid w:val="00160019"/>
    <w:rsid w:val="00161C97"/>
    <w:rsid w:val="001622E8"/>
    <w:rsid w:val="00162AB3"/>
    <w:rsid w:val="00163FF8"/>
    <w:rsid w:val="00164313"/>
    <w:rsid w:val="001647BC"/>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21CA"/>
    <w:rsid w:val="001878FB"/>
    <w:rsid w:val="00190CFD"/>
    <w:rsid w:val="0019103A"/>
    <w:rsid w:val="001919FC"/>
    <w:rsid w:val="00191C2E"/>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215F"/>
    <w:rsid w:val="00212D38"/>
    <w:rsid w:val="002139A0"/>
    <w:rsid w:val="002139FD"/>
    <w:rsid w:val="002140E6"/>
    <w:rsid w:val="002151FD"/>
    <w:rsid w:val="00215509"/>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2490"/>
    <w:rsid w:val="00232E3D"/>
    <w:rsid w:val="00233244"/>
    <w:rsid w:val="002336B6"/>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5EB2"/>
    <w:rsid w:val="0024622B"/>
    <w:rsid w:val="00246702"/>
    <w:rsid w:val="002468D4"/>
    <w:rsid w:val="00246951"/>
    <w:rsid w:val="00246B78"/>
    <w:rsid w:val="0024739C"/>
    <w:rsid w:val="002474F2"/>
    <w:rsid w:val="002505C1"/>
    <w:rsid w:val="00250BE4"/>
    <w:rsid w:val="00251FA1"/>
    <w:rsid w:val="0025224D"/>
    <w:rsid w:val="00252BD0"/>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2C31"/>
    <w:rsid w:val="00273CE9"/>
    <w:rsid w:val="002747E9"/>
    <w:rsid w:val="00274B47"/>
    <w:rsid w:val="00275A7F"/>
    <w:rsid w:val="0027666E"/>
    <w:rsid w:val="00276E18"/>
    <w:rsid w:val="00277554"/>
    <w:rsid w:val="00277C5B"/>
    <w:rsid w:val="00280520"/>
    <w:rsid w:val="00280B5A"/>
    <w:rsid w:val="00280BF4"/>
    <w:rsid w:val="00280D24"/>
    <w:rsid w:val="00281572"/>
    <w:rsid w:val="00281940"/>
    <w:rsid w:val="0028282A"/>
    <w:rsid w:val="00282D3F"/>
    <w:rsid w:val="0028455E"/>
    <w:rsid w:val="00285056"/>
    <w:rsid w:val="00285DF0"/>
    <w:rsid w:val="00287042"/>
    <w:rsid w:val="00287801"/>
    <w:rsid w:val="002915F0"/>
    <w:rsid w:val="00291D65"/>
    <w:rsid w:val="00292768"/>
    <w:rsid w:val="00292F01"/>
    <w:rsid w:val="0029309D"/>
    <w:rsid w:val="00293DAC"/>
    <w:rsid w:val="00295551"/>
    <w:rsid w:val="00295B28"/>
    <w:rsid w:val="0029644E"/>
    <w:rsid w:val="00296D3E"/>
    <w:rsid w:val="00297229"/>
    <w:rsid w:val="002972C0"/>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464E"/>
    <w:rsid w:val="002C4B83"/>
    <w:rsid w:val="002C4D45"/>
    <w:rsid w:val="002C5271"/>
    <w:rsid w:val="002C6B78"/>
    <w:rsid w:val="002C76B1"/>
    <w:rsid w:val="002D17D1"/>
    <w:rsid w:val="002D1B17"/>
    <w:rsid w:val="002D2343"/>
    <w:rsid w:val="002D2D47"/>
    <w:rsid w:val="002D3CE3"/>
    <w:rsid w:val="002D3EE8"/>
    <w:rsid w:val="002D4801"/>
    <w:rsid w:val="002D4D28"/>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E4C"/>
    <w:rsid w:val="00324A4D"/>
    <w:rsid w:val="00325518"/>
    <w:rsid w:val="003259A3"/>
    <w:rsid w:val="00325AC9"/>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1675"/>
    <w:rsid w:val="003421BC"/>
    <w:rsid w:val="00342E74"/>
    <w:rsid w:val="00343F79"/>
    <w:rsid w:val="00346A96"/>
    <w:rsid w:val="00350790"/>
    <w:rsid w:val="003515B0"/>
    <w:rsid w:val="00351AD3"/>
    <w:rsid w:val="00351CBA"/>
    <w:rsid w:val="00353A67"/>
    <w:rsid w:val="0035403D"/>
    <w:rsid w:val="003546A0"/>
    <w:rsid w:val="00354CD2"/>
    <w:rsid w:val="00357A01"/>
    <w:rsid w:val="00361E7B"/>
    <w:rsid w:val="00362602"/>
    <w:rsid w:val="0036338E"/>
    <w:rsid w:val="0036436A"/>
    <w:rsid w:val="00366EB6"/>
    <w:rsid w:val="0037105A"/>
    <w:rsid w:val="003728D7"/>
    <w:rsid w:val="00372D2E"/>
    <w:rsid w:val="003731DC"/>
    <w:rsid w:val="0037348D"/>
    <w:rsid w:val="00373491"/>
    <w:rsid w:val="00375516"/>
    <w:rsid w:val="00375B20"/>
    <w:rsid w:val="00376601"/>
    <w:rsid w:val="003767FF"/>
    <w:rsid w:val="00377197"/>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29A"/>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60D"/>
    <w:rsid w:val="003C1E4D"/>
    <w:rsid w:val="003C215F"/>
    <w:rsid w:val="003C24D4"/>
    <w:rsid w:val="003C46CB"/>
    <w:rsid w:val="003C47F1"/>
    <w:rsid w:val="003C4CD1"/>
    <w:rsid w:val="003C5AF6"/>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16AA"/>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07C33"/>
    <w:rsid w:val="00410CFD"/>
    <w:rsid w:val="00411166"/>
    <w:rsid w:val="00411BB7"/>
    <w:rsid w:val="00411DEF"/>
    <w:rsid w:val="004135F3"/>
    <w:rsid w:val="004137DB"/>
    <w:rsid w:val="00413F55"/>
    <w:rsid w:val="00414FB4"/>
    <w:rsid w:val="004156AA"/>
    <w:rsid w:val="00416079"/>
    <w:rsid w:val="00416498"/>
    <w:rsid w:val="00416566"/>
    <w:rsid w:val="00417048"/>
    <w:rsid w:val="00417088"/>
    <w:rsid w:val="00417295"/>
    <w:rsid w:val="00417480"/>
    <w:rsid w:val="0041748D"/>
    <w:rsid w:val="00420EC6"/>
    <w:rsid w:val="00421324"/>
    <w:rsid w:val="00421852"/>
    <w:rsid w:val="00421DBA"/>
    <w:rsid w:val="00422234"/>
    <w:rsid w:val="00422AB4"/>
    <w:rsid w:val="00423117"/>
    <w:rsid w:val="004231A3"/>
    <w:rsid w:val="004238CC"/>
    <w:rsid w:val="00424B1D"/>
    <w:rsid w:val="0042563E"/>
    <w:rsid w:val="00425702"/>
    <w:rsid w:val="0042588A"/>
    <w:rsid w:val="00425BC8"/>
    <w:rsid w:val="00426705"/>
    <w:rsid w:val="0042685B"/>
    <w:rsid w:val="0043016D"/>
    <w:rsid w:val="00431E54"/>
    <w:rsid w:val="00433053"/>
    <w:rsid w:val="00433FAA"/>
    <w:rsid w:val="00434AEA"/>
    <w:rsid w:val="00435306"/>
    <w:rsid w:val="00435928"/>
    <w:rsid w:val="00435BC2"/>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D60"/>
    <w:rsid w:val="00447E0A"/>
    <w:rsid w:val="004506F7"/>
    <w:rsid w:val="0045118D"/>
    <w:rsid w:val="00451378"/>
    <w:rsid w:val="00451F7D"/>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73BA"/>
    <w:rsid w:val="004974AF"/>
    <w:rsid w:val="004A0543"/>
    <w:rsid w:val="004A087C"/>
    <w:rsid w:val="004A1C62"/>
    <w:rsid w:val="004A1ED5"/>
    <w:rsid w:val="004A1F37"/>
    <w:rsid w:val="004A2829"/>
    <w:rsid w:val="004A2BF0"/>
    <w:rsid w:val="004A3678"/>
    <w:rsid w:val="004A379C"/>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66EC"/>
    <w:rsid w:val="004D7416"/>
    <w:rsid w:val="004D7B82"/>
    <w:rsid w:val="004D7D22"/>
    <w:rsid w:val="004E095C"/>
    <w:rsid w:val="004E0C7C"/>
    <w:rsid w:val="004E1FDC"/>
    <w:rsid w:val="004E2098"/>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5012F2"/>
    <w:rsid w:val="0050144D"/>
    <w:rsid w:val="00501834"/>
    <w:rsid w:val="0050217D"/>
    <w:rsid w:val="0050281E"/>
    <w:rsid w:val="00502E40"/>
    <w:rsid w:val="00502E46"/>
    <w:rsid w:val="00503F42"/>
    <w:rsid w:val="005047E7"/>
    <w:rsid w:val="005055E8"/>
    <w:rsid w:val="005055E9"/>
    <w:rsid w:val="00507CE9"/>
    <w:rsid w:val="00510B3E"/>
    <w:rsid w:val="00511241"/>
    <w:rsid w:val="00512099"/>
    <w:rsid w:val="00512DC0"/>
    <w:rsid w:val="00512EF9"/>
    <w:rsid w:val="0051329D"/>
    <w:rsid w:val="0051599D"/>
    <w:rsid w:val="00516934"/>
    <w:rsid w:val="00516E47"/>
    <w:rsid w:val="00517C7C"/>
    <w:rsid w:val="00521809"/>
    <w:rsid w:val="00522581"/>
    <w:rsid w:val="00522E4D"/>
    <w:rsid w:val="005230B2"/>
    <w:rsid w:val="005235AF"/>
    <w:rsid w:val="005250D4"/>
    <w:rsid w:val="005251F1"/>
    <w:rsid w:val="005258D5"/>
    <w:rsid w:val="00525CED"/>
    <w:rsid w:val="00525DA6"/>
    <w:rsid w:val="00526CBC"/>
    <w:rsid w:val="00527523"/>
    <w:rsid w:val="00530DF8"/>
    <w:rsid w:val="005318B0"/>
    <w:rsid w:val="005326C3"/>
    <w:rsid w:val="0053411C"/>
    <w:rsid w:val="00534724"/>
    <w:rsid w:val="00534F87"/>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4AF7"/>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6174"/>
    <w:rsid w:val="005E6E2A"/>
    <w:rsid w:val="005F0B3C"/>
    <w:rsid w:val="005F2527"/>
    <w:rsid w:val="005F2CE0"/>
    <w:rsid w:val="005F3B5F"/>
    <w:rsid w:val="005F3FFB"/>
    <w:rsid w:val="005F5563"/>
    <w:rsid w:val="005F634E"/>
    <w:rsid w:val="005F667E"/>
    <w:rsid w:val="005F76F9"/>
    <w:rsid w:val="005F7781"/>
    <w:rsid w:val="005F7893"/>
    <w:rsid w:val="006000B1"/>
    <w:rsid w:val="0060129B"/>
    <w:rsid w:val="00601834"/>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BF7"/>
    <w:rsid w:val="00640FF3"/>
    <w:rsid w:val="00641B2C"/>
    <w:rsid w:val="006426EC"/>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28D2"/>
    <w:rsid w:val="0066530A"/>
    <w:rsid w:val="006655ED"/>
    <w:rsid w:val="006701DC"/>
    <w:rsid w:val="006706B7"/>
    <w:rsid w:val="00671D58"/>
    <w:rsid w:val="006731C1"/>
    <w:rsid w:val="00673C22"/>
    <w:rsid w:val="00675521"/>
    <w:rsid w:val="00675A39"/>
    <w:rsid w:val="00675FB3"/>
    <w:rsid w:val="0067783E"/>
    <w:rsid w:val="006805C0"/>
    <w:rsid w:val="00680706"/>
    <w:rsid w:val="006828FD"/>
    <w:rsid w:val="00683326"/>
    <w:rsid w:val="00683816"/>
    <w:rsid w:val="00684018"/>
    <w:rsid w:val="006847A0"/>
    <w:rsid w:val="0068480A"/>
    <w:rsid w:val="006848F3"/>
    <w:rsid w:val="00686968"/>
    <w:rsid w:val="00686EDF"/>
    <w:rsid w:val="0069037D"/>
    <w:rsid w:val="006906C9"/>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4EB5"/>
    <w:rsid w:val="006B54F7"/>
    <w:rsid w:val="006B5635"/>
    <w:rsid w:val="006B59E0"/>
    <w:rsid w:val="006B6241"/>
    <w:rsid w:val="006B62BB"/>
    <w:rsid w:val="006B7827"/>
    <w:rsid w:val="006C02CD"/>
    <w:rsid w:val="006C054E"/>
    <w:rsid w:val="006C2602"/>
    <w:rsid w:val="006C2D47"/>
    <w:rsid w:val="006C3936"/>
    <w:rsid w:val="006C4945"/>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2D8A"/>
    <w:rsid w:val="007054A2"/>
    <w:rsid w:val="0070579C"/>
    <w:rsid w:val="00705E27"/>
    <w:rsid w:val="00707166"/>
    <w:rsid w:val="0070718F"/>
    <w:rsid w:val="0070757E"/>
    <w:rsid w:val="007079DD"/>
    <w:rsid w:val="00710C5A"/>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E0B"/>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51C2"/>
    <w:rsid w:val="00755C80"/>
    <w:rsid w:val="00756375"/>
    <w:rsid w:val="007572D7"/>
    <w:rsid w:val="00757BBE"/>
    <w:rsid w:val="007601BC"/>
    <w:rsid w:val="00761A9A"/>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97C"/>
    <w:rsid w:val="0078068C"/>
    <w:rsid w:val="00780BF6"/>
    <w:rsid w:val="00782C4B"/>
    <w:rsid w:val="00783534"/>
    <w:rsid w:val="00784243"/>
    <w:rsid w:val="00785733"/>
    <w:rsid w:val="00785CF4"/>
    <w:rsid w:val="00787183"/>
    <w:rsid w:val="007878DE"/>
    <w:rsid w:val="007901F6"/>
    <w:rsid w:val="007912E5"/>
    <w:rsid w:val="00791D3C"/>
    <w:rsid w:val="00792965"/>
    <w:rsid w:val="00793B3D"/>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B7C"/>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4F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75D9"/>
    <w:rsid w:val="0084790D"/>
    <w:rsid w:val="00850410"/>
    <w:rsid w:val="0085076E"/>
    <w:rsid w:val="008509FA"/>
    <w:rsid w:val="008510BD"/>
    <w:rsid w:val="008514FB"/>
    <w:rsid w:val="00851555"/>
    <w:rsid w:val="00851E7E"/>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0DF3"/>
    <w:rsid w:val="008614AD"/>
    <w:rsid w:val="008625CE"/>
    <w:rsid w:val="0086350D"/>
    <w:rsid w:val="008657FF"/>
    <w:rsid w:val="00867474"/>
    <w:rsid w:val="00870980"/>
    <w:rsid w:val="008715C9"/>
    <w:rsid w:val="008716C3"/>
    <w:rsid w:val="00871A03"/>
    <w:rsid w:val="008727CE"/>
    <w:rsid w:val="00873689"/>
    <w:rsid w:val="0087402E"/>
    <w:rsid w:val="00874674"/>
    <w:rsid w:val="00874FA4"/>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900B6"/>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01A4"/>
    <w:rsid w:val="008B104A"/>
    <w:rsid w:val="008B1276"/>
    <w:rsid w:val="008B176C"/>
    <w:rsid w:val="008B17E9"/>
    <w:rsid w:val="008B395E"/>
    <w:rsid w:val="008B691D"/>
    <w:rsid w:val="008B6C9C"/>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363D"/>
    <w:rsid w:val="008F6C5D"/>
    <w:rsid w:val="008F7C0B"/>
    <w:rsid w:val="0090020D"/>
    <w:rsid w:val="0090063E"/>
    <w:rsid w:val="00901560"/>
    <w:rsid w:val="00901C59"/>
    <w:rsid w:val="009024B5"/>
    <w:rsid w:val="00902B63"/>
    <w:rsid w:val="0090337F"/>
    <w:rsid w:val="009041A3"/>
    <w:rsid w:val="00906195"/>
    <w:rsid w:val="00906E01"/>
    <w:rsid w:val="0090705E"/>
    <w:rsid w:val="0090730F"/>
    <w:rsid w:val="00910957"/>
    <w:rsid w:val="0091173D"/>
    <w:rsid w:val="009121F1"/>
    <w:rsid w:val="00912A28"/>
    <w:rsid w:val="009148AF"/>
    <w:rsid w:val="00914D29"/>
    <w:rsid w:val="0091644A"/>
    <w:rsid w:val="009167FD"/>
    <w:rsid w:val="00916B4D"/>
    <w:rsid w:val="009172D6"/>
    <w:rsid w:val="00921B47"/>
    <w:rsid w:val="00921C95"/>
    <w:rsid w:val="009233A8"/>
    <w:rsid w:val="00923CED"/>
    <w:rsid w:val="00924CB6"/>
    <w:rsid w:val="009258DA"/>
    <w:rsid w:val="00926186"/>
    <w:rsid w:val="009263EF"/>
    <w:rsid w:val="00926582"/>
    <w:rsid w:val="00927718"/>
    <w:rsid w:val="0093013E"/>
    <w:rsid w:val="009302FF"/>
    <w:rsid w:val="00931412"/>
    <w:rsid w:val="00932059"/>
    <w:rsid w:val="00932658"/>
    <w:rsid w:val="009335D8"/>
    <w:rsid w:val="00933E8E"/>
    <w:rsid w:val="009354A1"/>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4DB6"/>
    <w:rsid w:val="00966D84"/>
    <w:rsid w:val="00970BF5"/>
    <w:rsid w:val="00972EA1"/>
    <w:rsid w:val="009739FE"/>
    <w:rsid w:val="00973A81"/>
    <w:rsid w:val="00973AF1"/>
    <w:rsid w:val="00974432"/>
    <w:rsid w:val="00977B88"/>
    <w:rsid w:val="00977C30"/>
    <w:rsid w:val="00977C44"/>
    <w:rsid w:val="00977E85"/>
    <w:rsid w:val="0098025A"/>
    <w:rsid w:val="009813C4"/>
    <w:rsid w:val="00981CE0"/>
    <w:rsid w:val="00981DE7"/>
    <w:rsid w:val="00984285"/>
    <w:rsid w:val="009850D0"/>
    <w:rsid w:val="00985E42"/>
    <w:rsid w:val="009864C4"/>
    <w:rsid w:val="00987B21"/>
    <w:rsid w:val="00990677"/>
    <w:rsid w:val="00990AFE"/>
    <w:rsid w:val="00990B6C"/>
    <w:rsid w:val="00990D23"/>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D48"/>
    <w:rsid w:val="009B2266"/>
    <w:rsid w:val="009B4457"/>
    <w:rsid w:val="009B5249"/>
    <w:rsid w:val="009B5B3B"/>
    <w:rsid w:val="009B6DFE"/>
    <w:rsid w:val="009C0A55"/>
    <w:rsid w:val="009C0BD0"/>
    <w:rsid w:val="009C0C59"/>
    <w:rsid w:val="009C16EC"/>
    <w:rsid w:val="009C196B"/>
    <w:rsid w:val="009C20E9"/>
    <w:rsid w:val="009C2520"/>
    <w:rsid w:val="009C38BF"/>
    <w:rsid w:val="009C448F"/>
    <w:rsid w:val="009C47E8"/>
    <w:rsid w:val="009C51BD"/>
    <w:rsid w:val="009C5D3C"/>
    <w:rsid w:val="009C72DA"/>
    <w:rsid w:val="009C75B7"/>
    <w:rsid w:val="009C7CF2"/>
    <w:rsid w:val="009D0C61"/>
    <w:rsid w:val="009D1867"/>
    <w:rsid w:val="009D22C7"/>
    <w:rsid w:val="009D26D3"/>
    <w:rsid w:val="009D2D49"/>
    <w:rsid w:val="009D34DB"/>
    <w:rsid w:val="009D38D3"/>
    <w:rsid w:val="009D3AAB"/>
    <w:rsid w:val="009D4073"/>
    <w:rsid w:val="009D41E6"/>
    <w:rsid w:val="009D471B"/>
    <w:rsid w:val="009D49E8"/>
    <w:rsid w:val="009D4A7B"/>
    <w:rsid w:val="009D4C77"/>
    <w:rsid w:val="009D5AEF"/>
    <w:rsid w:val="009D6996"/>
    <w:rsid w:val="009D6DB2"/>
    <w:rsid w:val="009D7D43"/>
    <w:rsid w:val="009E040A"/>
    <w:rsid w:val="009E105B"/>
    <w:rsid w:val="009E1DE0"/>
    <w:rsid w:val="009E39ED"/>
    <w:rsid w:val="009E520A"/>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14AF"/>
    <w:rsid w:val="00A01B3B"/>
    <w:rsid w:val="00A0294E"/>
    <w:rsid w:val="00A02DD2"/>
    <w:rsid w:val="00A02DFC"/>
    <w:rsid w:val="00A03DC0"/>
    <w:rsid w:val="00A04ACE"/>
    <w:rsid w:val="00A0522E"/>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199"/>
    <w:rsid w:val="00A25355"/>
    <w:rsid w:val="00A26F3D"/>
    <w:rsid w:val="00A27173"/>
    <w:rsid w:val="00A27D35"/>
    <w:rsid w:val="00A31A49"/>
    <w:rsid w:val="00A32BB3"/>
    <w:rsid w:val="00A3331B"/>
    <w:rsid w:val="00A33329"/>
    <w:rsid w:val="00A36202"/>
    <w:rsid w:val="00A363BB"/>
    <w:rsid w:val="00A37894"/>
    <w:rsid w:val="00A40BD9"/>
    <w:rsid w:val="00A4100A"/>
    <w:rsid w:val="00A41A97"/>
    <w:rsid w:val="00A42835"/>
    <w:rsid w:val="00A42B96"/>
    <w:rsid w:val="00A4415F"/>
    <w:rsid w:val="00A448AB"/>
    <w:rsid w:val="00A44DBD"/>
    <w:rsid w:val="00A44EAC"/>
    <w:rsid w:val="00A44ECD"/>
    <w:rsid w:val="00A45315"/>
    <w:rsid w:val="00A4558F"/>
    <w:rsid w:val="00A45D47"/>
    <w:rsid w:val="00A461A7"/>
    <w:rsid w:val="00A46C7D"/>
    <w:rsid w:val="00A46D46"/>
    <w:rsid w:val="00A470F9"/>
    <w:rsid w:val="00A4784E"/>
    <w:rsid w:val="00A47B3B"/>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46D"/>
    <w:rsid w:val="00A75E06"/>
    <w:rsid w:val="00A76437"/>
    <w:rsid w:val="00A765E4"/>
    <w:rsid w:val="00A77F7B"/>
    <w:rsid w:val="00A801FF"/>
    <w:rsid w:val="00A80638"/>
    <w:rsid w:val="00A808E4"/>
    <w:rsid w:val="00A8192A"/>
    <w:rsid w:val="00A8220F"/>
    <w:rsid w:val="00A8282B"/>
    <w:rsid w:val="00A8340C"/>
    <w:rsid w:val="00A8343B"/>
    <w:rsid w:val="00A83618"/>
    <w:rsid w:val="00A8439A"/>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8C9"/>
    <w:rsid w:val="00AD0AE1"/>
    <w:rsid w:val="00AD19CE"/>
    <w:rsid w:val="00AD1DBC"/>
    <w:rsid w:val="00AD2A25"/>
    <w:rsid w:val="00AD3D05"/>
    <w:rsid w:val="00AD3F25"/>
    <w:rsid w:val="00AD60F2"/>
    <w:rsid w:val="00AD69A0"/>
    <w:rsid w:val="00AD6DC1"/>
    <w:rsid w:val="00AD6EEF"/>
    <w:rsid w:val="00AD6F97"/>
    <w:rsid w:val="00AD700F"/>
    <w:rsid w:val="00AD7648"/>
    <w:rsid w:val="00AD770D"/>
    <w:rsid w:val="00AE02DA"/>
    <w:rsid w:val="00AE0D97"/>
    <w:rsid w:val="00AE0F76"/>
    <w:rsid w:val="00AE1137"/>
    <w:rsid w:val="00AE24FA"/>
    <w:rsid w:val="00AE31C2"/>
    <w:rsid w:val="00AE354F"/>
    <w:rsid w:val="00AE4E48"/>
    <w:rsid w:val="00AE5497"/>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6625"/>
    <w:rsid w:val="00B07C6A"/>
    <w:rsid w:val="00B1176A"/>
    <w:rsid w:val="00B12128"/>
    <w:rsid w:val="00B121DB"/>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BF0"/>
    <w:rsid w:val="00B34632"/>
    <w:rsid w:val="00B352A8"/>
    <w:rsid w:val="00B35E87"/>
    <w:rsid w:val="00B36C4B"/>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7FA"/>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4D5D"/>
    <w:rsid w:val="00BA5617"/>
    <w:rsid w:val="00BA5D6E"/>
    <w:rsid w:val="00BA60AE"/>
    <w:rsid w:val="00BA61F4"/>
    <w:rsid w:val="00BB124D"/>
    <w:rsid w:val="00BB12F7"/>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381D"/>
    <w:rsid w:val="00BE5475"/>
    <w:rsid w:val="00BE5EA8"/>
    <w:rsid w:val="00BE62A4"/>
    <w:rsid w:val="00BE6945"/>
    <w:rsid w:val="00BE7049"/>
    <w:rsid w:val="00BE708E"/>
    <w:rsid w:val="00BE7624"/>
    <w:rsid w:val="00BE78BC"/>
    <w:rsid w:val="00BF2A86"/>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90"/>
    <w:rsid w:val="00C107E2"/>
    <w:rsid w:val="00C11C03"/>
    <w:rsid w:val="00C1236D"/>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356F"/>
    <w:rsid w:val="00CC498F"/>
    <w:rsid w:val="00CC521F"/>
    <w:rsid w:val="00CC6174"/>
    <w:rsid w:val="00CD11CA"/>
    <w:rsid w:val="00CD1A3D"/>
    <w:rsid w:val="00CD1E4F"/>
    <w:rsid w:val="00CD3C3A"/>
    <w:rsid w:val="00CD7DD6"/>
    <w:rsid w:val="00CE0197"/>
    <w:rsid w:val="00CE1B66"/>
    <w:rsid w:val="00CE29AB"/>
    <w:rsid w:val="00CE3BDF"/>
    <w:rsid w:val="00CE3D7D"/>
    <w:rsid w:val="00CE4865"/>
    <w:rsid w:val="00CE4EF1"/>
    <w:rsid w:val="00CE5BA1"/>
    <w:rsid w:val="00CE602D"/>
    <w:rsid w:val="00CE6AE8"/>
    <w:rsid w:val="00CE6F7B"/>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ED1"/>
    <w:rsid w:val="00D06EEA"/>
    <w:rsid w:val="00D072CD"/>
    <w:rsid w:val="00D079BA"/>
    <w:rsid w:val="00D079DF"/>
    <w:rsid w:val="00D10015"/>
    <w:rsid w:val="00D13AD0"/>
    <w:rsid w:val="00D143DC"/>
    <w:rsid w:val="00D14B90"/>
    <w:rsid w:val="00D14F05"/>
    <w:rsid w:val="00D1628B"/>
    <w:rsid w:val="00D16EB1"/>
    <w:rsid w:val="00D1792D"/>
    <w:rsid w:val="00D207BE"/>
    <w:rsid w:val="00D213CF"/>
    <w:rsid w:val="00D2161F"/>
    <w:rsid w:val="00D22D30"/>
    <w:rsid w:val="00D23038"/>
    <w:rsid w:val="00D257AB"/>
    <w:rsid w:val="00D25BE0"/>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5DE7"/>
    <w:rsid w:val="00D47444"/>
    <w:rsid w:val="00D47D40"/>
    <w:rsid w:val="00D47FE5"/>
    <w:rsid w:val="00D507A9"/>
    <w:rsid w:val="00D50940"/>
    <w:rsid w:val="00D509DA"/>
    <w:rsid w:val="00D51148"/>
    <w:rsid w:val="00D5203E"/>
    <w:rsid w:val="00D52054"/>
    <w:rsid w:val="00D520F4"/>
    <w:rsid w:val="00D5512E"/>
    <w:rsid w:val="00D55780"/>
    <w:rsid w:val="00D55C55"/>
    <w:rsid w:val="00D55CBF"/>
    <w:rsid w:val="00D563C3"/>
    <w:rsid w:val="00D56644"/>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61B0"/>
    <w:rsid w:val="00D96A05"/>
    <w:rsid w:val="00D9710C"/>
    <w:rsid w:val="00D97A8F"/>
    <w:rsid w:val="00DA1157"/>
    <w:rsid w:val="00DA1E24"/>
    <w:rsid w:val="00DA2B8F"/>
    <w:rsid w:val="00DA344E"/>
    <w:rsid w:val="00DA3545"/>
    <w:rsid w:val="00DA3810"/>
    <w:rsid w:val="00DA3DA0"/>
    <w:rsid w:val="00DA4270"/>
    <w:rsid w:val="00DA42A1"/>
    <w:rsid w:val="00DA5CB9"/>
    <w:rsid w:val="00DA6BDE"/>
    <w:rsid w:val="00DA7596"/>
    <w:rsid w:val="00DA779D"/>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22B"/>
    <w:rsid w:val="00DD6309"/>
    <w:rsid w:val="00DD7BAA"/>
    <w:rsid w:val="00DD7C80"/>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5402"/>
    <w:rsid w:val="00DF62BD"/>
    <w:rsid w:val="00DF7A9A"/>
    <w:rsid w:val="00E012DD"/>
    <w:rsid w:val="00E018D8"/>
    <w:rsid w:val="00E020F4"/>
    <w:rsid w:val="00E02222"/>
    <w:rsid w:val="00E037A8"/>
    <w:rsid w:val="00E0433E"/>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16526"/>
    <w:rsid w:val="00E16DF1"/>
    <w:rsid w:val="00E22203"/>
    <w:rsid w:val="00E22A6C"/>
    <w:rsid w:val="00E22F57"/>
    <w:rsid w:val="00E24E6F"/>
    <w:rsid w:val="00E2567E"/>
    <w:rsid w:val="00E25C8F"/>
    <w:rsid w:val="00E26BE7"/>
    <w:rsid w:val="00E26D1B"/>
    <w:rsid w:val="00E30112"/>
    <w:rsid w:val="00E30593"/>
    <w:rsid w:val="00E30C15"/>
    <w:rsid w:val="00E30E54"/>
    <w:rsid w:val="00E35489"/>
    <w:rsid w:val="00E3730B"/>
    <w:rsid w:val="00E376C9"/>
    <w:rsid w:val="00E40FE8"/>
    <w:rsid w:val="00E41956"/>
    <w:rsid w:val="00E43F5C"/>
    <w:rsid w:val="00E43F97"/>
    <w:rsid w:val="00E44557"/>
    <w:rsid w:val="00E4480D"/>
    <w:rsid w:val="00E452BF"/>
    <w:rsid w:val="00E45ADE"/>
    <w:rsid w:val="00E45C89"/>
    <w:rsid w:val="00E470A8"/>
    <w:rsid w:val="00E47C1C"/>
    <w:rsid w:val="00E47C27"/>
    <w:rsid w:val="00E51EF1"/>
    <w:rsid w:val="00E525C1"/>
    <w:rsid w:val="00E53B30"/>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8DA"/>
    <w:rsid w:val="00EB16F0"/>
    <w:rsid w:val="00EB2224"/>
    <w:rsid w:val="00EB2FAA"/>
    <w:rsid w:val="00EB309B"/>
    <w:rsid w:val="00EB4E58"/>
    <w:rsid w:val="00EB4FA1"/>
    <w:rsid w:val="00EB54E4"/>
    <w:rsid w:val="00EB6495"/>
    <w:rsid w:val="00EB76A2"/>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AB5"/>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401B"/>
    <w:rsid w:val="00F041D6"/>
    <w:rsid w:val="00F04245"/>
    <w:rsid w:val="00F04473"/>
    <w:rsid w:val="00F04F22"/>
    <w:rsid w:val="00F0587B"/>
    <w:rsid w:val="00F06B20"/>
    <w:rsid w:val="00F06E1A"/>
    <w:rsid w:val="00F06FC1"/>
    <w:rsid w:val="00F0743C"/>
    <w:rsid w:val="00F10B48"/>
    <w:rsid w:val="00F11D02"/>
    <w:rsid w:val="00F13661"/>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B8F"/>
    <w:rsid w:val="00F25B1D"/>
    <w:rsid w:val="00F25CFD"/>
    <w:rsid w:val="00F26101"/>
    <w:rsid w:val="00F27917"/>
    <w:rsid w:val="00F300A6"/>
    <w:rsid w:val="00F32247"/>
    <w:rsid w:val="00F33600"/>
    <w:rsid w:val="00F33DEC"/>
    <w:rsid w:val="00F3414D"/>
    <w:rsid w:val="00F3420C"/>
    <w:rsid w:val="00F344A1"/>
    <w:rsid w:val="00F349EB"/>
    <w:rsid w:val="00F35E1A"/>
    <w:rsid w:val="00F35FAB"/>
    <w:rsid w:val="00F37A95"/>
    <w:rsid w:val="00F405D4"/>
    <w:rsid w:val="00F44B28"/>
    <w:rsid w:val="00F454F6"/>
    <w:rsid w:val="00F45857"/>
    <w:rsid w:val="00F45D68"/>
    <w:rsid w:val="00F4770A"/>
    <w:rsid w:val="00F50734"/>
    <w:rsid w:val="00F51143"/>
    <w:rsid w:val="00F520B5"/>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67D03"/>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7D2"/>
    <w:rsid w:val="00F84270"/>
    <w:rsid w:val="00F84DFF"/>
    <w:rsid w:val="00F84FDA"/>
    <w:rsid w:val="00F85665"/>
    <w:rsid w:val="00F85F3A"/>
    <w:rsid w:val="00F86728"/>
    <w:rsid w:val="00F879EF"/>
    <w:rsid w:val="00F91E41"/>
    <w:rsid w:val="00F91E91"/>
    <w:rsid w:val="00F926DA"/>
    <w:rsid w:val="00F926F4"/>
    <w:rsid w:val="00F92828"/>
    <w:rsid w:val="00F92AAB"/>
    <w:rsid w:val="00F92C81"/>
    <w:rsid w:val="00F934F7"/>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7FC"/>
    <w:rsid w:val="00FB6A6F"/>
    <w:rsid w:val="00FB6BC3"/>
    <w:rsid w:val="00FC0C9D"/>
    <w:rsid w:val="00FC1088"/>
    <w:rsid w:val="00FC1123"/>
    <w:rsid w:val="00FC2BBF"/>
    <w:rsid w:val="00FC4656"/>
    <w:rsid w:val="00FC51DE"/>
    <w:rsid w:val="00FC6E16"/>
    <w:rsid w:val="00FC70D7"/>
    <w:rsid w:val="00FC7B47"/>
    <w:rsid w:val="00FD1AFC"/>
    <w:rsid w:val="00FD3013"/>
    <w:rsid w:val="00FD3B2A"/>
    <w:rsid w:val="00FD497B"/>
    <w:rsid w:val="00FD4E29"/>
    <w:rsid w:val="00FD5C0C"/>
    <w:rsid w:val="00FD66C6"/>
    <w:rsid w:val="00FD7603"/>
    <w:rsid w:val="00FD7863"/>
    <w:rsid w:val="00FE12B6"/>
    <w:rsid w:val="00FE1956"/>
    <w:rsid w:val="00FE20DA"/>
    <w:rsid w:val="00FE3429"/>
    <w:rsid w:val="00FE3801"/>
    <w:rsid w:val="00FE3B24"/>
    <w:rsid w:val="00FE45D0"/>
    <w:rsid w:val="00FE4653"/>
    <w:rsid w:val="00FE51B0"/>
    <w:rsid w:val="00FE5361"/>
    <w:rsid w:val="00FE797C"/>
    <w:rsid w:val="00FF13B7"/>
    <w:rsid w:val="00FF3206"/>
    <w:rsid w:val="00FF3C49"/>
    <w:rsid w:val="00FF3FE8"/>
    <w:rsid w:val="00FF4019"/>
    <w:rsid w:val="00FF40E9"/>
    <w:rsid w:val="00FF4DD8"/>
    <w:rsid w:val="00FF563F"/>
    <w:rsid w:val="00FF56AE"/>
    <w:rsid w:val="00FF5DEA"/>
    <w:rsid w:val="00FF646F"/>
    <w:rsid w:val="00FF7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511241"/>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41347484">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2668825">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AC29-6C2A-4D72-AD03-22967B5F9508}">
  <ds:schemaRefs>
    <ds:schemaRef ds:uri="http://schemas.microsoft.com/office/2006/metadata/properties"/>
    <ds:schemaRef ds:uri="http://schemas.microsoft.com/office/2006/documentManagement/types"/>
    <ds:schemaRef ds:uri="http://purl.org/dc/terms/"/>
    <ds:schemaRef ds:uri="9a7afd50-4ca2-4cc3-bd83-23693bc364bc"/>
    <ds:schemaRef ds:uri="34eb6ff4-7734-4137-94f5-b6b6be767b1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2007</Words>
  <Characters>11720</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13700</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Autor</cp:lastModifiedBy>
  <cp:revision>30</cp:revision>
  <cp:lastPrinted>2024-02-29T08:20:00Z</cp:lastPrinted>
  <dcterms:created xsi:type="dcterms:W3CDTF">2023-08-14T19:38:00Z</dcterms:created>
  <dcterms:modified xsi:type="dcterms:W3CDTF">2024-04-16T08:19:00Z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