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50B9" w14:textId="77777777" w:rsidR="0054644E" w:rsidRDefault="0054644E">
      <w:pPr>
        <w:pStyle w:val="Nzev"/>
        <w:rPr>
          <w:rFonts w:ascii="Times New Roman" w:hAnsi="Times New Roman"/>
          <w:sz w:val="24"/>
          <w:szCs w:val="24"/>
        </w:rPr>
      </w:pPr>
    </w:p>
    <w:p w14:paraId="13B28647" w14:textId="77777777" w:rsidR="00A8614D" w:rsidRPr="0054644E" w:rsidRDefault="00A8614D">
      <w:pPr>
        <w:pStyle w:val="Nzev"/>
        <w:rPr>
          <w:rFonts w:ascii="Times New Roman" w:hAnsi="Times New Roman"/>
          <w:sz w:val="24"/>
          <w:szCs w:val="24"/>
        </w:rPr>
      </w:pPr>
      <w:r w:rsidRPr="0054644E">
        <w:rPr>
          <w:rFonts w:ascii="Times New Roman" w:hAnsi="Times New Roman"/>
          <w:sz w:val="24"/>
          <w:szCs w:val="24"/>
        </w:rPr>
        <w:t xml:space="preserve">DOHODA O PROVEDENÍ ARCHEOLOGICKÉHO VÝZKUMU </w:t>
      </w:r>
    </w:p>
    <w:p w14:paraId="42D606B1" w14:textId="77777777" w:rsidR="00A8614D" w:rsidRPr="0054644E" w:rsidRDefault="00A8614D">
      <w:pPr>
        <w:pStyle w:val="Nzev"/>
        <w:rPr>
          <w:rFonts w:ascii="Times New Roman" w:hAnsi="Times New Roman"/>
          <w:sz w:val="24"/>
          <w:szCs w:val="24"/>
        </w:rPr>
      </w:pPr>
    </w:p>
    <w:p w14:paraId="27CB9748" w14:textId="77777777" w:rsidR="00A8614D" w:rsidRPr="0054644E" w:rsidRDefault="00A8614D">
      <w:pPr>
        <w:jc w:val="center"/>
        <w:rPr>
          <w:sz w:val="24"/>
          <w:szCs w:val="24"/>
        </w:rPr>
      </w:pPr>
      <w:r w:rsidRPr="0054644E">
        <w:rPr>
          <w:sz w:val="24"/>
          <w:szCs w:val="24"/>
        </w:rPr>
        <w:t>uzavřená dle ustanovení §22 odst.1 zákona o státní památkové péči 20/87Sb., v platném znění, mezi:</w:t>
      </w:r>
    </w:p>
    <w:p w14:paraId="48777CF9" w14:textId="77777777" w:rsidR="00A8614D" w:rsidRPr="0054644E" w:rsidRDefault="00A8614D">
      <w:pPr>
        <w:jc w:val="both"/>
        <w:rPr>
          <w:sz w:val="24"/>
          <w:szCs w:val="24"/>
        </w:rPr>
      </w:pPr>
    </w:p>
    <w:p w14:paraId="2B0231CD" w14:textId="77777777" w:rsidR="00A8614D" w:rsidRPr="0054644E" w:rsidRDefault="008A1E58">
      <w:pPr>
        <w:pStyle w:val="Nadpis6"/>
        <w:rPr>
          <w:rFonts w:ascii="Times New Roman" w:hAnsi="Times New Roman"/>
          <w:sz w:val="24"/>
          <w:szCs w:val="24"/>
        </w:rPr>
      </w:pPr>
      <w:r w:rsidRPr="0054644E">
        <w:rPr>
          <w:rFonts w:ascii="Times New Roman" w:hAnsi="Times New Roman"/>
          <w:sz w:val="24"/>
          <w:szCs w:val="24"/>
        </w:rPr>
        <w:t>Muzeum Českého lesa v Tachově</w:t>
      </w:r>
      <w:r w:rsidR="003D446B" w:rsidRPr="0054644E">
        <w:rPr>
          <w:rFonts w:ascii="Times New Roman" w:hAnsi="Times New Roman"/>
          <w:sz w:val="24"/>
          <w:szCs w:val="24"/>
        </w:rPr>
        <w:t>, příspěvková organizace</w:t>
      </w:r>
    </w:p>
    <w:p w14:paraId="0E3D5B0B" w14:textId="77777777" w:rsidR="008A1E58" w:rsidRPr="0054644E" w:rsidRDefault="008A1E58">
      <w:pPr>
        <w:jc w:val="both"/>
        <w:rPr>
          <w:sz w:val="24"/>
          <w:szCs w:val="24"/>
        </w:rPr>
      </w:pPr>
      <w:r w:rsidRPr="0054644E">
        <w:rPr>
          <w:color w:val="000000"/>
          <w:sz w:val="24"/>
          <w:szCs w:val="24"/>
          <w:shd w:val="clear" w:color="auto" w:fill="FFFFFF"/>
        </w:rPr>
        <w:t>Třída Míru 447</w:t>
      </w:r>
      <w:r w:rsidRPr="0054644E">
        <w:rPr>
          <w:sz w:val="24"/>
          <w:szCs w:val="24"/>
        </w:rPr>
        <w:t xml:space="preserve">, </w:t>
      </w:r>
      <w:r w:rsidRPr="0054644E">
        <w:rPr>
          <w:color w:val="000000"/>
          <w:sz w:val="24"/>
          <w:szCs w:val="24"/>
          <w:shd w:val="clear" w:color="auto" w:fill="FFFFFF"/>
        </w:rPr>
        <w:t>347 </w:t>
      </w:r>
      <w:proofErr w:type="gramStart"/>
      <w:r w:rsidRPr="0054644E">
        <w:rPr>
          <w:color w:val="000000"/>
          <w:sz w:val="24"/>
          <w:szCs w:val="24"/>
          <w:shd w:val="clear" w:color="auto" w:fill="FFFFFF"/>
        </w:rPr>
        <w:t>01  Tachov</w:t>
      </w:r>
      <w:proofErr w:type="gramEnd"/>
    </w:p>
    <w:p w14:paraId="62DA791B" w14:textId="77777777" w:rsidR="00A8614D" w:rsidRPr="0054644E" w:rsidRDefault="00A8614D">
      <w:pPr>
        <w:jc w:val="both"/>
        <w:rPr>
          <w:sz w:val="24"/>
          <w:szCs w:val="24"/>
        </w:rPr>
      </w:pPr>
      <w:r w:rsidRPr="0054644E">
        <w:rPr>
          <w:sz w:val="24"/>
          <w:szCs w:val="24"/>
        </w:rPr>
        <w:t xml:space="preserve">zastoupené: </w:t>
      </w:r>
      <w:r w:rsidR="00E7467D" w:rsidRPr="0054644E">
        <w:rPr>
          <w:sz w:val="24"/>
          <w:szCs w:val="24"/>
        </w:rPr>
        <w:t>PhDr. Janou Hutníkovou, ředitelkou muzea</w:t>
      </w:r>
      <w:r w:rsidRPr="0054644E">
        <w:rPr>
          <w:sz w:val="24"/>
          <w:szCs w:val="24"/>
        </w:rPr>
        <w:t xml:space="preserve">  </w:t>
      </w:r>
    </w:p>
    <w:p w14:paraId="7264DEEA" w14:textId="77777777" w:rsidR="008A1E58" w:rsidRPr="0054644E" w:rsidRDefault="000A3715" w:rsidP="000A3715">
      <w:pPr>
        <w:rPr>
          <w:sz w:val="24"/>
          <w:szCs w:val="24"/>
        </w:rPr>
      </w:pPr>
      <w:r w:rsidRPr="0054644E">
        <w:rPr>
          <w:sz w:val="24"/>
          <w:szCs w:val="24"/>
        </w:rPr>
        <w:t xml:space="preserve">bankovní spojení: </w:t>
      </w:r>
      <w:r w:rsidR="00BB3CD3" w:rsidRPr="0054644E">
        <w:rPr>
          <w:sz w:val="24"/>
          <w:szCs w:val="24"/>
        </w:rPr>
        <w:t>Komerční banka</w:t>
      </w:r>
    </w:p>
    <w:p w14:paraId="22C8BC9B" w14:textId="77777777" w:rsidR="000A3715" w:rsidRPr="0054644E" w:rsidRDefault="000A3715" w:rsidP="000A3715">
      <w:pPr>
        <w:rPr>
          <w:sz w:val="24"/>
          <w:szCs w:val="24"/>
        </w:rPr>
      </w:pPr>
      <w:r w:rsidRPr="0054644E">
        <w:rPr>
          <w:sz w:val="24"/>
          <w:szCs w:val="24"/>
        </w:rPr>
        <w:t xml:space="preserve">číslo účtu: </w:t>
      </w:r>
      <w:r w:rsidR="00BB3CD3" w:rsidRPr="0054644E">
        <w:rPr>
          <w:sz w:val="24"/>
          <w:szCs w:val="24"/>
        </w:rPr>
        <w:t>3238401/0100</w:t>
      </w:r>
    </w:p>
    <w:p w14:paraId="09F85B0E" w14:textId="77777777" w:rsidR="00E46081" w:rsidRDefault="00A8614D">
      <w:pPr>
        <w:pStyle w:val="Zkladntextodsazen2"/>
        <w:ind w:firstLine="0"/>
        <w:jc w:val="both"/>
        <w:rPr>
          <w:rFonts w:ascii="Times New Roman" w:hAnsi="Times New Roman"/>
          <w:b w:val="0"/>
          <w:sz w:val="24"/>
          <w:szCs w:val="24"/>
        </w:rPr>
      </w:pPr>
      <w:proofErr w:type="gramStart"/>
      <w:r w:rsidRPr="0054644E">
        <w:rPr>
          <w:rFonts w:ascii="Times New Roman" w:hAnsi="Times New Roman"/>
          <w:b w:val="0"/>
          <w:sz w:val="24"/>
          <w:szCs w:val="24"/>
        </w:rPr>
        <w:t xml:space="preserve">IČ:   </w:t>
      </w:r>
      <w:proofErr w:type="gramEnd"/>
      <w:r w:rsidR="00E46081">
        <w:rPr>
          <w:rFonts w:ascii="Times New Roman" w:hAnsi="Times New Roman"/>
          <w:b w:val="0"/>
          <w:sz w:val="24"/>
          <w:szCs w:val="24"/>
        </w:rPr>
        <w:t>00</w:t>
      </w:r>
      <w:r w:rsidR="008A1E58" w:rsidRPr="0054644E">
        <w:rPr>
          <w:rFonts w:ascii="Times New Roman" w:hAnsi="Times New Roman"/>
          <w:b w:val="0"/>
          <w:color w:val="000000"/>
          <w:sz w:val="24"/>
          <w:szCs w:val="24"/>
          <w:shd w:val="clear" w:color="auto" w:fill="FFFFFF"/>
        </w:rPr>
        <w:t>076716</w:t>
      </w:r>
      <w:r w:rsidRPr="0054644E">
        <w:rPr>
          <w:rFonts w:ascii="Times New Roman" w:hAnsi="Times New Roman"/>
          <w:b w:val="0"/>
          <w:sz w:val="24"/>
          <w:szCs w:val="24"/>
        </w:rPr>
        <w:t xml:space="preserve">    </w:t>
      </w:r>
    </w:p>
    <w:p w14:paraId="17C9EC46" w14:textId="77777777" w:rsidR="00A8614D" w:rsidRPr="0054644E" w:rsidRDefault="00E46081">
      <w:pPr>
        <w:pStyle w:val="Zkladntextodsazen2"/>
        <w:ind w:firstLine="0"/>
        <w:jc w:val="both"/>
        <w:rPr>
          <w:rFonts w:ascii="Times New Roman" w:hAnsi="Times New Roman"/>
          <w:b w:val="0"/>
          <w:sz w:val="24"/>
          <w:szCs w:val="24"/>
        </w:rPr>
      </w:pPr>
      <w:r>
        <w:rPr>
          <w:rFonts w:ascii="Times New Roman" w:hAnsi="Times New Roman"/>
          <w:b w:val="0"/>
          <w:sz w:val="24"/>
          <w:szCs w:val="24"/>
        </w:rPr>
        <w:t>Neplátce DPH</w:t>
      </w:r>
      <w:r w:rsidR="00A8614D" w:rsidRPr="0054644E">
        <w:rPr>
          <w:rFonts w:ascii="Times New Roman" w:hAnsi="Times New Roman"/>
          <w:b w:val="0"/>
          <w:sz w:val="24"/>
          <w:szCs w:val="24"/>
        </w:rPr>
        <w:t xml:space="preserve">             </w:t>
      </w:r>
    </w:p>
    <w:p w14:paraId="3879F825" w14:textId="77777777" w:rsidR="00A8614D" w:rsidRPr="0054644E" w:rsidRDefault="00A8614D">
      <w:pPr>
        <w:pStyle w:val="Zkladntextodsazen2"/>
        <w:ind w:firstLine="0"/>
        <w:jc w:val="both"/>
        <w:rPr>
          <w:rFonts w:ascii="Times New Roman" w:hAnsi="Times New Roman"/>
          <w:b w:val="0"/>
          <w:sz w:val="24"/>
          <w:szCs w:val="24"/>
        </w:rPr>
      </w:pPr>
      <w:r w:rsidRPr="0054644E">
        <w:rPr>
          <w:rFonts w:ascii="Times New Roman" w:hAnsi="Times New Roman"/>
          <w:b w:val="0"/>
          <w:sz w:val="24"/>
          <w:szCs w:val="24"/>
        </w:rPr>
        <w:t xml:space="preserve">           </w:t>
      </w:r>
    </w:p>
    <w:p w14:paraId="3A317E8E" w14:textId="77777777" w:rsidR="00A8614D" w:rsidRPr="0054644E" w:rsidRDefault="00A8614D">
      <w:pPr>
        <w:pStyle w:val="Zkladntextodsazen2"/>
        <w:ind w:firstLine="0"/>
        <w:jc w:val="left"/>
        <w:rPr>
          <w:rFonts w:ascii="Times New Roman" w:hAnsi="Times New Roman"/>
          <w:b w:val="0"/>
          <w:sz w:val="24"/>
          <w:szCs w:val="24"/>
        </w:rPr>
      </w:pPr>
      <w:r w:rsidRPr="0054644E">
        <w:rPr>
          <w:rFonts w:ascii="Times New Roman" w:hAnsi="Times New Roman"/>
          <w:b w:val="0"/>
          <w:sz w:val="24"/>
          <w:szCs w:val="24"/>
        </w:rPr>
        <w:t>dále jen: oprávněná organizace</w:t>
      </w:r>
    </w:p>
    <w:p w14:paraId="17D0E2A2" w14:textId="77777777" w:rsidR="00A8614D" w:rsidRPr="0054644E" w:rsidRDefault="00A8614D">
      <w:pPr>
        <w:pStyle w:val="Zkladntextodsazen2"/>
        <w:ind w:firstLine="0"/>
        <w:jc w:val="left"/>
        <w:rPr>
          <w:rFonts w:ascii="Times New Roman" w:hAnsi="Times New Roman"/>
          <w:b w:val="0"/>
          <w:sz w:val="24"/>
          <w:szCs w:val="24"/>
        </w:rPr>
      </w:pPr>
    </w:p>
    <w:p w14:paraId="43931A8C" w14:textId="77777777" w:rsidR="00A8614D" w:rsidRPr="0054644E" w:rsidRDefault="00A8614D">
      <w:pPr>
        <w:pStyle w:val="Zkladntextodsazen2"/>
        <w:ind w:firstLine="0"/>
        <w:jc w:val="left"/>
        <w:rPr>
          <w:rFonts w:ascii="Times New Roman" w:hAnsi="Times New Roman"/>
          <w:b w:val="0"/>
          <w:sz w:val="24"/>
          <w:szCs w:val="24"/>
        </w:rPr>
      </w:pPr>
      <w:r w:rsidRPr="0054644E">
        <w:rPr>
          <w:rFonts w:ascii="Times New Roman" w:hAnsi="Times New Roman"/>
          <w:b w:val="0"/>
          <w:sz w:val="24"/>
          <w:szCs w:val="24"/>
        </w:rPr>
        <w:t>a</w:t>
      </w:r>
    </w:p>
    <w:p w14:paraId="7D6E4173" w14:textId="77777777" w:rsidR="00A8614D" w:rsidRPr="0054644E" w:rsidRDefault="00A8614D">
      <w:pPr>
        <w:pStyle w:val="Zkladntextodsazen2"/>
        <w:ind w:firstLine="0"/>
        <w:jc w:val="left"/>
        <w:rPr>
          <w:rFonts w:ascii="Times New Roman" w:hAnsi="Times New Roman"/>
          <w:b w:val="0"/>
          <w:sz w:val="24"/>
          <w:szCs w:val="24"/>
        </w:rPr>
      </w:pPr>
    </w:p>
    <w:p w14:paraId="09D1DBC1" w14:textId="77777777" w:rsidR="00637895" w:rsidRPr="0054644E" w:rsidRDefault="00637895" w:rsidP="00637895">
      <w:pPr>
        <w:jc w:val="both"/>
        <w:rPr>
          <w:b/>
          <w:bCs/>
          <w:sz w:val="24"/>
          <w:szCs w:val="24"/>
        </w:rPr>
      </w:pPr>
      <w:r w:rsidRPr="0054644E">
        <w:rPr>
          <w:b/>
          <w:bCs/>
          <w:sz w:val="24"/>
          <w:szCs w:val="24"/>
        </w:rPr>
        <w:t xml:space="preserve">Město </w:t>
      </w:r>
      <w:r w:rsidR="008A1E58" w:rsidRPr="0054644E">
        <w:rPr>
          <w:b/>
          <w:bCs/>
          <w:sz w:val="24"/>
          <w:szCs w:val="24"/>
        </w:rPr>
        <w:t>Planá</w:t>
      </w:r>
    </w:p>
    <w:p w14:paraId="52E84212" w14:textId="77777777" w:rsidR="008A1E58" w:rsidRPr="0054644E" w:rsidRDefault="008A1E58" w:rsidP="00637895">
      <w:pPr>
        <w:jc w:val="both"/>
        <w:rPr>
          <w:b/>
          <w:bCs/>
          <w:sz w:val="24"/>
          <w:szCs w:val="24"/>
        </w:rPr>
      </w:pPr>
      <w:r w:rsidRPr="0054644E">
        <w:rPr>
          <w:b/>
          <w:bCs/>
          <w:sz w:val="24"/>
          <w:szCs w:val="24"/>
        </w:rPr>
        <w:t>Náměstí Svobody 1, 348 15 Planá</w:t>
      </w:r>
    </w:p>
    <w:p w14:paraId="333B86E7" w14:textId="77777777" w:rsidR="00637895" w:rsidRDefault="00637895" w:rsidP="00637895">
      <w:pPr>
        <w:jc w:val="both"/>
        <w:rPr>
          <w:sz w:val="24"/>
          <w:szCs w:val="24"/>
        </w:rPr>
      </w:pPr>
      <w:r w:rsidRPr="0054644E">
        <w:rPr>
          <w:sz w:val="24"/>
          <w:szCs w:val="24"/>
        </w:rPr>
        <w:t xml:space="preserve">zastoupené: </w:t>
      </w:r>
      <w:r w:rsidR="008A1E58" w:rsidRPr="0054644E">
        <w:rPr>
          <w:sz w:val="24"/>
          <w:szCs w:val="24"/>
        </w:rPr>
        <w:t>Mgr. Martinou Havlíčkovou</w:t>
      </w:r>
      <w:r w:rsidR="000D79BD" w:rsidRPr="0054644E">
        <w:rPr>
          <w:sz w:val="24"/>
          <w:szCs w:val="24"/>
        </w:rPr>
        <w:t>, starost</w:t>
      </w:r>
      <w:r w:rsidR="008A1E58" w:rsidRPr="0054644E">
        <w:rPr>
          <w:sz w:val="24"/>
          <w:szCs w:val="24"/>
        </w:rPr>
        <w:t>k</w:t>
      </w:r>
      <w:r w:rsidRPr="0054644E">
        <w:rPr>
          <w:sz w:val="24"/>
          <w:szCs w:val="24"/>
        </w:rPr>
        <w:t>ou města</w:t>
      </w:r>
    </w:p>
    <w:p w14:paraId="0DB32802" w14:textId="77777777" w:rsidR="00E46081" w:rsidRPr="00BB5151" w:rsidRDefault="00E46081" w:rsidP="00637895">
      <w:pPr>
        <w:jc w:val="both"/>
        <w:rPr>
          <w:sz w:val="24"/>
          <w:szCs w:val="24"/>
        </w:rPr>
      </w:pPr>
      <w:r w:rsidRPr="00BB5151">
        <w:rPr>
          <w:sz w:val="24"/>
          <w:szCs w:val="24"/>
        </w:rPr>
        <w:t>bankovní spojení:</w:t>
      </w:r>
      <w:r w:rsidR="007737D3">
        <w:rPr>
          <w:sz w:val="24"/>
          <w:szCs w:val="24"/>
        </w:rPr>
        <w:t xml:space="preserve"> </w:t>
      </w:r>
      <w:r w:rsidR="007737D3" w:rsidRPr="007737D3">
        <w:rPr>
          <w:sz w:val="24"/>
          <w:szCs w:val="24"/>
        </w:rPr>
        <w:t>MONETA Money Bank</w:t>
      </w:r>
    </w:p>
    <w:p w14:paraId="2D129145" w14:textId="77777777" w:rsidR="00E46081" w:rsidRPr="00BB5151" w:rsidRDefault="00E46081" w:rsidP="00637895">
      <w:pPr>
        <w:jc w:val="both"/>
        <w:rPr>
          <w:sz w:val="24"/>
          <w:szCs w:val="24"/>
        </w:rPr>
      </w:pPr>
      <w:r w:rsidRPr="00BB5151">
        <w:rPr>
          <w:sz w:val="24"/>
          <w:szCs w:val="24"/>
        </w:rPr>
        <w:t>číslo účtu:</w:t>
      </w:r>
      <w:r w:rsidR="007737D3">
        <w:rPr>
          <w:sz w:val="24"/>
          <w:szCs w:val="24"/>
        </w:rPr>
        <w:t xml:space="preserve"> 429704/0600</w:t>
      </w:r>
    </w:p>
    <w:p w14:paraId="3C5BD4EA" w14:textId="77777777" w:rsidR="00637895" w:rsidRPr="0054644E" w:rsidRDefault="00637895" w:rsidP="00637895">
      <w:pPr>
        <w:jc w:val="both"/>
        <w:rPr>
          <w:color w:val="000000"/>
          <w:sz w:val="24"/>
          <w:szCs w:val="24"/>
        </w:rPr>
      </w:pPr>
      <w:proofErr w:type="gramStart"/>
      <w:r w:rsidRPr="0054644E">
        <w:rPr>
          <w:sz w:val="24"/>
          <w:szCs w:val="24"/>
        </w:rPr>
        <w:t>IČ</w:t>
      </w:r>
      <w:r w:rsidRPr="0054644E">
        <w:rPr>
          <w:color w:val="000000"/>
          <w:sz w:val="24"/>
          <w:szCs w:val="24"/>
        </w:rPr>
        <w:t>:</w:t>
      </w:r>
      <w:r w:rsidR="0054644E">
        <w:rPr>
          <w:color w:val="000000"/>
          <w:sz w:val="24"/>
          <w:szCs w:val="24"/>
        </w:rPr>
        <w:t xml:space="preserve">   </w:t>
      </w:r>
      <w:proofErr w:type="gramEnd"/>
      <w:r w:rsidR="0054644E">
        <w:rPr>
          <w:color w:val="000000"/>
          <w:sz w:val="24"/>
          <w:szCs w:val="24"/>
        </w:rPr>
        <w:t xml:space="preserve"> 00260096</w:t>
      </w:r>
    </w:p>
    <w:p w14:paraId="2A03EE79" w14:textId="77777777" w:rsidR="000D79BD" w:rsidRPr="0054644E" w:rsidRDefault="000D79BD" w:rsidP="00637895">
      <w:pPr>
        <w:jc w:val="both"/>
        <w:rPr>
          <w:color w:val="000000"/>
          <w:sz w:val="24"/>
          <w:szCs w:val="24"/>
        </w:rPr>
      </w:pPr>
      <w:r w:rsidRPr="0054644E">
        <w:rPr>
          <w:color w:val="000000"/>
          <w:sz w:val="24"/>
          <w:szCs w:val="24"/>
        </w:rPr>
        <w:t>DIČ: CZ</w:t>
      </w:r>
      <w:r w:rsidR="0054644E">
        <w:rPr>
          <w:color w:val="000000"/>
          <w:sz w:val="24"/>
          <w:szCs w:val="24"/>
        </w:rPr>
        <w:t>00260096</w:t>
      </w:r>
      <w:r w:rsidR="008A1E58" w:rsidRPr="0054644E">
        <w:rPr>
          <w:color w:val="000000"/>
          <w:sz w:val="24"/>
          <w:szCs w:val="24"/>
        </w:rPr>
        <w:t xml:space="preserve"> </w:t>
      </w:r>
    </w:p>
    <w:p w14:paraId="73E06D26" w14:textId="77777777" w:rsidR="008A1E58" w:rsidRPr="0054644E" w:rsidRDefault="008A1E58" w:rsidP="00353958">
      <w:pPr>
        <w:rPr>
          <w:color w:val="FFFFFF"/>
          <w:sz w:val="24"/>
          <w:szCs w:val="24"/>
        </w:rPr>
      </w:pPr>
    </w:p>
    <w:p w14:paraId="03C838CE" w14:textId="77777777" w:rsidR="00A8614D" w:rsidRPr="0054644E" w:rsidRDefault="00A8614D">
      <w:pPr>
        <w:jc w:val="both"/>
        <w:rPr>
          <w:sz w:val="24"/>
          <w:szCs w:val="24"/>
        </w:rPr>
      </w:pPr>
      <w:r w:rsidRPr="0054644E">
        <w:rPr>
          <w:sz w:val="24"/>
          <w:szCs w:val="24"/>
        </w:rPr>
        <w:t>dále jen</w:t>
      </w:r>
      <w:r w:rsidR="000D79BD" w:rsidRPr="0054644E">
        <w:rPr>
          <w:sz w:val="24"/>
          <w:szCs w:val="24"/>
        </w:rPr>
        <w:t>:</w:t>
      </w:r>
      <w:r w:rsidRPr="0054644E">
        <w:rPr>
          <w:sz w:val="24"/>
          <w:szCs w:val="24"/>
        </w:rPr>
        <w:t xml:space="preserve"> investor</w:t>
      </w:r>
    </w:p>
    <w:p w14:paraId="3337DCD3" w14:textId="77777777" w:rsidR="000C3622" w:rsidRPr="0054644E" w:rsidRDefault="000C3622">
      <w:pPr>
        <w:jc w:val="both"/>
        <w:rPr>
          <w:sz w:val="24"/>
          <w:szCs w:val="24"/>
        </w:rPr>
      </w:pPr>
    </w:p>
    <w:p w14:paraId="011F6804" w14:textId="77777777" w:rsidR="000C3622" w:rsidRPr="0054644E" w:rsidRDefault="000C3622">
      <w:pPr>
        <w:jc w:val="both"/>
        <w:rPr>
          <w:sz w:val="24"/>
          <w:szCs w:val="24"/>
        </w:rPr>
      </w:pPr>
    </w:p>
    <w:p w14:paraId="2CE6215E" w14:textId="77777777" w:rsidR="006F2225" w:rsidRPr="0054644E" w:rsidRDefault="006F2225">
      <w:pPr>
        <w:jc w:val="both"/>
        <w:rPr>
          <w:sz w:val="24"/>
          <w:szCs w:val="24"/>
        </w:rPr>
      </w:pPr>
    </w:p>
    <w:p w14:paraId="139AEAAB" w14:textId="77777777" w:rsidR="00A8614D" w:rsidRPr="0054644E" w:rsidRDefault="00A8614D">
      <w:pPr>
        <w:ind w:left="426" w:hanging="426"/>
        <w:jc w:val="center"/>
        <w:rPr>
          <w:b/>
          <w:sz w:val="24"/>
          <w:szCs w:val="24"/>
        </w:rPr>
      </w:pPr>
      <w:r w:rsidRPr="0054644E">
        <w:rPr>
          <w:b/>
          <w:sz w:val="24"/>
          <w:szCs w:val="24"/>
        </w:rPr>
        <w:t>Článek I.</w:t>
      </w:r>
    </w:p>
    <w:p w14:paraId="39296718" w14:textId="77777777" w:rsidR="00A8614D" w:rsidRPr="0054644E" w:rsidRDefault="00A8614D">
      <w:pPr>
        <w:pStyle w:val="Nadpis2"/>
        <w:spacing w:line="240" w:lineRule="auto"/>
        <w:ind w:left="426" w:hanging="426"/>
        <w:rPr>
          <w:rFonts w:ascii="Times New Roman" w:hAnsi="Times New Roman"/>
          <w:sz w:val="24"/>
          <w:szCs w:val="24"/>
        </w:rPr>
      </w:pPr>
      <w:r w:rsidRPr="0054644E">
        <w:rPr>
          <w:rFonts w:ascii="Times New Roman" w:hAnsi="Times New Roman"/>
          <w:sz w:val="24"/>
          <w:szCs w:val="24"/>
        </w:rPr>
        <w:t>PŘEDMĚT DOHODY A MÍSTO PLNÉNÍ</w:t>
      </w:r>
    </w:p>
    <w:p w14:paraId="0464D20F" w14:textId="77777777" w:rsidR="00A8614D" w:rsidRPr="0054644E" w:rsidRDefault="00A8614D">
      <w:pPr>
        <w:ind w:left="426" w:hanging="426"/>
        <w:jc w:val="both"/>
        <w:rPr>
          <w:sz w:val="24"/>
          <w:szCs w:val="24"/>
        </w:rPr>
      </w:pPr>
    </w:p>
    <w:p w14:paraId="2ADB4C70" w14:textId="77777777" w:rsidR="00A8614D" w:rsidRPr="0054644E" w:rsidRDefault="008A1E58" w:rsidP="00B92C40">
      <w:pPr>
        <w:numPr>
          <w:ilvl w:val="0"/>
          <w:numId w:val="14"/>
        </w:numPr>
        <w:autoSpaceDE w:val="0"/>
        <w:autoSpaceDN w:val="0"/>
        <w:adjustRightInd w:val="0"/>
        <w:ind w:left="567" w:hanging="567"/>
        <w:jc w:val="both"/>
        <w:rPr>
          <w:sz w:val="24"/>
          <w:szCs w:val="24"/>
        </w:rPr>
      </w:pPr>
      <w:r w:rsidRPr="0054644E">
        <w:rPr>
          <w:sz w:val="24"/>
          <w:szCs w:val="24"/>
        </w:rPr>
        <w:t>Muzeum Českého lesa v Tachově</w:t>
      </w:r>
      <w:r w:rsidR="00A8614D" w:rsidRPr="0054644E">
        <w:rPr>
          <w:sz w:val="24"/>
          <w:szCs w:val="24"/>
        </w:rPr>
        <w:t xml:space="preserve"> (oprávněná organizace) se zavazuje provést </w:t>
      </w:r>
      <w:r w:rsidR="0054644E">
        <w:rPr>
          <w:sz w:val="24"/>
          <w:szCs w:val="24"/>
        </w:rPr>
        <w:br/>
      </w:r>
      <w:r w:rsidR="00A8614D" w:rsidRPr="0054644E">
        <w:rPr>
          <w:sz w:val="24"/>
          <w:szCs w:val="24"/>
        </w:rPr>
        <w:t xml:space="preserve">pro investora záchranný archeologický výzkum a veškeré s tím spojené odborné práce </w:t>
      </w:r>
      <w:r w:rsidR="00B92C40">
        <w:rPr>
          <w:sz w:val="24"/>
          <w:szCs w:val="24"/>
        </w:rPr>
        <w:br/>
      </w:r>
      <w:r w:rsidR="00294B07" w:rsidRPr="0054644E">
        <w:rPr>
          <w:sz w:val="24"/>
          <w:szCs w:val="24"/>
        </w:rPr>
        <w:t xml:space="preserve">při </w:t>
      </w:r>
      <w:r w:rsidR="00A8614D" w:rsidRPr="0054644E">
        <w:rPr>
          <w:sz w:val="24"/>
          <w:szCs w:val="24"/>
        </w:rPr>
        <w:t>akc</w:t>
      </w:r>
      <w:r w:rsidR="00294B07" w:rsidRPr="0054644E">
        <w:rPr>
          <w:sz w:val="24"/>
          <w:szCs w:val="24"/>
        </w:rPr>
        <w:t>i</w:t>
      </w:r>
      <w:r w:rsidR="00A8614D" w:rsidRPr="0054644E">
        <w:rPr>
          <w:sz w:val="24"/>
          <w:szCs w:val="24"/>
        </w:rPr>
        <w:t xml:space="preserve"> </w:t>
      </w:r>
      <w:r w:rsidR="00A8614D" w:rsidRPr="0054644E">
        <w:rPr>
          <w:b/>
          <w:sz w:val="24"/>
          <w:szCs w:val="24"/>
        </w:rPr>
        <w:t>„</w:t>
      </w:r>
      <w:r w:rsidR="000C3622" w:rsidRPr="0054644E">
        <w:rPr>
          <w:b/>
          <w:sz w:val="24"/>
          <w:szCs w:val="24"/>
        </w:rPr>
        <w:t>Revitalizace ulice Dukelských hrdinů, Planá</w:t>
      </w:r>
      <w:r w:rsidR="00C5752F" w:rsidRPr="0054644E">
        <w:rPr>
          <w:b/>
          <w:sz w:val="24"/>
          <w:szCs w:val="24"/>
        </w:rPr>
        <w:t>“</w:t>
      </w:r>
      <w:r w:rsidR="00A8614D" w:rsidRPr="0054644E">
        <w:rPr>
          <w:sz w:val="24"/>
          <w:szCs w:val="24"/>
        </w:rPr>
        <w:t>.</w:t>
      </w:r>
    </w:p>
    <w:p w14:paraId="3A102700" w14:textId="77777777" w:rsidR="00A8614D" w:rsidRPr="0054644E" w:rsidRDefault="00A8614D" w:rsidP="00B92C40">
      <w:pPr>
        <w:numPr>
          <w:ilvl w:val="0"/>
          <w:numId w:val="14"/>
        </w:numPr>
        <w:ind w:left="567" w:hanging="567"/>
        <w:jc w:val="both"/>
        <w:rPr>
          <w:sz w:val="24"/>
          <w:szCs w:val="24"/>
        </w:rPr>
      </w:pPr>
      <w:r w:rsidRPr="0054644E">
        <w:rPr>
          <w:sz w:val="24"/>
          <w:szCs w:val="24"/>
        </w:rPr>
        <w:t>Investor na základě této dohody a za podmínek v ní stanovených umožní provedení záchranného archeologického výzkumu.</w:t>
      </w:r>
      <w:r w:rsidR="00B17733" w:rsidRPr="0054644E">
        <w:rPr>
          <w:sz w:val="24"/>
          <w:szCs w:val="24"/>
        </w:rPr>
        <w:t xml:space="preserve"> </w:t>
      </w:r>
    </w:p>
    <w:p w14:paraId="18B4FB53" w14:textId="77777777" w:rsidR="00A8614D" w:rsidRPr="0054644E" w:rsidRDefault="00A8614D" w:rsidP="00B92C40">
      <w:pPr>
        <w:numPr>
          <w:ilvl w:val="0"/>
          <w:numId w:val="14"/>
        </w:numPr>
        <w:ind w:left="567" w:hanging="567"/>
        <w:jc w:val="both"/>
        <w:rPr>
          <w:sz w:val="24"/>
          <w:szCs w:val="24"/>
        </w:rPr>
      </w:pPr>
      <w:r w:rsidRPr="0054644E">
        <w:rPr>
          <w:sz w:val="24"/>
          <w:szCs w:val="24"/>
        </w:rPr>
        <w:t xml:space="preserve">Záchranný archeologický výzkum zahrnuje: </w:t>
      </w:r>
      <w:r w:rsidR="00BA3840" w:rsidRPr="0054644E">
        <w:rPr>
          <w:sz w:val="24"/>
          <w:szCs w:val="24"/>
        </w:rPr>
        <w:t xml:space="preserve">odborné výkopové a </w:t>
      </w:r>
      <w:r w:rsidRPr="0054644E">
        <w:rPr>
          <w:sz w:val="24"/>
          <w:szCs w:val="24"/>
        </w:rPr>
        <w:t xml:space="preserve">dokumentační práce </w:t>
      </w:r>
      <w:r w:rsidR="0054644E">
        <w:rPr>
          <w:sz w:val="24"/>
          <w:szCs w:val="24"/>
        </w:rPr>
        <w:br/>
      </w:r>
      <w:r w:rsidRPr="0054644E">
        <w:rPr>
          <w:sz w:val="24"/>
          <w:szCs w:val="24"/>
        </w:rPr>
        <w:t xml:space="preserve">po dobu </w:t>
      </w:r>
      <w:r w:rsidR="00DC55EF" w:rsidRPr="0054644E">
        <w:rPr>
          <w:sz w:val="24"/>
          <w:szCs w:val="24"/>
        </w:rPr>
        <w:t>terénní části výzkumu</w:t>
      </w:r>
      <w:r w:rsidRPr="0054644E">
        <w:rPr>
          <w:sz w:val="24"/>
          <w:szCs w:val="24"/>
        </w:rPr>
        <w:t>, dále laboratorní ošetření případných hmotných archeologických nálezů a zpracování a vyhodnocení nemovitých a movitých archeologických nálezů v nálezové zprávě (zpracování výzkumu).</w:t>
      </w:r>
    </w:p>
    <w:p w14:paraId="721A6E33" w14:textId="77777777" w:rsidR="008A1E58" w:rsidRPr="0054644E" w:rsidRDefault="008A1E58" w:rsidP="00B92C40">
      <w:pPr>
        <w:numPr>
          <w:ilvl w:val="0"/>
          <w:numId w:val="14"/>
        </w:numPr>
        <w:ind w:left="567" w:hanging="567"/>
        <w:jc w:val="both"/>
        <w:rPr>
          <w:sz w:val="24"/>
          <w:szCs w:val="24"/>
        </w:rPr>
      </w:pPr>
      <w:r w:rsidRPr="0054644E">
        <w:rPr>
          <w:sz w:val="24"/>
          <w:szCs w:val="24"/>
        </w:rPr>
        <w:t xml:space="preserve">Rozsah záchranného archeologického výzkumu je určen projektovou dokumentací předloženou pro výběr zhotovitele stavby. </w:t>
      </w:r>
    </w:p>
    <w:p w14:paraId="7B028C91" w14:textId="77777777" w:rsidR="00A8614D" w:rsidRPr="0054644E" w:rsidRDefault="00A8614D">
      <w:pPr>
        <w:tabs>
          <w:tab w:val="num" w:pos="0"/>
          <w:tab w:val="num" w:pos="567"/>
        </w:tabs>
        <w:ind w:left="426" w:hanging="426"/>
        <w:jc w:val="center"/>
        <w:rPr>
          <w:b/>
          <w:sz w:val="24"/>
          <w:szCs w:val="24"/>
        </w:rPr>
      </w:pPr>
    </w:p>
    <w:p w14:paraId="2BD78233" w14:textId="77777777" w:rsidR="000A3715" w:rsidRPr="0054644E" w:rsidRDefault="000A3715">
      <w:pPr>
        <w:tabs>
          <w:tab w:val="num" w:pos="0"/>
          <w:tab w:val="num" w:pos="567"/>
        </w:tabs>
        <w:ind w:left="426" w:hanging="426"/>
        <w:jc w:val="center"/>
        <w:rPr>
          <w:b/>
          <w:sz w:val="24"/>
          <w:szCs w:val="24"/>
        </w:rPr>
      </w:pPr>
    </w:p>
    <w:p w14:paraId="05AAAB2F" w14:textId="77777777" w:rsidR="00A8614D" w:rsidRPr="0054644E" w:rsidRDefault="00A8614D">
      <w:pPr>
        <w:tabs>
          <w:tab w:val="num" w:pos="0"/>
          <w:tab w:val="num" w:pos="567"/>
        </w:tabs>
        <w:ind w:left="426" w:hanging="426"/>
        <w:jc w:val="center"/>
        <w:rPr>
          <w:b/>
          <w:sz w:val="24"/>
          <w:szCs w:val="24"/>
        </w:rPr>
      </w:pPr>
      <w:r w:rsidRPr="0054644E">
        <w:rPr>
          <w:b/>
          <w:sz w:val="24"/>
          <w:szCs w:val="24"/>
        </w:rPr>
        <w:t>Článek II.</w:t>
      </w:r>
    </w:p>
    <w:p w14:paraId="7F75D694" w14:textId="77777777" w:rsidR="00A8614D" w:rsidRPr="0054644E" w:rsidRDefault="00A8614D">
      <w:pPr>
        <w:pStyle w:val="Nadpis3"/>
        <w:tabs>
          <w:tab w:val="num" w:pos="0"/>
        </w:tabs>
        <w:rPr>
          <w:rFonts w:ascii="Times New Roman" w:hAnsi="Times New Roman"/>
          <w:sz w:val="24"/>
          <w:szCs w:val="24"/>
        </w:rPr>
      </w:pPr>
      <w:r w:rsidRPr="0054644E">
        <w:rPr>
          <w:rFonts w:ascii="Times New Roman" w:hAnsi="Times New Roman"/>
          <w:sz w:val="24"/>
          <w:szCs w:val="24"/>
        </w:rPr>
        <w:t>DOBA PLNĚNÍ</w:t>
      </w:r>
    </w:p>
    <w:p w14:paraId="66B5E7EB" w14:textId="77777777" w:rsidR="00A8614D" w:rsidRPr="0054644E" w:rsidRDefault="00A8614D">
      <w:pPr>
        <w:tabs>
          <w:tab w:val="num" w:pos="0"/>
        </w:tabs>
        <w:ind w:left="426" w:hanging="426"/>
        <w:rPr>
          <w:sz w:val="24"/>
          <w:szCs w:val="24"/>
        </w:rPr>
      </w:pPr>
    </w:p>
    <w:p w14:paraId="6B8F21D2" w14:textId="77777777" w:rsidR="00A8614D" w:rsidRPr="0054644E" w:rsidRDefault="00A8614D" w:rsidP="0054644E">
      <w:pPr>
        <w:numPr>
          <w:ilvl w:val="0"/>
          <w:numId w:val="17"/>
        </w:numPr>
        <w:tabs>
          <w:tab w:val="clear" w:pos="360"/>
          <w:tab w:val="num" w:pos="567"/>
        </w:tabs>
        <w:ind w:left="426" w:hanging="426"/>
        <w:jc w:val="both"/>
        <w:rPr>
          <w:sz w:val="24"/>
          <w:szCs w:val="24"/>
        </w:rPr>
      </w:pPr>
      <w:r w:rsidRPr="0054644E">
        <w:rPr>
          <w:sz w:val="24"/>
          <w:szCs w:val="24"/>
        </w:rPr>
        <w:t xml:space="preserve">Terénní část </w:t>
      </w:r>
      <w:r w:rsidR="00DC55EF" w:rsidRPr="0054644E">
        <w:rPr>
          <w:sz w:val="24"/>
          <w:szCs w:val="24"/>
        </w:rPr>
        <w:t xml:space="preserve">archeologického výzkumu </w:t>
      </w:r>
      <w:r w:rsidRPr="0054644E">
        <w:rPr>
          <w:sz w:val="24"/>
          <w:szCs w:val="24"/>
        </w:rPr>
        <w:t>proběhne</w:t>
      </w:r>
      <w:r w:rsidR="005C6EFE" w:rsidRPr="0054644E">
        <w:rPr>
          <w:sz w:val="24"/>
          <w:szCs w:val="24"/>
        </w:rPr>
        <w:t xml:space="preserve"> </w:t>
      </w:r>
      <w:r w:rsidR="003D446B" w:rsidRPr="00BB5151">
        <w:rPr>
          <w:sz w:val="24"/>
          <w:szCs w:val="24"/>
        </w:rPr>
        <w:t xml:space="preserve">od </w:t>
      </w:r>
      <w:r w:rsidR="000C3622" w:rsidRPr="00BB5151">
        <w:rPr>
          <w:sz w:val="24"/>
          <w:szCs w:val="24"/>
        </w:rPr>
        <w:t xml:space="preserve">05/2024 </w:t>
      </w:r>
      <w:r w:rsidR="003D446B" w:rsidRPr="00BB5151">
        <w:rPr>
          <w:sz w:val="24"/>
          <w:szCs w:val="24"/>
        </w:rPr>
        <w:t>do</w:t>
      </w:r>
      <w:r w:rsidR="00DF407E" w:rsidRPr="00BB5151">
        <w:rPr>
          <w:sz w:val="24"/>
          <w:szCs w:val="24"/>
        </w:rPr>
        <w:t xml:space="preserve"> 10/2026.</w:t>
      </w:r>
    </w:p>
    <w:p w14:paraId="6D11745D" w14:textId="77777777" w:rsidR="00596763" w:rsidRPr="0054644E" w:rsidRDefault="00596763" w:rsidP="0054644E">
      <w:pPr>
        <w:numPr>
          <w:ilvl w:val="0"/>
          <w:numId w:val="17"/>
        </w:numPr>
        <w:tabs>
          <w:tab w:val="clear" w:pos="360"/>
          <w:tab w:val="num" w:pos="0"/>
          <w:tab w:val="num" w:pos="567"/>
        </w:tabs>
        <w:ind w:left="426" w:hanging="426"/>
        <w:jc w:val="both"/>
        <w:rPr>
          <w:sz w:val="24"/>
          <w:szCs w:val="24"/>
        </w:rPr>
      </w:pPr>
      <w:r w:rsidRPr="0054644E">
        <w:rPr>
          <w:sz w:val="24"/>
          <w:szCs w:val="24"/>
        </w:rPr>
        <w:t xml:space="preserve">Výzkum bude dokončen předáním souhrnné závěrečné zprávy. Ta bude vyhotovena </w:t>
      </w:r>
      <w:r w:rsidR="00B92C40">
        <w:rPr>
          <w:sz w:val="24"/>
          <w:szCs w:val="24"/>
        </w:rPr>
        <w:br/>
        <w:t xml:space="preserve">  </w:t>
      </w:r>
      <w:r w:rsidRPr="0054644E">
        <w:rPr>
          <w:sz w:val="24"/>
          <w:szCs w:val="24"/>
        </w:rPr>
        <w:t xml:space="preserve">do </w:t>
      </w:r>
      <w:proofErr w:type="gramStart"/>
      <w:r w:rsidR="008A1E58" w:rsidRPr="0054644E">
        <w:rPr>
          <w:sz w:val="24"/>
          <w:szCs w:val="24"/>
        </w:rPr>
        <w:t>6</w:t>
      </w:r>
      <w:r w:rsidR="00DC55EF" w:rsidRPr="0054644E">
        <w:rPr>
          <w:sz w:val="24"/>
          <w:szCs w:val="24"/>
        </w:rPr>
        <w:t xml:space="preserve"> </w:t>
      </w:r>
      <w:r w:rsidR="00E46081">
        <w:rPr>
          <w:sz w:val="24"/>
          <w:szCs w:val="24"/>
        </w:rPr>
        <w:t xml:space="preserve"> </w:t>
      </w:r>
      <w:r w:rsidRPr="0054644E">
        <w:rPr>
          <w:sz w:val="24"/>
          <w:szCs w:val="24"/>
        </w:rPr>
        <w:t>měsíců</w:t>
      </w:r>
      <w:proofErr w:type="gramEnd"/>
      <w:r w:rsidRPr="0054644E">
        <w:rPr>
          <w:sz w:val="24"/>
          <w:szCs w:val="24"/>
        </w:rPr>
        <w:t xml:space="preserve"> od ukončení terénní</w:t>
      </w:r>
      <w:r w:rsidR="00DC55EF" w:rsidRPr="0054644E">
        <w:rPr>
          <w:sz w:val="24"/>
          <w:szCs w:val="24"/>
        </w:rPr>
        <w:t xml:space="preserve"> části archeologického výzkumu.</w:t>
      </w:r>
    </w:p>
    <w:p w14:paraId="51AA1662" w14:textId="77777777" w:rsidR="000939C5" w:rsidRPr="0054644E" w:rsidRDefault="0054644E" w:rsidP="0054644E">
      <w:pPr>
        <w:pStyle w:val="Zkladntext"/>
        <w:numPr>
          <w:ilvl w:val="0"/>
          <w:numId w:val="17"/>
        </w:numPr>
        <w:tabs>
          <w:tab w:val="clear" w:pos="360"/>
          <w:tab w:val="num" w:pos="0"/>
          <w:tab w:val="num" w:pos="426"/>
          <w:tab w:val="num" w:pos="567"/>
        </w:tabs>
        <w:ind w:left="426" w:hanging="426"/>
        <w:rPr>
          <w:rFonts w:ascii="Times New Roman" w:hAnsi="Times New Roman"/>
          <w:sz w:val="24"/>
          <w:szCs w:val="24"/>
        </w:rPr>
      </w:pPr>
      <w:r>
        <w:rPr>
          <w:rFonts w:ascii="Times New Roman" w:hAnsi="Times New Roman"/>
          <w:sz w:val="24"/>
          <w:szCs w:val="24"/>
        </w:rPr>
        <w:lastRenderedPageBreak/>
        <w:t xml:space="preserve">  </w:t>
      </w:r>
      <w:r w:rsidR="00DC55EF" w:rsidRPr="0054644E">
        <w:rPr>
          <w:rFonts w:ascii="Times New Roman" w:hAnsi="Times New Roman"/>
          <w:sz w:val="24"/>
          <w:szCs w:val="24"/>
        </w:rPr>
        <w:t xml:space="preserve">Pokud by se vyskytly výrazné klimatické důvody, může být termín prodloužen o dobu, </w:t>
      </w:r>
      <w:r>
        <w:rPr>
          <w:rFonts w:ascii="Times New Roman" w:hAnsi="Times New Roman"/>
          <w:sz w:val="24"/>
          <w:szCs w:val="24"/>
        </w:rPr>
        <w:br/>
        <w:t xml:space="preserve">  </w:t>
      </w:r>
      <w:r w:rsidR="00DC55EF" w:rsidRPr="0054644E">
        <w:rPr>
          <w:rFonts w:ascii="Times New Roman" w:hAnsi="Times New Roman"/>
          <w:sz w:val="24"/>
          <w:szCs w:val="24"/>
        </w:rPr>
        <w:t>po</w:t>
      </w:r>
      <w:r>
        <w:rPr>
          <w:rFonts w:ascii="Times New Roman" w:hAnsi="Times New Roman"/>
          <w:sz w:val="24"/>
          <w:szCs w:val="24"/>
        </w:rPr>
        <w:t xml:space="preserve"> </w:t>
      </w:r>
      <w:r w:rsidR="00DC55EF" w:rsidRPr="0054644E">
        <w:rPr>
          <w:rFonts w:ascii="Times New Roman" w:hAnsi="Times New Roman"/>
          <w:sz w:val="24"/>
          <w:szCs w:val="24"/>
        </w:rPr>
        <w:t>kterou nebylo možno sjednanou činnost vykonávat</w:t>
      </w:r>
      <w:r w:rsidR="000939C5" w:rsidRPr="0054644E">
        <w:rPr>
          <w:rFonts w:ascii="Times New Roman" w:hAnsi="Times New Roman"/>
          <w:sz w:val="24"/>
          <w:szCs w:val="24"/>
        </w:rPr>
        <w:t>.</w:t>
      </w:r>
    </w:p>
    <w:p w14:paraId="05299E86" w14:textId="77777777" w:rsidR="00637895" w:rsidRPr="0054644E" w:rsidRDefault="00637895">
      <w:pPr>
        <w:pStyle w:val="Zkladntextodsazen2"/>
        <w:tabs>
          <w:tab w:val="num" w:pos="0"/>
          <w:tab w:val="num" w:pos="567"/>
        </w:tabs>
        <w:ind w:left="426" w:hanging="426"/>
        <w:rPr>
          <w:rFonts w:ascii="Times New Roman" w:hAnsi="Times New Roman"/>
          <w:sz w:val="24"/>
          <w:szCs w:val="24"/>
        </w:rPr>
      </w:pPr>
    </w:p>
    <w:p w14:paraId="28B323E4" w14:textId="77777777" w:rsidR="000C3622" w:rsidRPr="0054644E" w:rsidRDefault="000C3622">
      <w:pPr>
        <w:pStyle w:val="Zkladntextodsazen2"/>
        <w:tabs>
          <w:tab w:val="num" w:pos="0"/>
          <w:tab w:val="num" w:pos="567"/>
        </w:tabs>
        <w:ind w:left="426" w:hanging="426"/>
        <w:rPr>
          <w:rFonts w:ascii="Times New Roman" w:hAnsi="Times New Roman"/>
          <w:sz w:val="24"/>
          <w:szCs w:val="24"/>
        </w:rPr>
      </w:pPr>
    </w:p>
    <w:p w14:paraId="7B74B7EB" w14:textId="77777777" w:rsidR="00A8614D" w:rsidRPr="0054644E" w:rsidRDefault="00A8614D">
      <w:pPr>
        <w:pStyle w:val="Zkladntextodsazen2"/>
        <w:tabs>
          <w:tab w:val="num" w:pos="0"/>
          <w:tab w:val="num" w:pos="567"/>
        </w:tabs>
        <w:ind w:left="426" w:hanging="426"/>
        <w:rPr>
          <w:rFonts w:ascii="Times New Roman" w:hAnsi="Times New Roman"/>
          <w:sz w:val="24"/>
          <w:szCs w:val="24"/>
        </w:rPr>
      </w:pPr>
      <w:r w:rsidRPr="0054644E">
        <w:rPr>
          <w:rFonts w:ascii="Times New Roman" w:hAnsi="Times New Roman"/>
          <w:sz w:val="24"/>
          <w:szCs w:val="24"/>
        </w:rPr>
        <w:t>Článek III.</w:t>
      </w:r>
    </w:p>
    <w:p w14:paraId="47C0A742" w14:textId="77777777" w:rsidR="00A8614D" w:rsidRPr="0054644E" w:rsidRDefault="00A8614D">
      <w:pPr>
        <w:pStyle w:val="Nadpis4"/>
        <w:tabs>
          <w:tab w:val="num" w:pos="0"/>
        </w:tabs>
        <w:ind w:left="426" w:hanging="426"/>
        <w:rPr>
          <w:rFonts w:ascii="Times New Roman" w:hAnsi="Times New Roman"/>
          <w:sz w:val="24"/>
          <w:szCs w:val="24"/>
        </w:rPr>
      </w:pPr>
      <w:r w:rsidRPr="0054644E">
        <w:rPr>
          <w:rFonts w:ascii="Times New Roman" w:hAnsi="Times New Roman"/>
          <w:sz w:val="24"/>
          <w:szCs w:val="24"/>
        </w:rPr>
        <w:t>CENA</w:t>
      </w:r>
    </w:p>
    <w:p w14:paraId="44DD769A" w14:textId="77777777" w:rsidR="00A8614D" w:rsidRPr="0054644E" w:rsidRDefault="00A8614D">
      <w:pPr>
        <w:pStyle w:val="Textpoznpodarou"/>
        <w:rPr>
          <w:sz w:val="24"/>
          <w:szCs w:val="24"/>
        </w:rPr>
      </w:pPr>
    </w:p>
    <w:p w14:paraId="7F1BD3CC" w14:textId="77777777" w:rsidR="000A3715" w:rsidRPr="0054644E" w:rsidRDefault="006F2225" w:rsidP="000A3715">
      <w:pPr>
        <w:pStyle w:val="Zkladntext3"/>
        <w:numPr>
          <w:ilvl w:val="0"/>
          <w:numId w:val="20"/>
        </w:numPr>
        <w:tabs>
          <w:tab w:val="clear" w:pos="360"/>
          <w:tab w:val="num" w:pos="0"/>
        </w:tabs>
        <w:ind w:left="426" w:hanging="426"/>
        <w:rPr>
          <w:rFonts w:ascii="Times New Roman" w:hAnsi="Times New Roman"/>
          <w:sz w:val="24"/>
          <w:szCs w:val="24"/>
        </w:rPr>
      </w:pPr>
      <w:r w:rsidRPr="0054644E">
        <w:rPr>
          <w:rFonts w:ascii="Times New Roman" w:hAnsi="Times New Roman"/>
          <w:sz w:val="24"/>
          <w:szCs w:val="24"/>
        </w:rPr>
        <w:t>Investor</w:t>
      </w:r>
      <w:r w:rsidR="000A3715" w:rsidRPr="0054644E">
        <w:rPr>
          <w:rFonts w:ascii="Times New Roman" w:hAnsi="Times New Roman"/>
          <w:sz w:val="24"/>
          <w:szCs w:val="24"/>
        </w:rPr>
        <w:t xml:space="preserve"> se zavazuje uhradit náklady záchranného archeologického výzkumu na základě faktur</w:t>
      </w:r>
      <w:r w:rsidR="000939C5" w:rsidRPr="0054644E">
        <w:rPr>
          <w:rFonts w:ascii="Times New Roman" w:hAnsi="Times New Roman"/>
          <w:sz w:val="24"/>
          <w:szCs w:val="24"/>
        </w:rPr>
        <w:t>y</w:t>
      </w:r>
      <w:r w:rsidR="000A3715" w:rsidRPr="0054644E">
        <w:rPr>
          <w:rFonts w:ascii="Times New Roman" w:hAnsi="Times New Roman"/>
          <w:sz w:val="24"/>
          <w:szCs w:val="24"/>
        </w:rPr>
        <w:t xml:space="preserve"> vystaven</w:t>
      </w:r>
      <w:r w:rsidR="000939C5" w:rsidRPr="0054644E">
        <w:rPr>
          <w:rFonts w:ascii="Times New Roman" w:hAnsi="Times New Roman"/>
          <w:sz w:val="24"/>
          <w:szCs w:val="24"/>
        </w:rPr>
        <w:t>é</w:t>
      </w:r>
      <w:r w:rsidR="00500AF1" w:rsidRPr="0054644E">
        <w:rPr>
          <w:rFonts w:ascii="Times New Roman" w:hAnsi="Times New Roman"/>
          <w:sz w:val="24"/>
          <w:szCs w:val="24"/>
        </w:rPr>
        <w:t xml:space="preserve"> oprávněnou organizací. </w:t>
      </w:r>
      <w:r w:rsidR="000A3715" w:rsidRPr="0054644E">
        <w:rPr>
          <w:rFonts w:ascii="Times New Roman" w:hAnsi="Times New Roman"/>
          <w:sz w:val="24"/>
          <w:szCs w:val="24"/>
        </w:rPr>
        <w:t>Celková sjednaná cena za</w:t>
      </w:r>
      <w:r w:rsidR="00500AF1" w:rsidRPr="0054644E">
        <w:rPr>
          <w:rFonts w:ascii="Times New Roman" w:hAnsi="Times New Roman"/>
          <w:sz w:val="24"/>
          <w:szCs w:val="24"/>
        </w:rPr>
        <w:t xml:space="preserve"> </w:t>
      </w:r>
      <w:r w:rsidR="003D446B" w:rsidRPr="0054644E">
        <w:rPr>
          <w:rFonts w:ascii="Times New Roman" w:hAnsi="Times New Roman"/>
          <w:sz w:val="24"/>
          <w:szCs w:val="24"/>
        </w:rPr>
        <w:t>provedení</w:t>
      </w:r>
      <w:r w:rsidR="000A3715" w:rsidRPr="0054644E">
        <w:rPr>
          <w:rFonts w:ascii="Times New Roman" w:hAnsi="Times New Roman"/>
          <w:sz w:val="24"/>
          <w:szCs w:val="24"/>
        </w:rPr>
        <w:t xml:space="preserve"> záchrann</w:t>
      </w:r>
      <w:r w:rsidR="00500AF1" w:rsidRPr="0054644E">
        <w:rPr>
          <w:rFonts w:ascii="Times New Roman" w:hAnsi="Times New Roman"/>
          <w:sz w:val="24"/>
          <w:szCs w:val="24"/>
        </w:rPr>
        <w:t>ého</w:t>
      </w:r>
      <w:r w:rsidR="000A3715" w:rsidRPr="0054644E">
        <w:rPr>
          <w:rFonts w:ascii="Times New Roman" w:hAnsi="Times New Roman"/>
          <w:sz w:val="24"/>
          <w:szCs w:val="24"/>
        </w:rPr>
        <w:t xml:space="preserve"> archeologick</w:t>
      </w:r>
      <w:r w:rsidR="00500AF1" w:rsidRPr="0054644E">
        <w:rPr>
          <w:rFonts w:ascii="Times New Roman" w:hAnsi="Times New Roman"/>
          <w:sz w:val="24"/>
          <w:szCs w:val="24"/>
        </w:rPr>
        <w:t>ého</w:t>
      </w:r>
      <w:r w:rsidR="000A3715" w:rsidRPr="0054644E">
        <w:rPr>
          <w:rFonts w:ascii="Times New Roman" w:hAnsi="Times New Roman"/>
          <w:sz w:val="24"/>
          <w:szCs w:val="24"/>
        </w:rPr>
        <w:t xml:space="preserve"> výzkum</w:t>
      </w:r>
      <w:r w:rsidR="00500AF1" w:rsidRPr="0054644E">
        <w:rPr>
          <w:rFonts w:ascii="Times New Roman" w:hAnsi="Times New Roman"/>
          <w:sz w:val="24"/>
          <w:szCs w:val="24"/>
        </w:rPr>
        <w:t>u</w:t>
      </w:r>
      <w:r w:rsidR="000A3715" w:rsidRPr="0054644E">
        <w:rPr>
          <w:rFonts w:ascii="Times New Roman" w:hAnsi="Times New Roman"/>
          <w:sz w:val="24"/>
          <w:szCs w:val="24"/>
        </w:rPr>
        <w:t xml:space="preserve"> </w:t>
      </w:r>
      <w:proofErr w:type="gramStart"/>
      <w:r w:rsidR="000A3715" w:rsidRPr="0054644E">
        <w:rPr>
          <w:rFonts w:ascii="Times New Roman" w:hAnsi="Times New Roman"/>
          <w:sz w:val="24"/>
          <w:szCs w:val="24"/>
        </w:rPr>
        <w:t>nepřesáhne</w:t>
      </w:r>
      <w:r w:rsidR="00B800D4">
        <w:rPr>
          <w:rFonts w:ascii="Times New Roman" w:hAnsi="Times New Roman"/>
          <w:sz w:val="24"/>
          <w:szCs w:val="24"/>
        </w:rPr>
        <w:t xml:space="preserve">  </w:t>
      </w:r>
      <w:r w:rsidR="00B800D4" w:rsidRPr="00B800D4">
        <w:rPr>
          <w:rFonts w:ascii="Times New Roman" w:hAnsi="Times New Roman"/>
          <w:b/>
          <w:sz w:val="24"/>
          <w:szCs w:val="24"/>
        </w:rPr>
        <w:t>328</w:t>
      </w:r>
      <w:proofErr w:type="gramEnd"/>
      <w:r w:rsidR="00B800D4" w:rsidRPr="00B800D4">
        <w:rPr>
          <w:rFonts w:ascii="Times New Roman" w:hAnsi="Times New Roman"/>
          <w:b/>
          <w:sz w:val="24"/>
          <w:szCs w:val="24"/>
        </w:rPr>
        <w:t> 440,-</w:t>
      </w:r>
      <w:r w:rsidR="00B800D4">
        <w:rPr>
          <w:rFonts w:ascii="Times New Roman" w:hAnsi="Times New Roman"/>
          <w:sz w:val="24"/>
          <w:szCs w:val="24"/>
        </w:rPr>
        <w:t xml:space="preserve"> </w:t>
      </w:r>
      <w:r w:rsidR="003405C8" w:rsidRPr="0054644E">
        <w:rPr>
          <w:rFonts w:ascii="Times New Roman" w:hAnsi="Times New Roman"/>
          <w:b/>
          <w:sz w:val="24"/>
          <w:szCs w:val="24"/>
        </w:rPr>
        <w:t xml:space="preserve"> </w:t>
      </w:r>
      <w:r w:rsidR="00B35E31" w:rsidRPr="0054644E">
        <w:rPr>
          <w:rFonts w:ascii="Times New Roman" w:hAnsi="Times New Roman"/>
          <w:b/>
          <w:sz w:val="24"/>
          <w:szCs w:val="24"/>
        </w:rPr>
        <w:t xml:space="preserve">Kč </w:t>
      </w:r>
      <w:r w:rsidR="007D6847" w:rsidRPr="0054644E">
        <w:rPr>
          <w:rFonts w:ascii="Times New Roman" w:hAnsi="Times New Roman"/>
          <w:b/>
          <w:sz w:val="24"/>
          <w:szCs w:val="24"/>
        </w:rPr>
        <w:t>bez</w:t>
      </w:r>
      <w:r w:rsidR="00B35E31" w:rsidRPr="0054644E">
        <w:rPr>
          <w:rFonts w:ascii="Times New Roman" w:hAnsi="Times New Roman"/>
          <w:b/>
          <w:sz w:val="24"/>
          <w:szCs w:val="24"/>
        </w:rPr>
        <w:t xml:space="preserve"> DPH</w:t>
      </w:r>
      <w:r w:rsidR="007F4D0F">
        <w:rPr>
          <w:rFonts w:ascii="Times New Roman" w:hAnsi="Times New Roman"/>
          <w:sz w:val="24"/>
          <w:szCs w:val="24"/>
        </w:rPr>
        <w:t>.</w:t>
      </w:r>
    </w:p>
    <w:p w14:paraId="699941DA" w14:textId="77777777" w:rsidR="000C3622" w:rsidRPr="0054644E" w:rsidRDefault="000C3622" w:rsidP="000C3622">
      <w:pPr>
        <w:pStyle w:val="Zkladntext3"/>
        <w:tabs>
          <w:tab w:val="clear" w:pos="567"/>
        </w:tabs>
        <w:rPr>
          <w:rFonts w:ascii="Times New Roman" w:hAnsi="Times New Roman"/>
          <w:sz w:val="24"/>
          <w:szCs w:val="24"/>
        </w:rPr>
      </w:pPr>
    </w:p>
    <w:p w14:paraId="37803511" w14:textId="77777777" w:rsidR="000C3622" w:rsidRPr="0054644E" w:rsidRDefault="000C3622" w:rsidP="000C3622">
      <w:pPr>
        <w:pStyle w:val="Zkladntext3"/>
        <w:tabs>
          <w:tab w:val="clear" w:pos="567"/>
        </w:tabs>
        <w:rPr>
          <w:rFonts w:ascii="Times New Roman" w:hAnsi="Times New Roman"/>
          <w:sz w:val="24"/>
          <w:szCs w:val="24"/>
        </w:rPr>
      </w:pPr>
    </w:p>
    <w:p w14:paraId="4C80A418" w14:textId="77777777" w:rsidR="00A8614D" w:rsidRPr="0054644E" w:rsidRDefault="00A8614D">
      <w:pPr>
        <w:pStyle w:val="Zkladntextodsazen2"/>
        <w:tabs>
          <w:tab w:val="num" w:pos="0"/>
          <w:tab w:val="num" w:pos="567"/>
        </w:tabs>
        <w:ind w:left="426" w:hanging="426"/>
        <w:rPr>
          <w:rFonts w:ascii="Times New Roman" w:hAnsi="Times New Roman"/>
          <w:sz w:val="24"/>
          <w:szCs w:val="24"/>
        </w:rPr>
      </w:pPr>
      <w:r w:rsidRPr="0054644E">
        <w:rPr>
          <w:rFonts w:ascii="Times New Roman" w:hAnsi="Times New Roman"/>
          <w:sz w:val="24"/>
          <w:szCs w:val="24"/>
        </w:rPr>
        <w:t>Článek IV.</w:t>
      </w:r>
    </w:p>
    <w:p w14:paraId="7E23FB2A" w14:textId="77777777" w:rsidR="00A8614D" w:rsidRPr="0054644E" w:rsidRDefault="00A8614D">
      <w:pPr>
        <w:tabs>
          <w:tab w:val="num" w:pos="0"/>
          <w:tab w:val="num" w:pos="567"/>
        </w:tabs>
        <w:ind w:left="426" w:hanging="426"/>
        <w:jc w:val="center"/>
        <w:rPr>
          <w:b/>
          <w:sz w:val="24"/>
          <w:szCs w:val="24"/>
        </w:rPr>
      </w:pPr>
      <w:r w:rsidRPr="0054644E">
        <w:rPr>
          <w:b/>
          <w:sz w:val="24"/>
          <w:szCs w:val="24"/>
        </w:rPr>
        <w:t>PLATEBNÍ PODMÍNKY</w:t>
      </w:r>
    </w:p>
    <w:p w14:paraId="45678147" w14:textId="77777777" w:rsidR="00A8614D" w:rsidRPr="0054644E" w:rsidRDefault="00A8614D">
      <w:pPr>
        <w:tabs>
          <w:tab w:val="num" w:pos="0"/>
          <w:tab w:val="num" w:pos="567"/>
        </w:tabs>
        <w:ind w:left="426" w:hanging="426"/>
        <w:jc w:val="center"/>
        <w:rPr>
          <w:b/>
          <w:sz w:val="24"/>
          <w:szCs w:val="24"/>
        </w:rPr>
      </w:pPr>
    </w:p>
    <w:p w14:paraId="2ED766EC" w14:textId="77777777" w:rsidR="00A8614D" w:rsidRDefault="00A8614D" w:rsidP="0054644E">
      <w:pPr>
        <w:pStyle w:val="Zkladntext"/>
        <w:numPr>
          <w:ilvl w:val="0"/>
          <w:numId w:val="21"/>
        </w:numPr>
        <w:tabs>
          <w:tab w:val="clear" w:pos="360"/>
          <w:tab w:val="num" w:pos="0"/>
        </w:tabs>
        <w:ind w:left="426" w:hanging="426"/>
        <w:rPr>
          <w:rFonts w:ascii="Times New Roman" w:hAnsi="Times New Roman"/>
          <w:sz w:val="24"/>
          <w:szCs w:val="24"/>
        </w:rPr>
      </w:pPr>
      <w:r w:rsidRPr="0054644E">
        <w:rPr>
          <w:rFonts w:ascii="Times New Roman" w:hAnsi="Times New Roman"/>
          <w:sz w:val="24"/>
          <w:szCs w:val="24"/>
        </w:rPr>
        <w:t xml:space="preserve">Při předání souhrnné závěrečné zprávy </w:t>
      </w:r>
      <w:r w:rsidR="00DA2100" w:rsidRPr="0054644E">
        <w:rPr>
          <w:rFonts w:ascii="Times New Roman" w:hAnsi="Times New Roman"/>
          <w:sz w:val="24"/>
          <w:szCs w:val="24"/>
        </w:rPr>
        <w:t xml:space="preserve">bude </w:t>
      </w:r>
      <w:r w:rsidRPr="0054644E">
        <w:rPr>
          <w:rFonts w:ascii="Times New Roman" w:hAnsi="Times New Roman"/>
          <w:sz w:val="24"/>
          <w:szCs w:val="24"/>
        </w:rPr>
        <w:t xml:space="preserve">investorovi vydána konečná faktura. </w:t>
      </w:r>
    </w:p>
    <w:p w14:paraId="18943551" w14:textId="77777777" w:rsidR="00C073DD" w:rsidRPr="00BB5151" w:rsidRDefault="0000169B" w:rsidP="005E7834">
      <w:pPr>
        <w:pStyle w:val="Zkladntext"/>
        <w:numPr>
          <w:ilvl w:val="0"/>
          <w:numId w:val="21"/>
        </w:numPr>
        <w:tabs>
          <w:tab w:val="clear" w:pos="360"/>
          <w:tab w:val="num" w:pos="0"/>
        </w:tabs>
        <w:ind w:left="426" w:hanging="426"/>
        <w:rPr>
          <w:rFonts w:ascii="Times New Roman" w:hAnsi="Times New Roman"/>
          <w:sz w:val="24"/>
          <w:szCs w:val="24"/>
        </w:rPr>
      </w:pPr>
      <w:r w:rsidRPr="00BB5151">
        <w:rPr>
          <w:rFonts w:ascii="Times New Roman" w:hAnsi="Times New Roman"/>
          <w:sz w:val="24"/>
          <w:szCs w:val="24"/>
        </w:rPr>
        <w:t>Úhrada ceny záchranného archeologického výzkumu</w:t>
      </w:r>
      <w:r w:rsidR="00C073DD" w:rsidRPr="00BB5151">
        <w:rPr>
          <w:rFonts w:ascii="Times New Roman" w:hAnsi="Times New Roman"/>
          <w:sz w:val="24"/>
          <w:szCs w:val="24"/>
        </w:rPr>
        <w:t xml:space="preserve"> bude realizována na základě vystavené faktury oprávněnou organizací</w:t>
      </w:r>
      <w:r w:rsidR="00B978A8" w:rsidRPr="00BB5151">
        <w:rPr>
          <w:rFonts w:ascii="Times New Roman" w:hAnsi="Times New Roman"/>
          <w:sz w:val="24"/>
          <w:szCs w:val="24"/>
        </w:rPr>
        <w:t>. Oprávněná organizace je oprávněna v průběhu plnění této dohody vystavit dílčí faktury</w:t>
      </w:r>
      <w:r w:rsidR="005E7834" w:rsidRPr="00BB5151">
        <w:rPr>
          <w:rFonts w:ascii="Times New Roman" w:hAnsi="Times New Roman"/>
          <w:sz w:val="24"/>
          <w:szCs w:val="24"/>
        </w:rPr>
        <w:t xml:space="preserve"> na úhradu části</w:t>
      </w:r>
      <w:r w:rsidR="00B978A8" w:rsidRPr="00BB5151">
        <w:rPr>
          <w:rFonts w:ascii="Times New Roman" w:hAnsi="Times New Roman"/>
          <w:sz w:val="24"/>
          <w:szCs w:val="24"/>
        </w:rPr>
        <w:t xml:space="preserve"> skutečně provedených prací. Dílčí faktury budou vystaveny </w:t>
      </w:r>
      <w:r w:rsidR="00E264B2" w:rsidRPr="00BB5151">
        <w:rPr>
          <w:rFonts w:ascii="Times New Roman" w:hAnsi="Times New Roman"/>
          <w:sz w:val="24"/>
          <w:szCs w:val="24"/>
        </w:rPr>
        <w:t xml:space="preserve">nejpozději </w:t>
      </w:r>
      <w:r w:rsidR="00B978A8" w:rsidRPr="00BB5151">
        <w:rPr>
          <w:rFonts w:ascii="Times New Roman" w:hAnsi="Times New Roman"/>
          <w:sz w:val="24"/>
          <w:szCs w:val="24"/>
        </w:rPr>
        <w:t>k 30.11.</w:t>
      </w:r>
      <w:r w:rsidR="00E264B2" w:rsidRPr="00BB5151">
        <w:rPr>
          <w:rFonts w:ascii="Times New Roman" w:hAnsi="Times New Roman"/>
          <w:sz w:val="24"/>
          <w:szCs w:val="24"/>
        </w:rPr>
        <w:t xml:space="preserve"> </w:t>
      </w:r>
      <w:r w:rsidR="005E7834" w:rsidRPr="00BB5151">
        <w:rPr>
          <w:rFonts w:ascii="Times New Roman" w:hAnsi="Times New Roman"/>
          <w:sz w:val="24"/>
          <w:szCs w:val="24"/>
        </w:rPr>
        <w:t>každého kalendářního roku, ve kterém budou práce záchranného archeologického výzkumu probíhat.</w:t>
      </w:r>
    </w:p>
    <w:p w14:paraId="08CE2624" w14:textId="77777777" w:rsidR="00DA2100" w:rsidRDefault="00DA2100" w:rsidP="0054644E">
      <w:pPr>
        <w:pStyle w:val="Zkladntext"/>
        <w:numPr>
          <w:ilvl w:val="0"/>
          <w:numId w:val="21"/>
        </w:numPr>
        <w:tabs>
          <w:tab w:val="clear" w:pos="360"/>
          <w:tab w:val="num" w:pos="0"/>
        </w:tabs>
        <w:ind w:left="426" w:hanging="426"/>
        <w:rPr>
          <w:rFonts w:ascii="Times New Roman" w:hAnsi="Times New Roman"/>
          <w:sz w:val="24"/>
          <w:szCs w:val="24"/>
        </w:rPr>
      </w:pPr>
      <w:r w:rsidRPr="0054644E">
        <w:rPr>
          <w:rFonts w:ascii="Times New Roman" w:hAnsi="Times New Roman"/>
          <w:sz w:val="24"/>
          <w:szCs w:val="24"/>
        </w:rPr>
        <w:t>Splatnost faktur</w:t>
      </w:r>
      <w:r w:rsidR="003405C8" w:rsidRPr="0054644E">
        <w:rPr>
          <w:rFonts w:ascii="Times New Roman" w:hAnsi="Times New Roman"/>
          <w:sz w:val="24"/>
          <w:szCs w:val="24"/>
        </w:rPr>
        <w:t>y</w:t>
      </w:r>
      <w:r w:rsidRPr="0054644E">
        <w:rPr>
          <w:rFonts w:ascii="Times New Roman" w:hAnsi="Times New Roman"/>
          <w:sz w:val="24"/>
          <w:szCs w:val="24"/>
        </w:rPr>
        <w:t xml:space="preserve"> se stanoví na</w:t>
      </w:r>
      <w:r w:rsidR="005852B2" w:rsidRPr="0054644E">
        <w:rPr>
          <w:rFonts w:ascii="Times New Roman" w:hAnsi="Times New Roman"/>
          <w:sz w:val="24"/>
          <w:szCs w:val="24"/>
        </w:rPr>
        <w:t xml:space="preserve"> </w:t>
      </w:r>
      <w:r w:rsidR="003405C8" w:rsidRPr="0054644E">
        <w:rPr>
          <w:rFonts w:ascii="Times New Roman" w:hAnsi="Times New Roman"/>
          <w:sz w:val="24"/>
          <w:szCs w:val="24"/>
        </w:rPr>
        <w:t>14</w:t>
      </w:r>
      <w:r w:rsidR="005852B2" w:rsidRPr="0054644E">
        <w:rPr>
          <w:rFonts w:ascii="Times New Roman" w:hAnsi="Times New Roman"/>
          <w:sz w:val="24"/>
          <w:szCs w:val="24"/>
        </w:rPr>
        <w:t xml:space="preserve"> dnů </w:t>
      </w:r>
      <w:r w:rsidR="003405C8" w:rsidRPr="0054644E">
        <w:rPr>
          <w:rFonts w:ascii="Times New Roman" w:hAnsi="Times New Roman"/>
          <w:sz w:val="24"/>
          <w:szCs w:val="24"/>
        </w:rPr>
        <w:t>od její</w:t>
      </w:r>
      <w:r w:rsidR="005852B2" w:rsidRPr="0054644E">
        <w:rPr>
          <w:rFonts w:ascii="Times New Roman" w:hAnsi="Times New Roman"/>
          <w:sz w:val="24"/>
          <w:szCs w:val="24"/>
        </w:rPr>
        <w:t>h</w:t>
      </w:r>
      <w:r w:rsidR="003405C8" w:rsidRPr="0054644E">
        <w:rPr>
          <w:rFonts w:ascii="Times New Roman" w:hAnsi="Times New Roman"/>
          <w:sz w:val="24"/>
          <w:szCs w:val="24"/>
        </w:rPr>
        <w:t>o</w:t>
      </w:r>
      <w:r w:rsidR="005852B2" w:rsidRPr="0054644E">
        <w:rPr>
          <w:rFonts w:ascii="Times New Roman" w:hAnsi="Times New Roman"/>
          <w:sz w:val="24"/>
          <w:szCs w:val="24"/>
        </w:rPr>
        <w:t xml:space="preserve"> doručení investorovi.</w:t>
      </w:r>
    </w:p>
    <w:p w14:paraId="6799F204" w14:textId="77777777" w:rsidR="006C2C28" w:rsidRPr="00BB5151" w:rsidRDefault="006C2C28" w:rsidP="0054644E">
      <w:pPr>
        <w:pStyle w:val="Zkladntext"/>
        <w:numPr>
          <w:ilvl w:val="0"/>
          <w:numId w:val="21"/>
        </w:numPr>
        <w:tabs>
          <w:tab w:val="clear" w:pos="360"/>
          <w:tab w:val="num" w:pos="0"/>
        </w:tabs>
        <w:ind w:left="426" w:hanging="426"/>
        <w:rPr>
          <w:rFonts w:ascii="Times New Roman" w:hAnsi="Times New Roman"/>
          <w:sz w:val="24"/>
          <w:szCs w:val="24"/>
        </w:rPr>
      </w:pPr>
      <w:r w:rsidRPr="00BB5151">
        <w:rPr>
          <w:rStyle w:val="fontstyle01"/>
          <w:rFonts w:ascii="Times New Roman" w:hAnsi="Times New Roman" w:cs="Times New Roman"/>
          <w:color w:val="auto"/>
          <w:sz w:val="24"/>
          <w:szCs w:val="24"/>
        </w:rPr>
        <w:t xml:space="preserve">Investor zaplatí oprávněné organizaci na základě vystavených a odsouhlasených dílčích faktur částku až do výše 90 </w:t>
      </w:r>
      <w:proofErr w:type="gramStart"/>
      <w:r w:rsidRPr="00BB5151">
        <w:rPr>
          <w:rStyle w:val="fontstyle01"/>
          <w:rFonts w:ascii="Times New Roman" w:hAnsi="Times New Roman" w:cs="Times New Roman"/>
          <w:color w:val="auto"/>
          <w:sz w:val="24"/>
          <w:szCs w:val="24"/>
        </w:rPr>
        <w:t xml:space="preserve">%  </w:t>
      </w:r>
      <w:r w:rsidR="0000169B" w:rsidRPr="00BB5151">
        <w:rPr>
          <w:rStyle w:val="fontstyle01"/>
          <w:rFonts w:ascii="Times New Roman" w:hAnsi="Times New Roman" w:cs="Times New Roman"/>
          <w:color w:val="auto"/>
          <w:sz w:val="24"/>
          <w:szCs w:val="24"/>
        </w:rPr>
        <w:t>celkové</w:t>
      </w:r>
      <w:proofErr w:type="gramEnd"/>
      <w:r w:rsidR="0000169B" w:rsidRPr="00BB5151">
        <w:rPr>
          <w:rStyle w:val="fontstyle01"/>
          <w:rFonts w:ascii="Times New Roman" w:hAnsi="Times New Roman" w:cs="Times New Roman"/>
          <w:color w:val="auto"/>
          <w:sz w:val="24"/>
          <w:szCs w:val="24"/>
        </w:rPr>
        <w:t xml:space="preserve"> hodnoty záchranného archeologického výzkumu</w:t>
      </w:r>
      <w:r w:rsidRPr="00BB5151">
        <w:rPr>
          <w:rStyle w:val="fontstyle01"/>
          <w:rFonts w:ascii="Times New Roman" w:hAnsi="Times New Roman" w:cs="Times New Roman"/>
          <w:color w:val="auto"/>
          <w:sz w:val="24"/>
          <w:szCs w:val="24"/>
        </w:rPr>
        <w:t xml:space="preserve"> dle čl. III této Dohody</w:t>
      </w:r>
      <w:r w:rsidR="0000169B" w:rsidRPr="00BB5151">
        <w:rPr>
          <w:rStyle w:val="fontstyle01"/>
          <w:rFonts w:ascii="Times New Roman" w:hAnsi="Times New Roman" w:cs="Times New Roman"/>
          <w:color w:val="auto"/>
          <w:sz w:val="24"/>
          <w:szCs w:val="24"/>
        </w:rPr>
        <w:t xml:space="preserve">. Zbývajících 10 % ceny hodnoty záchranného archeologického </w:t>
      </w:r>
      <w:proofErr w:type="gramStart"/>
      <w:r w:rsidR="0000169B" w:rsidRPr="00BB5151">
        <w:rPr>
          <w:rStyle w:val="fontstyle01"/>
          <w:rFonts w:ascii="Times New Roman" w:hAnsi="Times New Roman" w:cs="Times New Roman"/>
          <w:color w:val="auto"/>
          <w:sz w:val="24"/>
          <w:szCs w:val="24"/>
        </w:rPr>
        <w:t xml:space="preserve">výzkumu </w:t>
      </w:r>
      <w:r w:rsidRPr="00BB5151">
        <w:rPr>
          <w:rStyle w:val="fontstyle01"/>
          <w:rFonts w:ascii="Times New Roman" w:hAnsi="Times New Roman" w:cs="Times New Roman"/>
          <w:color w:val="auto"/>
          <w:sz w:val="24"/>
          <w:szCs w:val="24"/>
        </w:rPr>
        <w:t xml:space="preserve"> je</w:t>
      </w:r>
      <w:proofErr w:type="gramEnd"/>
      <w:r w:rsidR="0000169B" w:rsidRPr="00BB5151">
        <w:rPr>
          <w:rStyle w:val="fontstyle01"/>
          <w:rFonts w:ascii="Times New Roman" w:hAnsi="Times New Roman" w:cs="Times New Roman"/>
          <w:color w:val="auto"/>
          <w:sz w:val="24"/>
          <w:szCs w:val="24"/>
        </w:rPr>
        <w:t xml:space="preserve"> investor </w:t>
      </w:r>
      <w:r w:rsidRPr="00BB5151">
        <w:rPr>
          <w:rStyle w:val="fontstyle01"/>
          <w:rFonts w:ascii="Times New Roman" w:hAnsi="Times New Roman" w:cs="Times New Roman"/>
          <w:color w:val="auto"/>
          <w:sz w:val="24"/>
          <w:szCs w:val="24"/>
        </w:rPr>
        <w:t xml:space="preserve"> oprávněn zadržet jako závazek za řádné dokončení </w:t>
      </w:r>
      <w:r w:rsidR="0000169B" w:rsidRPr="00BB5151">
        <w:rPr>
          <w:rStyle w:val="fontstyle01"/>
          <w:rFonts w:ascii="Times New Roman" w:hAnsi="Times New Roman" w:cs="Times New Roman"/>
          <w:color w:val="auto"/>
          <w:sz w:val="24"/>
          <w:szCs w:val="24"/>
        </w:rPr>
        <w:t>zpracování výzkumu.</w:t>
      </w:r>
    </w:p>
    <w:p w14:paraId="17E67379" w14:textId="77777777" w:rsidR="00A8614D" w:rsidRPr="0054644E" w:rsidRDefault="0054644E" w:rsidP="0054644E">
      <w:pPr>
        <w:pStyle w:val="Zkladntext"/>
        <w:numPr>
          <w:ilvl w:val="0"/>
          <w:numId w:val="21"/>
        </w:numPr>
        <w:rPr>
          <w:rFonts w:ascii="Times New Roman" w:hAnsi="Times New Roman"/>
          <w:sz w:val="24"/>
          <w:szCs w:val="24"/>
        </w:rPr>
      </w:pPr>
      <w:r>
        <w:rPr>
          <w:rFonts w:ascii="Times New Roman" w:hAnsi="Times New Roman"/>
          <w:sz w:val="24"/>
          <w:szCs w:val="24"/>
        </w:rPr>
        <w:t xml:space="preserve"> </w:t>
      </w:r>
      <w:r w:rsidR="00A8614D" w:rsidRPr="0054644E">
        <w:rPr>
          <w:rFonts w:ascii="Times New Roman" w:hAnsi="Times New Roman"/>
          <w:sz w:val="24"/>
          <w:szCs w:val="24"/>
        </w:rPr>
        <w:t xml:space="preserve">V případě odstoupení investora od této dohody budou oprávněnou organizací fakturovány </w:t>
      </w:r>
      <w:r>
        <w:rPr>
          <w:rFonts w:ascii="Times New Roman" w:hAnsi="Times New Roman"/>
          <w:sz w:val="24"/>
          <w:szCs w:val="24"/>
        </w:rPr>
        <w:t xml:space="preserve">  </w:t>
      </w:r>
      <w:r>
        <w:rPr>
          <w:rFonts w:ascii="Times New Roman" w:hAnsi="Times New Roman"/>
          <w:sz w:val="24"/>
          <w:szCs w:val="24"/>
        </w:rPr>
        <w:br/>
        <w:t xml:space="preserve"> </w:t>
      </w:r>
      <w:r w:rsidR="00A8614D" w:rsidRPr="0054644E">
        <w:rPr>
          <w:rFonts w:ascii="Times New Roman" w:hAnsi="Times New Roman"/>
          <w:sz w:val="24"/>
          <w:szCs w:val="24"/>
        </w:rPr>
        <w:t xml:space="preserve">pouze náklady vzniklé </w:t>
      </w:r>
      <w:r w:rsidR="00637895" w:rsidRPr="0054644E">
        <w:rPr>
          <w:rFonts w:ascii="Times New Roman" w:hAnsi="Times New Roman"/>
          <w:sz w:val="24"/>
          <w:szCs w:val="24"/>
        </w:rPr>
        <w:t>do</w:t>
      </w:r>
      <w:r w:rsidR="00A8614D" w:rsidRPr="0054644E">
        <w:rPr>
          <w:rFonts w:ascii="Times New Roman" w:hAnsi="Times New Roman"/>
          <w:sz w:val="24"/>
          <w:szCs w:val="24"/>
        </w:rPr>
        <w:t xml:space="preserve"> data odstoupení od této dohody.</w:t>
      </w:r>
    </w:p>
    <w:p w14:paraId="7EE8B1A2" w14:textId="77777777" w:rsidR="00A8614D" w:rsidRPr="0054644E" w:rsidRDefault="0054644E" w:rsidP="0054644E">
      <w:pPr>
        <w:pStyle w:val="Zkladntext"/>
        <w:numPr>
          <w:ilvl w:val="0"/>
          <w:numId w:val="14"/>
        </w:numPr>
        <w:ind w:left="357" w:hanging="357"/>
        <w:rPr>
          <w:rFonts w:ascii="Times New Roman" w:hAnsi="Times New Roman"/>
          <w:sz w:val="24"/>
          <w:szCs w:val="24"/>
        </w:rPr>
      </w:pPr>
      <w:r>
        <w:rPr>
          <w:rFonts w:ascii="Times New Roman" w:hAnsi="Times New Roman"/>
          <w:sz w:val="24"/>
          <w:szCs w:val="24"/>
        </w:rPr>
        <w:t xml:space="preserve"> </w:t>
      </w:r>
      <w:r w:rsidR="00A8614D" w:rsidRPr="0054644E">
        <w:rPr>
          <w:rFonts w:ascii="Times New Roman" w:hAnsi="Times New Roman"/>
          <w:sz w:val="24"/>
          <w:szCs w:val="24"/>
        </w:rPr>
        <w:t xml:space="preserve">Během provádění terénní části archeologického výzkumu bude oprávněná organizace </w:t>
      </w:r>
      <w:r>
        <w:rPr>
          <w:rFonts w:ascii="Times New Roman" w:hAnsi="Times New Roman"/>
          <w:sz w:val="24"/>
          <w:szCs w:val="24"/>
        </w:rPr>
        <w:t xml:space="preserve">  </w:t>
      </w:r>
      <w:r>
        <w:rPr>
          <w:rFonts w:ascii="Times New Roman" w:hAnsi="Times New Roman"/>
          <w:sz w:val="24"/>
          <w:szCs w:val="24"/>
        </w:rPr>
        <w:br/>
        <w:t xml:space="preserve"> </w:t>
      </w:r>
      <w:r w:rsidR="00A8614D" w:rsidRPr="0054644E">
        <w:rPr>
          <w:rFonts w:ascii="Times New Roman" w:hAnsi="Times New Roman"/>
          <w:sz w:val="24"/>
          <w:szCs w:val="24"/>
        </w:rPr>
        <w:t>evidovat ve vlastním deníku počet a funkční zařazení svých pracovníků provád</w:t>
      </w:r>
      <w:r w:rsidR="00255925" w:rsidRPr="0054644E">
        <w:rPr>
          <w:rFonts w:ascii="Times New Roman" w:hAnsi="Times New Roman"/>
          <w:sz w:val="24"/>
          <w:szCs w:val="24"/>
        </w:rPr>
        <w:t xml:space="preserve">ějících </w:t>
      </w:r>
      <w:r>
        <w:rPr>
          <w:rFonts w:ascii="Times New Roman" w:hAnsi="Times New Roman"/>
          <w:sz w:val="24"/>
          <w:szCs w:val="24"/>
        </w:rPr>
        <w:t xml:space="preserve">  </w:t>
      </w:r>
      <w:r>
        <w:rPr>
          <w:rFonts w:ascii="Times New Roman" w:hAnsi="Times New Roman"/>
          <w:sz w:val="24"/>
          <w:szCs w:val="24"/>
        </w:rPr>
        <w:br/>
        <w:t xml:space="preserve"> </w:t>
      </w:r>
      <w:r w:rsidR="00255925" w:rsidRPr="0054644E">
        <w:rPr>
          <w:rFonts w:ascii="Times New Roman" w:hAnsi="Times New Roman"/>
          <w:sz w:val="24"/>
          <w:szCs w:val="24"/>
        </w:rPr>
        <w:t xml:space="preserve">záchranný archeologický </w:t>
      </w:r>
      <w:r w:rsidR="00A8614D" w:rsidRPr="0054644E">
        <w:rPr>
          <w:rFonts w:ascii="Times New Roman" w:hAnsi="Times New Roman"/>
          <w:sz w:val="24"/>
          <w:szCs w:val="24"/>
        </w:rPr>
        <w:t>výzkum.</w:t>
      </w:r>
    </w:p>
    <w:p w14:paraId="3FF39B66" w14:textId="77777777" w:rsidR="00A8614D" w:rsidRPr="0054644E" w:rsidRDefault="00A8614D">
      <w:pPr>
        <w:tabs>
          <w:tab w:val="num" w:pos="0"/>
          <w:tab w:val="num" w:pos="567"/>
        </w:tabs>
        <w:ind w:left="426" w:hanging="426"/>
        <w:jc w:val="both"/>
        <w:rPr>
          <w:sz w:val="24"/>
          <w:szCs w:val="24"/>
        </w:rPr>
      </w:pPr>
    </w:p>
    <w:p w14:paraId="7F9D6228" w14:textId="77777777" w:rsidR="00A8614D" w:rsidRPr="0054644E" w:rsidRDefault="00A8614D">
      <w:pPr>
        <w:tabs>
          <w:tab w:val="num" w:pos="0"/>
          <w:tab w:val="num" w:pos="567"/>
        </w:tabs>
        <w:ind w:left="426" w:hanging="426"/>
        <w:jc w:val="both"/>
        <w:rPr>
          <w:sz w:val="24"/>
          <w:szCs w:val="24"/>
        </w:rPr>
      </w:pPr>
    </w:p>
    <w:p w14:paraId="53CB8B05" w14:textId="77777777" w:rsidR="00A8614D" w:rsidRPr="0054644E" w:rsidRDefault="00A8614D">
      <w:pPr>
        <w:tabs>
          <w:tab w:val="num" w:pos="0"/>
          <w:tab w:val="num" w:pos="567"/>
        </w:tabs>
        <w:ind w:left="426" w:hanging="426"/>
        <w:jc w:val="center"/>
        <w:rPr>
          <w:b/>
          <w:sz w:val="24"/>
          <w:szCs w:val="24"/>
        </w:rPr>
      </w:pPr>
      <w:r w:rsidRPr="0054644E">
        <w:rPr>
          <w:b/>
          <w:sz w:val="24"/>
          <w:szCs w:val="24"/>
        </w:rPr>
        <w:t>Článek V.</w:t>
      </w:r>
    </w:p>
    <w:p w14:paraId="42A12DA3" w14:textId="77777777" w:rsidR="00A8614D" w:rsidRPr="0054644E" w:rsidRDefault="00A8614D">
      <w:pPr>
        <w:pStyle w:val="Nadpis3"/>
        <w:tabs>
          <w:tab w:val="num" w:pos="0"/>
        </w:tabs>
        <w:rPr>
          <w:rFonts w:ascii="Times New Roman" w:hAnsi="Times New Roman"/>
          <w:sz w:val="24"/>
          <w:szCs w:val="24"/>
        </w:rPr>
      </w:pPr>
      <w:r w:rsidRPr="0054644E">
        <w:rPr>
          <w:rFonts w:ascii="Times New Roman" w:hAnsi="Times New Roman"/>
          <w:sz w:val="24"/>
          <w:szCs w:val="24"/>
        </w:rPr>
        <w:t>PODMÍNKY REALIZACE ARCHEOLOGICKÉHO VÝZKUMU</w:t>
      </w:r>
    </w:p>
    <w:p w14:paraId="3C60927E" w14:textId="77777777" w:rsidR="00A8614D" w:rsidRPr="0054644E" w:rsidRDefault="00A8614D" w:rsidP="0054644E">
      <w:pPr>
        <w:tabs>
          <w:tab w:val="num" w:pos="0"/>
          <w:tab w:val="num" w:pos="567"/>
        </w:tabs>
        <w:ind w:left="720" w:hanging="720"/>
        <w:jc w:val="both"/>
        <w:rPr>
          <w:b/>
          <w:sz w:val="24"/>
          <w:szCs w:val="24"/>
        </w:rPr>
      </w:pPr>
    </w:p>
    <w:p w14:paraId="5FE0C22A" w14:textId="77777777" w:rsidR="003D446B" w:rsidRPr="0054644E" w:rsidRDefault="003D446B" w:rsidP="0054644E">
      <w:pPr>
        <w:numPr>
          <w:ilvl w:val="0"/>
          <w:numId w:val="13"/>
        </w:numPr>
        <w:tabs>
          <w:tab w:val="num" w:pos="0"/>
          <w:tab w:val="num" w:pos="426"/>
        </w:tabs>
        <w:ind w:left="426" w:hanging="426"/>
        <w:jc w:val="both"/>
        <w:rPr>
          <w:sz w:val="24"/>
          <w:szCs w:val="24"/>
        </w:rPr>
      </w:pPr>
      <w:r w:rsidRPr="0054644E">
        <w:rPr>
          <w:sz w:val="24"/>
          <w:szCs w:val="24"/>
        </w:rPr>
        <w:t xml:space="preserve">Záchranný archeologický výzkum proběhne jako odborný </w:t>
      </w:r>
      <w:r w:rsidR="00740656" w:rsidRPr="0054644E">
        <w:rPr>
          <w:sz w:val="24"/>
          <w:szCs w:val="24"/>
        </w:rPr>
        <w:t xml:space="preserve">aktivní </w:t>
      </w:r>
      <w:r w:rsidRPr="0054644E">
        <w:rPr>
          <w:sz w:val="24"/>
          <w:szCs w:val="24"/>
        </w:rPr>
        <w:t xml:space="preserve">archeologický dohled </w:t>
      </w:r>
      <w:r w:rsidR="0054644E">
        <w:rPr>
          <w:sz w:val="24"/>
          <w:szCs w:val="24"/>
        </w:rPr>
        <w:t>r</w:t>
      </w:r>
      <w:r w:rsidRPr="0054644E">
        <w:rPr>
          <w:sz w:val="24"/>
          <w:szCs w:val="24"/>
        </w:rPr>
        <w:t>ealizovaných výkopových prací.</w:t>
      </w:r>
    </w:p>
    <w:p w14:paraId="4C85AFA8" w14:textId="77777777" w:rsidR="004059A6" w:rsidRPr="0054644E" w:rsidRDefault="004059A6" w:rsidP="0054644E">
      <w:pPr>
        <w:numPr>
          <w:ilvl w:val="0"/>
          <w:numId w:val="13"/>
        </w:numPr>
        <w:tabs>
          <w:tab w:val="num" w:pos="426"/>
        </w:tabs>
        <w:ind w:left="426" w:hanging="426"/>
        <w:jc w:val="both"/>
        <w:rPr>
          <w:sz w:val="24"/>
          <w:szCs w:val="24"/>
        </w:rPr>
      </w:pPr>
      <w:r w:rsidRPr="0054644E">
        <w:rPr>
          <w:sz w:val="24"/>
          <w:szCs w:val="24"/>
        </w:rPr>
        <w:t xml:space="preserve">Veškeré zemní práce spojené s archeologickým výzkumem proběhnou na náklady investora.  </w:t>
      </w:r>
    </w:p>
    <w:p w14:paraId="3FB0972C" w14:textId="77777777" w:rsidR="004059A6" w:rsidRPr="0054644E" w:rsidRDefault="004059A6" w:rsidP="0054644E">
      <w:pPr>
        <w:numPr>
          <w:ilvl w:val="0"/>
          <w:numId w:val="13"/>
        </w:numPr>
        <w:tabs>
          <w:tab w:val="num" w:pos="0"/>
          <w:tab w:val="num" w:pos="426"/>
        </w:tabs>
        <w:ind w:left="426" w:hanging="426"/>
        <w:jc w:val="both"/>
        <w:rPr>
          <w:sz w:val="24"/>
          <w:szCs w:val="24"/>
        </w:rPr>
      </w:pPr>
      <w:r w:rsidRPr="0054644E">
        <w:rPr>
          <w:sz w:val="24"/>
          <w:szCs w:val="24"/>
        </w:rPr>
        <w:t>Zvolená technika zemních prací musí být s přihlédnutím k objektivním možnostem investora maximálně šetrná k archeologickým movitým a nemovitým nálezům.</w:t>
      </w:r>
    </w:p>
    <w:p w14:paraId="74A45656" w14:textId="77777777" w:rsidR="00A8614D" w:rsidRPr="0054644E" w:rsidRDefault="00A8614D" w:rsidP="0054644E">
      <w:pPr>
        <w:numPr>
          <w:ilvl w:val="0"/>
          <w:numId w:val="13"/>
        </w:numPr>
        <w:tabs>
          <w:tab w:val="num" w:pos="426"/>
          <w:tab w:val="num" w:pos="540"/>
        </w:tabs>
        <w:ind w:left="426" w:hanging="426"/>
        <w:jc w:val="both"/>
        <w:rPr>
          <w:sz w:val="24"/>
          <w:szCs w:val="24"/>
        </w:rPr>
      </w:pPr>
      <w:r w:rsidRPr="0054644E">
        <w:rPr>
          <w:sz w:val="24"/>
          <w:szCs w:val="24"/>
        </w:rPr>
        <w:t xml:space="preserve">Oprávněná organizace neodpovídá za odvoz a uložení jím vykopané zeminy. </w:t>
      </w:r>
    </w:p>
    <w:p w14:paraId="5F911BE6" w14:textId="77777777" w:rsidR="004059A6" w:rsidRPr="0054644E" w:rsidRDefault="004059A6" w:rsidP="0054644E">
      <w:pPr>
        <w:numPr>
          <w:ilvl w:val="0"/>
          <w:numId w:val="13"/>
        </w:numPr>
        <w:tabs>
          <w:tab w:val="num" w:pos="426"/>
          <w:tab w:val="num" w:pos="540"/>
        </w:tabs>
        <w:ind w:left="426" w:hanging="426"/>
        <w:jc w:val="both"/>
        <w:rPr>
          <w:sz w:val="24"/>
          <w:szCs w:val="24"/>
        </w:rPr>
      </w:pPr>
      <w:r w:rsidRPr="0054644E">
        <w:rPr>
          <w:sz w:val="24"/>
          <w:szCs w:val="24"/>
        </w:rPr>
        <w:t>Investor se po celou dobu trvání archeologického výzkumu zavazuje učinit nezbytná opatření k zamezení vstupu cizích osob na plochu výzkumu.</w:t>
      </w:r>
    </w:p>
    <w:p w14:paraId="5CE82DBB" w14:textId="77777777" w:rsidR="00A8614D" w:rsidRPr="007F4D0F" w:rsidRDefault="007E79AC" w:rsidP="0054644E">
      <w:pPr>
        <w:numPr>
          <w:ilvl w:val="0"/>
          <w:numId w:val="13"/>
        </w:numPr>
        <w:tabs>
          <w:tab w:val="num" w:pos="426"/>
        </w:tabs>
        <w:ind w:left="426" w:hanging="426"/>
        <w:jc w:val="both"/>
        <w:rPr>
          <w:sz w:val="24"/>
          <w:szCs w:val="24"/>
        </w:rPr>
      </w:pPr>
      <w:r w:rsidRPr="007F4D0F">
        <w:rPr>
          <w:sz w:val="24"/>
          <w:szCs w:val="24"/>
        </w:rPr>
        <w:t>Vedením</w:t>
      </w:r>
      <w:r w:rsidR="004059A6" w:rsidRPr="007F4D0F">
        <w:rPr>
          <w:sz w:val="24"/>
          <w:szCs w:val="24"/>
        </w:rPr>
        <w:t xml:space="preserve"> </w:t>
      </w:r>
      <w:r w:rsidR="00A8614D" w:rsidRPr="007F4D0F">
        <w:rPr>
          <w:sz w:val="24"/>
          <w:szCs w:val="24"/>
        </w:rPr>
        <w:t xml:space="preserve">záchranného archeologického výzkumu je </w:t>
      </w:r>
      <w:r w:rsidR="004059A6" w:rsidRPr="007F4D0F">
        <w:rPr>
          <w:sz w:val="24"/>
          <w:szCs w:val="24"/>
        </w:rPr>
        <w:t>pověřen</w:t>
      </w:r>
      <w:r w:rsidR="000C3622" w:rsidRPr="007F4D0F">
        <w:rPr>
          <w:sz w:val="24"/>
          <w:szCs w:val="24"/>
        </w:rPr>
        <w:t xml:space="preserve"> </w:t>
      </w:r>
      <w:r w:rsidR="00A8614D" w:rsidRPr="007F4D0F">
        <w:rPr>
          <w:b/>
          <w:i/>
          <w:sz w:val="24"/>
          <w:szCs w:val="24"/>
        </w:rPr>
        <w:t xml:space="preserve">Mgr. </w:t>
      </w:r>
      <w:r w:rsidR="007F4D0F" w:rsidRPr="007F4D0F">
        <w:rPr>
          <w:b/>
          <w:i/>
          <w:sz w:val="24"/>
          <w:szCs w:val="24"/>
        </w:rPr>
        <w:t xml:space="preserve">Jiří Chlevišťan, </w:t>
      </w:r>
      <w:proofErr w:type="spellStart"/>
      <w:r w:rsidR="007F4D0F" w:rsidRPr="007F4D0F">
        <w:rPr>
          <w:b/>
          <w:i/>
          <w:sz w:val="24"/>
          <w:szCs w:val="24"/>
        </w:rPr>
        <w:t>Ph</w:t>
      </w:r>
      <w:proofErr w:type="spellEnd"/>
      <w:r w:rsidR="007F4D0F" w:rsidRPr="007F4D0F">
        <w:rPr>
          <w:b/>
          <w:i/>
          <w:sz w:val="24"/>
          <w:szCs w:val="24"/>
        </w:rPr>
        <w:t>.</w:t>
      </w:r>
      <w:r w:rsidR="00BB5151">
        <w:rPr>
          <w:b/>
          <w:i/>
          <w:sz w:val="24"/>
          <w:szCs w:val="24"/>
        </w:rPr>
        <w:t xml:space="preserve"> </w:t>
      </w:r>
      <w:r w:rsidR="007F4D0F" w:rsidRPr="007F4D0F">
        <w:rPr>
          <w:b/>
          <w:i/>
          <w:sz w:val="24"/>
          <w:szCs w:val="24"/>
        </w:rPr>
        <w:t>D</w:t>
      </w:r>
      <w:r w:rsidR="00A8614D" w:rsidRPr="007F4D0F">
        <w:rPr>
          <w:b/>
          <w:i/>
          <w:sz w:val="24"/>
          <w:szCs w:val="24"/>
        </w:rPr>
        <w:t xml:space="preserve"> </w:t>
      </w:r>
      <w:r w:rsidR="00A8614D" w:rsidRPr="007F4D0F">
        <w:rPr>
          <w:sz w:val="24"/>
          <w:szCs w:val="24"/>
        </w:rPr>
        <w:t>(</w:t>
      </w:r>
      <w:r w:rsidR="005C7704" w:rsidRPr="007F4D0F">
        <w:rPr>
          <w:sz w:val="24"/>
          <w:szCs w:val="24"/>
        </w:rPr>
        <w:t>Muzeum Českého lesa v Tachově, p.</w:t>
      </w:r>
      <w:r w:rsidR="00BB5151">
        <w:rPr>
          <w:sz w:val="24"/>
          <w:szCs w:val="24"/>
        </w:rPr>
        <w:t xml:space="preserve"> </w:t>
      </w:r>
      <w:r w:rsidR="005C7704" w:rsidRPr="007F4D0F">
        <w:rPr>
          <w:sz w:val="24"/>
          <w:szCs w:val="24"/>
        </w:rPr>
        <w:t>o.</w:t>
      </w:r>
      <w:r w:rsidR="00A8614D" w:rsidRPr="007F4D0F">
        <w:rPr>
          <w:sz w:val="24"/>
          <w:szCs w:val="24"/>
        </w:rPr>
        <w:t xml:space="preserve">, </w:t>
      </w:r>
      <w:r w:rsidR="005C7704" w:rsidRPr="007F4D0F">
        <w:rPr>
          <w:sz w:val="24"/>
          <w:szCs w:val="24"/>
        </w:rPr>
        <w:t xml:space="preserve">Třída </w:t>
      </w:r>
      <w:r w:rsidR="00061D8D" w:rsidRPr="007F4D0F">
        <w:rPr>
          <w:sz w:val="24"/>
          <w:szCs w:val="24"/>
        </w:rPr>
        <w:t>Míru 447, 347 01 Tachov</w:t>
      </w:r>
      <w:proofErr w:type="gramStart"/>
      <w:r w:rsidR="00061D8D" w:rsidRPr="007F4D0F">
        <w:rPr>
          <w:sz w:val="24"/>
          <w:szCs w:val="24"/>
        </w:rPr>
        <w:t>)</w:t>
      </w:r>
      <w:r w:rsidR="00A8614D" w:rsidRPr="007F4D0F">
        <w:rPr>
          <w:sz w:val="24"/>
          <w:szCs w:val="24"/>
        </w:rPr>
        <w:t>,  tel.</w:t>
      </w:r>
      <w:proofErr w:type="gramEnd"/>
      <w:r w:rsidR="00A8614D" w:rsidRPr="007F4D0F">
        <w:rPr>
          <w:sz w:val="24"/>
          <w:szCs w:val="24"/>
        </w:rPr>
        <w:t xml:space="preserve"> </w:t>
      </w:r>
      <w:r w:rsidR="00061D8D" w:rsidRPr="007F4D0F">
        <w:rPr>
          <w:sz w:val="24"/>
          <w:szCs w:val="24"/>
        </w:rPr>
        <w:t>374 722 171</w:t>
      </w:r>
      <w:r w:rsidR="00A8614D" w:rsidRPr="007F4D0F">
        <w:rPr>
          <w:sz w:val="24"/>
          <w:szCs w:val="24"/>
        </w:rPr>
        <w:t>, mobiln</w:t>
      </w:r>
      <w:r w:rsidR="000939C5" w:rsidRPr="007F4D0F">
        <w:rPr>
          <w:sz w:val="24"/>
          <w:szCs w:val="24"/>
        </w:rPr>
        <w:t xml:space="preserve">í tel. </w:t>
      </w:r>
      <w:r w:rsidR="00061D8D" w:rsidRPr="007F4D0F">
        <w:rPr>
          <w:sz w:val="24"/>
          <w:szCs w:val="24"/>
        </w:rPr>
        <w:t>778 772 362</w:t>
      </w:r>
      <w:r w:rsidR="00A8614D" w:rsidRPr="007F4D0F">
        <w:rPr>
          <w:sz w:val="24"/>
          <w:szCs w:val="24"/>
        </w:rPr>
        <w:t>, e-mail:</w:t>
      </w:r>
      <w:r w:rsidR="004059A6" w:rsidRPr="007F4D0F">
        <w:rPr>
          <w:sz w:val="24"/>
          <w:szCs w:val="24"/>
        </w:rPr>
        <w:t xml:space="preserve"> </w:t>
      </w:r>
      <w:r w:rsidR="007F4D0F" w:rsidRPr="007F4D0F">
        <w:rPr>
          <w:sz w:val="24"/>
          <w:szCs w:val="24"/>
        </w:rPr>
        <w:t>chlevistan</w:t>
      </w:r>
      <w:r w:rsidR="00A8614D" w:rsidRPr="007F4D0F">
        <w:rPr>
          <w:sz w:val="24"/>
          <w:szCs w:val="24"/>
        </w:rPr>
        <w:t>@</w:t>
      </w:r>
      <w:r w:rsidR="00E46081" w:rsidRPr="00E46081">
        <w:rPr>
          <w:sz w:val="24"/>
          <w:szCs w:val="24"/>
        </w:rPr>
        <w:t>muzeum</w:t>
      </w:r>
      <w:r w:rsidR="00061D8D" w:rsidRPr="007F4D0F">
        <w:rPr>
          <w:sz w:val="24"/>
          <w:szCs w:val="24"/>
        </w:rPr>
        <w:t>tachov</w:t>
      </w:r>
      <w:r w:rsidR="00A8614D" w:rsidRPr="007F4D0F">
        <w:rPr>
          <w:sz w:val="24"/>
          <w:szCs w:val="24"/>
        </w:rPr>
        <w:t>.cz.</w:t>
      </w:r>
    </w:p>
    <w:p w14:paraId="522F3D58" w14:textId="77777777" w:rsidR="00A8614D" w:rsidRPr="00E46081" w:rsidRDefault="00A8614D" w:rsidP="0054644E">
      <w:pPr>
        <w:numPr>
          <w:ilvl w:val="0"/>
          <w:numId w:val="13"/>
        </w:numPr>
        <w:tabs>
          <w:tab w:val="num" w:pos="0"/>
          <w:tab w:val="num" w:pos="426"/>
        </w:tabs>
        <w:ind w:left="426" w:hanging="426"/>
        <w:jc w:val="both"/>
        <w:rPr>
          <w:color w:val="FF0000"/>
          <w:sz w:val="24"/>
          <w:szCs w:val="24"/>
        </w:rPr>
      </w:pPr>
      <w:r w:rsidRPr="007F4D0F">
        <w:rPr>
          <w:sz w:val="24"/>
          <w:szCs w:val="24"/>
        </w:rPr>
        <w:t>Pov</w:t>
      </w:r>
      <w:r w:rsidR="000A3715" w:rsidRPr="007F4D0F">
        <w:rPr>
          <w:sz w:val="24"/>
          <w:szCs w:val="24"/>
        </w:rPr>
        <w:t xml:space="preserve">ěřeným pracovníkem investora </w:t>
      </w:r>
      <w:r w:rsidR="007E79AC" w:rsidRPr="007F4D0F">
        <w:rPr>
          <w:sz w:val="24"/>
          <w:szCs w:val="24"/>
        </w:rPr>
        <w:t xml:space="preserve">je </w:t>
      </w:r>
      <w:r w:rsidR="007F4D0F" w:rsidRPr="007F4D0F">
        <w:rPr>
          <w:sz w:val="24"/>
          <w:szCs w:val="24"/>
        </w:rPr>
        <w:t>Jiří Janda – vedoucí OSMI</w:t>
      </w:r>
      <w:r w:rsidR="00BB5151" w:rsidRPr="00BB5151">
        <w:rPr>
          <w:sz w:val="24"/>
          <w:szCs w:val="24"/>
        </w:rPr>
        <w:t>, tel. +420 604 665</w:t>
      </w:r>
      <w:r w:rsidR="00BB5151">
        <w:rPr>
          <w:sz w:val="24"/>
          <w:szCs w:val="24"/>
        </w:rPr>
        <w:t> </w:t>
      </w:r>
      <w:r w:rsidR="00BB5151" w:rsidRPr="00BB5151">
        <w:rPr>
          <w:sz w:val="24"/>
          <w:szCs w:val="24"/>
        </w:rPr>
        <w:t>524</w:t>
      </w:r>
      <w:r w:rsidR="00BB5151">
        <w:rPr>
          <w:sz w:val="24"/>
          <w:szCs w:val="24"/>
        </w:rPr>
        <w:t>.</w:t>
      </w:r>
    </w:p>
    <w:p w14:paraId="79512DB6" w14:textId="77777777" w:rsidR="00B35E31" w:rsidRPr="0054644E" w:rsidRDefault="00B35E31" w:rsidP="0054644E">
      <w:pPr>
        <w:tabs>
          <w:tab w:val="num" w:pos="0"/>
          <w:tab w:val="num" w:pos="567"/>
        </w:tabs>
        <w:ind w:left="426" w:hanging="426"/>
        <w:jc w:val="both"/>
        <w:rPr>
          <w:sz w:val="24"/>
          <w:szCs w:val="24"/>
        </w:rPr>
      </w:pPr>
    </w:p>
    <w:p w14:paraId="3A5389AA" w14:textId="77777777" w:rsidR="000C3622" w:rsidRDefault="000C3622">
      <w:pPr>
        <w:tabs>
          <w:tab w:val="num" w:pos="0"/>
          <w:tab w:val="num" w:pos="567"/>
        </w:tabs>
        <w:ind w:left="426" w:hanging="426"/>
        <w:jc w:val="both"/>
        <w:rPr>
          <w:sz w:val="24"/>
          <w:szCs w:val="24"/>
        </w:rPr>
      </w:pPr>
    </w:p>
    <w:p w14:paraId="31D523FD" w14:textId="77777777" w:rsidR="00BB5151" w:rsidRPr="0054644E" w:rsidRDefault="00BB5151">
      <w:pPr>
        <w:tabs>
          <w:tab w:val="num" w:pos="0"/>
          <w:tab w:val="num" w:pos="567"/>
        </w:tabs>
        <w:ind w:left="426" w:hanging="426"/>
        <w:jc w:val="both"/>
        <w:rPr>
          <w:sz w:val="24"/>
          <w:szCs w:val="24"/>
        </w:rPr>
      </w:pPr>
    </w:p>
    <w:p w14:paraId="58D26398" w14:textId="77777777" w:rsidR="00A8614D" w:rsidRPr="0054644E" w:rsidRDefault="00A8614D">
      <w:pPr>
        <w:pStyle w:val="Zkladntextodsazen2"/>
        <w:tabs>
          <w:tab w:val="num" w:pos="0"/>
          <w:tab w:val="num" w:pos="567"/>
        </w:tabs>
        <w:ind w:left="426" w:hanging="426"/>
        <w:rPr>
          <w:rFonts w:ascii="Times New Roman" w:hAnsi="Times New Roman"/>
          <w:sz w:val="24"/>
          <w:szCs w:val="24"/>
        </w:rPr>
      </w:pPr>
      <w:r w:rsidRPr="0054644E">
        <w:rPr>
          <w:rFonts w:ascii="Times New Roman" w:hAnsi="Times New Roman"/>
          <w:sz w:val="24"/>
          <w:szCs w:val="24"/>
        </w:rPr>
        <w:t>Článek VI.</w:t>
      </w:r>
    </w:p>
    <w:p w14:paraId="1A43B163" w14:textId="77777777" w:rsidR="00A8614D" w:rsidRPr="0054644E" w:rsidRDefault="00A8614D">
      <w:pPr>
        <w:pStyle w:val="Zkladntextodsazen2"/>
        <w:tabs>
          <w:tab w:val="num" w:pos="426"/>
        </w:tabs>
        <w:ind w:left="426" w:hanging="426"/>
        <w:rPr>
          <w:rFonts w:ascii="Times New Roman" w:hAnsi="Times New Roman"/>
          <w:sz w:val="24"/>
          <w:szCs w:val="24"/>
        </w:rPr>
      </w:pPr>
      <w:r w:rsidRPr="0054644E">
        <w:rPr>
          <w:rFonts w:ascii="Times New Roman" w:hAnsi="Times New Roman"/>
          <w:sz w:val="24"/>
          <w:szCs w:val="24"/>
        </w:rPr>
        <w:lastRenderedPageBreak/>
        <w:t>KOORDINACE VÝKONU SMLUVNÍCH ČINNOSTÍ</w:t>
      </w:r>
    </w:p>
    <w:p w14:paraId="31F8DD69" w14:textId="77777777" w:rsidR="00A8614D" w:rsidRPr="0054644E" w:rsidRDefault="00A8614D">
      <w:pPr>
        <w:pStyle w:val="Zkladntextodsazen2"/>
        <w:tabs>
          <w:tab w:val="num" w:pos="426"/>
        </w:tabs>
        <w:ind w:left="426" w:hanging="426"/>
        <w:rPr>
          <w:rFonts w:ascii="Times New Roman" w:hAnsi="Times New Roman"/>
          <w:sz w:val="24"/>
          <w:szCs w:val="24"/>
        </w:rPr>
      </w:pPr>
    </w:p>
    <w:p w14:paraId="3352D2B2" w14:textId="77777777" w:rsidR="00A8614D" w:rsidRPr="0054644E" w:rsidRDefault="00A8614D" w:rsidP="0054644E">
      <w:pPr>
        <w:numPr>
          <w:ilvl w:val="0"/>
          <w:numId w:val="11"/>
        </w:numPr>
        <w:tabs>
          <w:tab w:val="num" w:pos="426"/>
        </w:tabs>
        <w:ind w:left="426" w:hanging="426"/>
        <w:jc w:val="both"/>
        <w:rPr>
          <w:sz w:val="24"/>
          <w:szCs w:val="24"/>
        </w:rPr>
      </w:pPr>
      <w:r w:rsidRPr="0054644E">
        <w:rPr>
          <w:sz w:val="24"/>
          <w:szCs w:val="24"/>
        </w:rPr>
        <w:t>Investor je povinen poskytnout oprávněné organizaci veškerou součinnost nutnou k realizaci díla</w:t>
      </w:r>
      <w:r w:rsidR="004A0E29" w:rsidRPr="0054644E">
        <w:rPr>
          <w:sz w:val="24"/>
          <w:szCs w:val="24"/>
        </w:rPr>
        <w:t>,</w:t>
      </w:r>
      <w:r w:rsidRPr="0054644E">
        <w:rPr>
          <w:sz w:val="24"/>
          <w:szCs w:val="24"/>
        </w:rPr>
        <w:t xml:space="preserve"> zejména pak veškeré jemu dostupné informace o území s archeologickými nálezy, </w:t>
      </w:r>
      <w:r w:rsidR="0054644E">
        <w:rPr>
          <w:sz w:val="24"/>
          <w:szCs w:val="24"/>
        </w:rPr>
        <w:br/>
      </w:r>
      <w:r w:rsidRPr="0054644E">
        <w:rPr>
          <w:sz w:val="24"/>
          <w:szCs w:val="24"/>
        </w:rPr>
        <w:t>kde bude realizován záchranný archeologický výzkum.</w:t>
      </w:r>
    </w:p>
    <w:p w14:paraId="0B69D06F" w14:textId="77777777" w:rsidR="004059A6" w:rsidRPr="0054644E" w:rsidRDefault="004059A6" w:rsidP="0054644E">
      <w:pPr>
        <w:numPr>
          <w:ilvl w:val="0"/>
          <w:numId w:val="11"/>
        </w:numPr>
        <w:tabs>
          <w:tab w:val="num" w:pos="426"/>
        </w:tabs>
        <w:ind w:left="426" w:hanging="426"/>
        <w:jc w:val="both"/>
        <w:rPr>
          <w:sz w:val="24"/>
          <w:szCs w:val="24"/>
        </w:rPr>
      </w:pPr>
      <w:r w:rsidRPr="0054644E">
        <w:rPr>
          <w:sz w:val="24"/>
          <w:szCs w:val="24"/>
        </w:rPr>
        <w:t xml:space="preserve">Investor se zavazuje poskytnout oprávněné organizaci dokumentaci o trasách vedení inženýrských sítí v místě výkonu archeologických prací s tím, že prohlašuje, že k datu uzavření této dohody mu není známa žádná trasa inženýrských sítí, krom jím plánovaných </w:t>
      </w:r>
      <w:r w:rsidR="0054644E">
        <w:rPr>
          <w:sz w:val="24"/>
          <w:szCs w:val="24"/>
        </w:rPr>
        <w:br/>
      </w:r>
      <w:r w:rsidRPr="0054644E">
        <w:rPr>
          <w:sz w:val="24"/>
          <w:szCs w:val="24"/>
        </w:rPr>
        <w:t>a zakreslených na situačním plánku.</w:t>
      </w:r>
    </w:p>
    <w:p w14:paraId="756DD6A9" w14:textId="77777777" w:rsidR="000C3622" w:rsidRPr="0054644E" w:rsidRDefault="000C3622" w:rsidP="0054644E">
      <w:pPr>
        <w:tabs>
          <w:tab w:val="num" w:pos="360"/>
          <w:tab w:val="num" w:pos="426"/>
        </w:tabs>
        <w:ind w:left="426" w:hanging="426"/>
        <w:jc w:val="both"/>
        <w:rPr>
          <w:sz w:val="24"/>
          <w:szCs w:val="24"/>
        </w:rPr>
      </w:pPr>
    </w:p>
    <w:p w14:paraId="11D11545" w14:textId="77777777" w:rsidR="000C3622" w:rsidRPr="0054644E" w:rsidRDefault="000C3622" w:rsidP="000C3622">
      <w:pPr>
        <w:tabs>
          <w:tab w:val="num" w:pos="709"/>
        </w:tabs>
        <w:jc w:val="both"/>
        <w:rPr>
          <w:sz w:val="24"/>
          <w:szCs w:val="24"/>
        </w:rPr>
      </w:pPr>
    </w:p>
    <w:p w14:paraId="1D29C5EB" w14:textId="77777777" w:rsidR="004059A6" w:rsidRPr="0054644E" w:rsidRDefault="004059A6">
      <w:pPr>
        <w:tabs>
          <w:tab w:val="num" w:pos="426"/>
        </w:tabs>
        <w:ind w:left="426" w:hanging="426"/>
        <w:jc w:val="center"/>
        <w:rPr>
          <w:b/>
          <w:sz w:val="24"/>
          <w:szCs w:val="24"/>
        </w:rPr>
      </w:pPr>
    </w:p>
    <w:p w14:paraId="669A97A5" w14:textId="77777777" w:rsidR="00A8614D" w:rsidRPr="0054644E" w:rsidRDefault="00A8614D">
      <w:pPr>
        <w:tabs>
          <w:tab w:val="num" w:pos="426"/>
        </w:tabs>
        <w:ind w:left="426" w:hanging="426"/>
        <w:jc w:val="center"/>
        <w:rPr>
          <w:b/>
          <w:sz w:val="24"/>
          <w:szCs w:val="24"/>
        </w:rPr>
      </w:pPr>
      <w:r w:rsidRPr="0054644E">
        <w:rPr>
          <w:b/>
          <w:sz w:val="24"/>
          <w:szCs w:val="24"/>
        </w:rPr>
        <w:t>Článek VII.</w:t>
      </w:r>
    </w:p>
    <w:p w14:paraId="53B87586" w14:textId="77777777" w:rsidR="00A8614D" w:rsidRPr="0054644E" w:rsidRDefault="00A8614D">
      <w:pPr>
        <w:pStyle w:val="Nadpis4"/>
        <w:tabs>
          <w:tab w:val="num" w:pos="426"/>
        </w:tabs>
        <w:ind w:left="426" w:hanging="426"/>
        <w:rPr>
          <w:rFonts w:ascii="Times New Roman" w:hAnsi="Times New Roman"/>
          <w:i/>
          <w:sz w:val="24"/>
          <w:szCs w:val="24"/>
        </w:rPr>
      </w:pPr>
      <w:r w:rsidRPr="0054644E">
        <w:rPr>
          <w:rFonts w:ascii="Times New Roman" w:hAnsi="Times New Roman"/>
          <w:sz w:val="24"/>
          <w:szCs w:val="24"/>
        </w:rPr>
        <w:t>ODPOVĚDNOST SMLUVNÍCH STRAN</w:t>
      </w:r>
    </w:p>
    <w:p w14:paraId="668174B0" w14:textId="77777777" w:rsidR="00A8614D" w:rsidRPr="0054644E" w:rsidRDefault="00A8614D">
      <w:pPr>
        <w:tabs>
          <w:tab w:val="num" w:pos="426"/>
        </w:tabs>
        <w:ind w:left="426" w:hanging="426"/>
        <w:jc w:val="both"/>
        <w:rPr>
          <w:i/>
          <w:sz w:val="24"/>
          <w:szCs w:val="24"/>
        </w:rPr>
      </w:pPr>
    </w:p>
    <w:p w14:paraId="0F666A11" w14:textId="77777777" w:rsidR="00A8614D" w:rsidRPr="0054644E" w:rsidRDefault="00A8614D">
      <w:pPr>
        <w:numPr>
          <w:ilvl w:val="0"/>
          <w:numId w:val="12"/>
        </w:numPr>
        <w:tabs>
          <w:tab w:val="num" w:pos="426"/>
          <w:tab w:val="num" w:pos="709"/>
        </w:tabs>
        <w:ind w:left="426" w:hanging="426"/>
        <w:jc w:val="both"/>
        <w:rPr>
          <w:sz w:val="24"/>
          <w:szCs w:val="24"/>
        </w:rPr>
      </w:pPr>
      <w:r w:rsidRPr="0054644E">
        <w:rPr>
          <w:sz w:val="24"/>
          <w:szCs w:val="24"/>
        </w:rPr>
        <w:t>Osoby konající práce pro oprávněnou organizaci (zaměstnanci, brigádníci jakož i třetí subjekty konající práce pro oprávněnou organizaci) jsou povinni dodržovat zásady bezpečnosti práce, předcházet vzniku škody na majetku investora a třetích osob a dodržovat pokyny pověřených zaměstnanců investora upravující pravidla pohybu osob na staveništi. Oprávněná organizace neodpovídá za škodu způsobenou na inženýrských sítích či objektu způsobené jeho pracovníky, pokud postupovali na základě nesprávných či neúplných informací investora.</w:t>
      </w:r>
    </w:p>
    <w:p w14:paraId="66FFD7C1" w14:textId="77777777" w:rsidR="00A8614D" w:rsidRPr="0054644E" w:rsidRDefault="00A8614D">
      <w:pPr>
        <w:tabs>
          <w:tab w:val="num" w:pos="426"/>
        </w:tabs>
        <w:ind w:left="426" w:hanging="426"/>
        <w:rPr>
          <w:sz w:val="24"/>
          <w:szCs w:val="24"/>
        </w:rPr>
      </w:pPr>
    </w:p>
    <w:p w14:paraId="0004EF31" w14:textId="77777777" w:rsidR="00A8614D" w:rsidRPr="0054644E" w:rsidRDefault="00A8614D">
      <w:pPr>
        <w:pStyle w:val="Zkladntextodsazen2"/>
        <w:tabs>
          <w:tab w:val="num" w:pos="426"/>
        </w:tabs>
        <w:ind w:left="426" w:hanging="426"/>
        <w:rPr>
          <w:rFonts w:ascii="Times New Roman" w:hAnsi="Times New Roman"/>
          <w:sz w:val="24"/>
          <w:szCs w:val="24"/>
        </w:rPr>
      </w:pPr>
      <w:r w:rsidRPr="0054644E">
        <w:rPr>
          <w:rFonts w:ascii="Times New Roman" w:hAnsi="Times New Roman"/>
          <w:sz w:val="24"/>
          <w:szCs w:val="24"/>
        </w:rPr>
        <w:t xml:space="preserve"> </w:t>
      </w:r>
    </w:p>
    <w:p w14:paraId="5858E9BD" w14:textId="77777777" w:rsidR="00A8614D" w:rsidRPr="0054644E" w:rsidRDefault="00A8614D">
      <w:pPr>
        <w:pStyle w:val="Zkladntextodsazen2"/>
        <w:tabs>
          <w:tab w:val="num" w:pos="426"/>
        </w:tabs>
        <w:ind w:left="426" w:hanging="426"/>
        <w:rPr>
          <w:rFonts w:ascii="Times New Roman" w:hAnsi="Times New Roman"/>
          <w:sz w:val="24"/>
          <w:szCs w:val="24"/>
        </w:rPr>
      </w:pPr>
      <w:r w:rsidRPr="0054644E">
        <w:rPr>
          <w:rFonts w:ascii="Times New Roman" w:hAnsi="Times New Roman"/>
          <w:sz w:val="24"/>
          <w:szCs w:val="24"/>
        </w:rPr>
        <w:t>Článek VIII.</w:t>
      </w:r>
    </w:p>
    <w:p w14:paraId="660BE7AD" w14:textId="77777777" w:rsidR="00A8614D" w:rsidRPr="0054644E" w:rsidRDefault="00A8614D">
      <w:pPr>
        <w:tabs>
          <w:tab w:val="num" w:pos="426"/>
        </w:tabs>
        <w:ind w:left="426" w:hanging="426"/>
        <w:jc w:val="center"/>
        <w:rPr>
          <w:b/>
          <w:sz w:val="24"/>
          <w:szCs w:val="24"/>
        </w:rPr>
      </w:pPr>
      <w:r w:rsidRPr="0054644E">
        <w:rPr>
          <w:sz w:val="24"/>
          <w:szCs w:val="24"/>
        </w:rPr>
        <w:t xml:space="preserve"> </w:t>
      </w:r>
      <w:r w:rsidRPr="0054644E">
        <w:rPr>
          <w:b/>
          <w:sz w:val="24"/>
          <w:szCs w:val="24"/>
        </w:rPr>
        <w:t>OSTATNÍ UJEDNÁNÍ</w:t>
      </w:r>
    </w:p>
    <w:p w14:paraId="71C3D4C0" w14:textId="77777777" w:rsidR="00A8614D" w:rsidRPr="0054644E" w:rsidRDefault="00A8614D">
      <w:pPr>
        <w:tabs>
          <w:tab w:val="num" w:pos="426"/>
        </w:tabs>
        <w:ind w:left="426" w:hanging="426"/>
        <w:jc w:val="center"/>
        <w:rPr>
          <w:b/>
          <w:sz w:val="24"/>
          <w:szCs w:val="24"/>
        </w:rPr>
      </w:pPr>
    </w:p>
    <w:p w14:paraId="00C5C217" w14:textId="77777777" w:rsidR="00A8614D" w:rsidRPr="0054644E" w:rsidRDefault="00A8614D" w:rsidP="00B92C40">
      <w:pPr>
        <w:numPr>
          <w:ilvl w:val="0"/>
          <w:numId w:val="26"/>
        </w:numPr>
        <w:ind w:left="567" w:hanging="567"/>
        <w:jc w:val="both"/>
        <w:rPr>
          <w:sz w:val="24"/>
          <w:szCs w:val="24"/>
        </w:rPr>
      </w:pPr>
      <w:r w:rsidRPr="0054644E">
        <w:rPr>
          <w:sz w:val="24"/>
          <w:szCs w:val="24"/>
        </w:rPr>
        <w:t>Vypovězením této dohody před dokončením archeologického výzkumu v rozsahu znění čl.1.3.</w:t>
      </w:r>
      <w:r w:rsidR="00530515" w:rsidRPr="0054644E">
        <w:rPr>
          <w:sz w:val="24"/>
          <w:szCs w:val="24"/>
        </w:rPr>
        <w:t xml:space="preserve"> </w:t>
      </w:r>
      <w:r w:rsidRPr="0054644E">
        <w:rPr>
          <w:sz w:val="24"/>
          <w:szCs w:val="24"/>
        </w:rPr>
        <w:t xml:space="preserve">nezaniká zákonná povinnost </w:t>
      </w:r>
      <w:r w:rsidR="000939C5" w:rsidRPr="0054644E">
        <w:rPr>
          <w:sz w:val="24"/>
          <w:szCs w:val="24"/>
        </w:rPr>
        <w:t xml:space="preserve">investora </w:t>
      </w:r>
      <w:r w:rsidRPr="0054644E">
        <w:rPr>
          <w:sz w:val="24"/>
          <w:szCs w:val="24"/>
        </w:rPr>
        <w:t>umožnit archeologický výzkum na území s archeologickými nálezy.</w:t>
      </w:r>
    </w:p>
    <w:p w14:paraId="3DB3950B" w14:textId="77777777" w:rsidR="00A8614D" w:rsidRPr="0054644E" w:rsidRDefault="009813AC" w:rsidP="00B92C40">
      <w:pPr>
        <w:numPr>
          <w:ilvl w:val="0"/>
          <w:numId w:val="26"/>
        </w:numPr>
        <w:ind w:left="567" w:hanging="567"/>
        <w:jc w:val="both"/>
        <w:rPr>
          <w:sz w:val="24"/>
          <w:szCs w:val="24"/>
        </w:rPr>
      </w:pPr>
      <w:r w:rsidRPr="0054644E">
        <w:rPr>
          <w:sz w:val="24"/>
          <w:szCs w:val="24"/>
        </w:rPr>
        <w:t>O</w:t>
      </w:r>
      <w:r w:rsidR="00A8614D" w:rsidRPr="0054644E">
        <w:rPr>
          <w:sz w:val="24"/>
          <w:szCs w:val="24"/>
        </w:rPr>
        <w:t xml:space="preserve">právněná organizace je oprávněna účtovat smluvní pokutu ve výši </w:t>
      </w:r>
      <w:proofErr w:type="gramStart"/>
      <w:r w:rsidR="00A8614D" w:rsidRPr="0054644E">
        <w:rPr>
          <w:sz w:val="24"/>
          <w:szCs w:val="24"/>
        </w:rPr>
        <w:t>0,1%</w:t>
      </w:r>
      <w:proofErr w:type="gramEnd"/>
      <w:r w:rsidR="00A8614D" w:rsidRPr="0054644E">
        <w:rPr>
          <w:sz w:val="24"/>
          <w:szCs w:val="24"/>
        </w:rPr>
        <w:t xml:space="preserve"> za každý kalendářní den prodlení se zaplacením faktury po jejím termínu splatnosti. </w:t>
      </w:r>
    </w:p>
    <w:p w14:paraId="2D6992AD" w14:textId="77777777" w:rsidR="00A8614D" w:rsidRPr="00BB5151" w:rsidRDefault="00A8614D" w:rsidP="00AA7095">
      <w:pPr>
        <w:numPr>
          <w:ilvl w:val="0"/>
          <w:numId w:val="26"/>
        </w:numPr>
        <w:ind w:left="567" w:hanging="567"/>
        <w:jc w:val="both"/>
        <w:rPr>
          <w:sz w:val="24"/>
          <w:szCs w:val="24"/>
        </w:rPr>
      </w:pPr>
      <w:r w:rsidRPr="0054644E">
        <w:rPr>
          <w:sz w:val="24"/>
          <w:szCs w:val="24"/>
        </w:rPr>
        <w:t>Dohoda nabývá dle dohody obou stran účinnosti podpisem oprávněných zástupců obou smluvních stran</w:t>
      </w:r>
      <w:r w:rsidR="00AA7095">
        <w:rPr>
          <w:sz w:val="24"/>
          <w:szCs w:val="24"/>
        </w:rPr>
        <w:t xml:space="preserve"> a </w:t>
      </w:r>
      <w:r w:rsidR="00AA7095" w:rsidRPr="00BB5151">
        <w:rPr>
          <w:sz w:val="24"/>
          <w:szCs w:val="24"/>
        </w:rPr>
        <w:t>okamžikem uveřejnění v registru smluv, které zajistí oprávněná organizace.</w:t>
      </w:r>
    </w:p>
    <w:p w14:paraId="462CC752" w14:textId="77777777" w:rsidR="003D446B" w:rsidRPr="0054644E" w:rsidRDefault="003D446B" w:rsidP="00B92C40">
      <w:pPr>
        <w:numPr>
          <w:ilvl w:val="0"/>
          <w:numId w:val="26"/>
        </w:numPr>
        <w:ind w:left="567" w:hanging="567"/>
        <w:jc w:val="both"/>
        <w:rPr>
          <w:sz w:val="24"/>
          <w:szCs w:val="24"/>
        </w:rPr>
      </w:pPr>
      <w:r w:rsidRPr="0054644E">
        <w:rPr>
          <w:sz w:val="24"/>
          <w:szCs w:val="24"/>
        </w:rPr>
        <w:t>V</w:t>
      </w:r>
      <w:r w:rsidR="00B92C40">
        <w:rPr>
          <w:sz w:val="24"/>
          <w:szCs w:val="24"/>
        </w:rPr>
        <w:t xml:space="preserve"> </w:t>
      </w:r>
      <w:r w:rsidRPr="0054644E">
        <w:rPr>
          <w:sz w:val="24"/>
          <w:szCs w:val="24"/>
        </w:rPr>
        <w:t>případě výskytu pozitivní archeologické situace vyžadující řádný záchranný archeologický výzkum formou plošného odkryvu, bude písemně uzavřen dodatek k této smlouvě.</w:t>
      </w:r>
    </w:p>
    <w:p w14:paraId="3EE771C7" w14:textId="77777777" w:rsidR="00A8614D" w:rsidRPr="0054644E" w:rsidRDefault="00A8614D" w:rsidP="00B92C40">
      <w:pPr>
        <w:numPr>
          <w:ilvl w:val="0"/>
          <w:numId w:val="26"/>
        </w:numPr>
        <w:ind w:left="567" w:hanging="567"/>
        <w:jc w:val="both"/>
        <w:rPr>
          <w:sz w:val="24"/>
          <w:szCs w:val="24"/>
        </w:rPr>
      </w:pPr>
      <w:r w:rsidRPr="0054644E">
        <w:rPr>
          <w:sz w:val="24"/>
          <w:szCs w:val="24"/>
        </w:rPr>
        <w:t xml:space="preserve">Dohoda se vypracovává ve čtyřech vyhotoveních, z nichž po dvou obdrží každá smluvní strana. </w:t>
      </w:r>
    </w:p>
    <w:p w14:paraId="5004A2BA" w14:textId="77777777" w:rsidR="00AA7095" w:rsidRDefault="00AA7095">
      <w:pPr>
        <w:tabs>
          <w:tab w:val="num" w:pos="426"/>
        </w:tabs>
        <w:ind w:left="426" w:hanging="426"/>
        <w:jc w:val="both"/>
        <w:rPr>
          <w:sz w:val="24"/>
          <w:szCs w:val="24"/>
        </w:rPr>
      </w:pPr>
    </w:p>
    <w:p w14:paraId="5CE3A5B1" w14:textId="77777777" w:rsidR="00A8614D" w:rsidRPr="0054644E" w:rsidRDefault="00A8614D">
      <w:pPr>
        <w:tabs>
          <w:tab w:val="num" w:pos="426"/>
        </w:tabs>
        <w:ind w:left="426" w:hanging="426"/>
        <w:jc w:val="both"/>
        <w:rPr>
          <w:sz w:val="24"/>
          <w:szCs w:val="24"/>
        </w:rPr>
      </w:pPr>
      <w:r w:rsidRPr="0054644E">
        <w:rPr>
          <w:sz w:val="24"/>
          <w:szCs w:val="24"/>
        </w:rPr>
        <w:t>V</w:t>
      </w:r>
      <w:r w:rsidR="00500AF1" w:rsidRPr="0054644E">
        <w:rPr>
          <w:sz w:val="24"/>
          <w:szCs w:val="24"/>
        </w:rPr>
        <w:t xml:space="preserve"> </w:t>
      </w:r>
      <w:r w:rsidR="0045493B" w:rsidRPr="0054644E">
        <w:rPr>
          <w:sz w:val="24"/>
          <w:szCs w:val="24"/>
        </w:rPr>
        <w:t>Pla</w:t>
      </w:r>
      <w:r w:rsidR="007D6847" w:rsidRPr="0054644E">
        <w:rPr>
          <w:sz w:val="24"/>
          <w:szCs w:val="24"/>
        </w:rPr>
        <w:t>né</w:t>
      </w:r>
      <w:r w:rsidRPr="0054644E">
        <w:rPr>
          <w:sz w:val="24"/>
          <w:szCs w:val="24"/>
        </w:rPr>
        <w:t xml:space="preserve"> </w:t>
      </w:r>
      <w:proofErr w:type="gramStart"/>
      <w:r w:rsidRPr="0054644E">
        <w:rPr>
          <w:sz w:val="24"/>
          <w:szCs w:val="24"/>
        </w:rPr>
        <w:t xml:space="preserve">dne:   </w:t>
      </w:r>
      <w:proofErr w:type="gramEnd"/>
      <w:r w:rsidRPr="0054644E">
        <w:rPr>
          <w:sz w:val="24"/>
          <w:szCs w:val="24"/>
        </w:rPr>
        <w:t xml:space="preserve">  </w:t>
      </w:r>
      <w:r w:rsidR="0045493B" w:rsidRPr="0054644E">
        <w:rPr>
          <w:sz w:val="24"/>
          <w:szCs w:val="24"/>
        </w:rPr>
        <w:t xml:space="preserve">         </w:t>
      </w:r>
      <w:r w:rsidRPr="0054644E">
        <w:rPr>
          <w:sz w:val="24"/>
          <w:szCs w:val="24"/>
        </w:rPr>
        <w:t xml:space="preserve">                                            </w:t>
      </w:r>
      <w:r w:rsidR="00BB5151">
        <w:rPr>
          <w:sz w:val="24"/>
          <w:szCs w:val="24"/>
        </w:rPr>
        <w:t xml:space="preserve">  </w:t>
      </w:r>
      <w:r w:rsidRPr="0054644E">
        <w:rPr>
          <w:sz w:val="24"/>
          <w:szCs w:val="24"/>
        </w:rPr>
        <w:t xml:space="preserve"> </w:t>
      </w:r>
      <w:r w:rsidR="00BB5151">
        <w:rPr>
          <w:sz w:val="24"/>
          <w:szCs w:val="24"/>
        </w:rPr>
        <w:t xml:space="preserve"> </w:t>
      </w:r>
      <w:r w:rsidRPr="0054644E">
        <w:rPr>
          <w:sz w:val="24"/>
          <w:szCs w:val="24"/>
        </w:rPr>
        <w:t xml:space="preserve">V </w:t>
      </w:r>
      <w:r w:rsidR="007D6847" w:rsidRPr="0054644E">
        <w:rPr>
          <w:sz w:val="24"/>
          <w:szCs w:val="24"/>
        </w:rPr>
        <w:t>Tachově</w:t>
      </w:r>
      <w:r w:rsidR="006F2225" w:rsidRPr="0054644E">
        <w:rPr>
          <w:sz w:val="24"/>
          <w:szCs w:val="24"/>
        </w:rPr>
        <w:t xml:space="preserve"> </w:t>
      </w:r>
      <w:r w:rsidRPr="0054644E">
        <w:rPr>
          <w:sz w:val="24"/>
          <w:szCs w:val="24"/>
        </w:rPr>
        <w:t>dne:</w:t>
      </w:r>
    </w:p>
    <w:p w14:paraId="24585543" w14:textId="77777777" w:rsidR="00A8614D" w:rsidRPr="0054644E" w:rsidRDefault="00A8614D" w:rsidP="00AA7095">
      <w:pPr>
        <w:tabs>
          <w:tab w:val="num" w:pos="426"/>
        </w:tabs>
        <w:ind w:left="426" w:hanging="426"/>
        <w:jc w:val="both"/>
        <w:rPr>
          <w:sz w:val="24"/>
          <w:szCs w:val="24"/>
        </w:rPr>
      </w:pPr>
      <w:r w:rsidRPr="0054644E">
        <w:rPr>
          <w:sz w:val="24"/>
          <w:szCs w:val="24"/>
        </w:rPr>
        <w:t xml:space="preserve">                            </w:t>
      </w:r>
      <w:r w:rsidR="00AA7095">
        <w:rPr>
          <w:sz w:val="24"/>
          <w:szCs w:val="24"/>
        </w:rPr>
        <w:t xml:space="preserve">                     </w:t>
      </w:r>
    </w:p>
    <w:p w14:paraId="6BCBBCA2" w14:textId="77777777" w:rsidR="00AA7095" w:rsidRDefault="00AA7095">
      <w:pPr>
        <w:tabs>
          <w:tab w:val="num" w:pos="426"/>
        </w:tabs>
        <w:ind w:left="426" w:hanging="426"/>
        <w:jc w:val="both"/>
        <w:rPr>
          <w:sz w:val="24"/>
          <w:szCs w:val="24"/>
        </w:rPr>
      </w:pPr>
    </w:p>
    <w:p w14:paraId="02109621" w14:textId="77777777" w:rsidR="00AA7095" w:rsidRDefault="00AA7095">
      <w:pPr>
        <w:tabs>
          <w:tab w:val="num" w:pos="426"/>
        </w:tabs>
        <w:ind w:left="426" w:hanging="426"/>
        <w:jc w:val="both"/>
        <w:rPr>
          <w:sz w:val="24"/>
          <w:szCs w:val="24"/>
        </w:rPr>
      </w:pPr>
    </w:p>
    <w:p w14:paraId="515C2C74" w14:textId="77777777" w:rsidR="00BB5151" w:rsidRDefault="00BB5151">
      <w:pPr>
        <w:tabs>
          <w:tab w:val="num" w:pos="426"/>
        </w:tabs>
        <w:ind w:left="426" w:hanging="426"/>
        <w:jc w:val="both"/>
        <w:rPr>
          <w:sz w:val="24"/>
          <w:szCs w:val="24"/>
        </w:rPr>
      </w:pPr>
    </w:p>
    <w:p w14:paraId="58224E62" w14:textId="77777777" w:rsidR="00A8614D" w:rsidRPr="0054644E" w:rsidRDefault="00A8614D">
      <w:pPr>
        <w:tabs>
          <w:tab w:val="num" w:pos="426"/>
        </w:tabs>
        <w:ind w:left="426" w:hanging="426"/>
        <w:jc w:val="both"/>
        <w:rPr>
          <w:sz w:val="24"/>
          <w:szCs w:val="24"/>
        </w:rPr>
      </w:pPr>
      <w:r w:rsidRPr="0054644E">
        <w:rPr>
          <w:sz w:val="24"/>
          <w:szCs w:val="24"/>
        </w:rPr>
        <w:t>………………………………………</w:t>
      </w:r>
      <w:r w:rsidR="007D6847" w:rsidRPr="0054644E">
        <w:rPr>
          <w:sz w:val="24"/>
          <w:szCs w:val="24"/>
        </w:rPr>
        <w:t>……</w:t>
      </w:r>
      <w:r w:rsidR="00B92C40">
        <w:rPr>
          <w:sz w:val="24"/>
          <w:szCs w:val="24"/>
        </w:rPr>
        <w:t xml:space="preserve">   </w:t>
      </w:r>
      <w:r w:rsidR="00BB5151">
        <w:rPr>
          <w:sz w:val="24"/>
          <w:szCs w:val="24"/>
        </w:rPr>
        <w:t xml:space="preserve">         </w:t>
      </w:r>
      <w:r w:rsidR="00B92C40">
        <w:rPr>
          <w:sz w:val="24"/>
          <w:szCs w:val="24"/>
        </w:rPr>
        <w:t>……………………………………………….</w:t>
      </w:r>
      <w:r w:rsidR="0045493B" w:rsidRPr="0054644E">
        <w:rPr>
          <w:sz w:val="24"/>
          <w:szCs w:val="24"/>
        </w:rPr>
        <w:t xml:space="preserve">  </w:t>
      </w:r>
      <w:r w:rsidR="00B92C40">
        <w:rPr>
          <w:sz w:val="24"/>
          <w:szCs w:val="24"/>
        </w:rPr>
        <w:t xml:space="preserve">      </w:t>
      </w:r>
      <w:r w:rsidR="00BB5151">
        <w:rPr>
          <w:sz w:val="24"/>
          <w:szCs w:val="24"/>
        </w:rPr>
        <w:t xml:space="preserve">    </w:t>
      </w:r>
      <w:r w:rsidR="0045493B" w:rsidRPr="0054644E">
        <w:rPr>
          <w:sz w:val="24"/>
          <w:szCs w:val="24"/>
        </w:rPr>
        <w:t xml:space="preserve">                    </w:t>
      </w:r>
    </w:p>
    <w:p w14:paraId="3725FA31" w14:textId="77777777" w:rsidR="00B92C40" w:rsidRDefault="00B92C40" w:rsidP="0045493B">
      <w:pPr>
        <w:tabs>
          <w:tab w:val="num" w:pos="426"/>
        </w:tabs>
        <w:jc w:val="both"/>
        <w:rPr>
          <w:sz w:val="24"/>
          <w:szCs w:val="24"/>
        </w:rPr>
      </w:pPr>
      <w:r>
        <w:rPr>
          <w:sz w:val="24"/>
          <w:szCs w:val="24"/>
        </w:rPr>
        <w:t xml:space="preserve">             </w:t>
      </w:r>
      <w:r w:rsidR="007D6847" w:rsidRPr="0054644E">
        <w:rPr>
          <w:sz w:val="24"/>
          <w:szCs w:val="24"/>
        </w:rPr>
        <w:t xml:space="preserve">Mgr. Martina </w:t>
      </w:r>
      <w:r w:rsidR="00B527CC">
        <w:rPr>
          <w:sz w:val="24"/>
          <w:szCs w:val="24"/>
        </w:rPr>
        <w:t>Němečková</w:t>
      </w:r>
      <w:r w:rsidR="0045493B" w:rsidRPr="0054644E">
        <w:rPr>
          <w:sz w:val="24"/>
          <w:szCs w:val="24"/>
        </w:rPr>
        <w:t xml:space="preserve"> </w:t>
      </w:r>
      <w:r>
        <w:rPr>
          <w:sz w:val="24"/>
          <w:szCs w:val="24"/>
        </w:rPr>
        <w:t xml:space="preserve">                                           PhDr. Jana Hutníková</w:t>
      </w:r>
    </w:p>
    <w:p w14:paraId="46FBF58E" w14:textId="77777777" w:rsidR="002A519C" w:rsidRPr="0054644E" w:rsidRDefault="00B92C40" w:rsidP="0045493B">
      <w:pPr>
        <w:tabs>
          <w:tab w:val="num" w:pos="426"/>
        </w:tabs>
        <w:jc w:val="both"/>
        <w:rPr>
          <w:sz w:val="24"/>
          <w:szCs w:val="24"/>
        </w:rPr>
      </w:pPr>
      <w:r>
        <w:rPr>
          <w:sz w:val="24"/>
          <w:szCs w:val="24"/>
        </w:rPr>
        <w:t xml:space="preserve">                         </w:t>
      </w:r>
      <w:r w:rsidR="0045493B" w:rsidRPr="0054644E">
        <w:rPr>
          <w:sz w:val="24"/>
          <w:szCs w:val="24"/>
        </w:rPr>
        <w:t>starost</w:t>
      </w:r>
      <w:r w:rsidR="007D6847" w:rsidRPr="0054644E">
        <w:rPr>
          <w:sz w:val="24"/>
          <w:szCs w:val="24"/>
        </w:rPr>
        <w:t>k</w:t>
      </w:r>
      <w:r w:rsidR="00471C56" w:rsidRPr="0054644E">
        <w:rPr>
          <w:sz w:val="24"/>
          <w:szCs w:val="24"/>
        </w:rPr>
        <w:t>a</w:t>
      </w:r>
      <w:r w:rsidR="002A519C" w:rsidRPr="0054644E">
        <w:rPr>
          <w:sz w:val="24"/>
          <w:szCs w:val="24"/>
        </w:rPr>
        <w:t xml:space="preserve">    </w:t>
      </w:r>
      <w:r w:rsidR="00471C56" w:rsidRPr="0054644E">
        <w:rPr>
          <w:sz w:val="24"/>
          <w:szCs w:val="24"/>
        </w:rPr>
        <w:t xml:space="preserve">     </w:t>
      </w:r>
      <w:r w:rsidR="002A519C" w:rsidRPr="0054644E">
        <w:rPr>
          <w:sz w:val="24"/>
          <w:szCs w:val="24"/>
        </w:rPr>
        <w:t xml:space="preserve">      </w:t>
      </w:r>
      <w:r w:rsidR="007D6847" w:rsidRPr="0054644E">
        <w:rPr>
          <w:sz w:val="24"/>
          <w:szCs w:val="24"/>
        </w:rPr>
        <w:t xml:space="preserve">                   </w:t>
      </w:r>
      <w:r>
        <w:rPr>
          <w:sz w:val="24"/>
          <w:szCs w:val="24"/>
        </w:rPr>
        <w:t xml:space="preserve">                                    </w:t>
      </w:r>
      <w:r w:rsidR="002A519C" w:rsidRPr="0054644E">
        <w:rPr>
          <w:sz w:val="24"/>
          <w:szCs w:val="24"/>
        </w:rPr>
        <w:t>ředitel</w:t>
      </w:r>
      <w:r w:rsidR="007D6847" w:rsidRPr="0054644E">
        <w:rPr>
          <w:sz w:val="24"/>
          <w:szCs w:val="24"/>
        </w:rPr>
        <w:t>ka</w:t>
      </w:r>
    </w:p>
    <w:p w14:paraId="4B081490" w14:textId="77777777" w:rsidR="00A8614D" w:rsidRPr="0054644E" w:rsidRDefault="00471C56" w:rsidP="00BB5151">
      <w:pPr>
        <w:pStyle w:val="Prosttext"/>
        <w:rPr>
          <w:sz w:val="24"/>
          <w:szCs w:val="24"/>
        </w:rPr>
      </w:pPr>
      <w:r w:rsidRPr="0054644E">
        <w:rPr>
          <w:rFonts w:ascii="Times New Roman" w:hAnsi="Times New Roman" w:cs="Times New Roman"/>
          <w:sz w:val="24"/>
          <w:szCs w:val="24"/>
        </w:rPr>
        <w:t xml:space="preserve">       </w:t>
      </w:r>
      <w:r w:rsidR="0045493B" w:rsidRPr="0054644E">
        <w:rPr>
          <w:rFonts w:ascii="Times New Roman" w:hAnsi="Times New Roman" w:cs="Times New Roman"/>
          <w:sz w:val="24"/>
          <w:szCs w:val="24"/>
        </w:rPr>
        <w:t xml:space="preserve">        </w:t>
      </w:r>
      <w:r w:rsidR="00B92C40">
        <w:rPr>
          <w:rFonts w:ascii="Times New Roman" w:hAnsi="Times New Roman" w:cs="Times New Roman"/>
          <w:sz w:val="24"/>
          <w:szCs w:val="24"/>
        </w:rPr>
        <w:t xml:space="preserve">       </w:t>
      </w:r>
      <w:r w:rsidRPr="0054644E">
        <w:rPr>
          <w:rFonts w:ascii="Times New Roman" w:hAnsi="Times New Roman" w:cs="Times New Roman"/>
          <w:sz w:val="24"/>
          <w:szCs w:val="24"/>
        </w:rPr>
        <w:t xml:space="preserve">Město </w:t>
      </w:r>
      <w:r w:rsidR="0045493B" w:rsidRPr="0054644E">
        <w:rPr>
          <w:rFonts w:ascii="Times New Roman" w:hAnsi="Times New Roman" w:cs="Times New Roman"/>
          <w:sz w:val="24"/>
          <w:szCs w:val="24"/>
        </w:rPr>
        <w:t>Pla</w:t>
      </w:r>
      <w:r w:rsidR="007D6847" w:rsidRPr="0054644E">
        <w:rPr>
          <w:rFonts w:ascii="Times New Roman" w:hAnsi="Times New Roman" w:cs="Times New Roman"/>
          <w:sz w:val="24"/>
          <w:szCs w:val="24"/>
        </w:rPr>
        <w:t>ná</w:t>
      </w:r>
      <w:r w:rsidR="002A519C" w:rsidRPr="0054644E">
        <w:rPr>
          <w:rFonts w:ascii="Times New Roman" w:hAnsi="Times New Roman" w:cs="Times New Roman"/>
          <w:sz w:val="24"/>
          <w:szCs w:val="24"/>
        </w:rPr>
        <w:t xml:space="preserve">                                            </w:t>
      </w:r>
      <w:r w:rsidR="007D6847" w:rsidRPr="0054644E">
        <w:rPr>
          <w:rFonts w:ascii="Times New Roman" w:hAnsi="Times New Roman" w:cs="Times New Roman"/>
          <w:sz w:val="24"/>
          <w:szCs w:val="24"/>
        </w:rPr>
        <w:t>Muzeum Českého lesa v Tachově</w:t>
      </w:r>
      <w:r w:rsidR="002A519C" w:rsidRPr="0054644E">
        <w:rPr>
          <w:rFonts w:ascii="Times New Roman" w:hAnsi="Times New Roman" w:cs="Times New Roman"/>
          <w:sz w:val="24"/>
          <w:szCs w:val="24"/>
        </w:rPr>
        <w:t xml:space="preserve">, </w:t>
      </w:r>
      <w:proofErr w:type="spellStart"/>
      <w:r w:rsidR="002A519C" w:rsidRPr="0054644E">
        <w:rPr>
          <w:rFonts w:ascii="Times New Roman" w:hAnsi="Times New Roman" w:cs="Times New Roman"/>
          <w:sz w:val="24"/>
          <w:szCs w:val="24"/>
        </w:rPr>
        <w:t>p.o</w:t>
      </w:r>
      <w:proofErr w:type="spellEnd"/>
      <w:r w:rsidR="002A519C" w:rsidRPr="0054644E">
        <w:rPr>
          <w:rFonts w:ascii="Times New Roman" w:hAnsi="Times New Roman" w:cs="Times New Roman"/>
          <w:sz w:val="24"/>
          <w:szCs w:val="24"/>
        </w:rPr>
        <w:t xml:space="preserve">.       </w:t>
      </w:r>
      <w:r w:rsidR="00557E38" w:rsidRPr="0054644E">
        <w:rPr>
          <w:sz w:val="24"/>
          <w:szCs w:val="24"/>
        </w:rPr>
        <w:t xml:space="preserve">                                       </w:t>
      </w:r>
    </w:p>
    <w:p w14:paraId="1009B933" w14:textId="77777777" w:rsidR="00A8614D" w:rsidRPr="0054644E" w:rsidRDefault="00A8614D">
      <w:pPr>
        <w:tabs>
          <w:tab w:val="num" w:pos="426"/>
        </w:tabs>
        <w:ind w:left="426" w:hanging="426"/>
        <w:jc w:val="both"/>
        <w:rPr>
          <w:sz w:val="24"/>
          <w:szCs w:val="24"/>
        </w:rPr>
      </w:pPr>
      <w:r w:rsidRPr="0054644E">
        <w:rPr>
          <w:sz w:val="24"/>
          <w:szCs w:val="24"/>
        </w:rPr>
        <w:t xml:space="preserve">                                                                    </w:t>
      </w:r>
    </w:p>
    <w:p w14:paraId="601287AE" w14:textId="77777777" w:rsidR="007E79AC" w:rsidRDefault="00A8614D" w:rsidP="00B92C40">
      <w:pPr>
        <w:tabs>
          <w:tab w:val="num" w:pos="426"/>
        </w:tabs>
        <w:ind w:left="426" w:hanging="426"/>
        <w:jc w:val="both"/>
        <w:rPr>
          <w:rFonts w:ascii="Arial" w:hAnsi="Arial"/>
          <w:b/>
          <w:sz w:val="22"/>
        </w:rPr>
      </w:pPr>
      <w:r w:rsidRPr="0054644E">
        <w:rPr>
          <w:sz w:val="22"/>
        </w:rPr>
        <w:t xml:space="preserve">        </w:t>
      </w:r>
    </w:p>
    <w:p w14:paraId="41EC1A38" w14:textId="77777777" w:rsidR="007E79AC" w:rsidRDefault="007E79AC" w:rsidP="007E79AC">
      <w:pPr>
        <w:rPr>
          <w:rFonts w:ascii="Arial" w:hAnsi="Arial"/>
          <w:b/>
          <w:sz w:val="22"/>
        </w:rPr>
      </w:pPr>
    </w:p>
    <w:p w14:paraId="19B6A16D" w14:textId="77777777" w:rsidR="007E79AC" w:rsidRDefault="007E79AC" w:rsidP="007E79AC">
      <w:pPr>
        <w:rPr>
          <w:rFonts w:ascii="Arial" w:hAnsi="Arial"/>
          <w:b/>
          <w:sz w:val="22"/>
        </w:rPr>
      </w:pPr>
    </w:p>
    <w:p w14:paraId="0E5B863A" w14:textId="77777777" w:rsidR="00A8614D" w:rsidRDefault="00A8614D">
      <w:pPr>
        <w:tabs>
          <w:tab w:val="num" w:pos="0"/>
        </w:tabs>
        <w:rPr>
          <w:rFonts w:ascii="Arial" w:hAnsi="Arial"/>
          <w:b/>
          <w:sz w:val="22"/>
        </w:rPr>
      </w:pPr>
    </w:p>
    <w:sectPr w:rsidR="00A8614D" w:rsidSect="00BB5151">
      <w:footerReference w:type="default" r:id="rId8"/>
      <w:pgSz w:w="11907" w:h="16840" w:code="9"/>
      <w:pgMar w:top="851" w:right="1304" w:bottom="1242" w:left="1304" w:header="0" w:footer="1242" w:gutter="0"/>
      <w:pgNumType w:start="1"/>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0DA4" w14:textId="77777777" w:rsidR="003E65C2" w:rsidRDefault="003E65C2">
      <w:r>
        <w:separator/>
      </w:r>
    </w:p>
  </w:endnote>
  <w:endnote w:type="continuationSeparator" w:id="0">
    <w:p w14:paraId="5224ADEC" w14:textId="77777777" w:rsidR="003E65C2" w:rsidRDefault="003E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32CA" w14:textId="77777777" w:rsidR="00060C8E" w:rsidRDefault="00060C8E">
    <w:pPr>
      <w:pStyle w:val="Zpat"/>
    </w:pPr>
    <w:r>
      <w:rPr>
        <w:rStyle w:val="slostrnky"/>
      </w:rPr>
      <w:tab/>
    </w:r>
    <w:r>
      <w:rPr>
        <w:rStyle w:val="slostrnky"/>
      </w:rPr>
      <w:fldChar w:fldCharType="begin"/>
    </w:r>
    <w:r>
      <w:rPr>
        <w:rStyle w:val="slostrnky"/>
      </w:rPr>
      <w:instrText xml:space="preserve"> PAGE </w:instrText>
    </w:r>
    <w:r>
      <w:rPr>
        <w:rStyle w:val="slostrnky"/>
      </w:rPr>
      <w:fldChar w:fldCharType="separate"/>
    </w:r>
    <w:r w:rsidR="007737D3">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1586" w14:textId="77777777" w:rsidR="003E65C2" w:rsidRDefault="003E65C2">
      <w:r>
        <w:separator/>
      </w:r>
    </w:p>
  </w:footnote>
  <w:footnote w:type="continuationSeparator" w:id="0">
    <w:p w14:paraId="75F9B3F7" w14:textId="77777777" w:rsidR="003E65C2" w:rsidRDefault="003E6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05E8"/>
    <w:multiLevelType w:val="singleLevel"/>
    <w:tmpl w:val="0405000F"/>
    <w:lvl w:ilvl="0">
      <w:start w:val="1"/>
      <w:numFmt w:val="decimal"/>
      <w:lvlText w:val="%1."/>
      <w:lvlJc w:val="left"/>
      <w:pPr>
        <w:ind w:left="720" w:hanging="360"/>
      </w:pPr>
    </w:lvl>
  </w:abstractNum>
  <w:abstractNum w:abstractNumId="1" w15:restartNumberingAfterBreak="0">
    <w:nsid w:val="0B7704D9"/>
    <w:multiLevelType w:val="hybridMultilevel"/>
    <w:tmpl w:val="C428D864"/>
    <w:numStyleLink w:val="Importovanstyl6"/>
  </w:abstractNum>
  <w:abstractNum w:abstractNumId="2" w15:restartNumberingAfterBreak="0">
    <w:nsid w:val="0EFF0486"/>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FE2112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3F25F5F"/>
    <w:multiLevelType w:val="singleLevel"/>
    <w:tmpl w:val="D1B8353C"/>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5" w15:restartNumberingAfterBreak="0">
    <w:nsid w:val="167B1FF6"/>
    <w:multiLevelType w:val="singleLevel"/>
    <w:tmpl w:val="A816EB94"/>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17E443B2"/>
    <w:multiLevelType w:val="singleLevel"/>
    <w:tmpl w:val="73FC2764"/>
    <w:lvl w:ilvl="0">
      <w:start w:val="1"/>
      <w:numFmt w:val="decimal"/>
      <w:lvlText w:val="(%1)"/>
      <w:lvlJc w:val="left"/>
      <w:pPr>
        <w:tabs>
          <w:tab w:val="num" w:pos="644"/>
        </w:tabs>
        <w:ind w:left="644" w:hanging="360"/>
      </w:pPr>
      <w:rPr>
        <w:rFonts w:hint="default"/>
      </w:rPr>
    </w:lvl>
  </w:abstractNum>
  <w:abstractNum w:abstractNumId="7" w15:restartNumberingAfterBreak="0">
    <w:nsid w:val="1D2A7CE3"/>
    <w:multiLevelType w:val="singleLevel"/>
    <w:tmpl w:val="BC0EE0A6"/>
    <w:lvl w:ilvl="0">
      <w:start w:val="1"/>
      <w:numFmt w:val="decimal"/>
      <w:lvlText w:val="%1)"/>
      <w:lvlJc w:val="left"/>
      <w:pPr>
        <w:tabs>
          <w:tab w:val="num" w:pos="540"/>
        </w:tabs>
        <w:ind w:left="540" w:hanging="360"/>
      </w:pPr>
      <w:rPr>
        <w:b/>
      </w:rPr>
    </w:lvl>
  </w:abstractNum>
  <w:abstractNum w:abstractNumId="8" w15:restartNumberingAfterBreak="0">
    <w:nsid w:val="1F733008"/>
    <w:multiLevelType w:val="multilevel"/>
    <w:tmpl w:val="8F72A4D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938D3"/>
    <w:multiLevelType w:val="hybridMultilevel"/>
    <w:tmpl w:val="7AC42662"/>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437486"/>
    <w:multiLevelType w:val="hybridMultilevel"/>
    <w:tmpl w:val="3454C2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4D498A"/>
    <w:multiLevelType w:val="singleLevel"/>
    <w:tmpl w:val="E6CEED62"/>
    <w:lvl w:ilvl="0">
      <w:start w:val="1"/>
      <w:numFmt w:val="decimal"/>
      <w:lvlText w:val="(%1)"/>
      <w:lvlJc w:val="left"/>
      <w:pPr>
        <w:tabs>
          <w:tab w:val="num" w:pos="360"/>
        </w:tabs>
        <w:ind w:left="360" w:hanging="360"/>
      </w:pPr>
      <w:rPr>
        <w:rFonts w:hint="default"/>
      </w:rPr>
    </w:lvl>
  </w:abstractNum>
  <w:abstractNum w:abstractNumId="12" w15:restartNumberingAfterBreak="0">
    <w:nsid w:val="3B601A44"/>
    <w:multiLevelType w:val="singleLevel"/>
    <w:tmpl w:val="C5364488"/>
    <w:lvl w:ilvl="0">
      <w:start w:val="1"/>
      <w:numFmt w:val="decimal"/>
      <w:lvlText w:val="(%1)"/>
      <w:lvlJc w:val="left"/>
      <w:pPr>
        <w:tabs>
          <w:tab w:val="num" w:pos="644"/>
        </w:tabs>
        <w:ind w:left="644" w:hanging="360"/>
      </w:pPr>
      <w:rPr>
        <w:rFonts w:hint="default"/>
      </w:rPr>
    </w:lvl>
  </w:abstractNum>
  <w:abstractNum w:abstractNumId="13" w15:restartNumberingAfterBreak="0">
    <w:nsid w:val="3F2360D6"/>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0B229BF"/>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48923C14"/>
    <w:multiLevelType w:val="singleLevel"/>
    <w:tmpl w:val="21F65224"/>
    <w:lvl w:ilvl="0">
      <w:start w:val="1"/>
      <w:numFmt w:val="decimal"/>
      <w:lvlText w:val="(%1)"/>
      <w:lvlJc w:val="left"/>
      <w:pPr>
        <w:tabs>
          <w:tab w:val="num" w:pos="674"/>
        </w:tabs>
        <w:ind w:left="674" w:hanging="390"/>
      </w:pPr>
      <w:rPr>
        <w:rFonts w:hint="default"/>
      </w:rPr>
    </w:lvl>
  </w:abstractNum>
  <w:abstractNum w:abstractNumId="16" w15:restartNumberingAfterBreak="0">
    <w:nsid w:val="4BCA5616"/>
    <w:multiLevelType w:val="singleLevel"/>
    <w:tmpl w:val="87B6EDD2"/>
    <w:lvl w:ilvl="0">
      <w:start w:val="1"/>
      <w:numFmt w:val="decimal"/>
      <w:lvlText w:val="%1."/>
      <w:lvlJc w:val="left"/>
      <w:pPr>
        <w:ind w:left="360" w:hanging="360"/>
      </w:pPr>
      <w:rPr>
        <w:color w:val="auto"/>
      </w:rPr>
    </w:lvl>
  </w:abstractNum>
  <w:abstractNum w:abstractNumId="17" w15:restartNumberingAfterBreak="0">
    <w:nsid w:val="4DC82B1C"/>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E2F2E78"/>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50DA7C96"/>
    <w:multiLevelType w:val="hybridMultilevel"/>
    <w:tmpl w:val="AE849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207219"/>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51917328"/>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59817E4A"/>
    <w:multiLevelType w:val="singleLevel"/>
    <w:tmpl w:val="6982F966"/>
    <w:lvl w:ilvl="0">
      <w:start w:val="1"/>
      <w:numFmt w:val="decimal"/>
      <w:lvlText w:val="(%1)"/>
      <w:lvlJc w:val="left"/>
      <w:pPr>
        <w:tabs>
          <w:tab w:val="num" w:pos="644"/>
        </w:tabs>
        <w:ind w:left="644" w:hanging="360"/>
      </w:pPr>
      <w:rPr>
        <w:rFonts w:hint="default"/>
      </w:rPr>
    </w:lvl>
  </w:abstractNum>
  <w:abstractNum w:abstractNumId="23" w15:restartNumberingAfterBreak="0">
    <w:nsid w:val="5C31159C"/>
    <w:multiLevelType w:val="hybridMultilevel"/>
    <w:tmpl w:val="663EC350"/>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EE12360"/>
    <w:multiLevelType w:val="singleLevel"/>
    <w:tmpl w:val="0405000F"/>
    <w:lvl w:ilvl="0">
      <w:start w:val="1"/>
      <w:numFmt w:val="decimal"/>
      <w:lvlText w:val="%1."/>
      <w:lvlJc w:val="left"/>
      <w:pPr>
        <w:ind w:left="720" w:hanging="360"/>
      </w:pPr>
    </w:lvl>
  </w:abstractNum>
  <w:abstractNum w:abstractNumId="25" w15:restartNumberingAfterBreak="0">
    <w:nsid w:val="61205145"/>
    <w:multiLevelType w:val="singleLevel"/>
    <w:tmpl w:val="2B06CC66"/>
    <w:lvl w:ilvl="0">
      <w:start w:val="1"/>
      <w:numFmt w:val="decimal"/>
      <w:lvlText w:val="(%1)"/>
      <w:lvlJc w:val="left"/>
      <w:pPr>
        <w:tabs>
          <w:tab w:val="num" w:pos="705"/>
        </w:tabs>
        <w:ind w:left="705" w:hanging="705"/>
      </w:pPr>
      <w:rPr>
        <w:rFonts w:ascii="Times New Roman" w:hAnsi="Times New Roman" w:hint="default"/>
        <w:sz w:val="20"/>
      </w:rPr>
    </w:lvl>
  </w:abstractNum>
  <w:abstractNum w:abstractNumId="26" w15:restartNumberingAfterBreak="0">
    <w:nsid w:val="64B36A49"/>
    <w:multiLevelType w:val="hybridMultilevel"/>
    <w:tmpl w:val="3454C2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717DF0"/>
    <w:multiLevelType w:val="singleLevel"/>
    <w:tmpl w:val="2B06CC66"/>
    <w:lvl w:ilvl="0">
      <w:start w:val="1"/>
      <w:numFmt w:val="decimal"/>
      <w:lvlText w:val="(%1)"/>
      <w:lvlJc w:val="left"/>
      <w:pPr>
        <w:tabs>
          <w:tab w:val="num" w:pos="705"/>
        </w:tabs>
        <w:ind w:left="705" w:hanging="705"/>
      </w:pPr>
      <w:rPr>
        <w:rFonts w:ascii="Times New Roman" w:hAnsi="Times New Roman" w:hint="default"/>
        <w:sz w:val="20"/>
      </w:rPr>
    </w:lvl>
  </w:abstractNum>
  <w:abstractNum w:abstractNumId="28" w15:restartNumberingAfterBreak="0">
    <w:nsid w:val="67E759CD"/>
    <w:multiLevelType w:val="hybridMultilevel"/>
    <w:tmpl w:val="C428D864"/>
    <w:styleLink w:val="Importovanstyl6"/>
    <w:lvl w:ilvl="0" w:tplc="33465146">
      <w:start w:val="1"/>
      <w:numFmt w:val="decimal"/>
      <w:lvlText w:val="%1."/>
      <w:lvlJc w:val="left"/>
      <w:pPr>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407CD0">
      <w:start w:val="1"/>
      <w:numFmt w:val="lowerLetter"/>
      <w:lvlText w:val="%2."/>
      <w:lvlJc w:val="left"/>
      <w:pPr>
        <w:tabs>
          <w:tab w:val="left" w:pos="454"/>
        </w:tabs>
        <w:ind w:left="117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26805A">
      <w:start w:val="1"/>
      <w:numFmt w:val="lowerRoman"/>
      <w:lvlText w:val="%3."/>
      <w:lvlJc w:val="left"/>
      <w:pPr>
        <w:tabs>
          <w:tab w:val="left" w:pos="454"/>
        </w:tabs>
        <w:ind w:left="1894" w:hanging="3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CCCB90">
      <w:start w:val="1"/>
      <w:numFmt w:val="decimal"/>
      <w:lvlText w:val="%4."/>
      <w:lvlJc w:val="left"/>
      <w:pPr>
        <w:tabs>
          <w:tab w:val="left" w:pos="454"/>
        </w:tabs>
        <w:ind w:left="261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E0AE36">
      <w:start w:val="1"/>
      <w:numFmt w:val="lowerLetter"/>
      <w:lvlText w:val="%5."/>
      <w:lvlJc w:val="left"/>
      <w:pPr>
        <w:tabs>
          <w:tab w:val="left" w:pos="454"/>
        </w:tabs>
        <w:ind w:left="333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AEA8EC">
      <w:start w:val="1"/>
      <w:numFmt w:val="lowerRoman"/>
      <w:lvlText w:val="%6."/>
      <w:lvlJc w:val="left"/>
      <w:pPr>
        <w:tabs>
          <w:tab w:val="left" w:pos="454"/>
        </w:tabs>
        <w:ind w:left="4054" w:hanging="3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AA09DE">
      <w:start w:val="1"/>
      <w:numFmt w:val="decimal"/>
      <w:lvlText w:val="%7."/>
      <w:lvlJc w:val="left"/>
      <w:pPr>
        <w:tabs>
          <w:tab w:val="left" w:pos="454"/>
        </w:tabs>
        <w:ind w:left="477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E6E3D6">
      <w:start w:val="1"/>
      <w:numFmt w:val="lowerLetter"/>
      <w:lvlText w:val="%8."/>
      <w:lvlJc w:val="left"/>
      <w:pPr>
        <w:tabs>
          <w:tab w:val="left" w:pos="454"/>
        </w:tabs>
        <w:ind w:left="549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D82348">
      <w:start w:val="1"/>
      <w:numFmt w:val="lowerRoman"/>
      <w:lvlText w:val="%9."/>
      <w:lvlJc w:val="left"/>
      <w:pPr>
        <w:tabs>
          <w:tab w:val="left" w:pos="454"/>
        </w:tabs>
        <w:ind w:left="6214" w:hanging="3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0955B12"/>
    <w:multiLevelType w:val="singleLevel"/>
    <w:tmpl w:val="0405000F"/>
    <w:lvl w:ilvl="0">
      <w:start w:val="1"/>
      <w:numFmt w:val="decimal"/>
      <w:lvlText w:val="%1."/>
      <w:lvlJc w:val="left"/>
      <w:pPr>
        <w:tabs>
          <w:tab w:val="num" w:pos="360"/>
        </w:tabs>
        <w:ind w:left="360" w:hanging="360"/>
      </w:pPr>
    </w:lvl>
  </w:abstractNum>
  <w:num w:numId="1">
    <w:abstractNumId w:val="7"/>
    <w:lvlOverride w:ilvl="0">
      <w:startOverride w:val="1"/>
    </w:lvlOverride>
  </w:num>
  <w:num w:numId="2">
    <w:abstractNumId w:val="8"/>
  </w:num>
  <w:num w:numId="3">
    <w:abstractNumId w:val="6"/>
  </w:num>
  <w:num w:numId="4">
    <w:abstractNumId w:val="22"/>
  </w:num>
  <w:num w:numId="5">
    <w:abstractNumId w:val="12"/>
  </w:num>
  <w:num w:numId="6">
    <w:abstractNumId w:val="15"/>
  </w:num>
  <w:num w:numId="7">
    <w:abstractNumId w:val="18"/>
  </w:num>
  <w:num w:numId="8">
    <w:abstractNumId w:val="25"/>
  </w:num>
  <w:num w:numId="9">
    <w:abstractNumId w:val="27"/>
  </w:num>
  <w:num w:numId="10">
    <w:abstractNumId w:val="11"/>
  </w:num>
  <w:num w:numId="11">
    <w:abstractNumId w:val="21"/>
  </w:num>
  <w:num w:numId="12">
    <w:abstractNumId w:val="0"/>
  </w:num>
  <w:num w:numId="13">
    <w:abstractNumId w:val="16"/>
  </w:num>
  <w:num w:numId="14">
    <w:abstractNumId w:val="24"/>
  </w:num>
  <w:num w:numId="15">
    <w:abstractNumId w:val="20"/>
  </w:num>
  <w:num w:numId="16">
    <w:abstractNumId w:val="29"/>
  </w:num>
  <w:num w:numId="17">
    <w:abstractNumId w:val="4"/>
  </w:num>
  <w:num w:numId="18">
    <w:abstractNumId w:val="3"/>
  </w:num>
  <w:num w:numId="19">
    <w:abstractNumId w:val="17"/>
  </w:num>
  <w:num w:numId="20">
    <w:abstractNumId w:val="2"/>
  </w:num>
  <w:num w:numId="21">
    <w:abstractNumId w:val="14"/>
  </w:num>
  <w:num w:numId="22">
    <w:abstractNumId w:val="13"/>
  </w:num>
  <w:num w:numId="23">
    <w:abstractNumId w:val="23"/>
  </w:num>
  <w:num w:numId="24">
    <w:abstractNumId w:val="9"/>
  </w:num>
  <w:num w:numId="25">
    <w:abstractNumId w:val="5"/>
  </w:num>
  <w:num w:numId="26">
    <w:abstractNumId w:val="19"/>
  </w:num>
  <w:num w:numId="27">
    <w:abstractNumId w:val="26"/>
  </w:num>
  <w:num w:numId="28">
    <w:abstractNumId w:val="10"/>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15"/>
    <w:rsid w:val="0000169B"/>
    <w:rsid w:val="000053DA"/>
    <w:rsid w:val="0003611A"/>
    <w:rsid w:val="00044CB0"/>
    <w:rsid w:val="00054CE8"/>
    <w:rsid w:val="00060C8E"/>
    <w:rsid w:val="00061333"/>
    <w:rsid w:val="00061D8D"/>
    <w:rsid w:val="00072877"/>
    <w:rsid w:val="000862F8"/>
    <w:rsid w:val="000939C5"/>
    <w:rsid w:val="000A3715"/>
    <w:rsid w:val="000A3BFF"/>
    <w:rsid w:val="000A5E69"/>
    <w:rsid w:val="000B075E"/>
    <w:rsid w:val="000C119E"/>
    <w:rsid w:val="000C3622"/>
    <w:rsid w:val="000D79BD"/>
    <w:rsid w:val="000E61CE"/>
    <w:rsid w:val="001040F7"/>
    <w:rsid w:val="00113703"/>
    <w:rsid w:val="001518F6"/>
    <w:rsid w:val="00160C18"/>
    <w:rsid w:val="0018050F"/>
    <w:rsid w:val="00184A21"/>
    <w:rsid w:val="001A1942"/>
    <w:rsid w:val="001B20E0"/>
    <w:rsid w:val="00215E97"/>
    <w:rsid w:val="002252DE"/>
    <w:rsid w:val="002444A9"/>
    <w:rsid w:val="00255925"/>
    <w:rsid w:val="00275FFA"/>
    <w:rsid w:val="0029196E"/>
    <w:rsid w:val="00294B07"/>
    <w:rsid w:val="002A519C"/>
    <w:rsid w:val="002C274B"/>
    <w:rsid w:val="002F5831"/>
    <w:rsid w:val="003405C8"/>
    <w:rsid w:val="003476D8"/>
    <w:rsid w:val="00352935"/>
    <w:rsid w:val="00353958"/>
    <w:rsid w:val="003631D6"/>
    <w:rsid w:val="00397623"/>
    <w:rsid w:val="003D446B"/>
    <w:rsid w:val="003D703D"/>
    <w:rsid w:val="003E65C2"/>
    <w:rsid w:val="003F6AA8"/>
    <w:rsid w:val="004059A6"/>
    <w:rsid w:val="004212C9"/>
    <w:rsid w:val="00435775"/>
    <w:rsid w:val="0045493B"/>
    <w:rsid w:val="00471C56"/>
    <w:rsid w:val="00473D9D"/>
    <w:rsid w:val="0048729B"/>
    <w:rsid w:val="00495BF6"/>
    <w:rsid w:val="004A0E29"/>
    <w:rsid w:val="004C72E6"/>
    <w:rsid w:val="004D4062"/>
    <w:rsid w:val="00500AF1"/>
    <w:rsid w:val="0051358B"/>
    <w:rsid w:val="00513DF4"/>
    <w:rsid w:val="00530515"/>
    <w:rsid w:val="0054644E"/>
    <w:rsid w:val="00547669"/>
    <w:rsid w:val="00557E38"/>
    <w:rsid w:val="0057672F"/>
    <w:rsid w:val="005852B2"/>
    <w:rsid w:val="00586233"/>
    <w:rsid w:val="00587D04"/>
    <w:rsid w:val="00596763"/>
    <w:rsid w:val="005C6EFE"/>
    <w:rsid w:val="005C7704"/>
    <w:rsid w:val="005E7834"/>
    <w:rsid w:val="00637895"/>
    <w:rsid w:val="00675EB5"/>
    <w:rsid w:val="00685450"/>
    <w:rsid w:val="006A517B"/>
    <w:rsid w:val="006C2C28"/>
    <w:rsid w:val="006F016A"/>
    <w:rsid w:val="006F2225"/>
    <w:rsid w:val="006F7F94"/>
    <w:rsid w:val="007037B0"/>
    <w:rsid w:val="00717B3D"/>
    <w:rsid w:val="00726C23"/>
    <w:rsid w:val="00740656"/>
    <w:rsid w:val="0075029D"/>
    <w:rsid w:val="00751DB6"/>
    <w:rsid w:val="007538D1"/>
    <w:rsid w:val="007737D3"/>
    <w:rsid w:val="007D6847"/>
    <w:rsid w:val="007E79AC"/>
    <w:rsid w:val="007F4D0F"/>
    <w:rsid w:val="00863D9A"/>
    <w:rsid w:val="008662DB"/>
    <w:rsid w:val="008A1E58"/>
    <w:rsid w:val="008D099B"/>
    <w:rsid w:val="009041CC"/>
    <w:rsid w:val="00907D49"/>
    <w:rsid w:val="0095262F"/>
    <w:rsid w:val="009813AC"/>
    <w:rsid w:val="009D0E25"/>
    <w:rsid w:val="00A32FBF"/>
    <w:rsid w:val="00A77ABC"/>
    <w:rsid w:val="00A85B24"/>
    <w:rsid w:val="00A8614D"/>
    <w:rsid w:val="00A92EFA"/>
    <w:rsid w:val="00AA7095"/>
    <w:rsid w:val="00AF721C"/>
    <w:rsid w:val="00B14966"/>
    <w:rsid w:val="00B17733"/>
    <w:rsid w:val="00B23EED"/>
    <w:rsid w:val="00B24406"/>
    <w:rsid w:val="00B35E31"/>
    <w:rsid w:val="00B527CC"/>
    <w:rsid w:val="00B800D4"/>
    <w:rsid w:val="00B816F4"/>
    <w:rsid w:val="00B928DD"/>
    <w:rsid w:val="00B92C40"/>
    <w:rsid w:val="00B978A8"/>
    <w:rsid w:val="00BA3840"/>
    <w:rsid w:val="00BB05D7"/>
    <w:rsid w:val="00BB3CD3"/>
    <w:rsid w:val="00BB5151"/>
    <w:rsid w:val="00BC719F"/>
    <w:rsid w:val="00BE15A7"/>
    <w:rsid w:val="00BE5BE0"/>
    <w:rsid w:val="00C073DD"/>
    <w:rsid w:val="00C17AF6"/>
    <w:rsid w:val="00C311CC"/>
    <w:rsid w:val="00C32A20"/>
    <w:rsid w:val="00C335CF"/>
    <w:rsid w:val="00C4561B"/>
    <w:rsid w:val="00C5752F"/>
    <w:rsid w:val="00C66D29"/>
    <w:rsid w:val="00C852D7"/>
    <w:rsid w:val="00CA5D96"/>
    <w:rsid w:val="00CB2154"/>
    <w:rsid w:val="00CF3FD5"/>
    <w:rsid w:val="00D4418E"/>
    <w:rsid w:val="00D82AC5"/>
    <w:rsid w:val="00DA2100"/>
    <w:rsid w:val="00DB4FD0"/>
    <w:rsid w:val="00DC275F"/>
    <w:rsid w:val="00DC55EF"/>
    <w:rsid w:val="00DF407E"/>
    <w:rsid w:val="00E264B2"/>
    <w:rsid w:val="00E46081"/>
    <w:rsid w:val="00E61941"/>
    <w:rsid w:val="00E73AA3"/>
    <w:rsid w:val="00E7467D"/>
    <w:rsid w:val="00EA6432"/>
    <w:rsid w:val="00EC7FF9"/>
    <w:rsid w:val="00F30716"/>
    <w:rsid w:val="00F358D4"/>
    <w:rsid w:val="00FE33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A3D7A"/>
  <w15:chartTrackingRefBased/>
  <w15:docId w15:val="{34D15F56-3155-4672-B97B-89CFCD23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ind w:left="60"/>
      <w:outlineLvl w:val="0"/>
    </w:pPr>
    <w:rPr>
      <w:rFonts w:ascii="Arial" w:hAnsi="Arial"/>
      <w:i/>
      <w:sz w:val="22"/>
    </w:rPr>
  </w:style>
  <w:style w:type="paragraph" w:styleId="Nadpis2">
    <w:name w:val="heading 2"/>
    <w:basedOn w:val="Normln"/>
    <w:next w:val="Normln"/>
    <w:qFormat/>
    <w:pPr>
      <w:keepNext/>
      <w:spacing w:line="360" w:lineRule="auto"/>
      <w:ind w:firstLine="284"/>
      <w:jc w:val="center"/>
      <w:outlineLvl w:val="1"/>
    </w:pPr>
    <w:rPr>
      <w:rFonts w:ascii="Arial" w:hAnsi="Arial"/>
      <w:b/>
      <w:sz w:val="22"/>
    </w:rPr>
  </w:style>
  <w:style w:type="paragraph" w:styleId="Nadpis3">
    <w:name w:val="heading 3"/>
    <w:basedOn w:val="Normln"/>
    <w:next w:val="Normln"/>
    <w:qFormat/>
    <w:pPr>
      <w:keepNext/>
      <w:tabs>
        <w:tab w:val="num" w:pos="567"/>
      </w:tabs>
      <w:ind w:left="426" w:hanging="426"/>
      <w:jc w:val="center"/>
      <w:outlineLvl w:val="2"/>
    </w:pPr>
    <w:rPr>
      <w:rFonts w:ascii="Arial" w:hAnsi="Arial"/>
      <w:b/>
      <w:sz w:val="22"/>
    </w:rPr>
  </w:style>
  <w:style w:type="paragraph" w:styleId="Nadpis4">
    <w:name w:val="heading 4"/>
    <w:basedOn w:val="Normln"/>
    <w:next w:val="Normln"/>
    <w:qFormat/>
    <w:pPr>
      <w:keepNext/>
      <w:jc w:val="center"/>
      <w:outlineLvl w:val="3"/>
    </w:pPr>
    <w:rPr>
      <w:rFonts w:ascii="Arial" w:hAnsi="Arial"/>
      <w:b/>
      <w:sz w:val="22"/>
    </w:rPr>
  </w:style>
  <w:style w:type="paragraph" w:styleId="Nadpis5">
    <w:name w:val="heading 5"/>
    <w:basedOn w:val="Normln"/>
    <w:next w:val="Normln"/>
    <w:qFormat/>
    <w:pPr>
      <w:keepNext/>
      <w:outlineLvl w:val="4"/>
    </w:pPr>
    <w:rPr>
      <w:rFonts w:ascii="Arial" w:hAnsi="Arial"/>
      <w:sz w:val="22"/>
      <w:u w:val="single"/>
    </w:rPr>
  </w:style>
  <w:style w:type="paragraph" w:styleId="Nadpis6">
    <w:name w:val="heading 6"/>
    <w:basedOn w:val="Normln"/>
    <w:next w:val="Normln"/>
    <w:qFormat/>
    <w:pPr>
      <w:keepNext/>
      <w:jc w:val="both"/>
      <w:outlineLvl w:val="5"/>
    </w:pPr>
    <w:rPr>
      <w:rFonts w:ascii="Arial" w:hAnsi="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rPr>
  </w:style>
  <w:style w:type="paragraph" w:styleId="Zkladntextodsazen2">
    <w:name w:val="Body Text Indent 2"/>
    <w:basedOn w:val="Normln"/>
    <w:pPr>
      <w:ind w:firstLine="284"/>
      <w:jc w:val="center"/>
    </w:pPr>
    <w:rPr>
      <w:rFonts w:ascii="Arial" w:hAnsi="Arial"/>
      <w:b/>
      <w:sz w:val="22"/>
    </w:rPr>
  </w:style>
  <w:style w:type="paragraph" w:styleId="Zkladntext">
    <w:name w:val="Body Text"/>
    <w:basedOn w:val="Normln"/>
    <w:pPr>
      <w:jc w:val="both"/>
    </w:pPr>
    <w:rPr>
      <w:rFonts w:ascii="Arial" w:hAnsi="Arial"/>
      <w:sz w:val="22"/>
    </w:rPr>
  </w:style>
  <w:style w:type="paragraph" w:styleId="Zkladntext2">
    <w:name w:val="Body Text 2"/>
    <w:basedOn w:val="Normln"/>
    <w:pPr>
      <w:jc w:val="both"/>
    </w:pPr>
    <w:rPr>
      <w:rFonts w:ascii="Arial" w:hAnsi="Arial"/>
      <w:i/>
      <w:sz w:val="22"/>
    </w:rPr>
  </w:style>
  <w:style w:type="paragraph" w:styleId="Zhlav">
    <w:name w:val="header"/>
    <w:basedOn w:val="Normln"/>
    <w:pPr>
      <w:tabs>
        <w:tab w:val="center" w:pos="4536"/>
        <w:tab w:val="right" w:pos="9072"/>
      </w:tabs>
    </w:pPr>
    <w:rPr>
      <w:sz w:val="24"/>
    </w:rPr>
  </w:style>
  <w:style w:type="character" w:styleId="slostrnky">
    <w:name w:val="page number"/>
    <w:basedOn w:val="Standardnpsmoodstavce"/>
  </w:style>
  <w:style w:type="paragraph" w:styleId="Zpat">
    <w:name w:val="footer"/>
    <w:basedOn w:val="Normln"/>
    <w:pPr>
      <w:tabs>
        <w:tab w:val="center" w:pos="4536"/>
        <w:tab w:val="right" w:pos="9072"/>
      </w:tabs>
    </w:pPr>
    <w:rPr>
      <w:sz w:val="24"/>
    </w:rPr>
  </w:style>
  <w:style w:type="paragraph" w:styleId="Textbubliny">
    <w:name w:val="Balloon Text"/>
    <w:basedOn w:val="Normln"/>
    <w:semiHidden/>
    <w:rPr>
      <w:rFonts w:ascii="Tahoma" w:hAnsi="Tahoma" w:cs="Tahoma"/>
      <w:sz w:val="16"/>
      <w:szCs w:val="16"/>
    </w:rPr>
  </w:style>
  <w:style w:type="paragraph" w:styleId="Zkladntext3">
    <w:name w:val="Body Text 3"/>
    <w:basedOn w:val="Normln"/>
    <w:pPr>
      <w:tabs>
        <w:tab w:val="num" w:pos="567"/>
      </w:tabs>
      <w:jc w:val="both"/>
    </w:pPr>
    <w:rPr>
      <w:rFonts w:ascii="Tahoma" w:hAnsi="Tahoma"/>
    </w:rPr>
  </w:style>
  <w:style w:type="character" w:styleId="Znakapoznpodarou">
    <w:name w:val="footnote reference"/>
    <w:semiHidden/>
    <w:rPr>
      <w:vertAlign w:val="superscript"/>
    </w:rPr>
  </w:style>
  <w:style w:type="paragraph" w:styleId="Textpoznpodarou">
    <w:name w:val="footnote text"/>
    <w:basedOn w:val="Normln"/>
    <w:semiHidden/>
  </w:style>
  <w:style w:type="character" w:styleId="Hypertextovodkaz">
    <w:name w:val="Hyperlink"/>
    <w:rPr>
      <w:color w:val="0000FF"/>
      <w:u w:val="single"/>
    </w:rPr>
  </w:style>
  <w:style w:type="paragraph" w:styleId="Zkladntextodsazen">
    <w:name w:val="Body Text Indent"/>
    <w:basedOn w:val="Normln"/>
    <w:pPr>
      <w:jc w:val="both"/>
    </w:pPr>
    <w:rPr>
      <w:rFonts w:ascii="Arial" w:hAnsi="Arial"/>
      <w:i/>
      <w:sz w:val="22"/>
    </w:rPr>
  </w:style>
  <w:style w:type="paragraph" w:styleId="Zkladntextodsazen3">
    <w:name w:val="Body Text Indent 3"/>
    <w:basedOn w:val="Normln"/>
    <w:pPr>
      <w:ind w:firstLine="227"/>
      <w:jc w:val="both"/>
    </w:pPr>
    <w:rPr>
      <w:rFonts w:ascii="Arial" w:hAnsi="Arial"/>
      <w:sz w:val="22"/>
    </w:rPr>
  </w:style>
  <w:style w:type="paragraph" w:styleId="Prosttext">
    <w:name w:val="Plain Text"/>
    <w:basedOn w:val="Normln"/>
    <w:rsid w:val="006F2225"/>
    <w:rPr>
      <w:rFonts w:ascii="Courier New" w:hAnsi="Courier New" w:cs="Courier New"/>
    </w:rPr>
  </w:style>
  <w:style w:type="character" w:customStyle="1" w:styleId="text11">
    <w:name w:val="text11"/>
    <w:basedOn w:val="Standardnpsmoodstavce"/>
    <w:rsid w:val="00353958"/>
  </w:style>
  <w:style w:type="character" w:styleId="Siln">
    <w:name w:val="Strong"/>
    <w:uiPriority w:val="22"/>
    <w:qFormat/>
    <w:rsid w:val="00596763"/>
    <w:rPr>
      <w:b/>
      <w:bCs/>
    </w:rPr>
  </w:style>
  <w:style w:type="numbering" w:customStyle="1" w:styleId="Importovanstyl6">
    <w:name w:val="Importovaný styl 6"/>
    <w:rsid w:val="006C2C28"/>
    <w:pPr>
      <w:numPr>
        <w:numId w:val="29"/>
      </w:numPr>
    </w:pPr>
  </w:style>
  <w:style w:type="character" w:customStyle="1" w:styleId="fontstyle01">
    <w:name w:val="fontstyle01"/>
    <w:rsid w:val="006C2C2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4775">
      <w:bodyDiv w:val="1"/>
      <w:marLeft w:val="0"/>
      <w:marRight w:val="0"/>
      <w:marTop w:val="0"/>
      <w:marBottom w:val="0"/>
      <w:divBdr>
        <w:top w:val="none" w:sz="0" w:space="0" w:color="auto"/>
        <w:left w:val="none" w:sz="0" w:space="0" w:color="auto"/>
        <w:bottom w:val="none" w:sz="0" w:space="0" w:color="auto"/>
        <w:right w:val="none" w:sz="0" w:space="0" w:color="auto"/>
      </w:divBdr>
      <w:divsChild>
        <w:div w:id="1800568511">
          <w:marLeft w:val="0"/>
          <w:marRight w:val="0"/>
          <w:marTop w:val="0"/>
          <w:marBottom w:val="0"/>
          <w:divBdr>
            <w:top w:val="none" w:sz="0" w:space="0" w:color="auto"/>
            <w:left w:val="none" w:sz="0" w:space="0" w:color="auto"/>
            <w:bottom w:val="none" w:sz="0" w:space="0" w:color="auto"/>
            <w:right w:val="none" w:sz="0" w:space="0" w:color="auto"/>
          </w:divBdr>
          <w:divsChild>
            <w:div w:id="597251851">
              <w:marLeft w:val="0"/>
              <w:marRight w:val="0"/>
              <w:marTop w:val="0"/>
              <w:marBottom w:val="0"/>
              <w:divBdr>
                <w:top w:val="none" w:sz="0" w:space="0" w:color="auto"/>
                <w:left w:val="none" w:sz="0" w:space="0" w:color="auto"/>
                <w:bottom w:val="none" w:sz="0" w:space="0" w:color="auto"/>
                <w:right w:val="none" w:sz="0" w:space="0" w:color="auto"/>
              </w:divBdr>
              <w:divsChild>
                <w:div w:id="166486087">
                  <w:marLeft w:val="0"/>
                  <w:marRight w:val="0"/>
                  <w:marTop w:val="0"/>
                  <w:marBottom w:val="0"/>
                  <w:divBdr>
                    <w:top w:val="none" w:sz="0" w:space="0" w:color="auto"/>
                    <w:left w:val="none" w:sz="0" w:space="0" w:color="auto"/>
                    <w:bottom w:val="none" w:sz="0" w:space="0" w:color="auto"/>
                    <w:right w:val="none" w:sz="0" w:space="0" w:color="auto"/>
                  </w:divBdr>
                  <w:divsChild>
                    <w:div w:id="293366124">
                      <w:marLeft w:val="0"/>
                      <w:marRight w:val="0"/>
                      <w:marTop w:val="0"/>
                      <w:marBottom w:val="0"/>
                      <w:divBdr>
                        <w:top w:val="none" w:sz="0" w:space="0" w:color="auto"/>
                        <w:left w:val="none" w:sz="0" w:space="0" w:color="auto"/>
                        <w:bottom w:val="none" w:sz="0" w:space="0" w:color="auto"/>
                        <w:right w:val="none" w:sz="0" w:space="0" w:color="auto"/>
                      </w:divBdr>
                      <w:divsChild>
                        <w:div w:id="876773192">
                          <w:marLeft w:val="0"/>
                          <w:marRight w:val="0"/>
                          <w:marTop w:val="0"/>
                          <w:marBottom w:val="0"/>
                          <w:divBdr>
                            <w:top w:val="none" w:sz="0" w:space="0" w:color="auto"/>
                            <w:left w:val="none" w:sz="0" w:space="0" w:color="auto"/>
                            <w:bottom w:val="none" w:sz="0" w:space="0" w:color="auto"/>
                            <w:right w:val="none" w:sz="0" w:space="0" w:color="auto"/>
                          </w:divBdr>
                          <w:divsChild>
                            <w:div w:id="7621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818B2-6DD2-4C7F-BDEE-9B1AB5C7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5918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DOHODA O PROVEDENÍ ARCHEOLOGICKÉHO VÝZKUMU</vt:lpstr>
    </vt:vector>
  </TitlesOfParts>
  <Company>Západočeské muzeum v Plzni</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ARCHEOLOGICKÉHO VÝZKUMU</dc:title>
  <dc:subject/>
  <dc:creator>Jiřík</dc:creator>
  <cp:keywords/>
  <cp:lastModifiedBy>knihovna</cp:lastModifiedBy>
  <cp:revision>2</cp:revision>
  <cp:lastPrinted>2012-07-17T07:08:00Z</cp:lastPrinted>
  <dcterms:created xsi:type="dcterms:W3CDTF">2024-04-12T07:06:00Z</dcterms:created>
  <dcterms:modified xsi:type="dcterms:W3CDTF">2024-04-12T07:06:00Z</dcterms:modified>
</cp:coreProperties>
</file>