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34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dílo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56" w:line="220" w:lineRule="exact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§ 2586 a nási.zákona č.89/20'12 Sb.,Občanského zákoníku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30" w:line="300" w:lineRule="exact"/>
        <w:ind w:left="0" w:right="0" w:firstLine="0"/>
      </w:pPr>
      <w:r>
        <w:rPr>
          <w:rStyle w:val="CharStyle11"/>
        </w:rPr>
        <w:t xml:space="preserve">Objednatel: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6" w:line="260" w:lineRule="exact"/>
        <w:ind w:left="1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Školní 713 , Trhové Sviny 374 01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06" w:line="317" w:lineRule="exact"/>
        <w:ind w:left="1680" w:right="3500"/>
      </w:pPr>
      <w:r>
        <w:rPr>
          <w:rStyle w:val="CharStyle13"/>
        </w:rPr>
        <w:t xml:space="preserve">Zastoupený: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Mgr, Janem Mikešem, ředitelem školy IČO: 00581658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rStyle w:val="CharStyle14"/>
        </w:rPr>
        <w:t xml:space="preserve">Zhotovitel: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Stavitelství Beneš s. r. 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0" w:line="310" w:lineRule="exact"/>
        <w:ind w:left="1680" w:right="1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Pekárenská 1154, 374 01 Trhové Sviny IČO: 28129423 DIČ: CZ28129423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64" w:line="260" w:lineRule="exact"/>
        <w:ind w:left="0" w:right="0" w:firstLine="0"/>
      </w:pPr>
      <w:r>
        <w:rPr>
          <w:rStyle w:val="CharStyle13"/>
        </w:rPr>
        <w:t xml:space="preserve">Zastoupený: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Ing. Janem Benešem, jednatelem firmy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253" w:line="300" w:lineRule="exact"/>
        <w:ind w:left="34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25" w:line="3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Výměna 2 ks vchodových prosklených dvoukřídlých dveří 145/220 cm do tělocvičny ZŠ v Trhových Svinech, dle přiložené objednávky, která je nedílnou součástí této smlouvy.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406" w:line="300" w:lineRule="exact"/>
        <w:ind w:left="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Smluvní cena</w:t>
      </w:r>
      <w:bookmarkEnd w:id="2"/>
    </w:p>
    <w:p>
      <w:pPr>
        <w:pStyle w:val="Style3"/>
        <w:tabs>
          <w:tab w:leader="dot" w:pos="6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cena bez DPH činí</w:t>
        <w:tab/>
        <w:t xml:space="preserve"> 102,000,-Kč</w:t>
      </w:r>
    </w:p>
    <w:p>
      <w:pPr>
        <w:pStyle w:val="Style3"/>
        <w:tabs>
          <w:tab w:leader="dot" w:pos="6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8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cena vč.21% DPH činí....</w:t>
        <w:tab/>
        <w:t xml:space="preserve"> 123.420,-Kč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545" w:line="260" w:lineRule="exact"/>
        <w:ind w:left="3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0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dokončení a předání bezvadného díla bude vystavena faktura se splatností 14dnů.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0.55pt;margin-top:11.7pt;width:177.5pt;height:35.1pt;z-index:-125829376;mso-wrap-distance-left:5.pt;mso-wrap-distance-top:11.7pt;mso-wrap-distance-right:5.pt;mso-wrap-distance-bottom:19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22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4"/>
                    </w:rPr>
                    <w:t>Zahájení prací:</w:t>
                    <w:tab/>
                    <w:t>01.06.2017</w:t>
                  </w:r>
                </w:p>
                <w:p>
                  <w:pPr>
                    <w:pStyle w:val="Style3"/>
                    <w:tabs>
                      <w:tab w:leader="none" w:pos="224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4"/>
                    </w:rPr>
                    <w:t>Dokončení prací:</w:t>
                    <w:tab/>
                    <w:t>30.06.2017</w:t>
                  </w:r>
                </w:p>
              </w:txbxContent>
            </v:textbox>
            <w10:wrap type="topAndBottom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Termín plnění</w:t>
      </w:r>
      <w:bookmarkEnd w:id="3"/>
      <w:r>
        <w:br w:type="page"/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309" w:line="300" w:lineRule="exact"/>
        <w:ind w:left="0" w:right="6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Smluvní pokuty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25" w:line="3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nedodržení termínu dokončení díla uhradí dodavatel odběrateli částku 500,-Kč za každý započatý kalendářní den. Při nedodržení termínu splatnosti faktury uhradí objednatel zhotoviteli Částku 0.05% z dlužné částky za každý započatý kalendářní den.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226" w:line="300" w:lineRule="exact"/>
        <w:ind w:left="0" w:right="6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Podmínky provedení díla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80" w:line="2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práce budou provedeny dle platných předpisů a norem.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313" w:line="300" w:lineRule="exact"/>
        <w:ind w:left="0" w:right="6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Záruka za dílo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69" w:line="30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Záruční doba provedeného díla se dohodou smluvních stran stanoví na 60 měsíců od data převzetí výše uvedeného díla.V případě výskytu skryté vady je zhotovitel povinnen vady odstranit do 14-ti dnů od oznámení nebo písemně dohodnout s objednatelem jiný termín podle charakteru vady.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4480" w:right="0" w:firstLine="0"/>
      </w:pPr>
      <w:r>
        <w:rPr>
          <w:rStyle w:val="CharStyle24"/>
        </w:rPr>
        <w:t>*</w:t>
      </w:r>
      <w:r>
        <w:rPr>
          <w:lang w:val="cs-CZ" w:eastAsia="cs-CZ" w:bidi="cs-CZ"/>
          <w:spacing w:val="0"/>
          <w:color w:val="000000"/>
          <w:position w:val="0"/>
        </w:rPr>
        <w:t xml:space="preserve"> v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199" w:line="300" w:lineRule="exact"/>
        <w:ind w:left="0" w:right="6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Zaver</w:t>
      </w:r>
      <w:bookmarkEnd w:id="7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9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Případné vícepráce požadované objednatelem budou fakturovány v dohodnutých cenách.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54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dvou stejnopisech, z nichž každá strana obdrží jeden. Oba mají platnost originálu.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Trhových Svinech dne 19.06.2017</w:t>
      </w:r>
    </w:p>
    <w:sectPr>
      <w:footerReference w:type="default" r:id="rId5"/>
      <w:titlePg/>
      <w:footnotePr>
        <w:pos w:val="pageBottom"/>
        <w:numFmt w:val="decimal"/>
        <w:numRestart w:val="continuous"/>
      </w:footnotePr>
      <w:pgSz w:w="11900" w:h="16840"/>
      <w:pgMar w:top="2036" w:left="1488" w:right="1188" w:bottom="259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14.2pt;margin-top:754.8pt;width:274.3pt;height:11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54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objednatel</w:t>
                  <w:tab/>
                  <w:t>zhotovitel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Základní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1">
    <w:name w:val="Základní text (4) +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2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Základní text (2) +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Základní text (2) + 15 pt,Tučné"/>
    <w:basedOn w:val="CharStyle12"/>
    <w:rPr>
      <w:lang w:val="cs-CZ" w:eastAsia="cs-CZ" w:bidi="cs-CZ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16">
    <w:name w:val="Nadpis #2_"/>
    <w:basedOn w:val="DefaultParagraphFont"/>
    <w:link w:val="Style1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8">
    <w:name w:val="Základní text (5)_"/>
    <w:basedOn w:val="DefaultParagraphFont"/>
    <w:link w:val="Style1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0">
    <w:name w:val="Záhlaví nebo Zápatí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1">
    <w:name w:val="Záhlaví nebo Zápatí"/>
    <w:basedOn w:val="CharStyle2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Základní text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2"/>
      <w:szCs w:val="12"/>
      <w:rFonts w:ascii="Corbel" w:eastAsia="Corbel" w:hAnsi="Corbel" w:cs="Corbel"/>
      <w:w w:val="200"/>
    </w:rPr>
  </w:style>
  <w:style w:type="character" w:customStyle="1" w:styleId="CharStyle24">
    <w:name w:val="Základní text (6) + 4 pt,Kurzíva,Měřítko 100%"/>
    <w:basedOn w:val="CharStyle23"/>
    <w:rPr>
      <w:lang w:val="cs-CZ" w:eastAsia="cs-CZ" w:bidi="cs-CZ"/>
      <w:i/>
      <w:iCs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12"/>
    <w:pPr>
      <w:widowControl w:val="0"/>
      <w:shd w:val="clear" w:color="auto" w:fill="FFFFFF"/>
      <w:spacing w:before="60" w:after="300" w:line="0" w:lineRule="exact"/>
      <w:ind w:hanging="168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before="60" w:after="7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before="720" w:after="6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outlineLvl w:val="1"/>
      <w:spacing w:before="1140" w:after="3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7">
    <w:name w:val="Základní text (5)"/>
    <w:basedOn w:val="Normal"/>
    <w:link w:val="CharStyle18"/>
    <w:pPr>
      <w:widowControl w:val="0"/>
      <w:shd w:val="clear" w:color="auto" w:fill="FFFFFF"/>
      <w:spacing w:before="360" w:after="6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9">
    <w:name w:val="Záhlaví nebo Zápatí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2">
    <w:name w:val="Základní text (6)"/>
    <w:basedOn w:val="Normal"/>
    <w:link w:val="CharStyle23"/>
    <w:pPr>
      <w:widowControl w:val="0"/>
      <w:shd w:val="clear" w:color="auto" w:fill="FFFFFF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orbel" w:eastAsia="Corbel" w:hAnsi="Corbel" w:cs="Corbel"/>
      <w:w w:val="2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