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7221100444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BONUS</w:t>
      </w:r>
      <w:r>
        <w:rPr>
          <w:spacing w:val="-7"/>
        </w:rPr>
        <w:t> </w:t>
      </w:r>
      <w:r>
        <w:rPr/>
        <w:t>obchodní</w:t>
      </w:r>
      <w:r>
        <w:rPr>
          <w:spacing w:val="-7"/>
        </w:rPr>
        <w:t> </w:t>
      </w:r>
      <w:r>
        <w:rPr/>
        <w:t>agentura,</w:t>
      </w:r>
      <w:r>
        <w:rPr>
          <w:spacing w:val="-8"/>
        </w:rPr>
        <w:t> </w:t>
      </w:r>
      <w:r>
        <w:rPr/>
        <w:t>spol.</w:t>
      </w:r>
      <w:r>
        <w:rPr>
          <w:spacing w:val="-9"/>
        </w:rPr>
        <w:t> </w:t>
      </w:r>
      <w:r>
        <w:rPr/>
        <w:t>s</w:t>
      </w:r>
      <w:r>
        <w:rPr>
          <w:spacing w:val="-6"/>
        </w:rPr>
        <w:t> </w:t>
      </w:r>
      <w:r>
        <w:rPr>
          <w:spacing w:val="-4"/>
        </w:rPr>
        <w:t>r.o.</w:t>
      </w:r>
    </w:p>
    <w:p>
      <w:pPr>
        <w:pStyle w:val="BodyText"/>
        <w:ind w:left="102"/>
      </w:pPr>
      <w:r>
        <w:rPr/>
        <w:t>obchodní společnost zapsaná v obchodním rejstříku vedeném Krajským soudem v Českých Budějovicích, oddíl C, vložka 1680</w:t>
      </w:r>
    </w:p>
    <w:p>
      <w:pPr>
        <w:pStyle w:val="BodyText"/>
        <w:tabs>
          <w:tab w:pos="2982" w:val="left" w:leader="none"/>
        </w:tabs>
        <w:spacing w:line="265" w:lineRule="exact"/>
        <w:ind w:left="102"/>
      </w:pPr>
      <w:r>
        <w:rPr/>
        <w:t>se</w:t>
      </w:r>
      <w:r>
        <w:rPr>
          <w:spacing w:val="-5"/>
        </w:rPr>
        <w:t> </w:t>
      </w:r>
      <w:r>
        <w:rPr>
          <w:spacing w:val="-2"/>
        </w:rPr>
        <w:t>sídlem:</w:t>
      </w:r>
      <w:r>
        <w:rPr/>
        <w:tab/>
        <w:t>Pekárenská</w:t>
      </w:r>
      <w:r>
        <w:rPr>
          <w:spacing w:val="-7"/>
        </w:rPr>
        <w:t> </w:t>
      </w:r>
      <w:r>
        <w:rPr/>
        <w:t>256/79,</w:t>
      </w:r>
      <w:r>
        <w:rPr>
          <w:spacing w:val="-7"/>
        </w:rPr>
        <w:t> </w:t>
      </w:r>
      <w:r>
        <w:rPr/>
        <w:t>České</w:t>
      </w:r>
      <w:r>
        <w:rPr>
          <w:spacing w:val="-6"/>
        </w:rPr>
        <w:t> </w:t>
      </w:r>
      <w:r>
        <w:rPr/>
        <w:t>Budějovice</w:t>
      </w:r>
      <w:r>
        <w:rPr>
          <w:spacing w:val="-7"/>
        </w:rPr>
        <w:t> </w:t>
      </w:r>
      <w:r>
        <w:rPr/>
        <w:t>4,</w:t>
      </w:r>
      <w:r>
        <w:rPr>
          <w:spacing w:val="-6"/>
        </w:rPr>
        <w:t> </w:t>
      </w:r>
      <w:r>
        <w:rPr/>
        <w:t>370</w:t>
      </w:r>
      <w:r>
        <w:rPr>
          <w:spacing w:val="-2"/>
        </w:rPr>
        <w:t> </w:t>
      </w:r>
      <w:r>
        <w:rPr/>
        <w:t>04</w:t>
      </w:r>
      <w:r>
        <w:rPr>
          <w:spacing w:val="-5"/>
        </w:rPr>
        <w:t> </w:t>
      </w:r>
      <w:r>
        <w:rPr/>
        <w:t>České</w:t>
      </w:r>
      <w:r>
        <w:rPr>
          <w:spacing w:val="-7"/>
        </w:rPr>
        <w:t> </w:t>
      </w:r>
      <w:r>
        <w:rPr>
          <w:spacing w:val="-2"/>
        </w:rPr>
        <w:t>Budějovice</w:t>
      </w:r>
    </w:p>
    <w:p>
      <w:pPr>
        <w:pStyle w:val="BodyText"/>
        <w:tabs>
          <w:tab w:pos="2982" w:val="left" w:leader="none"/>
        </w:tabs>
        <w:spacing w:before="1"/>
        <w:ind w:left="102"/>
      </w:pPr>
      <w:r>
        <w:rPr>
          <w:spacing w:val="-4"/>
        </w:rPr>
        <w:t>IČO:</w:t>
      </w:r>
      <w:r>
        <w:rPr>
          <w:rFonts w:ascii="Times New Roman" w:hAnsi="Times New Roman"/>
        </w:rPr>
        <w:tab/>
      </w:r>
      <w:r>
        <w:rPr>
          <w:spacing w:val="-2"/>
        </w:rPr>
        <w:t>46682341</w:t>
      </w:r>
    </w:p>
    <w:p>
      <w:pPr>
        <w:pStyle w:val="BodyText"/>
        <w:tabs>
          <w:tab w:pos="2982" w:val="left" w:leader="none"/>
        </w:tabs>
        <w:ind w:left="102" w:right="2395"/>
      </w:pPr>
      <w:r>
        <w:rPr>
          <w:spacing w:val="-2"/>
        </w:rPr>
        <w:t>zastoupená:</w:t>
      </w:r>
      <w:r>
        <w:rPr/>
        <w:tab/>
        <w:t>Ing. Zdeňkem R o t h b a u e r e m, jednatelem bankovní spojení:</w:t>
        <w:tab/>
        <w:t>UniCredit</w:t>
      </w:r>
      <w:r>
        <w:rPr>
          <w:spacing w:val="-7"/>
        </w:rPr>
        <w:t> </w:t>
      </w:r>
      <w:r>
        <w:rPr/>
        <w:t>Bank</w:t>
      </w:r>
      <w:r>
        <w:rPr>
          <w:spacing w:val="-7"/>
        </w:rPr>
        <w:t> </w:t>
      </w:r>
      <w:r>
        <w:rPr/>
        <w:t>Czech</w:t>
      </w:r>
      <w:r>
        <w:rPr>
          <w:spacing w:val="-7"/>
        </w:rPr>
        <w:t> </w:t>
      </w:r>
      <w:r>
        <w:rPr/>
        <w:t>Republic</w:t>
      </w:r>
      <w:r>
        <w:rPr>
          <w:spacing w:val="-7"/>
        </w:rPr>
        <w:t> </w:t>
      </w:r>
      <w:r>
        <w:rPr/>
        <w:t>and</w:t>
      </w:r>
      <w:r>
        <w:rPr>
          <w:spacing w:val="-7"/>
        </w:rPr>
        <w:t> </w:t>
      </w:r>
      <w:r>
        <w:rPr/>
        <w:t>Slovakia,</w:t>
      </w:r>
      <w:r>
        <w:rPr>
          <w:spacing w:val="-7"/>
        </w:rPr>
        <w:t> </w:t>
      </w:r>
      <w:r>
        <w:rPr/>
        <w:t>a.s. číslo účtu:</w:t>
        <w:tab/>
      </w:r>
      <w:r>
        <w:rPr>
          <w:spacing w:val="-2"/>
        </w:rPr>
        <w:t>1387874187/2700</w:t>
      </w:r>
    </w:p>
    <w:p>
      <w:pPr>
        <w:pStyle w:val="BodyText"/>
        <w:spacing w:before="1"/>
      </w:pPr>
    </w:p>
    <w:p>
      <w:pPr>
        <w:pStyle w:val="BodyText"/>
        <w:spacing w:line="477" w:lineRule="auto" w:before="1"/>
        <w:ind w:left="102" w:right="6804"/>
      </w:pPr>
      <w:r>
        <w:rPr/>
        <w:t>(dále</w:t>
      </w:r>
      <w:r>
        <w:rPr>
          <w:spacing w:val="-14"/>
        </w:rPr>
        <w:t> </w:t>
      </w:r>
      <w:r>
        <w:rPr/>
        <w:t>jen</w:t>
      </w:r>
      <w:r>
        <w:rPr>
          <w:spacing w:val="-14"/>
        </w:rPr>
        <w:t> </w:t>
      </w:r>
      <w:r>
        <w:rPr/>
        <w:t>„příjemce</w:t>
      </w:r>
      <w:r>
        <w:rPr>
          <w:spacing w:val="-14"/>
        </w:rPr>
        <w:t> </w:t>
      </w:r>
      <w:r>
        <w:rPr/>
        <w:t>podpory“) se dohodly takto:</w:t>
      </w:r>
    </w:p>
    <w:p>
      <w:pPr>
        <w:pStyle w:val="Heading1"/>
        <w:spacing w:before="4"/>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1"/>
          <w:sz w:val="20"/>
        </w:rPr>
        <w:t> </w:t>
      </w:r>
      <w:r>
        <w:rPr>
          <w:sz w:val="20"/>
        </w:rPr>
        <w:t>o</w:t>
      </w:r>
      <w:r>
        <w:rPr>
          <w:spacing w:val="22"/>
          <w:sz w:val="20"/>
        </w:rPr>
        <w:t> </w:t>
      </w:r>
      <w:r>
        <w:rPr>
          <w:sz w:val="20"/>
        </w:rPr>
        <w:t>poskytnutí</w:t>
      </w:r>
      <w:r>
        <w:rPr>
          <w:spacing w:val="24"/>
          <w:sz w:val="20"/>
        </w:rPr>
        <w:t> </w:t>
      </w:r>
      <w:r>
        <w:rPr>
          <w:sz w:val="20"/>
        </w:rPr>
        <w:t>podpory</w:t>
      </w:r>
      <w:r>
        <w:rPr>
          <w:spacing w:val="21"/>
          <w:sz w:val="20"/>
        </w:rPr>
        <w:t> </w:t>
      </w:r>
      <w:r>
        <w:rPr>
          <w:sz w:val="20"/>
        </w:rPr>
        <w:t>ze</w:t>
      </w:r>
      <w:r>
        <w:rPr>
          <w:spacing w:val="21"/>
          <w:sz w:val="20"/>
        </w:rPr>
        <w:t> </w:t>
      </w:r>
      <w:r>
        <w:rPr>
          <w:sz w:val="20"/>
        </w:rPr>
        <w:t>Státního</w:t>
      </w:r>
      <w:r>
        <w:rPr>
          <w:spacing w:val="22"/>
          <w:sz w:val="20"/>
        </w:rPr>
        <w:t> </w:t>
      </w:r>
      <w:r>
        <w:rPr>
          <w:sz w:val="20"/>
        </w:rPr>
        <w:t>fondu</w:t>
      </w:r>
      <w:r>
        <w:rPr>
          <w:spacing w:val="22"/>
          <w:sz w:val="20"/>
        </w:rPr>
        <w:t> </w:t>
      </w:r>
      <w:r>
        <w:rPr>
          <w:sz w:val="20"/>
        </w:rPr>
        <w:t>životního</w:t>
      </w:r>
      <w:r>
        <w:rPr>
          <w:spacing w:val="21"/>
          <w:sz w:val="20"/>
        </w:rPr>
        <w:t> </w:t>
      </w:r>
      <w:r>
        <w:rPr>
          <w:sz w:val="20"/>
        </w:rPr>
        <w:t>prostředí</w:t>
      </w:r>
      <w:r>
        <w:rPr>
          <w:spacing w:val="22"/>
          <w:sz w:val="20"/>
        </w:rPr>
        <w:t> </w:t>
      </w:r>
      <w:r>
        <w:rPr>
          <w:sz w:val="20"/>
        </w:rPr>
        <w:t>České</w:t>
      </w:r>
      <w:r>
        <w:rPr>
          <w:spacing w:val="21"/>
          <w:sz w:val="20"/>
        </w:rPr>
        <w:t> </w:t>
      </w:r>
      <w:r>
        <w:rPr>
          <w:sz w:val="20"/>
        </w:rPr>
        <w:t>republiky</w:t>
      </w:r>
      <w:r>
        <w:rPr>
          <w:spacing w:val="21"/>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7221100444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465"/>
        <w:jc w:val="both"/>
      </w:pPr>
      <w:r>
        <w:rPr/>
        <w:t>„FVE</w:t>
      </w:r>
      <w:r>
        <w:rPr>
          <w:spacing w:val="-5"/>
        </w:rPr>
        <w:t> </w:t>
      </w:r>
      <w:r>
        <w:rPr/>
        <w:t>do</w:t>
      </w:r>
      <w:r>
        <w:rPr>
          <w:spacing w:val="-5"/>
        </w:rPr>
        <w:t> </w:t>
      </w:r>
      <w:r>
        <w:rPr/>
        <w:t>1</w:t>
      </w:r>
      <w:r>
        <w:rPr>
          <w:spacing w:val="-4"/>
        </w:rPr>
        <w:t> </w:t>
      </w:r>
      <w:r>
        <w:rPr/>
        <w:t>MWp</w:t>
      </w:r>
      <w:r>
        <w:rPr>
          <w:spacing w:val="-6"/>
        </w:rPr>
        <w:t> </w:t>
      </w:r>
      <w:r>
        <w:rPr/>
        <w:t>pro</w:t>
      </w:r>
      <w:r>
        <w:rPr>
          <w:spacing w:val="-5"/>
        </w:rPr>
        <w:t> </w:t>
      </w:r>
      <w:r>
        <w:rPr/>
        <w:t>společnost</w:t>
      </w:r>
      <w:r>
        <w:rPr>
          <w:spacing w:val="-6"/>
        </w:rPr>
        <w:t> </w:t>
      </w:r>
      <w:r>
        <w:rPr/>
        <w:t>BONUS</w:t>
      </w:r>
      <w:r>
        <w:rPr>
          <w:spacing w:val="-6"/>
        </w:rPr>
        <w:t> </w:t>
      </w:r>
      <w:r>
        <w:rPr/>
        <w:t>obchodní</w:t>
      </w:r>
      <w:r>
        <w:rPr>
          <w:spacing w:val="-5"/>
        </w:rPr>
        <w:t> </w:t>
      </w:r>
      <w:r>
        <w:rPr/>
        <w:t>agentura,</w:t>
      </w:r>
      <w:r>
        <w:rPr>
          <w:spacing w:val="-7"/>
        </w:rPr>
        <w:t> </w:t>
      </w:r>
      <w:r>
        <w:rPr/>
        <w:t>spol.</w:t>
      </w:r>
      <w:r>
        <w:rPr>
          <w:spacing w:val="-8"/>
        </w:rPr>
        <w:t> </w:t>
      </w:r>
      <w:r>
        <w:rPr/>
        <w:t>s</w:t>
      </w:r>
      <w:r>
        <w:rPr>
          <w:spacing w:val="-4"/>
        </w:rPr>
        <w:t> </w:t>
      </w:r>
      <w:r>
        <w:rPr>
          <w:spacing w:val="-2"/>
        </w:rPr>
        <w:t>r.o.“</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0"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3</w:t>
      </w:r>
      <w:r>
        <w:rPr>
          <w:b/>
          <w:spacing w:val="-2"/>
          <w:sz w:val="20"/>
        </w:rPr>
        <w:t> </w:t>
      </w:r>
      <w:r>
        <w:rPr>
          <w:b/>
          <w:sz w:val="20"/>
        </w:rPr>
        <w:t>656</w:t>
      </w:r>
      <w:r>
        <w:rPr>
          <w:b/>
          <w:spacing w:val="-2"/>
          <w:sz w:val="20"/>
        </w:rPr>
        <w:t> </w:t>
      </w:r>
      <w:r>
        <w:rPr>
          <w:b/>
          <w:sz w:val="20"/>
        </w:rPr>
        <w:t>343,34 Kč </w:t>
      </w:r>
      <w:r>
        <w:rPr>
          <w:sz w:val="20"/>
        </w:rPr>
        <w:t>(slovy: tři miliony šest set padesát šest tisíc tři sta čtyřicet tři korun českých a třicet čtyři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12 950 250,00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0" w:hanging="360"/>
        <w:jc w:val="left"/>
        <w:rPr>
          <w:sz w:val="20"/>
        </w:rPr>
      </w:pPr>
      <w:r>
        <w:rPr>
          <w:sz w:val="20"/>
        </w:rPr>
        <w:t>splní účel akce „FVE do 1 MWp pro společnost BONUS obchodní agentura, spol. s r.o.“ tím, že akce bude provedena v souladu s Výzvou, žádostí o podporu a jejími přílohami a touto Smlouvou,</w:t>
      </w:r>
    </w:p>
    <w:p>
      <w:pPr>
        <w:pStyle w:val="ListParagraph"/>
        <w:numPr>
          <w:ilvl w:val="1"/>
          <w:numId w:val="4"/>
        </w:numPr>
        <w:tabs>
          <w:tab w:pos="746" w:val="left" w:leader="none"/>
        </w:tabs>
        <w:spacing w:line="240" w:lineRule="auto" w:before="1" w:after="0"/>
        <w:ind w:left="745" w:right="118"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300 kWp a s instalací akumulace o kapacitě 134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32" w:hRule="atLeast"/>
        </w:trPr>
        <w:tc>
          <w:tcPr>
            <w:tcW w:w="3749"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5" w:type="dxa"/>
          </w:tcPr>
          <w:p>
            <w:pPr>
              <w:pStyle w:val="TableParagraph"/>
              <w:spacing w:before="120"/>
              <w:ind w:left="391"/>
              <w:rPr>
                <w:sz w:val="20"/>
              </w:rPr>
            </w:pPr>
            <w:r>
              <w:rPr>
                <w:spacing w:val="-5"/>
                <w:sz w:val="20"/>
              </w:rPr>
              <w:t>kWh</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5"/>
                <w:sz w:val="20"/>
              </w:rPr>
              <w:t>134</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5"/>
                <w:sz w:val="20"/>
              </w:rPr>
              <w:t>300</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284.29</w:t>
            </w:r>
          </w:p>
        </w:tc>
      </w:tr>
      <w:tr>
        <w:trPr>
          <w:trHeight w:val="530" w:hRule="atLeast"/>
        </w:trPr>
        <w:tc>
          <w:tcPr>
            <w:tcW w:w="3749" w:type="dxa"/>
          </w:tcPr>
          <w:p>
            <w:pPr>
              <w:pStyle w:val="TableParagraph"/>
              <w:spacing w:line="264"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874.76</w:t>
            </w:r>
          </w:p>
        </w:tc>
      </w:tr>
      <w:tr>
        <w:trPr>
          <w:trHeight w:val="508"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3"/>
              <w:ind w:left="0" w:right="438"/>
              <w:jc w:val="right"/>
              <w:rPr>
                <w:sz w:val="20"/>
              </w:rPr>
            </w:pPr>
            <w:r>
              <w:rPr>
                <w:spacing w:val="-2"/>
                <w:sz w:val="20"/>
              </w:rPr>
              <w:t>MWh/rok</w:t>
            </w:r>
          </w:p>
        </w:tc>
        <w:tc>
          <w:tcPr>
            <w:tcW w:w="1712" w:type="dxa"/>
          </w:tcPr>
          <w:p>
            <w:pPr>
              <w:pStyle w:val="TableParagraph"/>
              <w:spacing w:before="123"/>
              <w:ind w:left="389"/>
              <w:rPr>
                <w:sz w:val="20"/>
              </w:rPr>
            </w:pPr>
            <w:r>
              <w:rPr>
                <w:w w:val="99"/>
                <w:sz w:val="20"/>
              </w:rPr>
              <w:t>0</w:t>
            </w:r>
          </w:p>
        </w:tc>
        <w:tc>
          <w:tcPr>
            <w:tcW w:w="1683" w:type="dxa"/>
          </w:tcPr>
          <w:p>
            <w:pPr>
              <w:pStyle w:val="TableParagraph"/>
              <w:spacing w:before="123"/>
              <w:ind w:left="391"/>
              <w:rPr>
                <w:sz w:val="20"/>
              </w:rPr>
            </w:pPr>
            <w:r>
              <w:rPr>
                <w:spacing w:val="-2"/>
                <w:sz w:val="20"/>
              </w:rPr>
              <w:t>336.44</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3" w:hanging="360"/>
        <w:jc w:val="both"/>
        <w:rPr>
          <w:sz w:val="20"/>
        </w:rPr>
      </w:pPr>
      <w:r>
        <w:rPr>
          <w:sz w:val="20"/>
        </w:rPr>
        <w:t>dodrží termín ukončení projektu do 2 let od vydání Rozhodnutí. Ukončením projektu se rozumí datum</w:t>
      </w:r>
      <w:r>
        <w:rPr>
          <w:spacing w:val="34"/>
          <w:sz w:val="20"/>
        </w:rPr>
        <w:t> </w:t>
      </w:r>
      <w:r>
        <w:rPr>
          <w:sz w:val="20"/>
        </w:rPr>
        <w:t>uvedení</w:t>
      </w:r>
      <w:r>
        <w:rPr>
          <w:spacing w:val="34"/>
          <w:sz w:val="20"/>
        </w:rPr>
        <w:t> </w:t>
      </w:r>
      <w:r>
        <w:rPr>
          <w:sz w:val="20"/>
        </w:rPr>
        <w:t>stavby</w:t>
      </w:r>
      <w:r>
        <w:rPr>
          <w:spacing w:val="34"/>
          <w:sz w:val="20"/>
        </w:rPr>
        <w:t> </w:t>
      </w:r>
      <w:r>
        <w:rPr>
          <w:sz w:val="20"/>
        </w:rPr>
        <w:t>k</w:t>
      </w:r>
      <w:r>
        <w:rPr>
          <w:spacing w:val="34"/>
          <w:sz w:val="20"/>
        </w:rPr>
        <w:t> </w:t>
      </w:r>
      <w:r>
        <w:rPr>
          <w:sz w:val="20"/>
        </w:rPr>
        <w:t>trvalému</w:t>
      </w:r>
      <w:r>
        <w:rPr>
          <w:spacing w:val="34"/>
          <w:sz w:val="20"/>
        </w:rPr>
        <w:t> </w:t>
      </w:r>
      <w:r>
        <w:rPr>
          <w:sz w:val="20"/>
        </w:rPr>
        <w:t>provozu,</w:t>
      </w:r>
      <w:r>
        <w:rPr>
          <w:spacing w:val="34"/>
          <w:sz w:val="20"/>
        </w:rPr>
        <w:t> </w:t>
      </w:r>
      <w:r>
        <w:rPr>
          <w:sz w:val="20"/>
        </w:rPr>
        <w:t>v</w:t>
      </w:r>
      <w:r>
        <w:rPr>
          <w:spacing w:val="35"/>
          <w:sz w:val="20"/>
        </w:rPr>
        <w:t> </w:t>
      </w:r>
      <w:r>
        <w:rPr>
          <w:sz w:val="20"/>
        </w:rPr>
        <w:t>souladu</w:t>
      </w:r>
      <w:r>
        <w:rPr>
          <w:spacing w:val="34"/>
          <w:sz w:val="20"/>
        </w:rPr>
        <w:t> </w:t>
      </w:r>
      <w:r>
        <w:rPr>
          <w:sz w:val="20"/>
        </w:rPr>
        <w:t>se</w:t>
      </w:r>
      <w:r>
        <w:rPr>
          <w:spacing w:val="33"/>
          <w:sz w:val="20"/>
        </w:rPr>
        <w:t> </w:t>
      </w:r>
      <w:r>
        <w:rPr>
          <w:sz w:val="20"/>
        </w:rPr>
        <w:t>zákonem</w:t>
      </w:r>
      <w:r>
        <w:rPr>
          <w:spacing w:val="33"/>
          <w:sz w:val="20"/>
        </w:rPr>
        <w:t> </w:t>
      </w:r>
      <w:r>
        <w:rPr>
          <w:sz w:val="20"/>
        </w:rPr>
        <w:t>č.</w:t>
      </w:r>
      <w:r>
        <w:rPr>
          <w:spacing w:val="34"/>
          <w:sz w:val="20"/>
        </w:rPr>
        <w:t> </w:t>
      </w:r>
      <w:r>
        <w:rPr>
          <w:sz w:val="20"/>
        </w:rPr>
        <w:t>183/2006</w:t>
      </w:r>
      <w:r>
        <w:rPr>
          <w:spacing w:val="37"/>
          <w:sz w:val="20"/>
        </w:rPr>
        <w:t> </w:t>
      </w:r>
      <w:r>
        <w:rPr>
          <w:sz w:val="20"/>
        </w:rPr>
        <w:t>Sb.,</w:t>
      </w:r>
      <w:r>
        <w:rPr>
          <w:spacing w:val="34"/>
          <w:sz w:val="20"/>
        </w:rPr>
        <w:t> </w:t>
      </w:r>
      <w:r>
        <w:rPr>
          <w:sz w:val="20"/>
        </w:rPr>
        <w:t>o</w:t>
      </w:r>
      <w:r>
        <w:rPr>
          <w:spacing w:val="35"/>
          <w:sz w:val="20"/>
        </w:rPr>
        <w:t> </w:t>
      </w:r>
      <w:r>
        <w:rPr>
          <w:sz w:val="20"/>
        </w:rPr>
        <w:t>územním</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plánování</w:t>
      </w:r>
      <w:r>
        <w:rPr>
          <w:spacing w:val="-10"/>
        </w:rPr>
        <w:t> </w:t>
      </w:r>
      <w:r>
        <w:rPr/>
        <w:t>a</w:t>
      </w:r>
      <w:r>
        <w:rPr>
          <w:spacing w:val="-12"/>
        </w:rPr>
        <w:t> </w:t>
      </w:r>
      <w:r>
        <w:rPr/>
        <w:t>stavebním</w:t>
      </w:r>
      <w:r>
        <w:rPr>
          <w:spacing w:val="-13"/>
        </w:rPr>
        <w:t> </w:t>
      </w:r>
      <w:r>
        <w:rPr/>
        <w:t>řádu</w:t>
      </w:r>
      <w:r>
        <w:rPr>
          <w:spacing w:val="-9"/>
        </w:rPr>
        <w:t> </w:t>
      </w:r>
      <w:r>
        <w:rPr/>
        <w:t>(stavební</w:t>
      </w:r>
      <w:r>
        <w:rPr>
          <w:spacing w:val="-11"/>
        </w:rPr>
        <w:t> </w:t>
      </w:r>
      <w:r>
        <w:rPr/>
        <w:t>zákon),</w:t>
      </w:r>
      <w:r>
        <w:rPr>
          <w:spacing w:val="-11"/>
        </w:rPr>
        <w:t> </w:t>
      </w:r>
      <w:r>
        <w:rPr/>
        <w:t>v</w:t>
      </w:r>
      <w:r>
        <w:rPr>
          <w:spacing w:val="-11"/>
        </w:rPr>
        <w:t> </w:t>
      </w:r>
      <w:r>
        <w:rPr/>
        <w:t>platném</w:t>
      </w:r>
      <w:r>
        <w:rPr>
          <w:spacing w:val="-10"/>
        </w:rPr>
        <w:t> </w:t>
      </w:r>
      <w:r>
        <w:rPr/>
        <w:t>znění</w:t>
      </w:r>
      <w:r>
        <w:rPr>
          <w:spacing w:val="-11"/>
        </w:rPr>
        <w:t> </w:t>
      </w:r>
      <w:r>
        <w:rPr/>
        <w:t>(kolaudační</w:t>
      </w:r>
      <w:r>
        <w:rPr>
          <w:spacing w:val="-11"/>
        </w:rPr>
        <w:t> </w:t>
      </w:r>
      <w:r>
        <w:rPr/>
        <w:t>souhlas,</w:t>
      </w:r>
      <w:r>
        <w:rPr>
          <w:spacing w:val="-9"/>
        </w:rPr>
        <w:t> </w:t>
      </w:r>
      <w:r>
        <w:rPr/>
        <w:t>doložení</w:t>
      </w:r>
      <w:r>
        <w:rPr>
          <w:spacing w:val="-11"/>
        </w:rPr>
        <w:t> </w:t>
      </w:r>
      <w:r>
        <w:rPr/>
        <w:t>oslovení stavebního úřadu, případně písemný souhlas, že stavbu lze užívat). U projektů, kde není vydání kolaudačního souhlasu relevantní, předloží žadatel jiný relevantní doklad (protokol) o uvedení zařízení do trvalého provozu,</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11"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6"/>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w:t>
      </w:r>
      <w:r>
        <w:rPr>
          <w:spacing w:val="-1"/>
          <w:sz w:val="20"/>
        </w:rPr>
        <w:t> </w:t>
      </w:r>
      <w:r>
        <w:rPr>
          <w:sz w:val="20"/>
        </w:rPr>
        <w:t>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3"/>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3"/>
        <w:jc w:val="both"/>
      </w:pPr>
      <w:r>
        <w:rPr/>
        <w:t>o případném zastavění uvedené lhůty. Příjemce podpory je v takovém případě povinen zajistit, aby v době zastavění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1"/>
          <w:sz w:val="20"/>
        </w:rPr>
        <w:t> </w:t>
      </w:r>
      <w:r>
        <w:rPr>
          <w:sz w:val="20"/>
        </w:rPr>
        <w:t>platném znění, zákon č. 586/1992 Sb., o daních z příjmů, v</w:t>
      </w:r>
      <w:r>
        <w:rPr>
          <w:spacing w:val="-1"/>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0" w:hanging="284"/>
        <w:jc w:val="both"/>
        <w:rPr>
          <w:sz w:val="20"/>
        </w:rPr>
      </w:pPr>
      <w:r>
        <w:rPr>
          <w:sz w:val="20"/>
        </w:rPr>
        <w:t>vrátit</w:t>
      </w:r>
      <w:r>
        <w:rPr>
          <w:spacing w:val="-10"/>
          <w:sz w:val="20"/>
        </w:rPr>
        <w:t> </w:t>
      </w:r>
      <w:r>
        <w:rPr>
          <w:sz w:val="20"/>
        </w:rPr>
        <w:t>částku</w:t>
      </w:r>
      <w:r>
        <w:rPr>
          <w:spacing w:val="-9"/>
          <w:sz w:val="20"/>
        </w:rPr>
        <w:t> </w:t>
      </w:r>
      <w:r>
        <w:rPr>
          <w:sz w:val="20"/>
        </w:rPr>
        <w:t>DPH</w:t>
      </w:r>
      <w:r>
        <w:rPr>
          <w:spacing w:val="-11"/>
          <w:sz w:val="20"/>
        </w:rPr>
        <w:t> </w:t>
      </w:r>
      <w:r>
        <w:rPr>
          <w:sz w:val="20"/>
        </w:rPr>
        <w:t>nebo</w:t>
      </w:r>
      <w:r>
        <w:rPr>
          <w:spacing w:val="-10"/>
          <w:sz w:val="20"/>
        </w:rPr>
        <w:t> </w:t>
      </w:r>
      <w:r>
        <w:rPr>
          <w:sz w:val="20"/>
        </w:rPr>
        <w:t>její</w:t>
      </w:r>
      <w:r>
        <w:rPr>
          <w:spacing w:val="-12"/>
          <w:sz w:val="20"/>
        </w:rPr>
        <w:t> </w:t>
      </w:r>
      <w:r>
        <w:rPr>
          <w:sz w:val="20"/>
        </w:rPr>
        <w:t>část,</w:t>
      </w:r>
      <w:r>
        <w:rPr>
          <w:spacing w:val="-12"/>
          <w:sz w:val="20"/>
        </w:rPr>
        <w:t> </w:t>
      </w:r>
      <w:r>
        <w:rPr>
          <w:sz w:val="20"/>
        </w:rPr>
        <w:t>pokud</w:t>
      </w:r>
      <w:r>
        <w:rPr>
          <w:spacing w:val="-9"/>
          <w:sz w:val="20"/>
        </w:rPr>
        <w:t> </w:t>
      </w:r>
      <w:r>
        <w:rPr>
          <w:sz w:val="20"/>
        </w:rPr>
        <w:t>existuje</w:t>
      </w:r>
      <w:r>
        <w:rPr>
          <w:spacing w:val="-11"/>
          <w:sz w:val="20"/>
        </w:rPr>
        <w:t> </w:t>
      </w:r>
      <w:r>
        <w:rPr>
          <w:sz w:val="20"/>
        </w:rPr>
        <w:t>zákonný</w:t>
      </w:r>
      <w:r>
        <w:rPr>
          <w:spacing w:val="-10"/>
          <w:sz w:val="20"/>
        </w:rPr>
        <w:t> </w:t>
      </w:r>
      <w:r>
        <w:rPr>
          <w:sz w:val="20"/>
        </w:rPr>
        <w:t>nárok</w:t>
      </w:r>
      <w:r>
        <w:rPr>
          <w:spacing w:val="-12"/>
          <w:sz w:val="20"/>
        </w:rPr>
        <w:t> </w:t>
      </w:r>
      <w:r>
        <w:rPr>
          <w:sz w:val="20"/>
        </w:rPr>
        <w:t>(i</w:t>
      </w:r>
      <w:r>
        <w:rPr>
          <w:spacing w:val="-12"/>
          <w:sz w:val="20"/>
        </w:rPr>
        <w:t> </w:t>
      </w:r>
      <w:r>
        <w:rPr>
          <w:sz w:val="20"/>
        </w:rPr>
        <w:t>zpětně)</w:t>
      </w:r>
      <w:r>
        <w:rPr>
          <w:spacing w:val="-12"/>
          <w:sz w:val="20"/>
        </w:rPr>
        <w:t> </w:t>
      </w:r>
      <w:r>
        <w:rPr>
          <w:sz w:val="20"/>
        </w:rPr>
        <w:t>na</w:t>
      </w:r>
      <w:r>
        <w:rPr>
          <w:spacing w:val="-12"/>
          <w:sz w:val="20"/>
        </w:rPr>
        <w:t> </w:t>
      </w:r>
      <w:r>
        <w:rPr>
          <w:sz w:val="20"/>
        </w:rPr>
        <w:t>její</w:t>
      </w:r>
      <w:r>
        <w:rPr>
          <w:spacing w:val="-12"/>
          <w:sz w:val="20"/>
        </w:rPr>
        <w:t> </w:t>
      </w:r>
      <w:r>
        <w:rPr>
          <w:sz w:val="20"/>
        </w:rPr>
        <w:t>odpočet,</w:t>
      </w:r>
      <w:r>
        <w:rPr>
          <w:spacing w:val="-10"/>
          <w:sz w:val="20"/>
        </w:rPr>
        <w:t> </w:t>
      </w:r>
      <w:r>
        <w:rPr>
          <w:sz w:val="20"/>
        </w:rPr>
        <w:t>tj.</w:t>
      </w:r>
      <w:r>
        <w:rPr>
          <w:spacing w:val="-12"/>
          <w:sz w:val="20"/>
        </w:rPr>
        <w:t> </w:t>
      </w:r>
      <w:r>
        <w:rPr>
          <w:sz w:val="20"/>
        </w:rPr>
        <w:t>bez</w:t>
      </w:r>
      <w:r>
        <w:rPr>
          <w:spacing w:val="-11"/>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40"/>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8"/>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5"/>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7"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8"/>
          <w:sz w:val="20"/>
        </w:rPr>
        <w:t> </w:t>
      </w:r>
      <w:r>
        <w:rPr>
          <w:sz w:val="20"/>
        </w:rPr>
        <w:t>souhlasí</w:t>
      </w:r>
      <w:r>
        <w:rPr>
          <w:spacing w:val="30"/>
          <w:sz w:val="20"/>
        </w:rPr>
        <w:t> </w:t>
      </w:r>
      <w:r>
        <w:rPr>
          <w:sz w:val="20"/>
        </w:rPr>
        <w:t>se</w:t>
      </w:r>
      <w:r>
        <w:rPr>
          <w:spacing w:val="29"/>
          <w:sz w:val="20"/>
        </w:rPr>
        <w:t> </w:t>
      </w:r>
      <w:r>
        <w:rPr>
          <w:sz w:val="20"/>
        </w:rPr>
        <w:t>zveřejněním</w:t>
      </w:r>
      <w:r>
        <w:rPr>
          <w:spacing w:val="29"/>
          <w:sz w:val="20"/>
        </w:rPr>
        <w:t> </w:t>
      </w:r>
      <w:r>
        <w:rPr>
          <w:sz w:val="20"/>
        </w:rPr>
        <w:t>celého</w:t>
      </w:r>
      <w:r>
        <w:rPr>
          <w:spacing w:val="29"/>
          <w:sz w:val="20"/>
        </w:rPr>
        <w:t> </w:t>
      </w:r>
      <w:r>
        <w:rPr>
          <w:sz w:val="20"/>
        </w:rPr>
        <w:t>textu</w:t>
      </w:r>
      <w:r>
        <w:rPr>
          <w:spacing w:val="28"/>
          <w:sz w:val="20"/>
        </w:rPr>
        <w:t> </w:t>
      </w:r>
      <w:r>
        <w:rPr>
          <w:sz w:val="20"/>
        </w:rPr>
        <w:t>této</w:t>
      </w:r>
      <w:r>
        <w:rPr>
          <w:spacing w:val="29"/>
          <w:sz w:val="20"/>
        </w:rPr>
        <w:t> </w:t>
      </w:r>
      <w:r>
        <w:rPr>
          <w:sz w:val="20"/>
        </w:rPr>
        <w:t>Smlouvy</w:t>
      </w:r>
      <w:r>
        <w:rPr>
          <w:spacing w:val="30"/>
          <w:sz w:val="20"/>
        </w:rPr>
        <w:t> </w:t>
      </w:r>
      <w:r>
        <w:rPr>
          <w:sz w:val="20"/>
        </w:rPr>
        <w:t>v registru</w:t>
      </w:r>
      <w:r>
        <w:rPr>
          <w:spacing w:val="31"/>
          <w:sz w:val="20"/>
        </w:rPr>
        <w:t> </w:t>
      </w:r>
      <w:r>
        <w:rPr>
          <w:sz w:val="20"/>
        </w:rPr>
        <w:t>smluv</w:t>
      </w:r>
      <w:r>
        <w:rPr>
          <w:spacing w:val="29"/>
          <w:sz w:val="20"/>
        </w:rPr>
        <w:t> </w:t>
      </w:r>
      <w:r>
        <w:rPr>
          <w:sz w:val="20"/>
        </w:rPr>
        <w:t>podle</w:t>
      </w:r>
      <w:r>
        <w:rPr>
          <w:spacing w:val="27"/>
          <w:sz w:val="20"/>
        </w:rPr>
        <w:t> </w:t>
      </w:r>
      <w:r>
        <w:rPr>
          <w:sz w:val="20"/>
        </w:rPr>
        <w:t>zákona č.</w:t>
      </w:r>
      <w:r>
        <w:rPr>
          <w:spacing w:val="75"/>
          <w:w w:val="15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r>
        <w:rPr>
          <w:spacing w:val="40"/>
          <w:sz w:val="20"/>
        </w:rPr>
        <w:t> </w:t>
      </w:r>
      <w:r>
        <w:rPr>
          <w:sz w:val="20"/>
        </w:rPr>
        <w:t>o</w:t>
      </w:r>
      <w:r>
        <w:rPr>
          <w:spacing w:val="-2"/>
          <w:sz w:val="20"/>
        </w:rPr>
        <w:t> </w:t>
      </w:r>
      <w:r>
        <w:rPr>
          <w:sz w:val="20"/>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2"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1"/>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3"/>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84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12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2024-04-18T08:20:17Z</dcterms:created>
  <dcterms:modified xsi:type="dcterms:W3CDTF">2024-04-18T08:20:17Z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Creator">
    <vt:lpwstr>Microsoft® Word 2016</vt:lpwstr>
  </property>
  <property fmtid="{D5CDD505-2E9C-101B-9397-08002B2CF9AE}" pid="4" name="LastSaved">
    <vt:filetime>2024-04-18T00:00:00Z</vt:filetime>
  </property>
</Properties>
</file>