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5079" w14:textId="77777777" w:rsidR="00CB394F" w:rsidRDefault="00CB394F" w:rsidP="00CB394F">
      <w:pPr>
        <w:pStyle w:val="Normal1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DOHODA O VYPOŘÁDÁNÍ BEZDŮVODNÉHO OBOHACENÍ A O ZAPOČTENÍ </w:t>
      </w:r>
    </w:p>
    <w:p w14:paraId="584921C0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  <w:r>
        <w:rPr>
          <w:color w:val="000000"/>
        </w:rPr>
        <w:t>Uzavřená dle § 2991 a násl. zákona č. 89/2012 Sb., občanského zákoníku,</w:t>
      </w:r>
    </w:p>
    <w:p w14:paraId="08A09CE4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  <w:r>
        <w:rPr>
          <w:color w:val="000000"/>
        </w:rPr>
        <w:t>mezi smluvními stranami:</w:t>
      </w:r>
    </w:p>
    <w:p w14:paraId="14AF9E03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2E5AE192" w14:textId="4C32BA2B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435C6F9D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474A1BE8" w14:textId="77777777" w:rsidR="00CB394F" w:rsidRPr="00CB394F" w:rsidRDefault="00CB394F" w:rsidP="00CB394F">
      <w:pPr>
        <w:pStyle w:val="Normal1"/>
        <w:spacing w:after="0" w:line="240" w:lineRule="auto"/>
        <w:rPr>
          <w:color w:val="000000"/>
        </w:rPr>
      </w:pPr>
      <w:proofErr w:type="gramStart"/>
      <w:r w:rsidRPr="00CB394F">
        <w:rPr>
          <w:color w:val="000000"/>
        </w:rPr>
        <w:t>ARR - Agentura</w:t>
      </w:r>
      <w:proofErr w:type="gramEnd"/>
      <w:r w:rsidRPr="00CB394F">
        <w:rPr>
          <w:color w:val="000000"/>
        </w:rPr>
        <w:t xml:space="preserve"> regionálního rozvoje, spol. s r.o.</w:t>
      </w:r>
    </w:p>
    <w:p w14:paraId="011D7F08" w14:textId="77777777" w:rsidR="00CB394F" w:rsidRPr="00CB394F" w:rsidRDefault="00CB394F" w:rsidP="00CB394F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se sídlem: U Jezu 525/4, Liberec IV-Perštýn, 460 01 Liberec</w:t>
      </w:r>
    </w:p>
    <w:p w14:paraId="639F1106" w14:textId="30752207" w:rsidR="00CB394F" w:rsidRPr="00CB394F" w:rsidRDefault="00CB394F" w:rsidP="00CB394F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 xml:space="preserve">IČ: </w:t>
      </w:r>
      <w:r w:rsidR="009F663A">
        <w:rPr>
          <w:color w:val="000000"/>
        </w:rPr>
        <w:tab/>
      </w:r>
      <w:r w:rsidRPr="00CB394F">
        <w:rPr>
          <w:color w:val="000000"/>
        </w:rPr>
        <w:t>48267210</w:t>
      </w:r>
    </w:p>
    <w:p w14:paraId="685CF915" w14:textId="77777777" w:rsidR="00CB394F" w:rsidRPr="00CB394F" w:rsidRDefault="00CB394F" w:rsidP="00CB394F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 xml:space="preserve">zapsaná v obchodním rejstříku vedeném u Krajského soudu v Ústí nad Labem pod </w:t>
      </w:r>
      <w:proofErr w:type="spellStart"/>
      <w:r w:rsidRPr="00CB394F">
        <w:rPr>
          <w:color w:val="000000"/>
        </w:rPr>
        <w:t>sp</w:t>
      </w:r>
      <w:proofErr w:type="spellEnd"/>
      <w:r w:rsidRPr="00CB394F">
        <w:rPr>
          <w:color w:val="000000"/>
        </w:rPr>
        <w:t>. zn.  C 4305</w:t>
      </w:r>
    </w:p>
    <w:p w14:paraId="51CC8121" w14:textId="2F2D2E24" w:rsidR="00CB394F" w:rsidRDefault="00CB394F" w:rsidP="00CB394F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 xml:space="preserve">za níž jedná </w:t>
      </w:r>
      <w:r w:rsidR="00F12151">
        <w:rPr>
          <w:color w:val="000000"/>
        </w:rPr>
        <w:t>xxxxxxxxxxxxxxxxxx</w:t>
      </w:r>
    </w:p>
    <w:p w14:paraId="71F2FBF1" w14:textId="77777777" w:rsidR="006751E0" w:rsidRDefault="006751E0" w:rsidP="00CB394F">
      <w:pPr>
        <w:pStyle w:val="Normal1"/>
        <w:spacing w:after="0" w:line="240" w:lineRule="auto"/>
        <w:rPr>
          <w:color w:val="000000"/>
        </w:rPr>
      </w:pPr>
    </w:p>
    <w:p w14:paraId="038CD69A" w14:textId="640939ED" w:rsidR="001E0096" w:rsidRDefault="0007778D" w:rsidP="00CB394F">
      <w:pPr>
        <w:pStyle w:val="Normal1"/>
        <w:spacing w:after="0" w:line="240" w:lineRule="auto"/>
        <w:rPr>
          <w:color w:val="000000"/>
        </w:rPr>
      </w:pPr>
      <w:r>
        <w:rPr>
          <w:color w:val="000000"/>
        </w:rPr>
        <w:t>„</w:t>
      </w:r>
      <w:r w:rsidR="00EE0BD4">
        <w:rPr>
          <w:color w:val="000000"/>
        </w:rPr>
        <w:t>poskytovatel</w:t>
      </w:r>
      <w:r>
        <w:rPr>
          <w:color w:val="000000"/>
        </w:rPr>
        <w:t>“</w:t>
      </w:r>
    </w:p>
    <w:p w14:paraId="20C62B01" w14:textId="77777777" w:rsidR="0007778D" w:rsidRDefault="0007778D" w:rsidP="00CB394F">
      <w:pPr>
        <w:pStyle w:val="Normal1"/>
        <w:spacing w:after="0" w:line="240" w:lineRule="auto"/>
        <w:rPr>
          <w:color w:val="000000"/>
        </w:rPr>
      </w:pPr>
    </w:p>
    <w:p w14:paraId="649C4E59" w14:textId="5178C263" w:rsidR="006751E0" w:rsidRDefault="00B576FA" w:rsidP="00CB394F">
      <w:pPr>
        <w:pStyle w:val="Normal1"/>
        <w:spacing w:after="0" w:line="240" w:lineRule="auto"/>
        <w:rPr>
          <w:color w:val="000000"/>
        </w:rPr>
      </w:pPr>
      <w:r>
        <w:rPr>
          <w:color w:val="000000"/>
        </w:rPr>
        <w:t>A</w:t>
      </w:r>
    </w:p>
    <w:p w14:paraId="77F10736" w14:textId="77777777" w:rsidR="00B576FA" w:rsidRDefault="00B576FA" w:rsidP="00B576FA">
      <w:pPr>
        <w:pStyle w:val="Normal1"/>
        <w:spacing w:after="0" w:line="240" w:lineRule="auto"/>
        <w:rPr>
          <w:color w:val="000000"/>
        </w:rPr>
      </w:pPr>
    </w:p>
    <w:p w14:paraId="74AE9781" w14:textId="77777777" w:rsidR="00B576FA" w:rsidRPr="00CB394F" w:rsidRDefault="00B576FA" w:rsidP="00B576FA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Střední uměleckoprůmyslová škola sklářská Kamenický Šenov</w:t>
      </w:r>
    </w:p>
    <w:p w14:paraId="68F7177D" w14:textId="77777777" w:rsidR="00B576FA" w:rsidRPr="00CB394F" w:rsidRDefault="00B576FA" w:rsidP="00B576FA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Havlíčkova 57, Kamenický Šenov, 47114</w:t>
      </w:r>
    </w:p>
    <w:p w14:paraId="6A4CF857" w14:textId="77777777" w:rsidR="00B576FA" w:rsidRPr="00CB394F" w:rsidRDefault="00B576FA" w:rsidP="00B576FA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IČ:</w:t>
      </w:r>
      <w:r w:rsidRPr="00CB394F">
        <w:rPr>
          <w:color w:val="000000"/>
        </w:rPr>
        <w:tab/>
        <w:t>62237039</w:t>
      </w:r>
    </w:p>
    <w:p w14:paraId="25E00AF5" w14:textId="77777777" w:rsidR="00B576FA" w:rsidRPr="00CB394F" w:rsidRDefault="00B576FA" w:rsidP="00B576FA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DIČ:</w:t>
      </w:r>
      <w:r w:rsidRPr="00CB394F">
        <w:rPr>
          <w:color w:val="000000"/>
        </w:rPr>
        <w:tab/>
        <w:t>CZ62237039</w:t>
      </w:r>
    </w:p>
    <w:p w14:paraId="1F111B51" w14:textId="532A4E1A" w:rsidR="00B576FA" w:rsidRPr="00CB394F" w:rsidRDefault="00B576FA" w:rsidP="00B576FA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Bankovní spojení:</w:t>
      </w:r>
      <w:r w:rsidRPr="00CB394F">
        <w:rPr>
          <w:color w:val="000000"/>
        </w:rPr>
        <w:tab/>
      </w:r>
      <w:proofErr w:type="spellStart"/>
      <w:r w:rsidR="00F12151">
        <w:rPr>
          <w:color w:val="000000"/>
        </w:rPr>
        <w:t>xxxxxxxxxxxxxxxx</w:t>
      </w:r>
      <w:proofErr w:type="spellEnd"/>
    </w:p>
    <w:p w14:paraId="6E51C2BF" w14:textId="7109CCAD" w:rsidR="00B576FA" w:rsidRPr="00CB394F" w:rsidRDefault="00B576FA" w:rsidP="00B576FA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Zastoupená:</w:t>
      </w:r>
      <w:r w:rsidRPr="00CB394F">
        <w:rPr>
          <w:color w:val="000000"/>
        </w:rPr>
        <w:tab/>
      </w:r>
      <w:r>
        <w:rPr>
          <w:color w:val="000000"/>
        </w:rPr>
        <w:tab/>
      </w:r>
      <w:proofErr w:type="spellStart"/>
      <w:r w:rsidR="00F12151">
        <w:rPr>
          <w:color w:val="000000"/>
        </w:rPr>
        <w:t>xxxxxxxxxxxxxxxxxx</w:t>
      </w:r>
      <w:proofErr w:type="spellEnd"/>
    </w:p>
    <w:p w14:paraId="0B5C7E9E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7DEFFF7C" w14:textId="4F716CF2" w:rsidR="001E0096" w:rsidRDefault="0007778D" w:rsidP="00CB394F">
      <w:pPr>
        <w:pStyle w:val="Normal1"/>
        <w:spacing w:after="0" w:line="240" w:lineRule="auto"/>
        <w:rPr>
          <w:color w:val="000000"/>
        </w:rPr>
      </w:pPr>
      <w:r>
        <w:rPr>
          <w:color w:val="000000"/>
        </w:rPr>
        <w:t>„p</w:t>
      </w:r>
      <w:r w:rsidR="001E0096">
        <w:rPr>
          <w:color w:val="000000"/>
        </w:rPr>
        <w:t>říjemce</w:t>
      </w:r>
      <w:r>
        <w:rPr>
          <w:color w:val="000000"/>
        </w:rPr>
        <w:t>“</w:t>
      </w:r>
    </w:p>
    <w:p w14:paraId="773011BF" w14:textId="77777777" w:rsidR="0007778D" w:rsidRPr="00CB394F" w:rsidRDefault="0007778D" w:rsidP="00CB394F">
      <w:pPr>
        <w:pStyle w:val="Normal1"/>
        <w:spacing w:after="0" w:line="240" w:lineRule="auto"/>
        <w:rPr>
          <w:color w:val="000000"/>
        </w:rPr>
      </w:pPr>
    </w:p>
    <w:p w14:paraId="25324258" w14:textId="76723435" w:rsidR="00CB394F" w:rsidRDefault="00CB394F" w:rsidP="00CB394F">
      <w:pPr>
        <w:pStyle w:val="Normal1"/>
        <w:spacing w:after="0" w:line="240" w:lineRule="auto"/>
        <w:rPr>
          <w:color w:val="000000"/>
        </w:rPr>
      </w:pPr>
      <w:r w:rsidRPr="00CB394F">
        <w:rPr>
          <w:color w:val="000000"/>
        </w:rPr>
        <w:t>(společně též „Účastníci dohody“ nebo také „Smluvní strany“)</w:t>
      </w:r>
    </w:p>
    <w:p w14:paraId="6ED4AC92" w14:textId="77777777" w:rsidR="00CB394F" w:rsidRDefault="00CB394F" w:rsidP="00CB394F">
      <w:pPr>
        <w:pStyle w:val="Normal1"/>
        <w:spacing w:after="0" w:line="240" w:lineRule="auto"/>
        <w:rPr>
          <w:b/>
          <w:color w:val="000000"/>
        </w:rPr>
      </w:pPr>
    </w:p>
    <w:p w14:paraId="38042826" w14:textId="77777777" w:rsidR="009F663A" w:rsidRDefault="009F663A" w:rsidP="00CB394F">
      <w:pPr>
        <w:pStyle w:val="Normal1"/>
        <w:spacing w:after="0" w:line="240" w:lineRule="auto"/>
        <w:rPr>
          <w:b/>
          <w:color w:val="000000"/>
        </w:rPr>
      </w:pPr>
    </w:p>
    <w:p w14:paraId="6FED4B8E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Článek I.</w:t>
      </w:r>
    </w:p>
    <w:p w14:paraId="7D7883CA" w14:textId="77777777" w:rsidR="00CB394F" w:rsidRDefault="00CB394F" w:rsidP="00CB394F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Úvodní ustanovení</w:t>
      </w:r>
    </w:p>
    <w:p w14:paraId="1364CA4E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</w:p>
    <w:p w14:paraId="1CB1D7CC" w14:textId="16AC9AF2" w:rsidR="00CB394F" w:rsidRDefault="00EE0BD4" w:rsidP="00473962">
      <w:pPr>
        <w:pStyle w:val="Odstavecseseznamem"/>
        <w:numPr>
          <w:ilvl w:val="1"/>
          <w:numId w:val="1"/>
        </w:numPr>
      </w:pPr>
      <w:r>
        <w:rPr>
          <w:color w:val="000000"/>
        </w:rPr>
        <w:t xml:space="preserve">Poskytovatel </w:t>
      </w:r>
      <w:r w:rsidR="00FB717E">
        <w:rPr>
          <w:color w:val="000000"/>
        </w:rPr>
        <w:t>uzavřel</w:t>
      </w:r>
      <w:r w:rsidR="00CB394F" w:rsidRPr="00473962">
        <w:rPr>
          <w:color w:val="000000"/>
        </w:rPr>
        <w:t xml:space="preserve"> </w:t>
      </w:r>
      <w:r w:rsidR="00DD76C0" w:rsidRPr="00DD76C0">
        <w:rPr>
          <w:b/>
          <w:bCs/>
          <w:color w:val="000000"/>
        </w:rPr>
        <w:t>Smlouvu</w:t>
      </w:r>
      <w:r w:rsidR="007758F3" w:rsidRPr="00DD76C0">
        <w:rPr>
          <w:b/>
          <w:bCs/>
          <w:color w:val="000000"/>
        </w:rPr>
        <w:t xml:space="preserve"> </w:t>
      </w:r>
      <w:r w:rsidR="007758F3" w:rsidRPr="00DD76C0">
        <w:rPr>
          <w:b/>
          <w:bCs/>
          <w:sz w:val="24"/>
          <w:szCs w:val="24"/>
        </w:rPr>
        <w:t>o poskytování</w:t>
      </w:r>
      <w:r w:rsidR="007758F3" w:rsidRPr="00371C4E">
        <w:rPr>
          <w:b/>
          <w:sz w:val="24"/>
          <w:szCs w:val="24"/>
        </w:rPr>
        <w:t xml:space="preserve"> služeb v rámci projektu “EDIH </w:t>
      </w:r>
      <w:proofErr w:type="spellStart"/>
      <w:r w:rsidR="007758F3" w:rsidRPr="00371C4E">
        <w:rPr>
          <w:b/>
          <w:sz w:val="24"/>
          <w:szCs w:val="24"/>
        </w:rPr>
        <w:t>Northern</w:t>
      </w:r>
      <w:proofErr w:type="spellEnd"/>
      <w:r w:rsidR="007758F3" w:rsidRPr="00371C4E">
        <w:rPr>
          <w:b/>
          <w:sz w:val="24"/>
          <w:szCs w:val="24"/>
        </w:rPr>
        <w:t xml:space="preserve"> and </w:t>
      </w:r>
      <w:proofErr w:type="spellStart"/>
      <w:r w:rsidR="007758F3" w:rsidRPr="00371C4E">
        <w:rPr>
          <w:b/>
          <w:sz w:val="24"/>
          <w:szCs w:val="24"/>
        </w:rPr>
        <w:t>Eastern</w:t>
      </w:r>
      <w:proofErr w:type="spellEnd"/>
      <w:r w:rsidR="007758F3" w:rsidRPr="00371C4E">
        <w:rPr>
          <w:b/>
          <w:sz w:val="24"/>
          <w:szCs w:val="24"/>
        </w:rPr>
        <w:t xml:space="preserve"> Bohemia”</w:t>
      </w:r>
      <w:r w:rsidR="00505A54" w:rsidRPr="00DD76C0">
        <w:rPr>
          <w:b/>
          <w:bCs/>
          <w:color w:val="000000"/>
        </w:rPr>
        <w:t xml:space="preserve"> </w:t>
      </w:r>
      <w:r w:rsidR="00CB394F" w:rsidRPr="00DD76C0">
        <w:rPr>
          <w:b/>
          <w:bCs/>
          <w:color w:val="000000"/>
        </w:rPr>
        <w:t>č.</w:t>
      </w:r>
      <w:r w:rsidR="00CB394F" w:rsidRPr="00DD76C0">
        <w:rPr>
          <w:b/>
          <w:bCs/>
        </w:rPr>
        <w:t xml:space="preserve"> (</w:t>
      </w:r>
      <w:r w:rsidR="00D8342B" w:rsidRPr="00DD76C0">
        <w:rPr>
          <w:rFonts w:ascii="Roboto" w:eastAsia="Roboto" w:hAnsi="Roboto" w:cs="Roboto"/>
          <w:b/>
          <w:bCs/>
          <w:sz w:val="20"/>
          <w:szCs w:val="20"/>
        </w:rPr>
        <w:t xml:space="preserve">WP3_005) </w:t>
      </w:r>
      <w:r w:rsidR="00CB394F" w:rsidRPr="00473962">
        <w:rPr>
          <w:color w:val="000000"/>
        </w:rPr>
        <w:t xml:space="preserve">dne </w:t>
      </w:r>
      <w:r w:rsidR="00B576FA">
        <w:rPr>
          <w:color w:val="000000"/>
        </w:rPr>
        <w:t>22</w:t>
      </w:r>
      <w:r w:rsidR="00CB394F">
        <w:t xml:space="preserve">. </w:t>
      </w:r>
      <w:r w:rsidR="00B576FA">
        <w:t>1</w:t>
      </w:r>
      <w:r w:rsidR="00CB394F">
        <w:t>. 202</w:t>
      </w:r>
      <w:r w:rsidR="00B576FA">
        <w:t>4</w:t>
      </w:r>
      <w:r w:rsidR="00CB394F">
        <w:t xml:space="preserve">, v částce </w:t>
      </w:r>
      <w:r w:rsidR="00DE0832" w:rsidRPr="00DE0832">
        <w:t>5 691,60</w:t>
      </w:r>
      <w:r w:rsidR="00DE0832">
        <w:t xml:space="preserve"> EUR</w:t>
      </w:r>
      <w:r w:rsidR="00CB394F">
        <w:t>, kdy předmětem plnění byl</w:t>
      </w:r>
      <w:r w:rsidR="00473962">
        <w:t xml:space="preserve">o </w:t>
      </w:r>
      <w:r w:rsidR="00181AB7">
        <w:t xml:space="preserve">poskytnutí </w:t>
      </w:r>
      <w:r w:rsidR="00473962" w:rsidRPr="00473962">
        <w:t>Školení – Umělá inteligence ve školství a její implementace do ŠVP</w:t>
      </w:r>
      <w:r w:rsidR="00473962">
        <w:t xml:space="preserve"> </w:t>
      </w:r>
      <w:r w:rsidR="003E1FB6">
        <w:t xml:space="preserve">v rámci projektu </w:t>
      </w:r>
      <w:r w:rsidR="00CB394F">
        <w:t>a</w:t>
      </w:r>
      <w:r w:rsidR="001E0096">
        <w:t xml:space="preserve"> příjemce </w:t>
      </w:r>
      <w:r w:rsidR="00CB394F">
        <w:t>ji akceptoval a podle ní ji pak plnil (dále jen “</w:t>
      </w:r>
      <w:r w:rsidR="00BD7954">
        <w:t>smlouva</w:t>
      </w:r>
      <w:r w:rsidR="00CB394F" w:rsidRPr="00473962">
        <w:rPr>
          <w:color w:val="000000"/>
        </w:rPr>
        <w:t>“).</w:t>
      </w:r>
    </w:p>
    <w:p w14:paraId="6DB06F32" w14:textId="77777777" w:rsidR="00CB394F" w:rsidRDefault="00CB394F" w:rsidP="00CB394F">
      <w:pPr>
        <w:pStyle w:val="Normal1"/>
        <w:spacing w:after="0" w:line="240" w:lineRule="auto"/>
        <w:ind w:left="390"/>
        <w:rPr>
          <w:color w:val="000000"/>
        </w:rPr>
      </w:pPr>
    </w:p>
    <w:p w14:paraId="24A6B2F3" w14:textId="147862F0" w:rsidR="00CB394F" w:rsidRDefault="00CB394F" w:rsidP="00CB394F">
      <w:pPr>
        <w:pStyle w:val="Normal1"/>
        <w:numPr>
          <w:ilvl w:val="1"/>
          <w:numId w:val="1"/>
        </w:numPr>
        <w:spacing w:after="0" w:line="240" w:lineRule="auto"/>
        <w:jc w:val="both"/>
      </w:pPr>
      <w:r>
        <w:rPr>
          <w:color w:val="000000"/>
        </w:rPr>
        <w:t xml:space="preserve">Na výše uvedenou </w:t>
      </w:r>
      <w:r w:rsidR="00EE0BD4">
        <w:rPr>
          <w:color w:val="000000"/>
        </w:rPr>
        <w:t>Smlo</w:t>
      </w:r>
      <w:r w:rsidR="00674284">
        <w:rPr>
          <w:color w:val="000000"/>
        </w:rPr>
        <w:t>u</w:t>
      </w:r>
      <w:r w:rsidR="00EE0BD4">
        <w:rPr>
          <w:color w:val="000000"/>
        </w:rPr>
        <w:t>vu</w:t>
      </w:r>
      <w:r>
        <w:rPr>
          <w:color w:val="000000"/>
        </w:rPr>
        <w:t xml:space="preserve"> se vztahovala povinnost uveřejnění prostřednictvím registru smluv v souladu se zákonem č. 340/2015 Sb., o zvláštních podmínkách účinnosti některých smluv, uveřejnění těchto smluv a o registru smluv (zákon o registru smluv), ve znění pozdějších předpisů (dále jen „zákon o registru smluv“). Při dodatečné kontrole </w:t>
      </w:r>
      <w:r w:rsidR="009F4AF4">
        <w:rPr>
          <w:color w:val="000000"/>
        </w:rPr>
        <w:t>Poskytovatele</w:t>
      </w:r>
      <w:r w:rsidR="00DE0DE9">
        <w:rPr>
          <w:color w:val="000000"/>
        </w:rPr>
        <w:t xml:space="preserve"> </w:t>
      </w:r>
      <w:r>
        <w:rPr>
          <w:color w:val="000000"/>
        </w:rPr>
        <w:t xml:space="preserve">bylo zjištěno, že </w:t>
      </w:r>
      <w:r w:rsidR="00DE0DE9">
        <w:rPr>
          <w:color w:val="000000"/>
        </w:rPr>
        <w:t xml:space="preserve">Smlouva </w:t>
      </w:r>
      <w:r>
        <w:rPr>
          <w:color w:val="000000"/>
        </w:rPr>
        <w:t xml:space="preserve">nebyla uveřejněna dle § 5 odst. 1 zákona o registru smluv. </w:t>
      </w:r>
      <w:r w:rsidR="00DE0DE9">
        <w:rPr>
          <w:color w:val="000000"/>
        </w:rPr>
        <w:t xml:space="preserve">Smlouva </w:t>
      </w:r>
      <w:r>
        <w:rPr>
          <w:color w:val="000000"/>
        </w:rPr>
        <w:t xml:space="preserve">tak byla zrušena od počátku v souladu s § 7 odst. 1 zákona o registru smluv. </w:t>
      </w:r>
    </w:p>
    <w:p w14:paraId="2A2BC967" w14:textId="77777777" w:rsidR="00CB394F" w:rsidRDefault="00CB394F" w:rsidP="00CB394F">
      <w:pPr>
        <w:pStyle w:val="Normal1"/>
        <w:spacing w:after="0" w:line="240" w:lineRule="auto"/>
      </w:pPr>
    </w:p>
    <w:p w14:paraId="6CDA45F0" w14:textId="2FE8FDA4" w:rsidR="00CB394F" w:rsidRDefault="00CB394F" w:rsidP="00CB394F">
      <w:pPr>
        <w:pStyle w:val="Normal1"/>
        <w:numPr>
          <w:ilvl w:val="1"/>
          <w:numId w:val="1"/>
        </w:numPr>
        <w:spacing w:after="0" w:line="240" w:lineRule="auto"/>
        <w:jc w:val="both"/>
      </w:pPr>
      <w:r>
        <w:rPr>
          <w:color w:val="000000"/>
        </w:rPr>
        <w:t xml:space="preserve"> Vzájemná plnění poskytnutá ze zrušené</w:t>
      </w:r>
      <w:r w:rsidR="00DE0DE9">
        <w:rPr>
          <w:color w:val="000000"/>
        </w:rPr>
        <w:t xml:space="preserve"> Smlouvy</w:t>
      </w:r>
      <w:r>
        <w:rPr>
          <w:color w:val="000000"/>
        </w:rPr>
        <w:t xml:space="preserve"> a dodan</w:t>
      </w:r>
      <w:r w:rsidR="009F4AF4">
        <w:rPr>
          <w:color w:val="000000"/>
        </w:rPr>
        <w:t>é</w:t>
      </w:r>
      <w:r>
        <w:rPr>
          <w:color w:val="000000"/>
        </w:rPr>
        <w:t xml:space="preserve"> </w:t>
      </w:r>
      <w:r w:rsidR="00B52011">
        <w:rPr>
          <w:color w:val="000000"/>
        </w:rPr>
        <w:t xml:space="preserve">školení </w:t>
      </w:r>
      <w:r>
        <w:rPr>
          <w:color w:val="000000"/>
        </w:rPr>
        <w:t xml:space="preserve">ze strany </w:t>
      </w:r>
      <w:r w:rsidR="009F4AF4">
        <w:rPr>
          <w:color w:val="000000"/>
        </w:rPr>
        <w:t>Poskytovatele</w:t>
      </w:r>
      <w:r w:rsidR="00B52011">
        <w:rPr>
          <w:color w:val="000000"/>
        </w:rPr>
        <w:t xml:space="preserve"> </w:t>
      </w:r>
      <w:r>
        <w:rPr>
          <w:color w:val="000000"/>
        </w:rPr>
        <w:t>a </w:t>
      </w:r>
      <w:r w:rsidR="00B4478B">
        <w:rPr>
          <w:color w:val="000000"/>
        </w:rPr>
        <w:t>vyčíslení</w:t>
      </w:r>
      <w:r>
        <w:rPr>
          <w:color w:val="000000"/>
        </w:rPr>
        <w:t xml:space="preserve"> částky</w:t>
      </w:r>
      <w:r>
        <w:t xml:space="preserve"> </w:t>
      </w:r>
      <w:r w:rsidR="00B52011" w:rsidRPr="00B52011">
        <w:t>5 691,60 EUR</w:t>
      </w:r>
      <w:r>
        <w:rPr>
          <w:color w:val="000000"/>
        </w:rPr>
        <w:t xml:space="preserve"> se tak na obou stranách považují za bezdůvodné obohacení, protože bylo plněno bez právního důvodu.</w:t>
      </w:r>
    </w:p>
    <w:p w14:paraId="0CB9FA02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55B8CEE8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029C69C0" w14:textId="77777777" w:rsidR="006406E5" w:rsidRDefault="006406E5" w:rsidP="00CB394F">
      <w:pPr>
        <w:pStyle w:val="Normal1"/>
        <w:spacing w:after="0" w:line="240" w:lineRule="auto"/>
        <w:rPr>
          <w:color w:val="000000"/>
        </w:rPr>
      </w:pPr>
    </w:p>
    <w:p w14:paraId="09F08AED" w14:textId="77777777" w:rsidR="006406E5" w:rsidRDefault="006406E5" w:rsidP="00CB394F">
      <w:pPr>
        <w:pStyle w:val="Normal1"/>
        <w:spacing w:after="0" w:line="240" w:lineRule="auto"/>
        <w:rPr>
          <w:color w:val="000000"/>
        </w:rPr>
      </w:pPr>
    </w:p>
    <w:p w14:paraId="2DE66C41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lastRenderedPageBreak/>
        <w:t>Článek II.</w:t>
      </w:r>
    </w:p>
    <w:p w14:paraId="7BD3C882" w14:textId="77777777" w:rsidR="00CB394F" w:rsidRDefault="00CB394F" w:rsidP="00CB394F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Vypořádání bezdůvodného obohacení</w:t>
      </w:r>
    </w:p>
    <w:p w14:paraId="06C02DB3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</w:p>
    <w:p w14:paraId="15A5D2EB" w14:textId="3C768AF8" w:rsidR="00CB394F" w:rsidRDefault="00CB394F" w:rsidP="00CB394F">
      <w:pPr>
        <w:pStyle w:val="Normal1"/>
        <w:numPr>
          <w:ilvl w:val="1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Účastníci</w:t>
      </w:r>
      <w:r w:rsidR="00570407">
        <w:rPr>
          <w:color w:val="000000"/>
        </w:rPr>
        <w:t xml:space="preserve"> Smlouvy</w:t>
      </w:r>
      <w:r>
        <w:rPr>
          <w:color w:val="000000"/>
        </w:rPr>
        <w:t xml:space="preserve"> se dohodli na narovnání bezdůvodného obohacení dle Článku I. této dohody tak, že </w:t>
      </w:r>
      <w:r w:rsidR="009F4AF4">
        <w:rPr>
          <w:color w:val="000000"/>
        </w:rPr>
        <w:t>Příjemce</w:t>
      </w:r>
      <w:r w:rsidR="00B52011">
        <w:rPr>
          <w:color w:val="000000"/>
        </w:rPr>
        <w:t xml:space="preserve"> má dodáno školení </w:t>
      </w:r>
      <w:r>
        <w:rPr>
          <w:color w:val="000000"/>
        </w:rPr>
        <w:t>a</w:t>
      </w:r>
      <w:r w:rsidR="00B52011">
        <w:rPr>
          <w:color w:val="000000"/>
        </w:rPr>
        <w:t xml:space="preserve"> </w:t>
      </w:r>
      <w:r w:rsidR="009F4AF4">
        <w:rPr>
          <w:color w:val="000000"/>
        </w:rPr>
        <w:t>Poskytovatel</w:t>
      </w:r>
      <w:r w:rsidR="00390886">
        <w:rPr>
          <w:color w:val="000000"/>
        </w:rPr>
        <w:t>i náleží</w:t>
      </w:r>
      <w:r>
        <w:rPr>
          <w:color w:val="000000"/>
        </w:rPr>
        <w:t xml:space="preserve"> částk</w:t>
      </w:r>
      <w:r w:rsidR="00390886">
        <w:rPr>
          <w:color w:val="000000"/>
        </w:rPr>
        <w:t>a</w:t>
      </w:r>
      <w:r>
        <w:rPr>
          <w:color w:val="000000"/>
        </w:rPr>
        <w:t xml:space="preserve"> </w:t>
      </w:r>
      <w:r w:rsidR="00B52011" w:rsidRPr="00B52011">
        <w:t>5 691,60 EUR</w:t>
      </w:r>
      <w:r w:rsidR="00390886">
        <w:t xml:space="preserve"> vyčíslená pro potřeby projektu</w:t>
      </w:r>
      <w:r>
        <w:t xml:space="preserve">, </w:t>
      </w:r>
      <w:r>
        <w:rPr>
          <w:color w:val="000000"/>
        </w:rPr>
        <w:t xml:space="preserve">čímž bude vzájemná pohledávka z výše uvedené zrušené </w:t>
      </w:r>
      <w:r w:rsidR="00B52011">
        <w:rPr>
          <w:color w:val="000000"/>
        </w:rPr>
        <w:t>Smlouvy</w:t>
      </w:r>
      <w:r>
        <w:rPr>
          <w:color w:val="000000"/>
        </w:rPr>
        <w:t xml:space="preserve"> započtena beze zbytku.</w:t>
      </w:r>
    </w:p>
    <w:p w14:paraId="15993F44" w14:textId="77777777" w:rsidR="00CB394F" w:rsidRDefault="00CB394F" w:rsidP="00CB394F">
      <w:pPr>
        <w:pStyle w:val="Normal1"/>
        <w:spacing w:after="0" w:line="240" w:lineRule="auto"/>
        <w:ind w:left="360"/>
        <w:jc w:val="both"/>
        <w:rPr>
          <w:color w:val="000000"/>
        </w:rPr>
      </w:pPr>
    </w:p>
    <w:p w14:paraId="331CC887" w14:textId="542720E5" w:rsidR="00CB394F" w:rsidRDefault="00CB394F" w:rsidP="00CB394F">
      <w:pPr>
        <w:pStyle w:val="Normal1"/>
        <w:numPr>
          <w:ilvl w:val="1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Smluvní strany při vypořádání bezdůvodného obohacení postupovaly podle § 2999 odst. 2 občanského zákoníku, neboť vydání předmětu bezdůvodného obohacení </w:t>
      </w:r>
      <w:r w:rsidR="004C10C1">
        <w:rPr>
          <w:color w:val="000000"/>
        </w:rPr>
        <w:t xml:space="preserve">Příjemcem </w:t>
      </w:r>
      <w:r>
        <w:rPr>
          <w:color w:val="000000"/>
        </w:rPr>
        <w:t>není dobře možné. Současně ochuzený, tedy</w:t>
      </w:r>
      <w:r w:rsidR="004C10C1">
        <w:rPr>
          <w:color w:val="000000"/>
        </w:rPr>
        <w:t xml:space="preserve"> Poskytovatel</w:t>
      </w:r>
      <w:r>
        <w:rPr>
          <w:color w:val="000000"/>
        </w:rPr>
        <w:t>, plnil za úplatu, přičemž mu náleží náhrada ve výši této úplaty, sjednaná ve výše uvedené</w:t>
      </w:r>
      <w:r w:rsidR="001E0096">
        <w:rPr>
          <w:color w:val="000000"/>
        </w:rPr>
        <w:t xml:space="preserve"> Smlouvě</w:t>
      </w:r>
      <w:r>
        <w:rPr>
          <w:color w:val="000000"/>
        </w:rPr>
        <w:t xml:space="preserve">. </w:t>
      </w:r>
      <w:r w:rsidR="004C10C1">
        <w:rPr>
          <w:color w:val="000000"/>
        </w:rPr>
        <w:t>Poskytovatel</w:t>
      </w:r>
      <w:r>
        <w:rPr>
          <w:color w:val="000000"/>
        </w:rPr>
        <w:t xml:space="preserve"> by měl přitom </w:t>
      </w:r>
      <w:r w:rsidR="004C10C1">
        <w:rPr>
          <w:color w:val="000000"/>
        </w:rPr>
        <w:t xml:space="preserve">Příjemci </w:t>
      </w:r>
      <w:r>
        <w:rPr>
          <w:color w:val="000000"/>
        </w:rPr>
        <w:t>vydat bezdůvodné obohacení ve výši úplaty uvedené v</w:t>
      </w:r>
      <w:r w:rsidR="004C10C1">
        <w:rPr>
          <w:color w:val="000000"/>
        </w:rPr>
        <w:t>e Smlouvě</w:t>
      </w:r>
      <w:r>
        <w:rPr>
          <w:color w:val="000000"/>
        </w:rPr>
        <w:t xml:space="preserve">. Protože si výše uvedené Smluvní strany </w:t>
      </w:r>
      <w:proofErr w:type="gramStart"/>
      <w:r>
        <w:rPr>
          <w:color w:val="000000"/>
        </w:rPr>
        <w:t>dluží</w:t>
      </w:r>
      <w:proofErr w:type="gramEnd"/>
      <w:r>
        <w:rPr>
          <w:color w:val="000000"/>
        </w:rPr>
        <w:t xml:space="preserve"> plnění stejného druhu (peněžité plnění) a ve stejné výši (tedy ve výši úplaty uvedené v</w:t>
      </w:r>
      <w:r w:rsidR="00950C22">
        <w:rPr>
          <w:color w:val="000000"/>
        </w:rPr>
        <w:t>e Smlouvě</w:t>
      </w:r>
      <w:r>
        <w:rPr>
          <w:color w:val="000000"/>
        </w:rPr>
        <w:t>), vypořádávají bezdůvodné obohacení vzájemným započtením pohledávek v souladu s</w:t>
      </w:r>
      <w:r>
        <w:t xml:space="preserve"> </w:t>
      </w:r>
      <w:r>
        <w:rPr>
          <w:color w:val="000000"/>
        </w:rPr>
        <w:t>§ 1982 odst. 1 občanského zákoníku, přičemž obě pohledávky se tímto zcela ruší dle § 1982 odst. 2 občanského zákoníku. Tímto pokládají obě Smluvní strany výše uvedené bezdůvodné obohacení za zcela vypořádané.</w:t>
      </w:r>
    </w:p>
    <w:p w14:paraId="7245BF0D" w14:textId="77777777" w:rsidR="00CB394F" w:rsidRDefault="00CB394F" w:rsidP="00CB394F">
      <w:pPr>
        <w:pStyle w:val="Normal1"/>
        <w:spacing w:after="0" w:line="240" w:lineRule="auto"/>
        <w:ind w:left="360"/>
        <w:jc w:val="both"/>
        <w:rPr>
          <w:color w:val="000000"/>
        </w:rPr>
      </w:pPr>
    </w:p>
    <w:p w14:paraId="78BF5805" w14:textId="77777777" w:rsidR="00CB394F" w:rsidRDefault="00CB394F" w:rsidP="00CB394F">
      <w:pPr>
        <w:pStyle w:val="Normal1"/>
        <w:numPr>
          <w:ilvl w:val="1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Každá ze Smluvních stran prohlašuje, že se neobohatila na úkor druhé smluvní strany a jednala v dobré víře. </w:t>
      </w:r>
    </w:p>
    <w:p w14:paraId="5FA0B339" w14:textId="77777777" w:rsidR="00CB394F" w:rsidRDefault="00CB394F" w:rsidP="00CB394F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III.</w:t>
      </w:r>
    </w:p>
    <w:p w14:paraId="330871D7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</w:p>
    <w:p w14:paraId="660420AA" w14:textId="228650E1" w:rsidR="00CB394F" w:rsidRDefault="00CB394F" w:rsidP="00CB394F">
      <w:pPr>
        <w:pStyle w:val="Normal1"/>
        <w:numPr>
          <w:ilvl w:val="1"/>
          <w:numId w:val="3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Účastníci dohody shodně konstatují, že po splnění závazku uvedeného v Článku II. této dohody budou veškeré jejich vzájemné závazky a pohledávky vyplývající z</w:t>
      </w:r>
      <w:r w:rsidR="00412D9B">
        <w:rPr>
          <w:color w:val="000000"/>
        </w:rPr>
        <w:t xml:space="preserve">e Smlouvy </w:t>
      </w:r>
      <w:r>
        <w:rPr>
          <w:color w:val="000000"/>
        </w:rPr>
        <w:t xml:space="preserve">zcela vypořádány a že nebudou mít z uvedených titulů vůči sobě navzájem žádných dalších nároků, pohledávek a závazků, resp. že se každý z Účastníků dohody jakýchkoli takových dalších případných pohledávek či jiných nároků vůči druhému Účastníkovi dohody výslovně jejím podpisem vzdává. </w:t>
      </w:r>
    </w:p>
    <w:p w14:paraId="4766189C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p w14:paraId="32CB065E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Článek IV.</w:t>
      </w:r>
    </w:p>
    <w:p w14:paraId="31C01AFE" w14:textId="77777777" w:rsidR="00CB394F" w:rsidRDefault="00CB394F" w:rsidP="00CB394F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31D849C2" w14:textId="77777777" w:rsidR="00CB394F" w:rsidRDefault="00CB394F" w:rsidP="00CB394F">
      <w:pPr>
        <w:pStyle w:val="Normal1"/>
        <w:spacing w:after="0" w:line="240" w:lineRule="auto"/>
        <w:jc w:val="center"/>
        <w:rPr>
          <w:color w:val="000000"/>
        </w:rPr>
      </w:pPr>
    </w:p>
    <w:p w14:paraId="519255E4" w14:textId="77777777" w:rsidR="00CB394F" w:rsidRDefault="00CB394F" w:rsidP="00CB394F">
      <w:pPr>
        <w:pStyle w:val="Normal1"/>
        <w:numPr>
          <w:ilvl w:val="1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Vzájemná práva a povinnosti Smluvních stran v této dohodě výslovně neupravená se řídí příslušnými právními předpisy, zejména občanským zákoníkem. Tato dohoda podléhá uveřejnění v registru smluv dle zákona č. 340/2015 Sb., o zvláštních podmínkách účinnosti některých smluv, uveřejnění těchto smluv a o registru smluv (zákon o registru smluv), ve znění pozdějších předpisů.</w:t>
      </w:r>
    </w:p>
    <w:p w14:paraId="75F5F16E" w14:textId="77777777" w:rsidR="00CB394F" w:rsidRDefault="00CB394F" w:rsidP="00CB394F">
      <w:pPr>
        <w:pStyle w:val="Normal1"/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139100B" w14:textId="37D9976E" w:rsidR="00CB394F" w:rsidRPr="00344A88" w:rsidRDefault="00CB394F" w:rsidP="00CB394F">
      <w:pPr>
        <w:pStyle w:val="Normal1"/>
        <w:numPr>
          <w:ilvl w:val="1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Smluvní strany se dohodly, že uveřejnění v souladu se zákonem o registru smluv provede </w:t>
      </w:r>
      <w:r w:rsidR="00F85A34">
        <w:rPr>
          <w:color w:val="000000"/>
        </w:rPr>
        <w:t>Poskytovatel</w:t>
      </w:r>
      <w:r>
        <w:rPr>
          <w:color w:val="000000"/>
        </w:rPr>
        <w:t xml:space="preserve">, a to do 30 dnů od uzavření smlouvy. </w:t>
      </w:r>
    </w:p>
    <w:p w14:paraId="6F49FAFF" w14:textId="223134F6" w:rsidR="00CB394F" w:rsidRPr="006406E5" w:rsidRDefault="00CB394F" w:rsidP="00CB394F">
      <w:pPr>
        <w:pStyle w:val="Normal1"/>
        <w:numPr>
          <w:ilvl w:val="1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Tato dohoda je vyhotovena ve dvou stejnopisech, z nichž po jednom stejnopisu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každá ze Smluvních stran. </w:t>
      </w:r>
    </w:p>
    <w:p w14:paraId="042EEAB9" w14:textId="77777777" w:rsidR="00CB394F" w:rsidRDefault="00CB394F" w:rsidP="00CB394F">
      <w:pPr>
        <w:pStyle w:val="Normal1"/>
        <w:numPr>
          <w:ilvl w:val="1"/>
          <w:numId w:val="4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Dohoda je uzavřena k datu podpisu poslední Smluvní strany a nabývá účinnosti dnem uveřejnění v registru smluv. </w:t>
      </w:r>
    </w:p>
    <w:p w14:paraId="7922D081" w14:textId="77777777" w:rsidR="00CB394F" w:rsidRDefault="00CB394F" w:rsidP="00CB394F">
      <w:pPr>
        <w:pStyle w:val="Normal1"/>
        <w:spacing w:after="0" w:line="240" w:lineRule="auto"/>
        <w:rPr>
          <w:color w:val="000000"/>
        </w:rPr>
      </w:pPr>
    </w:p>
    <w:tbl>
      <w:tblPr>
        <w:tblW w:w="8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2490"/>
        <w:gridCol w:w="2730"/>
      </w:tblGrid>
      <w:tr w:rsidR="00CB394F" w14:paraId="276383F3" w14:textId="77777777" w:rsidTr="00CB394F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D82E" w14:textId="7839A954" w:rsidR="00CB394F" w:rsidRDefault="00CB394F">
            <w:pPr>
              <w:pStyle w:val="Normal1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color w:val="000000"/>
              </w:rPr>
              <w:t xml:space="preserve">V </w:t>
            </w:r>
            <w:bookmarkStart w:id="0" w:name="_heading=h.gjdgxs"/>
            <w:bookmarkEnd w:id="0"/>
            <w:r w:rsidR="00E40CBD">
              <w:rPr>
                <w:color w:val="000000"/>
              </w:rPr>
              <w:t>Liberci</w:t>
            </w:r>
            <w:r>
              <w:rPr>
                <w:color w:val="000000"/>
              </w:rPr>
              <w:t xml:space="preserve"> dne 1</w:t>
            </w:r>
            <w:r w:rsidR="00344A88">
              <w:rPr>
                <w:color w:val="000000"/>
              </w:rPr>
              <w:t>8</w:t>
            </w:r>
            <w:r>
              <w:rPr>
                <w:color w:val="000000"/>
              </w:rPr>
              <w:t>. 4. 2024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3252B" w14:textId="77777777" w:rsidR="00CB394F" w:rsidRDefault="00CB394F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5AEE6" w14:textId="4DE5120A" w:rsidR="00CB394F" w:rsidRDefault="00CB394F">
            <w:pPr>
              <w:pStyle w:val="Normal1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 </w:t>
            </w:r>
            <w:r w:rsidR="00E40CBD">
              <w:rPr>
                <w:color w:val="000000"/>
              </w:rPr>
              <w:t>Kamenickém Šenově</w:t>
            </w:r>
            <w:r>
              <w:rPr>
                <w:color w:val="000000"/>
              </w:rPr>
              <w:t xml:space="preserve"> dne 1</w:t>
            </w:r>
            <w:r w:rsidR="00344A88">
              <w:rPr>
                <w:color w:val="000000"/>
              </w:rPr>
              <w:t>8</w:t>
            </w:r>
            <w:r>
              <w:rPr>
                <w:color w:val="000000"/>
              </w:rPr>
              <w:t>. 4. 2024 </w:t>
            </w:r>
          </w:p>
        </w:tc>
      </w:tr>
      <w:tr w:rsidR="00CB394F" w14:paraId="3A48C82F" w14:textId="77777777" w:rsidTr="00CB394F">
        <w:trPr>
          <w:trHeight w:val="780"/>
        </w:trPr>
        <w:tc>
          <w:tcPr>
            <w:tcW w:w="297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</w:tcPr>
          <w:p w14:paraId="2FC9C550" w14:textId="77777777" w:rsidR="00CB394F" w:rsidRDefault="00CB394F">
            <w:pPr>
              <w:pStyle w:val="Normal1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36534" w14:textId="77777777" w:rsidR="00CB394F" w:rsidRDefault="00CB394F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bottom"/>
            <w:hideMark/>
          </w:tcPr>
          <w:p w14:paraId="196E5F40" w14:textId="77777777" w:rsidR="00CB394F" w:rsidRDefault="00CB394F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B394F" w14:paraId="1A4BD83F" w14:textId="77777777" w:rsidTr="00CB394F">
        <w:tc>
          <w:tcPr>
            <w:tcW w:w="297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hideMark/>
          </w:tcPr>
          <w:p w14:paraId="153473D1" w14:textId="4973322B" w:rsidR="00CB394F" w:rsidRDefault="00613726">
            <w:pPr>
              <w:pStyle w:val="Normal1"/>
              <w:spacing w:after="0" w:line="240" w:lineRule="auto"/>
              <w:rPr>
                <w:b/>
                <w:bCs/>
                <w:color w:val="333333"/>
                <w:highlight w:val="white"/>
              </w:rPr>
            </w:pPr>
            <w:r>
              <w:rPr>
                <w:b/>
                <w:bCs/>
                <w:color w:val="333333"/>
                <w:highlight w:val="white"/>
              </w:rPr>
              <w:t xml:space="preserve">Poskytovatel 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BCA02" w14:textId="77777777" w:rsidR="00CB394F" w:rsidRDefault="00CB394F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73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hideMark/>
          </w:tcPr>
          <w:p w14:paraId="2E91613B" w14:textId="6E4310AB" w:rsidR="00CB394F" w:rsidRDefault="00613726">
            <w:pPr>
              <w:pStyle w:val="Normal1"/>
              <w:spacing w:after="0" w:line="240" w:lineRule="auto"/>
              <w:rPr>
                <w:color w:val="333333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Příjemce</w:t>
            </w:r>
            <w:r w:rsidR="00657280">
              <w:rPr>
                <w:b/>
                <w:color w:val="000000"/>
                <w:highlight w:val="white"/>
              </w:rPr>
              <w:t xml:space="preserve"> </w:t>
            </w:r>
          </w:p>
        </w:tc>
      </w:tr>
    </w:tbl>
    <w:p w14:paraId="0F426269" w14:textId="77777777" w:rsidR="00B36A8E" w:rsidRDefault="00B36A8E"/>
    <w:sectPr w:rsidR="00B3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56A5"/>
    <w:multiLevelType w:val="multilevel"/>
    <w:tmpl w:val="6B5044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0E4D32"/>
    <w:multiLevelType w:val="multilevel"/>
    <w:tmpl w:val="9F28458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C960899"/>
    <w:multiLevelType w:val="multilevel"/>
    <w:tmpl w:val="18109368"/>
    <w:lvl w:ilvl="0">
      <w:start w:val="1"/>
      <w:numFmt w:val="decimal"/>
      <w:lvlText w:val="%1."/>
      <w:lvlJc w:val="left"/>
      <w:pPr>
        <w:ind w:left="390" w:hanging="39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color w:val="000000"/>
        <w:sz w:val="22"/>
        <w:szCs w:val="22"/>
      </w:rPr>
    </w:lvl>
  </w:abstractNum>
  <w:abstractNum w:abstractNumId="3" w15:restartNumberingAfterBreak="0">
    <w:nsid w:val="7E0840EF"/>
    <w:multiLevelType w:val="multilevel"/>
    <w:tmpl w:val="96BE63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08465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20009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0077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49649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4F"/>
    <w:rsid w:val="0007778D"/>
    <w:rsid w:val="00181AB7"/>
    <w:rsid w:val="001B7EAB"/>
    <w:rsid w:val="001E0096"/>
    <w:rsid w:val="00232027"/>
    <w:rsid w:val="00344A88"/>
    <w:rsid w:val="00390886"/>
    <w:rsid w:val="003E1FB6"/>
    <w:rsid w:val="00412D9B"/>
    <w:rsid w:val="00427E0A"/>
    <w:rsid w:val="00473962"/>
    <w:rsid w:val="004C10C1"/>
    <w:rsid w:val="00505A54"/>
    <w:rsid w:val="00511B95"/>
    <w:rsid w:val="00570407"/>
    <w:rsid w:val="00613726"/>
    <w:rsid w:val="00626B9B"/>
    <w:rsid w:val="006406E5"/>
    <w:rsid w:val="00657280"/>
    <w:rsid w:val="00674284"/>
    <w:rsid w:val="006751E0"/>
    <w:rsid w:val="007758F3"/>
    <w:rsid w:val="007D5744"/>
    <w:rsid w:val="00812456"/>
    <w:rsid w:val="008D71BA"/>
    <w:rsid w:val="00950C22"/>
    <w:rsid w:val="009F4AF4"/>
    <w:rsid w:val="009F663A"/>
    <w:rsid w:val="00B36A8E"/>
    <w:rsid w:val="00B4478B"/>
    <w:rsid w:val="00B52011"/>
    <w:rsid w:val="00B576FA"/>
    <w:rsid w:val="00BD7954"/>
    <w:rsid w:val="00CB394F"/>
    <w:rsid w:val="00D8342B"/>
    <w:rsid w:val="00DD76C0"/>
    <w:rsid w:val="00DE0832"/>
    <w:rsid w:val="00DE0DE9"/>
    <w:rsid w:val="00E40CBD"/>
    <w:rsid w:val="00EE0BD4"/>
    <w:rsid w:val="00F12151"/>
    <w:rsid w:val="00F85A34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B11"/>
  <w15:chartTrackingRefBased/>
  <w15:docId w15:val="{B376A0ED-E9C9-40CD-A02E-39D55BAE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4F"/>
    <w:pPr>
      <w:spacing w:line="25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9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9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9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9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9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9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9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39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39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9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94F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CB394F"/>
    <w:pPr>
      <w:spacing w:line="256" w:lineRule="auto"/>
    </w:pPr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Props1.xml><?xml version="1.0" encoding="utf-8"?>
<ds:datastoreItem xmlns:ds="http://schemas.openxmlformats.org/officeDocument/2006/customXml" ds:itemID="{FDC69061-ADFE-492C-A03B-C7707E701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CAE6-8E5C-4C7F-84CD-17EA7DB04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A6466-18A1-4934-8CC5-46385371D339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Geislerová</dc:creator>
  <cp:keywords/>
  <dc:description/>
  <cp:lastModifiedBy>Jana Geislerová</cp:lastModifiedBy>
  <cp:revision>3</cp:revision>
  <dcterms:created xsi:type="dcterms:W3CDTF">2024-04-18T08:17:00Z</dcterms:created>
  <dcterms:modified xsi:type="dcterms:W3CDTF">2024-04-18T08:18:00Z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