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7221300581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obec</w:t>
      </w:r>
      <w:r>
        <w:rPr>
          <w:spacing w:val="-7"/>
        </w:rPr>
        <w:t> </w:t>
      </w:r>
      <w:r>
        <w:rPr>
          <w:spacing w:val="-2"/>
        </w:rPr>
        <w:t>Postřekov</w:t>
      </w:r>
    </w:p>
    <w:p>
      <w:pPr>
        <w:pStyle w:val="BodyText"/>
        <w:tabs>
          <w:tab w:pos="2982" w:val="left" w:leader="none"/>
        </w:tabs>
        <w:ind w:left="102" w:right="1668"/>
      </w:pPr>
      <w:r>
        <w:rPr/>
        <w:t>kontaktní adresa:</w:t>
        <w:tab/>
        <w:t>Obecní</w:t>
      </w:r>
      <w:r>
        <w:rPr>
          <w:spacing w:val="-7"/>
        </w:rPr>
        <w:t> </w:t>
      </w:r>
      <w:r>
        <w:rPr/>
        <w:t>úřad</w:t>
      </w:r>
      <w:r>
        <w:rPr>
          <w:spacing w:val="-7"/>
        </w:rPr>
        <w:t> </w:t>
      </w:r>
      <w:r>
        <w:rPr/>
        <w:t>Postřekov,</w:t>
      </w:r>
      <w:r>
        <w:rPr>
          <w:spacing w:val="-4"/>
        </w:rPr>
        <w:t> </w:t>
      </w:r>
      <w:r>
        <w:rPr/>
        <w:t>Postřekov</w:t>
      </w:r>
      <w:r>
        <w:rPr>
          <w:spacing w:val="-6"/>
        </w:rPr>
        <w:t> </w:t>
      </w:r>
      <w:r>
        <w:rPr/>
        <w:t>270,</w:t>
      </w:r>
      <w:r>
        <w:rPr>
          <w:spacing w:val="-7"/>
        </w:rPr>
        <w:t> </w:t>
      </w:r>
      <w:r>
        <w:rPr/>
        <w:t>345</w:t>
      </w:r>
      <w:r>
        <w:rPr>
          <w:spacing w:val="-3"/>
        </w:rPr>
        <w:t> </w:t>
      </w:r>
      <w:r>
        <w:rPr/>
        <w:t>35</w:t>
      </w:r>
      <w:r>
        <w:rPr>
          <w:spacing w:val="-5"/>
        </w:rPr>
        <w:t> </w:t>
      </w:r>
      <w:r>
        <w:rPr/>
        <w:t>Postřekov </w:t>
      </w:r>
      <w:r>
        <w:rPr>
          <w:spacing w:val="-4"/>
        </w:rPr>
        <w:t>IČO:</w:t>
      </w:r>
      <w:r>
        <w:rPr/>
        <w:tab/>
      </w:r>
      <w:r>
        <w:rPr>
          <w:spacing w:val="-2"/>
        </w:rPr>
        <w:t>00253685</w:t>
      </w:r>
    </w:p>
    <w:p>
      <w:pPr>
        <w:pStyle w:val="BodyText"/>
        <w:tabs>
          <w:tab w:pos="2982" w:val="left" w:leader="none"/>
        </w:tabs>
        <w:spacing w:line="265" w:lineRule="exact"/>
        <w:ind w:left="102"/>
      </w:pPr>
      <w:r>
        <w:rPr>
          <w:spacing w:val="-2"/>
        </w:rPr>
        <w:t>zastoupená:</w:t>
      </w:r>
      <w:r>
        <w:rPr/>
        <w:tab/>
        <w:t>Bc.</w:t>
      </w:r>
      <w:r>
        <w:rPr>
          <w:spacing w:val="-4"/>
        </w:rPr>
        <w:t> </w:t>
      </w:r>
      <w:r>
        <w:rPr/>
        <w:t>Petrem</w:t>
      </w:r>
      <w:r>
        <w:rPr>
          <w:spacing w:val="-4"/>
        </w:rPr>
        <w:t> </w:t>
      </w:r>
      <w:r>
        <w:rPr/>
        <w:t>A</w:t>
      </w:r>
      <w:r>
        <w:rPr>
          <w:spacing w:val="-1"/>
        </w:rPr>
        <w:t> </w:t>
      </w:r>
      <w:r>
        <w:rPr/>
        <w:t>n</w:t>
      </w:r>
      <w:r>
        <w:rPr>
          <w:spacing w:val="-2"/>
        </w:rPr>
        <w:t> </w:t>
      </w:r>
      <w:r>
        <w:rPr/>
        <w:t>d</w:t>
      </w:r>
      <w:r>
        <w:rPr>
          <w:spacing w:val="-2"/>
        </w:rPr>
        <w:t> </w:t>
      </w:r>
      <w:r>
        <w:rPr/>
        <w:t>e</w:t>
      </w:r>
      <w:r>
        <w:rPr>
          <w:spacing w:val="-3"/>
        </w:rPr>
        <w:t> </w:t>
      </w:r>
      <w:r>
        <w:rPr/>
        <w:t>r</w:t>
      </w:r>
      <w:r>
        <w:rPr>
          <w:spacing w:val="-2"/>
        </w:rPr>
        <w:t> </w:t>
      </w:r>
      <w:r>
        <w:rPr/>
        <w:t>l</w:t>
      </w:r>
      <w:r>
        <w:rPr>
          <w:spacing w:val="-3"/>
        </w:rPr>
        <w:t> </w:t>
      </w:r>
      <w:r>
        <w:rPr/>
        <w:t>e 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94-2016321/0710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7221300581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61"/>
        <w:jc w:val="both"/>
      </w:pPr>
      <w:r>
        <w:rPr/>
        <w:t>„Instalace</w:t>
      </w:r>
      <w:r>
        <w:rPr>
          <w:spacing w:val="-6"/>
        </w:rPr>
        <w:t> </w:t>
      </w:r>
      <w:r>
        <w:rPr/>
        <w:t>FVE</w:t>
      </w:r>
      <w:r>
        <w:rPr>
          <w:spacing w:val="-6"/>
        </w:rPr>
        <w:t> </w:t>
      </w:r>
      <w:r>
        <w:rPr/>
        <w:t>-</w:t>
      </w:r>
      <w:r>
        <w:rPr>
          <w:spacing w:val="-6"/>
        </w:rPr>
        <w:t> </w:t>
      </w:r>
      <w:r>
        <w:rPr/>
        <w:t>Obec</w:t>
      </w:r>
      <w:r>
        <w:rPr>
          <w:spacing w:val="-4"/>
        </w:rPr>
        <w:t> </w:t>
      </w:r>
      <w:r>
        <w:rPr>
          <w:spacing w:val="-2"/>
        </w:rPr>
        <w:t>Postřekov“</w:t>
      </w:r>
    </w:p>
    <w:p>
      <w:pPr>
        <w:pStyle w:val="BodyText"/>
        <w:spacing w:before="118"/>
        <w:ind w:left="385"/>
      </w:pPr>
      <w:r>
        <w:rPr/>
        <w:t>(dále</w:t>
      </w:r>
      <w:r>
        <w:rPr>
          <w:spacing w:val="-6"/>
        </w:rPr>
        <w:t> </w:t>
      </w:r>
      <w:r>
        <w:rPr/>
        <w:t>jen</w:t>
      </w:r>
      <w:r>
        <w:rPr>
          <w:spacing w:val="-4"/>
        </w:rPr>
        <w:t> </w:t>
      </w:r>
      <w:r>
        <w:rPr/>
        <w:t>„projekt“</w:t>
      </w:r>
      <w:r>
        <w:rPr>
          <w:spacing w:val="-5"/>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794</w:t>
      </w:r>
      <w:r>
        <w:rPr>
          <w:b/>
          <w:spacing w:val="-3"/>
          <w:sz w:val="20"/>
        </w:rPr>
        <w:t> </w:t>
      </w:r>
      <w:r>
        <w:rPr>
          <w:b/>
          <w:sz w:val="20"/>
        </w:rPr>
        <w:t>145,72 Kč </w:t>
      </w:r>
      <w:r>
        <w:rPr>
          <w:sz w:val="20"/>
        </w:rPr>
        <w:t>(slovy: sedm set devadesát čtyři tisíc jedno sto čtyřicet pět korun českých a sedmdesát dva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1 205 880,92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 Pokud skutečné výdaje akce překročí základ</w:t>
      </w:r>
      <w:r>
        <w:rPr>
          <w:spacing w:val="-12"/>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2"/>
        <w:rPr>
          <w:sz w:val="19"/>
        </w:rPr>
      </w:pPr>
    </w:p>
    <w:p>
      <w:pPr>
        <w:pStyle w:val="Heading1"/>
      </w:pPr>
      <w:r>
        <w:rPr>
          <w:spacing w:val="-4"/>
        </w:rPr>
        <w:t>III.</w:t>
      </w:r>
    </w:p>
    <w:p>
      <w:pPr>
        <w:pStyle w:val="Heading2"/>
        <w:spacing w:before="1"/>
        <w:ind w:left="3135" w:right="3148"/>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40" w:lineRule="auto" w:before="1"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18"/>
          <w:sz w:val="20"/>
        </w:rPr>
        <w:t> </w:t>
      </w:r>
      <w:r>
        <w:rPr>
          <w:sz w:val="20"/>
        </w:rPr>
        <w:t>o</w:t>
      </w:r>
      <w:r>
        <w:rPr>
          <w:spacing w:val="-1"/>
          <w:sz w:val="20"/>
        </w:rPr>
        <w:t> </w:t>
      </w:r>
      <w:r>
        <w:rPr>
          <w:sz w:val="20"/>
        </w:rPr>
        <w:t>započtení</w:t>
      </w:r>
      <w:r>
        <w:rPr>
          <w:spacing w:val="17"/>
          <w:sz w:val="20"/>
        </w:rPr>
        <w:t> </w:t>
      </w:r>
      <w:r>
        <w:rPr>
          <w:sz w:val="20"/>
        </w:rPr>
        <w:t>vzájemných</w:t>
      </w:r>
      <w:r>
        <w:rPr>
          <w:spacing w:val="17"/>
          <w:sz w:val="20"/>
        </w:rPr>
        <w:t> </w:t>
      </w:r>
      <w:r>
        <w:rPr>
          <w:sz w:val="20"/>
        </w:rPr>
        <w:t>plnění</w:t>
      </w:r>
      <w:r>
        <w:rPr>
          <w:spacing w:val="19"/>
          <w:sz w:val="20"/>
        </w:rPr>
        <w:t> </w:t>
      </w:r>
      <w:r>
        <w:rPr>
          <w:sz w:val="20"/>
        </w:rPr>
        <w:t>stejného</w:t>
      </w:r>
      <w:r>
        <w:rPr>
          <w:spacing w:val="18"/>
          <w:sz w:val="20"/>
        </w:rPr>
        <w:t> </w:t>
      </w:r>
      <w:r>
        <w:rPr>
          <w:sz w:val="20"/>
        </w:rPr>
        <w:t>druhu</w:t>
      </w:r>
      <w:r>
        <w:rPr>
          <w:spacing w:val="20"/>
          <w:sz w:val="20"/>
        </w:rPr>
        <w:t> </w:t>
      </w:r>
      <w:r>
        <w:rPr>
          <w:sz w:val="20"/>
        </w:rPr>
        <w:t>(pohledávek</w:t>
      </w:r>
      <w:r>
        <w:rPr>
          <w:spacing w:val="19"/>
          <w:sz w:val="20"/>
        </w:rPr>
        <w:t> </w:t>
      </w:r>
      <w:r>
        <w:rPr>
          <w:sz w:val="20"/>
        </w:rPr>
        <w:t>a</w:t>
      </w:r>
      <w:r>
        <w:rPr>
          <w:spacing w:val="24"/>
          <w:sz w:val="20"/>
        </w:rPr>
        <w:t> </w:t>
      </w:r>
      <w:r>
        <w:rPr>
          <w:sz w:val="20"/>
        </w:rPr>
        <w:t>závazků)</w:t>
      </w:r>
      <w:r>
        <w:rPr>
          <w:spacing w:val="17"/>
          <w:sz w:val="20"/>
        </w:rPr>
        <w:t> </w:t>
      </w:r>
      <w:r>
        <w:rPr>
          <w:sz w:val="20"/>
        </w:rPr>
        <w:t>vzniklých</w:t>
      </w:r>
      <w:r>
        <w:rPr>
          <w:spacing w:val="19"/>
          <w:sz w:val="20"/>
        </w:rPr>
        <w:t> </w:t>
      </w:r>
      <w:r>
        <w:rPr>
          <w:sz w:val="20"/>
        </w:rPr>
        <w:t>na</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0"/>
        <w:jc w:val="both"/>
      </w:pPr>
      <w:r>
        <w:rPr/>
        <w:t>základě smluvního vztahu mezi příjemcem faktury a fakturujícím zhotovitelem, podepsanou příjemcem podpory</w:t>
      </w:r>
      <w:r>
        <w:rPr>
          <w:spacing w:val="-2"/>
        </w:rPr>
        <w:t> </w:t>
      </w:r>
      <w:r>
        <w:rPr/>
        <w:t>i</w:t>
      </w:r>
      <w:r>
        <w:rPr>
          <w:spacing w:val="-3"/>
        </w:rPr>
        <w:t> </w:t>
      </w:r>
      <w:r>
        <w:rPr/>
        <w:t>zhotovitelem. Tato</w:t>
      </w:r>
      <w:r>
        <w:rPr>
          <w:spacing w:val="-1"/>
        </w:rPr>
        <w:t> </w:t>
      </w:r>
      <w:r>
        <w:rPr/>
        <w:t>oboustranná vzájemná</w:t>
      </w:r>
      <w:r>
        <w:rPr>
          <w:spacing w:val="-2"/>
        </w:rPr>
        <w:t> </w:t>
      </w:r>
      <w:r>
        <w:rPr/>
        <w:t>dohoda</w:t>
      </w:r>
      <w:r>
        <w:rPr>
          <w:spacing w:val="-2"/>
        </w:rPr>
        <w:t> </w:t>
      </w:r>
      <w:r>
        <w:rPr/>
        <w:t>musí</w:t>
      </w:r>
      <w:r>
        <w:rPr>
          <w:spacing w:val="-2"/>
        </w:rPr>
        <w:t> </w:t>
      </w:r>
      <w:r>
        <w:rPr/>
        <w:t>být</w:t>
      </w:r>
      <w:r>
        <w:rPr>
          <w:spacing w:val="-2"/>
        </w:rPr>
        <w:t> </w:t>
      </w:r>
      <w:r>
        <w:rPr/>
        <w:t>uzavřena</w:t>
      </w:r>
      <w:r>
        <w:rPr>
          <w:spacing w:val="-2"/>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spacing w:before="12"/>
        <w:rPr>
          <w:sz w:val="19"/>
        </w:rPr>
      </w:pPr>
    </w:p>
    <w:p>
      <w:pPr>
        <w:pStyle w:val="Heading1"/>
        <w:spacing w:before="1"/>
        <w:ind w:left="3140"/>
      </w:pPr>
      <w:r>
        <w:rPr>
          <w:spacing w:val="-5"/>
        </w:rPr>
        <w:t>IV.</w:t>
      </w:r>
    </w:p>
    <w:p>
      <w:pPr>
        <w:pStyle w:val="Heading2"/>
        <w:ind w:left="1047" w:right="1057"/>
      </w:pPr>
      <w:r>
        <w:rPr/>
        <w:t>Základní</w:t>
      </w:r>
      <w:r>
        <w:rPr>
          <w:spacing w:val="-7"/>
        </w:rPr>
        <w:t> </w:t>
      </w:r>
      <w:r>
        <w:rPr/>
        <w:t>závazky</w:t>
      </w:r>
      <w:r>
        <w:rPr>
          <w:spacing w:val="-7"/>
        </w:rPr>
        <w:t> </w:t>
      </w:r>
      <w:r>
        <w:rPr/>
        <w:t>a</w:t>
      </w:r>
      <w:r>
        <w:rPr>
          <w:spacing w:val="-6"/>
        </w:rPr>
        <w:t> </w:t>
      </w:r>
      <w:r>
        <w:rPr/>
        <w:t>další</w:t>
      </w:r>
      <w:r>
        <w:rPr>
          <w:spacing w:val="-7"/>
        </w:rPr>
        <w:t> </w:t>
      </w:r>
      <w:r>
        <w:rPr/>
        <w:t>povinnosti</w:t>
      </w:r>
      <w:r>
        <w:rPr>
          <w:spacing w:val="-7"/>
        </w:rPr>
        <w:t> </w:t>
      </w:r>
      <w:r>
        <w:rPr/>
        <w:t>příjemce</w:t>
      </w:r>
      <w:r>
        <w:rPr>
          <w:spacing w:val="-4"/>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 účel akce „Instalace FVE - Obec Postřekov“ tím, že akce bude provedena v souladu s</w:t>
      </w:r>
      <w:r>
        <w:rPr>
          <w:spacing w:val="-1"/>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18" w:after="0"/>
        <w:ind w:left="745" w:right="114"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17,00 kWp a instalací akumulace o kapacitě 16,38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16,38</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17,00</w:t>
            </w:r>
          </w:p>
        </w:tc>
      </w:tr>
      <w:tr>
        <w:trPr>
          <w:trHeight w:val="506" w:hRule="atLeast"/>
        </w:trPr>
        <w:tc>
          <w:tcPr>
            <w:tcW w:w="3771" w:type="dxa"/>
          </w:tcPr>
          <w:p>
            <w:pPr>
              <w:pStyle w:val="TableParagraph"/>
              <w:spacing w:line="268" w:lineRule="exact" w:before="0"/>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19"/>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12,58</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38,04</w:t>
            </w:r>
          </w:p>
        </w:tc>
      </w:tr>
      <w:tr>
        <w:trPr>
          <w:trHeight w:val="506"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15,60</w:t>
            </w:r>
          </w:p>
        </w:tc>
      </w:tr>
    </w:tbl>
    <w:p>
      <w:pPr>
        <w:pStyle w:val="BodyText"/>
        <w:spacing w:before="13"/>
        <w:rPr>
          <w:sz w:val="37"/>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09"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8"/>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08" w:hanging="360"/>
        <w:jc w:val="both"/>
        <w:rPr>
          <w:sz w:val="20"/>
        </w:rPr>
      </w:pPr>
      <w:r>
        <w:rPr>
          <w:sz w:val="20"/>
        </w:rPr>
        <w:t>předloží Fondu současně s žádostí o platbu nejpozději do 3 měsíců od termínu podle písmene e) podklady k ZVA podle čl. čl. 14.4 Výzvy.</w:t>
      </w:r>
    </w:p>
    <w:p>
      <w:pPr>
        <w:pStyle w:val="ListParagraph"/>
        <w:numPr>
          <w:ilvl w:val="1"/>
          <w:numId w:val="4"/>
        </w:numPr>
        <w:tabs>
          <w:tab w:pos="746" w:val="left" w:leader="none"/>
        </w:tabs>
        <w:spacing w:line="240" w:lineRule="auto" w:before="118"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2"/>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0"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7"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7" w:hanging="284"/>
        <w:jc w:val="both"/>
        <w:rPr>
          <w:sz w:val="20"/>
        </w:rPr>
      </w:pPr>
      <w:r>
        <w:rPr>
          <w:sz w:val="20"/>
        </w:rPr>
        <w:t>vrátit</w:t>
      </w:r>
      <w:r>
        <w:rPr>
          <w:spacing w:val="-10"/>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0"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2"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2"/>
          <w:sz w:val="20"/>
        </w:rPr>
        <w:t> </w:t>
      </w:r>
      <w:r>
        <w:rPr>
          <w:sz w:val="20"/>
        </w:rPr>
        <w:t>souvislosti</w:t>
      </w:r>
      <w:r>
        <w:rPr>
          <w:spacing w:val="-14"/>
          <w:sz w:val="20"/>
        </w:rPr>
        <w:t> </w:t>
      </w:r>
      <w:r>
        <w:rPr>
          <w:sz w:val="20"/>
        </w:rPr>
        <w:t>příjemce</w:t>
      </w:r>
      <w:r>
        <w:rPr>
          <w:spacing w:val="-14"/>
          <w:sz w:val="20"/>
        </w:rPr>
        <w:t> </w:t>
      </w:r>
      <w:r>
        <w:rPr>
          <w:sz w:val="20"/>
        </w:rPr>
        <w:t>podpory</w:t>
      </w:r>
      <w:r>
        <w:rPr>
          <w:spacing w:val="-11"/>
          <w:sz w:val="20"/>
        </w:rPr>
        <w:t> </w:t>
      </w:r>
      <w:r>
        <w:rPr>
          <w:sz w:val="20"/>
        </w:rPr>
        <w:t>prohlašuje,</w:t>
      </w:r>
      <w:r>
        <w:rPr>
          <w:spacing w:val="-11"/>
          <w:sz w:val="20"/>
        </w:rPr>
        <w:t> </w:t>
      </w:r>
      <w:r>
        <w:rPr>
          <w:sz w:val="20"/>
        </w:rPr>
        <w:t>že</w:t>
      </w:r>
      <w:r>
        <w:rPr>
          <w:spacing w:val="-14"/>
          <w:sz w:val="20"/>
        </w:rPr>
        <w:t> </w:t>
      </w:r>
      <w:r>
        <w:rPr>
          <w:sz w:val="20"/>
        </w:rPr>
        <w:t>rovněž</w:t>
      </w:r>
      <w:r>
        <w:rPr>
          <w:spacing w:val="-13"/>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4"/>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1"/>
          <w:sz w:val="20"/>
        </w:rPr>
        <w:t> </w:t>
      </w:r>
      <w:r>
        <w:rPr>
          <w:sz w:val="20"/>
        </w:rPr>
        <w:t>uvedenými</w:t>
      </w:r>
      <w:r>
        <w:rPr>
          <w:spacing w:val="-7"/>
          <w:sz w:val="20"/>
        </w:rPr>
        <w:t> </w:t>
      </w:r>
      <w:r>
        <w:rPr>
          <w:sz w:val="20"/>
        </w:rPr>
        <w:t>v</w:t>
      </w:r>
      <w:r>
        <w:rPr>
          <w:spacing w:val="-5"/>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37"/>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0" w:after="0"/>
        <w:ind w:left="385" w:right="112"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6"/>
          <w:sz w:val="20"/>
        </w:rPr>
        <w:t> </w:t>
      </w:r>
      <w:r>
        <w:rPr>
          <w:sz w:val="20"/>
        </w:rPr>
        <w:t>od</w:t>
      </w:r>
      <w:r>
        <w:rPr>
          <w:spacing w:val="-4"/>
          <w:sz w:val="20"/>
        </w:rPr>
        <w:t> </w:t>
      </w:r>
      <w:r>
        <w:rPr>
          <w:sz w:val="20"/>
        </w:rPr>
        <w:t>85,00</w:t>
      </w:r>
      <w:r>
        <w:rPr>
          <w:spacing w:val="-4"/>
          <w:sz w:val="20"/>
        </w:rPr>
        <w:t> </w:t>
      </w:r>
      <w:r>
        <w:rPr>
          <w:sz w:val="20"/>
        </w:rPr>
        <w:t>%</w:t>
      </w:r>
      <w:r>
        <w:rPr>
          <w:spacing w:val="-4"/>
          <w:sz w:val="20"/>
        </w:rPr>
        <w:t> </w:t>
      </w:r>
      <w:r>
        <w:rPr>
          <w:sz w:val="20"/>
        </w:rPr>
        <w:t>do</w:t>
      </w:r>
      <w:r>
        <w:rPr>
          <w:spacing w:val="-4"/>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37" w:lineRule="auto" w:before="123"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2"/>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20" w:hanging="284"/>
        <w:jc w:val="left"/>
        <w:rPr>
          <w:sz w:val="20"/>
        </w:rPr>
      </w:pPr>
      <w:r>
        <w:rPr>
          <w:sz w:val="20"/>
        </w:rPr>
        <w:t>Jednostranně je možno tuto Smlouvu vypovědět pouze za podmínek stanovených zákonem či touto</w:t>
      </w:r>
      <w:r>
        <w:rPr>
          <w:spacing w:val="80"/>
          <w:sz w:val="20"/>
        </w:rPr>
        <w:t> </w:t>
      </w:r>
      <w:r>
        <w:rPr>
          <w:spacing w:val="-2"/>
          <w:sz w:val="20"/>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9"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0" w:after="0"/>
        <w:ind w:left="385" w:right="110" w:hanging="284"/>
        <w:jc w:val="left"/>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pPr>
      <w:r>
        <w:rPr/>
        <w:t>o</w:t>
      </w:r>
      <w:r>
        <w:rPr>
          <w:spacing w:val="-2"/>
        </w:rPr>
        <w:t> </w:t>
      </w:r>
      <w:r>
        <w:rPr/>
        <w:t>registru smluv (zákon o registru smluv), ve znění pozdějších předpisů, pokud zveřejnění této Smlouvy tento zákon ukládá.</w:t>
      </w:r>
    </w:p>
    <w:p>
      <w:pPr>
        <w:spacing w:after="0" w:line="237" w:lineRule="auto"/>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9" w:val="left" w:leader="none"/>
          <w:tab w:pos="6987" w:val="left" w:leader="none"/>
          <w:tab w:pos="8200" w:val="left" w:leader="none"/>
          <w:tab w:pos="8675" w:val="left" w:leader="none"/>
        </w:tabs>
        <w:spacing w:line="261" w:lineRule="auto" w:before="1"/>
        <w:ind w:right="116"/>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9"/>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3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60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2024-04-16T12:45:31Z</dcterms:created>
  <dcterms:modified xsi:type="dcterms:W3CDTF">2024-04-16T12:45:31Z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2016</vt:lpwstr>
  </property>
  <property fmtid="{D5CDD505-2E9C-101B-9397-08002B2CF9AE}" pid="4" name="LastSaved">
    <vt:filetime>2024-04-16T00:00:00Z</vt:filetime>
  </property>
</Properties>
</file>