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F0FE" w14:textId="77777777" w:rsidR="00277119" w:rsidRDefault="00000000">
      <w:pPr>
        <w:pStyle w:val="Nadpis2"/>
        <w:spacing w:before="79"/>
        <w:ind w:left="253" w:right="358" w:firstLine="0"/>
        <w:jc w:val="center"/>
      </w:pPr>
      <w:r>
        <w:t>DODATEK Č. 2</w:t>
      </w:r>
    </w:p>
    <w:p w14:paraId="412B122C" w14:textId="77777777" w:rsidR="00277119" w:rsidRDefault="00277119">
      <w:pPr>
        <w:pStyle w:val="Zkladntext"/>
        <w:spacing w:before="3"/>
        <w:rPr>
          <w:b/>
          <w:sz w:val="23"/>
        </w:rPr>
      </w:pPr>
    </w:p>
    <w:p w14:paraId="2C64E9EB" w14:textId="77777777" w:rsidR="00277119" w:rsidRDefault="00000000">
      <w:pPr>
        <w:ind w:left="251" w:right="358"/>
        <w:jc w:val="center"/>
        <w:rPr>
          <w:b/>
        </w:rPr>
      </w:pP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smlouvě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dílo</w:t>
      </w:r>
      <w:proofErr w:type="spellEnd"/>
      <w:r>
        <w:rPr>
          <w:b/>
        </w:rPr>
        <w:t xml:space="preserve"> ze </w:t>
      </w:r>
      <w:proofErr w:type="spellStart"/>
      <w:r>
        <w:rPr>
          <w:b/>
        </w:rPr>
        <w:t>dne</w:t>
      </w:r>
      <w:proofErr w:type="spellEnd"/>
      <w:r>
        <w:rPr>
          <w:b/>
        </w:rPr>
        <w:t xml:space="preserve"> 25. 7. 2023</w:t>
      </w:r>
    </w:p>
    <w:p w14:paraId="366E9E3C" w14:textId="77777777" w:rsidR="00277119" w:rsidRDefault="00277119">
      <w:pPr>
        <w:pStyle w:val="Zkladntext"/>
        <w:spacing w:before="1"/>
        <w:rPr>
          <w:b/>
          <w:sz w:val="21"/>
        </w:rPr>
      </w:pPr>
    </w:p>
    <w:p w14:paraId="4CB930AC" w14:textId="77777777" w:rsidR="00277119" w:rsidRDefault="00000000">
      <w:pPr>
        <w:pStyle w:val="Zkladntext"/>
        <w:spacing w:before="1"/>
        <w:ind w:left="358" w:right="358"/>
        <w:jc w:val="center"/>
      </w:pPr>
      <w:proofErr w:type="spellStart"/>
      <w:r>
        <w:t>uzavřený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89/2012 Sb.,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, v </w:t>
      </w:r>
      <w:proofErr w:type="spellStart"/>
      <w:r>
        <w:t>platném</w:t>
      </w:r>
      <w:proofErr w:type="spellEnd"/>
      <w:r>
        <w:t xml:space="preserve"> a </w:t>
      </w:r>
      <w:proofErr w:type="spellStart"/>
      <w:r>
        <w:t>účinném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občanský</w:t>
      </w:r>
      <w:proofErr w:type="spellEnd"/>
      <w:r>
        <w:t xml:space="preserve"> </w:t>
      </w:r>
      <w:proofErr w:type="spellStart"/>
      <w:r>
        <w:t>zákoník</w:t>
      </w:r>
      <w:proofErr w:type="spellEnd"/>
      <w:r>
        <w:t xml:space="preserve">“) </w:t>
      </w:r>
      <w:proofErr w:type="spellStart"/>
      <w:r>
        <w:t>těmito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>:</w:t>
      </w:r>
    </w:p>
    <w:p w14:paraId="778D1E42" w14:textId="77777777" w:rsidR="00277119" w:rsidRDefault="00277119">
      <w:pPr>
        <w:pStyle w:val="Zkladntext"/>
        <w:rPr>
          <w:sz w:val="24"/>
        </w:rPr>
      </w:pPr>
    </w:p>
    <w:p w14:paraId="7BCEB9C4" w14:textId="77777777" w:rsidR="00277119" w:rsidRDefault="00277119">
      <w:pPr>
        <w:pStyle w:val="Zkladntext"/>
        <w:rPr>
          <w:sz w:val="24"/>
        </w:rPr>
      </w:pPr>
    </w:p>
    <w:p w14:paraId="44B994B5" w14:textId="77777777" w:rsidR="00277119" w:rsidRDefault="00000000">
      <w:pPr>
        <w:pStyle w:val="Nadpis2"/>
        <w:numPr>
          <w:ilvl w:val="0"/>
          <w:numId w:val="3"/>
        </w:numPr>
        <w:tabs>
          <w:tab w:val="left" w:pos="656"/>
          <w:tab w:val="left" w:pos="657"/>
        </w:tabs>
        <w:spacing w:before="205"/>
      </w:pPr>
      <w:proofErr w:type="spellStart"/>
      <w:r>
        <w:t>Západočeská</w:t>
      </w:r>
      <w:proofErr w:type="spellEnd"/>
      <w:r>
        <w:t xml:space="preserve"> </w:t>
      </w:r>
      <w:proofErr w:type="spellStart"/>
      <w:r>
        <w:t>univerzita</w:t>
      </w:r>
      <w:proofErr w:type="spellEnd"/>
      <w:r>
        <w:t xml:space="preserve"> v</w:t>
      </w:r>
      <w:r>
        <w:rPr>
          <w:spacing w:val="-15"/>
        </w:rPr>
        <w:t xml:space="preserve"> </w:t>
      </w:r>
      <w:proofErr w:type="spellStart"/>
      <w:r>
        <w:t>Plzni</w:t>
      </w:r>
      <w:proofErr w:type="spellEnd"/>
    </w:p>
    <w:p w14:paraId="1E8AAB03" w14:textId="77777777" w:rsidR="00277119" w:rsidRDefault="00000000">
      <w:pPr>
        <w:pStyle w:val="Zkladntext"/>
        <w:tabs>
          <w:tab w:val="left" w:pos="2948"/>
        </w:tabs>
        <w:spacing w:before="39"/>
        <w:ind w:left="656"/>
      </w:pPr>
      <w:r>
        <w:t>se</w:t>
      </w:r>
      <w:r>
        <w:rPr>
          <w:spacing w:val="-1"/>
        </w:rPr>
        <w:t xml:space="preserve"> </w:t>
      </w:r>
      <w:proofErr w:type="spellStart"/>
      <w:r>
        <w:t>sídlem</w:t>
      </w:r>
      <w:proofErr w:type="spellEnd"/>
      <w:r>
        <w:t>:</w:t>
      </w:r>
      <w:r>
        <w:tab/>
      </w:r>
      <w:proofErr w:type="spellStart"/>
      <w:r>
        <w:t>Univerzitní</w:t>
      </w:r>
      <w:proofErr w:type="spellEnd"/>
      <w:r>
        <w:t xml:space="preserve"> 2732/8, 301 00</w:t>
      </w:r>
      <w:r>
        <w:rPr>
          <w:spacing w:val="-15"/>
        </w:rPr>
        <w:t xml:space="preserve"> </w:t>
      </w:r>
      <w:proofErr w:type="spellStart"/>
      <w:r>
        <w:t>Plzeň</w:t>
      </w:r>
      <w:proofErr w:type="spellEnd"/>
    </w:p>
    <w:p w14:paraId="48CF61F7" w14:textId="77777777" w:rsidR="00277119" w:rsidRDefault="00000000">
      <w:pPr>
        <w:pStyle w:val="Zkladntext"/>
        <w:tabs>
          <w:tab w:val="left" w:pos="2948"/>
        </w:tabs>
        <w:spacing w:before="37"/>
        <w:ind w:left="656"/>
      </w:pPr>
      <w:r>
        <w:t>IČO:</w:t>
      </w:r>
      <w:r>
        <w:tab/>
        <w:t>49777513</w:t>
      </w:r>
    </w:p>
    <w:p w14:paraId="56EE0C55" w14:textId="77777777" w:rsidR="00277119" w:rsidRDefault="00000000">
      <w:pPr>
        <w:pStyle w:val="Zkladntext"/>
        <w:tabs>
          <w:tab w:val="left" w:pos="2948"/>
        </w:tabs>
        <w:spacing w:before="37"/>
        <w:ind w:left="656"/>
      </w:pPr>
      <w:r>
        <w:t>DIČ:</w:t>
      </w:r>
      <w:r>
        <w:tab/>
        <w:t>CZ49777513</w:t>
      </w:r>
    </w:p>
    <w:p w14:paraId="055BFD49" w14:textId="77777777" w:rsidR="00277119" w:rsidRDefault="00000000">
      <w:pPr>
        <w:pStyle w:val="Zkladntext"/>
        <w:tabs>
          <w:tab w:val="left" w:pos="2948"/>
        </w:tabs>
        <w:spacing w:before="39"/>
        <w:ind w:left="656"/>
      </w:pPr>
      <w:proofErr w:type="spellStart"/>
      <w:r>
        <w:t>zřízena</w:t>
      </w:r>
      <w:proofErr w:type="spellEnd"/>
      <w:r>
        <w:rPr>
          <w:spacing w:val="-1"/>
        </w:rPr>
        <w:t xml:space="preserve"> </w:t>
      </w:r>
      <w:proofErr w:type="spellStart"/>
      <w:r>
        <w:t>zákonem</w:t>
      </w:r>
      <w:proofErr w:type="spellEnd"/>
      <w:r>
        <w:tab/>
        <w:t>č. 314/1991</w:t>
      </w:r>
      <w:r>
        <w:rPr>
          <w:spacing w:val="-2"/>
        </w:rPr>
        <w:t xml:space="preserve"> </w:t>
      </w:r>
      <w:r>
        <w:t>Sb.</w:t>
      </w:r>
    </w:p>
    <w:p w14:paraId="35109C48" w14:textId="77777777" w:rsidR="00277119" w:rsidRDefault="00000000">
      <w:pPr>
        <w:pStyle w:val="Zkladntext"/>
        <w:tabs>
          <w:tab w:val="left" w:pos="2948"/>
        </w:tabs>
        <w:spacing w:before="36" w:line="276" w:lineRule="auto"/>
        <w:ind w:left="656" w:right="3090"/>
      </w:pPr>
      <w:proofErr w:type="spellStart"/>
      <w:r>
        <w:t>zastoupená</w:t>
      </w:r>
      <w:proofErr w:type="spellEnd"/>
      <w:r>
        <w:t>:</w:t>
      </w:r>
      <w:r>
        <w:tab/>
        <w:t xml:space="preserve">Ing. </w:t>
      </w:r>
      <w:proofErr w:type="spellStart"/>
      <w:r>
        <w:t>Petrem</w:t>
      </w:r>
      <w:proofErr w:type="spellEnd"/>
      <w:r>
        <w:rPr>
          <w:spacing w:val="-5"/>
        </w:rPr>
        <w:t xml:space="preserve"> </w:t>
      </w:r>
      <w:proofErr w:type="spellStart"/>
      <w:r>
        <w:t>Benešem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kvestorem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9"/>
        </w:rPr>
        <w:t xml:space="preserve"> </w:t>
      </w:r>
      <w:r>
        <w:t>„</w:t>
      </w:r>
      <w:proofErr w:type="spellStart"/>
      <w:r>
        <w:t>zhotovitel</w:t>
      </w:r>
      <w:proofErr w:type="spellEnd"/>
      <w:r>
        <w:t>“)</w:t>
      </w:r>
    </w:p>
    <w:p w14:paraId="594849ED" w14:textId="77777777" w:rsidR="00277119" w:rsidRDefault="00277119">
      <w:pPr>
        <w:pStyle w:val="Zkladntext"/>
        <w:spacing w:before="5"/>
        <w:rPr>
          <w:sz w:val="25"/>
        </w:rPr>
      </w:pPr>
    </w:p>
    <w:p w14:paraId="4548E5C9" w14:textId="77777777" w:rsidR="00277119" w:rsidRDefault="00000000">
      <w:pPr>
        <w:pStyle w:val="Zkladntext"/>
        <w:ind w:left="116"/>
      </w:pPr>
      <w:r>
        <w:t>a</w:t>
      </w:r>
    </w:p>
    <w:p w14:paraId="18A41DF3" w14:textId="77777777" w:rsidR="00277119" w:rsidRDefault="00277119">
      <w:pPr>
        <w:pStyle w:val="Zkladntext"/>
        <w:spacing w:before="3"/>
        <w:rPr>
          <w:sz w:val="28"/>
        </w:rPr>
      </w:pPr>
    </w:p>
    <w:p w14:paraId="6B1DA327" w14:textId="77777777" w:rsidR="00277119" w:rsidRDefault="00000000">
      <w:pPr>
        <w:pStyle w:val="Nadpis2"/>
        <w:numPr>
          <w:ilvl w:val="0"/>
          <w:numId w:val="3"/>
        </w:numPr>
        <w:tabs>
          <w:tab w:val="left" w:pos="656"/>
          <w:tab w:val="left" w:pos="657"/>
        </w:tabs>
      </w:pPr>
      <w:proofErr w:type="spellStart"/>
      <w:r>
        <w:t>Teplo</w:t>
      </w:r>
      <w:proofErr w:type="spellEnd"/>
      <w:r>
        <w:t xml:space="preserve"> </w:t>
      </w:r>
      <w:proofErr w:type="spellStart"/>
      <w:r>
        <w:t>Chodov</w:t>
      </w:r>
      <w:proofErr w:type="spellEnd"/>
      <w:r>
        <w:rPr>
          <w:spacing w:val="-4"/>
        </w:rPr>
        <w:t xml:space="preserve"> </w:t>
      </w:r>
      <w:proofErr w:type="spellStart"/>
      <w:r>
        <w:t>s.r.o.</w:t>
      </w:r>
      <w:proofErr w:type="spellEnd"/>
    </w:p>
    <w:p w14:paraId="6B0911FE" w14:textId="77777777" w:rsidR="00277119" w:rsidRDefault="00000000">
      <w:pPr>
        <w:pStyle w:val="Zkladntext"/>
        <w:tabs>
          <w:tab w:val="left" w:pos="2948"/>
        </w:tabs>
        <w:spacing w:before="39"/>
        <w:ind w:left="656"/>
      </w:pPr>
      <w:r>
        <w:t>se</w:t>
      </w:r>
      <w:r>
        <w:rPr>
          <w:spacing w:val="-1"/>
        </w:rPr>
        <w:t xml:space="preserve"> </w:t>
      </w:r>
      <w:proofErr w:type="spellStart"/>
      <w:r>
        <w:t>sídlem</w:t>
      </w:r>
      <w:proofErr w:type="spellEnd"/>
      <w:r>
        <w:t>:</w:t>
      </w:r>
      <w:r>
        <w:tab/>
        <w:t xml:space="preserve">U </w:t>
      </w:r>
      <w:proofErr w:type="spellStart"/>
      <w:r>
        <w:t>Porcelánky</w:t>
      </w:r>
      <w:proofErr w:type="spellEnd"/>
      <w:r>
        <w:t xml:space="preserve"> 1052, 357 35</w:t>
      </w:r>
      <w:r>
        <w:rPr>
          <w:spacing w:val="-6"/>
        </w:rPr>
        <w:t xml:space="preserve"> </w:t>
      </w:r>
      <w:proofErr w:type="spellStart"/>
      <w:r>
        <w:t>Chodov</w:t>
      </w:r>
      <w:proofErr w:type="spellEnd"/>
    </w:p>
    <w:p w14:paraId="56041CCE" w14:textId="77777777" w:rsidR="00277119" w:rsidRDefault="00000000">
      <w:pPr>
        <w:pStyle w:val="Zkladntext"/>
        <w:tabs>
          <w:tab w:val="left" w:pos="2948"/>
        </w:tabs>
        <w:spacing w:before="37"/>
        <w:ind w:left="656"/>
      </w:pPr>
      <w:r>
        <w:t>IČO:</w:t>
      </w:r>
      <w:r>
        <w:tab/>
        <w:t>05777003</w:t>
      </w:r>
    </w:p>
    <w:p w14:paraId="76D1FB73" w14:textId="77777777" w:rsidR="00277119" w:rsidRDefault="00000000">
      <w:pPr>
        <w:pStyle w:val="Zkladntext"/>
        <w:tabs>
          <w:tab w:val="left" w:pos="2948"/>
        </w:tabs>
        <w:spacing w:before="1" w:line="252" w:lineRule="exact"/>
        <w:ind w:left="656"/>
      </w:pPr>
      <w:r>
        <w:t>DIČ:</w:t>
      </w:r>
      <w:r>
        <w:tab/>
        <w:t>CZ05777003</w:t>
      </w:r>
    </w:p>
    <w:p w14:paraId="70A86B34" w14:textId="77777777" w:rsidR="00277119" w:rsidRDefault="00000000">
      <w:pPr>
        <w:pStyle w:val="Zkladntext"/>
        <w:tabs>
          <w:tab w:val="left" w:pos="2948"/>
        </w:tabs>
        <w:spacing w:line="276" w:lineRule="auto"/>
        <w:ind w:left="656" w:right="1454"/>
      </w:pPr>
      <w:proofErr w:type="spellStart"/>
      <w:r>
        <w:t>zapsaná</w:t>
      </w:r>
      <w:proofErr w:type="spell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u </w:t>
      </w:r>
      <w:proofErr w:type="spellStart"/>
      <w:r>
        <w:t>Krajského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 v </w:t>
      </w:r>
      <w:proofErr w:type="spellStart"/>
      <w:r>
        <w:t>Plzni</w:t>
      </w:r>
      <w:proofErr w:type="spellEnd"/>
      <w:r>
        <w:t xml:space="preserve">, </w:t>
      </w:r>
      <w:proofErr w:type="spellStart"/>
      <w:r>
        <w:t>sp.zn</w:t>
      </w:r>
      <w:proofErr w:type="spellEnd"/>
      <w:r>
        <w:t xml:space="preserve">. C 33965 </w:t>
      </w:r>
      <w:proofErr w:type="spellStart"/>
      <w:r>
        <w:t>zastoupená</w:t>
      </w:r>
      <w:proofErr w:type="spellEnd"/>
      <w:r>
        <w:t>:</w:t>
      </w:r>
      <w:r>
        <w:tab/>
      </w:r>
      <w:proofErr w:type="spellStart"/>
      <w:r>
        <w:t>Zdeňkem</w:t>
      </w:r>
      <w:proofErr w:type="spellEnd"/>
      <w:r>
        <w:t xml:space="preserve"> </w:t>
      </w:r>
      <w:proofErr w:type="spellStart"/>
      <w:r>
        <w:t>Süssenbeckem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jednatelem</w:t>
      </w:r>
      <w:proofErr w:type="spellEnd"/>
    </w:p>
    <w:p w14:paraId="0825909F" w14:textId="77777777" w:rsidR="00277119" w:rsidRDefault="00000000">
      <w:pPr>
        <w:pStyle w:val="Zkladntext"/>
        <w:spacing w:before="1" w:line="218" w:lineRule="exact"/>
        <w:ind w:left="656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objednatel</w:t>
      </w:r>
      <w:proofErr w:type="spellEnd"/>
      <w:r>
        <w:t>“)</w:t>
      </w:r>
    </w:p>
    <w:p w14:paraId="2429D870" w14:textId="77777777" w:rsidR="00277119" w:rsidRDefault="00277119">
      <w:pPr>
        <w:pStyle w:val="Zkladntext"/>
        <w:rPr>
          <w:sz w:val="24"/>
        </w:rPr>
      </w:pPr>
    </w:p>
    <w:p w14:paraId="74610EC3" w14:textId="77777777" w:rsidR="00277119" w:rsidRDefault="00277119">
      <w:pPr>
        <w:pStyle w:val="Zkladntext"/>
        <w:rPr>
          <w:sz w:val="24"/>
        </w:rPr>
      </w:pPr>
    </w:p>
    <w:p w14:paraId="4A803305" w14:textId="77777777" w:rsidR="00277119" w:rsidRDefault="00277119">
      <w:pPr>
        <w:pStyle w:val="Zkladntext"/>
        <w:rPr>
          <w:sz w:val="24"/>
        </w:rPr>
      </w:pPr>
    </w:p>
    <w:p w14:paraId="33321B1D" w14:textId="77777777" w:rsidR="00277119" w:rsidRDefault="00277119">
      <w:pPr>
        <w:pStyle w:val="Zkladntext"/>
        <w:spacing w:before="1"/>
        <w:rPr>
          <w:sz w:val="19"/>
        </w:rPr>
      </w:pPr>
    </w:p>
    <w:p w14:paraId="2446E846" w14:textId="77777777" w:rsidR="00277119" w:rsidRDefault="00000000">
      <w:pPr>
        <w:pStyle w:val="Nadpis2"/>
        <w:spacing w:before="1" w:line="266" w:lineRule="auto"/>
        <w:ind w:left="3479" w:right="3574" w:firstLine="885"/>
      </w:pPr>
      <w:r>
        <w:t>ČI. 1 PŘEDMĚT DODATKU</w:t>
      </w:r>
    </w:p>
    <w:p w14:paraId="4F499CDF" w14:textId="77777777" w:rsidR="00277119" w:rsidRDefault="00000000">
      <w:pPr>
        <w:pStyle w:val="Odstavecseseznamem"/>
        <w:numPr>
          <w:ilvl w:val="1"/>
          <w:numId w:val="2"/>
        </w:numPr>
        <w:tabs>
          <w:tab w:val="left" w:pos="477"/>
        </w:tabs>
        <w:spacing w:before="214"/>
        <w:ind w:right="110"/>
        <w:jc w:val="both"/>
      </w:pPr>
      <w:proofErr w:type="spellStart"/>
      <w:r>
        <w:t>Smluvní</w:t>
      </w:r>
      <w:proofErr w:type="spellEnd"/>
      <w:r>
        <w:rPr>
          <w:spacing w:val="-10"/>
        </w:rPr>
        <w:t xml:space="preserve"> </w:t>
      </w:r>
      <w:proofErr w:type="spellStart"/>
      <w:r>
        <w:t>strany</w:t>
      </w:r>
      <w:proofErr w:type="spellEnd"/>
      <w:r>
        <w:rPr>
          <w:spacing w:val="-8"/>
        </w:rPr>
        <w:t xml:space="preserve"> </w:t>
      </w:r>
      <w:proofErr w:type="spellStart"/>
      <w:r>
        <w:t>uzavřely</w:t>
      </w:r>
      <w:proofErr w:type="spellEnd"/>
      <w:r>
        <w:rPr>
          <w:spacing w:val="-8"/>
        </w:rPr>
        <w:t xml:space="preserve"> </w:t>
      </w:r>
      <w:proofErr w:type="spellStart"/>
      <w:r>
        <w:t>dne</w:t>
      </w:r>
      <w:proofErr w:type="spellEnd"/>
      <w:r>
        <w:rPr>
          <w:spacing w:val="-4"/>
        </w:rPr>
        <w:t xml:space="preserve"> </w:t>
      </w:r>
      <w:r>
        <w:t>25.</w:t>
      </w:r>
      <w:r>
        <w:rPr>
          <w:spacing w:val="-7"/>
        </w:rPr>
        <w:t xml:space="preserve"> </w:t>
      </w:r>
      <w:r>
        <w:t>7.2023</w:t>
      </w:r>
      <w:r>
        <w:rPr>
          <w:spacing w:val="-6"/>
        </w:rPr>
        <w:t xml:space="preserve"> </w:t>
      </w:r>
      <w:proofErr w:type="spellStart"/>
      <w:r>
        <w:t>Smlouvu</w:t>
      </w:r>
      <w:proofErr w:type="spellEnd"/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t>dílo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jejímž</w:t>
      </w:r>
      <w:proofErr w:type="spellEnd"/>
      <w:r>
        <w:rPr>
          <w:spacing w:val="-8"/>
        </w:rPr>
        <w:t xml:space="preserve"> </w:t>
      </w:r>
      <w:proofErr w:type="spellStart"/>
      <w:r>
        <w:t>předmětem</w:t>
      </w:r>
      <w:proofErr w:type="spellEnd"/>
      <w:r>
        <w:rPr>
          <w:spacing w:val="-8"/>
        </w:rPr>
        <w:t xml:space="preserve"> </w:t>
      </w:r>
      <w:r>
        <w:t>je</w:t>
      </w:r>
      <w:r>
        <w:rPr>
          <w:spacing w:val="-6"/>
        </w:rPr>
        <w:t xml:space="preserve"> </w:t>
      </w:r>
      <w:proofErr w:type="spellStart"/>
      <w:r>
        <w:t>vytvoření</w:t>
      </w:r>
      <w:proofErr w:type="spellEnd"/>
      <w:r>
        <w:rPr>
          <w:spacing w:val="-6"/>
        </w:rPr>
        <w:t xml:space="preserve"> </w:t>
      </w:r>
      <w:r>
        <w:t xml:space="preserve">3D </w:t>
      </w:r>
      <w:proofErr w:type="spellStart"/>
      <w:r>
        <w:t>vizualizace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tvorba</w:t>
      </w:r>
      <w:proofErr w:type="spellEnd"/>
      <w:r>
        <w:rPr>
          <w:spacing w:val="-4"/>
        </w:rPr>
        <w:t xml:space="preserve"> </w:t>
      </w:r>
      <w:proofErr w:type="spellStart"/>
      <w:r>
        <w:t>propagačních</w:t>
      </w:r>
      <w:proofErr w:type="spellEnd"/>
      <w:r>
        <w:rPr>
          <w:spacing w:val="-4"/>
        </w:rPr>
        <w:t xml:space="preserve"> </w:t>
      </w:r>
      <w:proofErr w:type="spellStart"/>
      <w:r>
        <w:t>materiálů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infografiky</w:t>
      </w:r>
      <w:proofErr w:type="spellEnd"/>
      <w:r>
        <w:rPr>
          <w:spacing w:val="-6"/>
        </w:rPr>
        <w:t xml:space="preserve"> </w:t>
      </w:r>
      <w:r>
        <w:t>pro</w:t>
      </w:r>
      <w:r>
        <w:rPr>
          <w:spacing w:val="-4"/>
        </w:rPr>
        <w:t xml:space="preserve"> </w:t>
      </w:r>
      <w:proofErr w:type="spellStart"/>
      <w:r>
        <w:t>biosolární</w:t>
      </w:r>
      <w:proofErr w:type="spellEnd"/>
      <w:r>
        <w:rPr>
          <w:spacing w:val="-7"/>
        </w:rPr>
        <w:t xml:space="preserve"> </w:t>
      </w:r>
      <w:proofErr w:type="spellStart"/>
      <w:r>
        <w:t>zelenou</w:t>
      </w:r>
      <w:proofErr w:type="spellEnd"/>
      <w:r>
        <w:rPr>
          <w:spacing w:val="-4"/>
        </w:rPr>
        <w:t xml:space="preserve"> </w:t>
      </w:r>
      <w:proofErr w:type="spellStart"/>
      <w:r>
        <w:t>střechu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Chodov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Smlouva</w:t>
      </w:r>
      <w:proofErr w:type="spellEnd"/>
      <w:r>
        <w:t xml:space="preserve"> o </w:t>
      </w:r>
      <w:proofErr w:type="spellStart"/>
      <w:r>
        <w:t>dílo</w:t>
      </w:r>
      <w:proofErr w:type="spellEnd"/>
      <w:r>
        <w:t xml:space="preserve">“). </w:t>
      </w:r>
      <w:proofErr w:type="spellStart"/>
      <w:r>
        <w:t>Dodatkem</w:t>
      </w:r>
      <w:proofErr w:type="spellEnd"/>
      <w:r>
        <w:t xml:space="preserve"> č. 1 </w:t>
      </w:r>
      <w:proofErr w:type="spellStart"/>
      <w:r>
        <w:t>ke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o </w:t>
      </w:r>
      <w:proofErr w:type="spellStart"/>
      <w:r>
        <w:t>dílo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prodloužily</w:t>
      </w:r>
      <w:proofErr w:type="spellEnd"/>
      <w:r>
        <w:t xml:space="preserve"> 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do 31. 3. 2024. </w:t>
      </w:r>
      <w:proofErr w:type="spellStart"/>
      <w:r>
        <w:t>Vzhledem</w:t>
      </w:r>
      <w:proofErr w:type="spellEnd"/>
      <w:r>
        <w:t xml:space="preserve"> k </w:t>
      </w:r>
      <w:proofErr w:type="spellStart"/>
      <w:r>
        <w:t>tomu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nemohl</w:t>
      </w:r>
      <w:proofErr w:type="spellEnd"/>
      <w:r>
        <w:rPr>
          <w:spacing w:val="-7"/>
        </w:rPr>
        <w:t xml:space="preserve"> </w:t>
      </w:r>
      <w:r>
        <w:t>z</w:t>
      </w:r>
      <w:r>
        <w:rPr>
          <w:spacing w:val="-4"/>
        </w:rPr>
        <w:t xml:space="preserve"> </w:t>
      </w:r>
      <w:proofErr w:type="spellStart"/>
      <w:r>
        <w:t>důvodu</w:t>
      </w:r>
      <w:proofErr w:type="spellEnd"/>
      <w:r>
        <w:rPr>
          <w:spacing w:val="-6"/>
        </w:rPr>
        <w:t xml:space="preserve"> </w:t>
      </w:r>
      <w:proofErr w:type="spellStart"/>
      <w:r>
        <w:t>na</w:t>
      </w:r>
      <w:proofErr w:type="spellEnd"/>
      <w:r>
        <w:rPr>
          <w:spacing w:val="-7"/>
        </w:rPr>
        <w:t xml:space="preserve"> </w:t>
      </w:r>
      <w:proofErr w:type="spellStart"/>
      <w:r>
        <w:t>straně</w:t>
      </w:r>
      <w:proofErr w:type="spellEnd"/>
      <w:r>
        <w:rPr>
          <w:spacing w:val="-7"/>
        </w:rPr>
        <w:t xml:space="preserve"> </w:t>
      </w:r>
      <w:proofErr w:type="spellStart"/>
      <w:r>
        <w:t>objednatele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daném</w:t>
      </w:r>
      <w:proofErr w:type="spellEnd"/>
      <w:r>
        <w:rPr>
          <w:spacing w:val="-8"/>
        </w:rPr>
        <w:t xml:space="preserve"> </w:t>
      </w:r>
      <w:proofErr w:type="spellStart"/>
      <w:r>
        <w:t>termínu</w:t>
      </w:r>
      <w:proofErr w:type="spellEnd"/>
      <w:r>
        <w:rPr>
          <w:spacing w:val="-7"/>
        </w:rPr>
        <w:t xml:space="preserve"> </w:t>
      </w:r>
      <w:proofErr w:type="spellStart"/>
      <w:r>
        <w:t>dílo</w:t>
      </w:r>
      <w:proofErr w:type="spellEnd"/>
      <w:r>
        <w:rPr>
          <w:spacing w:val="-6"/>
        </w:rPr>
        <w:t xml:space="preserve"> </w:t>
      </w:r>
      <w:proofErr w:type="spellStart"/>
      <w:r>
        <w:t>provést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dohodly</w:t>
      </w:r>
      <w:proofErr w:type="spellEnd"/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opětovném</w:t>
      </w:r>
      <w:proofErr w:type="spellEnd"/>
      <w:r>
        <w:t xml:space="preserve"> </w:t>
      </w:r>
      <w:proofErr w:type="spellStart"/>
      <w:r>
        <w:t>prodloužení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pro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do 15. 6.</w:t>
      </w:r>
      <w:r>
        <w:rPr>
          <w:spacing w:val="-22"/>
        </w:rPr>
        <w:t xml:space="preserve"> </w:t>
      </w:r>
      <w:r>
        <w:t>2024.</w:t>
      </w:r>
    </w:p>
    <w:p w14:paraId="5613EFE0" w14:textId="77777777" w:rsidR="00277119" w:rsidRDefault="00277119">
      <w:pPr>
        <w:pStyle w:val="Zkladntext"/>
        <w:spacing w:before="11"/>
        <w:rPr>
          <w:sz w:val="21"/>
        </w:rPr>
      </w:pPr>
    </w:p>
    <w:p w14:paraId="55E64E8C" w14:textId="77777777" w:rsidR="00277119" w:rsidRDefault="00000000">
      <w:pPr>
        <w:pStyle w:val="Odstavecseseznamem"/>
        <w:numPr>
          <w:ilvl w:val="1"/>
          <w:numId w:val="2"/>
        </w:numPr>
        <w:tabs>
          <w:tab w:val="left" w:pos="477"/>
        </w:tabs>
        <w:ind w:right="115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dohodly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II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dílo</w:t>
      </w:r>
      <w:proofErr w:type="spellEnd"/>
      <w:r>
        <w:t xml:space="preserve"> se </w:t>
      </w:r>
      <w:proofErr w:type="spellStart"/>
      <w:r>
        <w:t>mění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prodlužuje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. </w:t>
      </w:r>
      <w:proofErr w:type="spellStart"/>
      <w:r>
        <w:t>Nově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II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dílo</w:t>
      </w:r>
      <w:proofErr w:type="spellEnd"/>
      <w:r>
        <w:rPr>
          <w:spacing w:val="-23"/>
        </w:rPr>
        <w:t xml:space="preserve"> </w:t>
      </w:r>
      <w:proofErr w:type="spellStart"/>
      <w:r>
        <w:t>zní</w:t>
      </w:r>
      <w:proofErr w:type="spellEnd"/>
      <w:r>
        <w:t>:</w:t>
      </w:r>
    </w:p>
    <w:p w14:paraId="7F603975" w14:textId="77777777" w:rsidR="00277119" w:rsidRDefault="00277119">
      <w:pPr>
        <w:pStyle w:val="Zkladntext"/>
        <w:spacing w:before="1"/>
        <w:rPr>
          <w:sz w:val="25"/>
        </w:rPr>
      </w:pPr>
    </w:p>
    <w:p w14:paraId="29892D39" w14:textId="77777777" w:rsidR="00277119" w:rsidRDefault="00000000">
      <w:pPr>
        <w:pStyle w:val="Odstavecseseznamem"/>
        <w:numPr>
          <w:ilvl w:val="2"/>
          <w:numId w:val="2"/>
        </w:numPr>
        <w:tabs>
          <w:tab w:val="left" w:pos="794"/>
        </w:tabs>
        <w:spacing w:line="276" w:lineRule="auto"/>
        <w:ind w:right="116" w:firstLine="0"/>
      </w:pPr>
      <w:proofErr w:type="spellStart"/>
      <w:r>
        <w:t>Zhotovitel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dílo</w:t>
      </w:r>
      <w:proofErr w:type="spellEnd"/>
      <w:r>
        <w:t xml:space="preserve"> </w:t>
      </w:r>
      <w:proofErr w:type="spellStart"/>
      <w:r>
        <w:t>popsané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a v </w:t>
      </w:r>
      <w:proofErr w:type="spellStart"/>
      <w:r>
        <w:t>příloze</w:t>
      </w:r>
      <w:proofErr w:type="spellEnd"/>
      <w:r>
        <w:t xml:space="preserve"> č. 1 </w:t>
      </w:r>
      <w:proofErr w:type="spellStart"/>
      <w:r>
        <w:t>provést</w:t>
      </w:r>
      <w:proofErr w:type="spellEnd"/>
      <w:r>
        <w:t xml:space="preserve"> </w:t>
      </w:r>
      <w:proofErr w:type="spellStart"/>
      <w:r>
        <w:t>nejpozději</w:t>
      </w:r>
      <w:proofErr w:type="spellEnd"/>
      <w:r>
        <w:t xml:space="preserve"> do 15. 6.</w:t>
      </w:r>
      <w:r>
        <w:rPr>
          <w:spacing w:val="-3"/>
        </w:rPr>
        <w:t xml:space="preserve"> </w:t>
      </w:r>
      <w:r>
        <w:t>2024.</w:t>
      </w:r>
    </w:p>
    <w:p w14:paraId="0E98B6F5" w14:textId="77777777" w:rsidR="00277119" w:rsidRDefault="00277119">
      <w:pPr>
        <w:pStyle w:val="Zkladntext"/>
        <w:rPr>
          <w:sz w:val="24"/>
        </w:rPr>
      </w:pPr>
    </w:p>
    <w:p w14:paraId="13AF80EA" w14:textId="77777777" w:rsidR="00277119" w:rsidRDefault="00277119">
      <w:pPr>
        <w:pStyle w:val="Zkladntext"/>
        <w:rPr>
          <w:sz w:val="20"/>
        </w:rPr>
      </w:pPr>
    </w:p>
    <w:p w14:paraId="4EF1556B" w14:textId="77777777" w:rsidR="00277119" w:rsidRDefault="00000000">
      <w:pPr>
        <w:pStyle w:val="Odstavecseseznamem"/>
        <w:numPr>
          <w:ilvl w:val="1"/>
          <w:numId w:val="2"/>
        </w:numPr>
        <w:tabs>
          <w:tab w:val="left" w:pos="477"/>
        </w:tabs>
      </w:pPr>
      <w:proofErr w:type="spellStart"/>
      <w:r>
        <w:t>Ostatní</w:t>
      </w:r>
      <w:proofErr w:type="spellEnd"/>
      <w:r>
        <w:t xml:space="preserve"> </w:t>
      </w:r>
      <w:proofErr w:type="spellStart"/>
      <w:r>
        <w:t>ujednání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zůstávají</w:t>
      </w:r>
      <w:proofErr w:type="spellEnd"/>
      <w:r>
        <w:t xml:space="preserve"> v </w:t>
      </w:r>
      <w:proofErr w:type="spellStart"/>
      <w:r>
        <w:t>platnosti</w:t>
      </w:r>
      <w:proofErr w:type="spellEnd"/>
      <w:r>
        <w:t xml:space="preserve"> v </w:t>
      </w:r>
      <w:proofErr w:type="spellStart"/>
      <w:r>
        <w:t>plném</w:t>
      </w:r>
      <w:proofErr w:type="spellEnd"/>
      <w:r>
        <w:rPr>
          <w:spacing w:val="-13"/>
        </w:rPr>
        <w:t xml:space="preserve"> </w:t>
      </w:r>
      <w:proofErr w:type="spellStart"/>
      <w:r>
        <w:t>rozsahu</w:t>
      </w:r>
      <w:proofErr w:type="spellEnd"/>
      <w:r>
        <w:t>.</w:t>
      </w:r>
    </w:p>
    <w:p w14:paraId="1B66BD7E" w14:textId="77777777" w:rsidR="00277119" w:rsidRDefault="00277119">
      <w:pPr>
        <w:sectPr w:rsidR="00277119" w:rsidSect="0050397B">
          <w:type w:val="continuous"/>
          <w:pgSz w:w="11910" w:h="16840"/>
          <w:pgMar w:top="1340" w:right="1300" w:bottom="280" w:left="1300" w:header="708" w:footer="708" w:gutter="0"/>
          <w:cols w:space="708"/>
        </w:sectPr>
      </w:pPr>
    </w:p>
    <w:p w14:paraId="4F805986" w14:textId="77777777" w:rsidR="00277119" w:rsidRDefault="00000000">
      <w:pPr>
        <w:pStyle w:val="Nadpis2"/>
        <w:spacing w:before="79" w:line="266" w:lineRule="auto"/>
        <w:ind w:left="3162" w:right="3675" w:firstLine="1202"/>
      </w:pPr>
      <w:r>
        <w:lastRenderedPageBreak/>
        <w:t>ČI. 2 ZÁVĚREČNÁ USTANOVENÍ</w:t>
      </w:r>
    </w:p>
    <w:p w14:paraId="09F73FDA" w14:textId="77777777" w:rsidR="00277119" w:rsidRDefault="00277119">
      <w:pPr>
        <w:pStyle w:val="Zkladntext"/>
        <w:spacing w:before="9"/>
        <w:rPr>
          <w:b/>
          <w:sz w:val="18"/>
        </w:rPr>
      </w:pPr>
    </w:p>
    <w:p w14:paraId="6D593D53" w14:textId="77777777" w:rsidR="00277119" w:rsidRDefault="00000000">
      <w:pPr>
        <w:pStyle w:val="Odstavecseseznamem"/>
        <w:numPr>
          <w:ilvl w:val="1"/>
          <w:numId w:val="1"/>
        </w:numPr>
        <w:tabs>
          <w:tab w:val="left" w:pos="477"/>
        </w:tabs>
        <w:ind w:right="531" w:hanging="427"/>
        <w:jc w:val="both"/>
      </w:pPr>
      <w:proofErr w:type="spellStart"/>
      <w:r>
        <w:t>Tento</w:t>
      </w:r>
      <w:proofErr w:type="spellEnd"/>
      <w:r>
        <w:rPr>
          <w:spacing w:val="-9"/>
        </w:rPr>
        <w:t xml:space="preserve"> </w:t>
      </w:r>
      <w:proofErr w:type="spellStart"/>
      <w:r>
        <w:t>dodatek</w:t>
      </w:r>
      <w:proofErr w:type="spellEnd"/>
      <w:r>
        <w:rPr>
          <w:spacing w:val="-6"/>
        </w:rPr>
        <w:t xml:space="preserve"> </w:t>
      </w:r>
      <w:proofErr w:type="spellStart"/>
      <w:r>
        <w:t>nabývá</w:t>
      </w:r>
      <w:proofErr w:type="spellEnd"/>
      <w:r>
        <w:rPr>
          <w:spacing w:val="-9"/>
        </w:rPr>
        <w:t xml:space="preserve"> </w:t>
      </w:r>
      <w:proofErr w:type="spellStart"/>
      <w:r>
        <w:t>platnosti</w:t>
      </w:r>
      <w:proofErr w:type="spellEnd"/>
      <w:r>
        <w:rPr>
          <w:spacing w:val="-10"/>
        </w:rPr>
        <w:t xml:space="preserve"> </w:t>
      </w:r>
      <w:proofErr w:type="spellStart"/>
      <w:r>
        <w:t>dnem</w:t>
      </w:r>
      <w:proofErr w:type="spellEnd"/>
      <w:r>
        <w:rPr>
          <w:spacing w:val="-8"/>
        </w:rPr>
        <w:t xml:space="preserve"> </w:t>
      </w:r>
      <w:proofErr w:type="spellStart"/>
      <w:r>
        <w:t>jeho</w:t>
      </w:r>
      <w:proofErr w:type="spellEnd"/>
      <w:r>
        <w:rPr>
          <w:spacing w:val="-11"/>
        </w:rPr>
        <w:t xml:space="preserve"> </w:t>
      </w:r>
      <w:proofErr w:type="spellStart"/>
      <w:r>
        <w:t>podpisu</w:t>
      </w:r>
      <w:proofErr w:type="spellEnd"/>
      <w:r>
        <w:rPr>
          <w:spacing w:val="-9"/>
        </w:rPr>
        <w:t xml:space="preserve"> </w:t>
      </w:r>
      <w:proofErr w:type="spellStart"/>
      <w:r>
        <w:t>oběma</w:t>
      </w:r>
      <w:proofErr w:type="spellEnd"/>
      <w:r>
        <w:rPr>
          <w:spacing w:val="-8"/>
        </w:rPr>
        <w:t xml:space="preserve"> </w:t>
      </w:r>
      <w:proofErr w:type="spellStart"/>
      <w:r>
        <w:t>smluvními</w:t>
      </w:r>
      <w:proofErr w:type="spellEnd"/>
      <w:r>
        <w:rPr>
          <w:spacing w:val="-7"/>
        </w:rPr>
        <w:t xml:space="preserve"> </w:t>
      </w:r>
      <w:proofErr w:type="spellStart"/>
      <w:r>
        <w:t>stranami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uveřejnění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rPr>
          <w:spacing w:val="-10"/>
        </w:rPr>
        <w:t xml:space="preserve"> </w:t>
      </w:r>
      <w:proofErr w:type="spellStart"/>
      <w:r>
        <w:t>smluv</w:t>
      </w:r>
      <w:proofErr w:type="spellEnd"/>
      <w:r>
        <w:t>.</w:t>
      </w:r>
    </w:p>
    <w:p w14:paraId="13927CA9" w14:textId="77777777" w:rsidR="00277119" w:rsidRDefault="00277119">
      <w:pPr>
        <w:pStyle w:val="Zkladntext"/>
        <w:spacing w:before="11"/>
        <w:rPr>
          <w:sz w:val="21"/>
        </w:rPr>
      </w:pPr>
    </w:p>
    <w:p w14:paraId="75C51B42" w14:textId="77777777" w:rsidR="00277119" w:rsidRDefault="00000000">
      <w:pPr>
        <w:pStyle w:val="Odstavecseseznamem"/>
        <w:numPr>
          <w:ilvl w:val="1"/>
          <w:numId w:val="1"/>
        </w:numPr>
        <w:tabs>
          <w:tab w:val="left" w:pos="513"/>
        </w:tabs>
        <w:ind w:right="530" w:hanging="427"/>
        <w:jc w:val="both"/>
      </w:pPr>
      <w:proofErr w:type="spellStart"/>
      <w:r>
        <w:t>Tento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</w:t>
      </w:r>
      <w:proofErr w:type="spellStart"/>
      <w:r>
        <w:t>uzavírán</w:t>
      </w:r>
      <w:proofErr w:type="spellEnd"/>
      <w:r>
        <w:t xml:space="preserve"> </w:t>
      </w:r>
      <w:proofErr w:type="spellStart"/>
      <w:r>
        <w:t>elektronickými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, je </w:t>
      </w:r>
      <w:proofErr w:type="spellStart"/>
      <w:r>
        <w:t>vyhotoven</w:t>
      </w:r>
      <w:proofErr w:type="spellEnd"/>
      <w:r>
        <w:t xml:space="preserve"> v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originále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zaznamenány</w:t>
      </w:r>
      <w:proofErr w:type="spellEnd"/>
      <w:r>
        <w:t xml:space="preserve"> </w:t>
      </w:r>
      <w:proofErr w:type="spellStart"/>
      <w:r>
        <w:t>elektronické</w:t>
      </w:r>
      <w:proofErr w:type="spellEnd"/>
      <w:r>
        <w:t xml:space="preserve"> </w:t>
      </w:r>
      <w:proofErr w:type="spellStart"/>
      <w:r>
        <w:t>podpisy</w:t>
      </w:r>
      <w:proofErr w:type="spellEnd"/>
      <w:r>
        <w:t xml:space="preserve"> </w:t>
      </w:r>
      <w:proofErr w:type="spellStart"/>
      <w:r>
        <w:t>zástupců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(</w:t>
      </w:r>
      <w:proofErr w:type="spellStart"/>
      <w:r>
        <w:t>ve</w:t>
      </w:r>
      <w:proofErr w:type="spellEnd"/>
      <w:r>
        <w:t xml:space="preserve"> </w:t>
      </w:r>
      <w:proofErr w:type="spellStart"/>
      <w:r>
        <w:t>formě</w:t>
      </w:r>
      <w:proofErr w:type="spellEnd"/>
      <w:r>
        <w:t xml:space="preserve"> </w:t>
      </w:r>
      <w:proofErr w:type="spellStart"/>
      <w:r>
        <w:t>kvalifikovaných</w:t>
      </w:r>
      <w:proofErr w:type="spellEnd"/>
      <w:r>
        <w:t xml:space="preserve"> </w:t>
      </w:r>
      <w:proofErr w:type="spellStart"/>
      <w:r>
        <w:t>elektronických</w:t>
      </w:r>
      <w:proofErr w:type="spellEnd"/>
      <w:r>
        <w:t xml:space="preserve"> </w:t>
      </w:r>
      <w:proofErr w:type="spellStart"/>
      <w:r>
        <w:t>podpisů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zaručených</w:t>
      </w:r>
      <w:proofErr w:type="spellEnd"/>
      <w:r>
        <w:t xml:space="preserve"> </w:t>
      </w:r>
      <w:proofErr w:type="spellStart"/>
      <w:r>
        <w:t>elektronických</w:t>
      </w:r>
      <w:proofErr w:type="spellEnd"/>
      <w:r>
        <w:t xml:space="preserve"> </w:t>
      </w:r>
      <w:proofErr w:type="spellStart"/>
      <w:r>
        <w:t>podpisů</w:t>
      </w:r>
      <w:proofErr w:type="spellEnd"/>
      <w:r>
        <w:t xml:space="preserve"> </w:t>
      </w:r>
      <w:proofErr w:type="spellStart"/>
      <w:r>
        <w:t>založených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1"/>
        </w:rPr>
        <w:t xml:space="preserve"> </w:t>
      </w:r>
      <w:proofErr w:type="spellStart"/>
      <w:r>
        <w:t>kvalifikovaném</w:t>
      </w:r>
      <w:proofErr w:type="spellEnd"/>
      <w:r>
        <w:rPr>
          <w:spacing w:val="-10"/>
        </w:rPr>
        <w:t xml:space="preserve"> </w:t>
      </w:r>
      <w:proofErr w:type="spellStart"/>
      <w:r>
        <w:t>certifikátu</w:t>
      </w:r>
      <w:proofErr w:type="spellEnd"/>
      <w:r>
        <w:t>).</w:t>
      </w:r>
      <w:r>
        <w:rPr>
          <w:spacing w:val="-8"/>
        </w:rPr>
        <w:t xml:space="preserve"> </w:t>
      </w:r>
      <w:proofErr w:type="spellStart"/>
      <w:r>
        <w:t>Podepsanou</w:t>
      </w:r>
      <w:proofErr w:type="spellEnd"/>
      <w:r>
        <w:rPr>
          <w:spacing w:val="-9"/>
        </w:rPr>
        <w:t xml:space="preserve"> </w:t>
      </w:r>
      <w:proofErr w:type="spellStart"/>
      <w:r>
        <w:t>elektronickou</w:t>
      </w:r>
      <w:proofErr w:type="spellEnd"/>
      <w:r>
        <w:rPr>
          <w:spacing w:val="-9"/>
        </w:rPr>
        <w:t xml:space="preserve"> </w:t>
      </w:r>
      <w:proofErr w:type="spellStart"/>
      <w:r>
        <w:t>verzi</w:t>
      </w:r>
      <w:proofErr w:type="spellEnd"/>
      <w:r>
        <w:rPr>
          <w:spacing w:val="-10"/>
        </w:rPr>
        <w:t xml:space="preserve"> </w:t>
      </w:r>
      <w:proofErr w:type="spellStart"/>
      <w:r>
        <w:t>obdrží</w:t>
      </w:r>
      <w:proofErr w:type="spellEnd"/>
      <w:r>
        <w:rPr>
          <w:spacing w:val="-12"/>
        </w:rPr>
        <w:t xml:space="preserve"> </w:t>
      </w:r>
      <w:proofErr w:type="spellStart"/>
      <w:r>
        <w:t>obě</w:t>
      </w:r>
      <w:proofErr w:type="spellEnd"/>
      <w:r>
        <w:rPr>
          <w:spacing w:val="-9"/>
        </w:rPr>
        <w:t xml:space="preserve"> </w:t>
      </w:r>
      <w:proofErr w:type="spellStart"/>
      <w:r>
        <w:t>smluvní</w:t>
      </w:r>
      <w:proofErr w:type="spellEnd"/>
      <w:r>
        <w:rPr>
          <w:spacing w:val="-12"/>
        </w:rPr>
        <w:t xml:space="preserve"> </w:t>
      </w:r>
      <w:proofErr w:type="spellStart"/>
      <w:r>
        <w:t>strany</w:t>
      </w:r>
      <w:proofErr w:type="spellEnd"/>
      <w:r>
        <w:t>.</w:t>
      </w:r>
    </w:p>
    <w:p w14:paraId="25B3B833" w14:textId="77777777" w:rsidR="00277119" w:rsidRDefault="00000000">
      <w:pPr>
        <w:pStyle w:val="Odstavecseseznamem"/>
        <w:numPr>
          <w:ilvl w:val="1"/>
          <w:numId w:val="1"/>
        </w:numPr>
        <w:tabs>
          <w:tab w:val="left" w:pos="501"/>
        </w:tabs>
        <w:spacing w:before="121"/>
        <w:ind w:right="531" w:hanging="427"/>
        <w:jc w:val="both"/>
      </w:pPr>
      <w:proofErr w:type="spellStart"/>
      <w:r>
        <w:t>Obě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</w:t>
      </w:r>
      <w:proofErr w:type="spellStart"/>
      <w:r>
        <w:t>přečetly</w:t>
      </w:r>
      <w:proofErr w:type="spellEnd"/>
      <w:r>
        <w:t xml:space="preserve"> a s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obsahem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vyjadřuje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pravou</w:t>
      </w:r>
      <w:proofErr w:type="spellEnd"/>
      <w:r>
        <w:t xml:space="preserve"> </w:t>
      </w:r>
      <w:proofErr w:type="spellStart"/>
      <w:r>
        <w:t>vůli</w:t>
      </w:r>
      <w:proofErr w:type="spellEnd"/>
      <w:r>
        <w:t xml:space="preserve"> </w:t>
      </w:r>
      <w:proofErr w:type="spellStart"/>
      <w:r>
        <w:t>prostou</w:t>
      </w:r>
      <w:proofErr w:type="spellEnd"/>
      <w:r>
        <w:t xml:space="preserve"> </w:t>
      </w:r>
      <w:proofErr w:type="spellStart"/>
      <w:r>
        <w:t>omylů</w:t>
      </w:r>
      <w:proofErr w:type="spellEnd"/>
      <w:r>
        <w:t xml:space="preserve">, </w:t>
      </w:r>
      <w:proofErr w:type="spellStart"/>
      <w:r>
        <w:t>souhlasí</w:t>
      </w:r>
      <w:proofErr w:type="spellEnd"/>
      <w:r>
        <w:t xml:space="preserve">.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uzavírán</w:t>
      </w:r>
      <w:proofErr w:type="spellEnd"/>
      <w:r>
        <w:t xml:space="preserve"> v </w:t>
      </w:r>
      <w:proofErr w:type="spellStart"/>
      <w:r>
        <w:t>tísni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za </w:t>
      </w:r>
      <w:proofErr w:type="spellStart"/>
      <w:r>
        <w:t>nápadně</w:t>
      </w:r>
      <w:proofErr w:type="spellEnd"/>
      <w:r>
        <w:t xml:space="preserve"> </w:t>
      </w:r>
      <w:proofErr w:type="spellStart"/>
      <w:r>
        <w:t>nevýhodných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důkaz</w:t>
      </w:r>
      <w:proofErr w:type="spellEnd"/>
      <w:r>
        <w:t xml:space="preserve"> </w:t>
      </w:r>
      <w:proofErr w:type="spellStart"/>
      <w:r>
        <w:t>čehož</w:t>
      </w:r>
      <w:proofErr w:type="spellEnd"/>
      <w:r>
        <w:t xml:space="preserve"> </w:t>
      </w:r>
      <w:proofErr w:type="spellStart"/>
      <w:r>
        <w:t>připojují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podpisy</w:t>
      </w:r>
      <w:proofErr w:type="spellEnd"/>
      <w:r>
        <w:t>.</w:t>
      </w:r>
    </w:p>
    <w:p w14:paraId="7AAE54DD" w14:textId="77777777" w:rsidR="00277119" w:rsidRDefault="00277119">
      <w:pPr>
        <w:pStyle w:val="Zkladntext"/>
        <w:rPr>
          <w:sz w:val="24"/>
        </w:rPr>
      </w:pPr>
    </w:p>
    <w:p w14:paraId="0CFAA869" w14:textId="77777777" w:rsidR="00277119" w:rsidRDefault="00277119">
      <w:pPr>
        <w:pStyle w:val="Zkladntext"/>
        <w:spacing w:before="5"/>
        <w:rPr>
          <w:sz w:val="30"/>
        </w:rPr>
      </w:pPr>
    </w:p>
    <w:p w14:paraId="071B7D05" w14:textId="77777777" w:rsidR="00277119" w:rsidRDefault="00000000">
      <w:pPr>
        <w:pStyle w:val="Zkladntext"/>
        <w:tabs>
          <w:tab w:val="left" w:pos="5156"/>
        </w:tabs>
        <w:ind w:left="116"/>
      </w:pPr>
      <w:r>
        <w:pict w14:anchorId="59482703">
          <v:shape id="_x0000_s1028" style="position:absolute;left:0;text-align:left;margin-left:440.6pt;margin-top:56.55pt;width:48.35pt;height:48pt;z-index:-3592;mso-position-horizontal-relative:page" coordorigin="8812,1131" coordsize="967,960" o:spt="100" adj="0,,0" path="m8986,1888r-84,54l8848,1995r-28,46l8812,2075r6,12l8824,2090r62,l8891,2088r-60,l8839,2053r32,-51l8921,1944r65,-56xm9225,1131r-19,12l9196,1173r-4,34l9192,1231r1,22l9195,1276r3,25l9202,1326r4,26l9212,1379r6,27l9225,1433r-6,27l9202,1510r-26,66l9142,1654r-40,84l9057,1823r-46,82l8963,1977r-47,59l8871,2074r-40,14l8891,2088r4,-1l8946,2043r61,-79l9081,1848r9,-3l9081,1845r58,-105l9181,1655r29,-68l9230,1532r13,-45l9278,1487r-22,-57l9263,1380r-20,l9232,1336r-8,-41l9220,1256r-2,-36l9219,1205r2,-25l9227,1154r12,-18l9263,1136r-13,-4l9225,1131xm9769,1843r-28,l9730,1853r,27l9741,1889r28,l9774,1885r-30,l9735,1877r,-21l9744,1848r30,l9769,1843xm9774,1848r-8,l9773,1856r,21l9766,1885r8,l9779,1880r,-27l9774,1848xm9761,1851r-16,l9745,1880r5,l9750,1869r12,l9762,1868r-3,-1l9765,1865r-15,l9750,1857r14,l9764,1855r-3,-4xm9762,1869r-6,l9758,1872r1,3l9760,1880r5,l9764,1875r,-4l9762,1869xm9764,1857r-7,l9759,1858r,6l9756,1865r9,l9765,1861r-1,-4xm9278,1487r-35,l9296,1594r55,72l9403,1712r42,28l9374,1753r-73,18l9227,1792r-74,24l9081,1845r9,l9154,1825r79,-20l9315,1788r84,-13l9481,1764r74,l9539,1758r67,-3l9758,1755r-25,-14l9696,1733r-200,l9473,1720r-22,-14l9429,1691r-22,-15l9359,1626r-42,-60l9283,1500r-5,-13xm9555,1764r-74,l9546,1794r64,22l9668,1830r49,4l9738,1833r15,-4l9763,1822r2,-3l9738,1819r-39,-5l9651,1802r-54,-20l9555,1764xm9769,1812r-7,3l9751,1819r14,l9769,1812xm9758,1755r-152,l9684,1757r63,13l9773,1801r3,-7l9779,1791r,-7l9767,1759r-9,-4xm9614,1726r-26,1l9559,1728r-63,5l9696,1733r-15,-3l9614,1726xm9273,1211r-6,29l9261,1278r-8,46l9243,1380r20,l9264,1373r4,-54l9271,1266r2,-55xm9263,1136r-24,l9250,1143r10,11l9268,1170r5,24l9276,1157r-8,-19l9263,1136xe" fillcolor="#ffd8d8" stroked="f">
            <v:stroke joinstyle="round"/>
            <v:formulas/>
            <v:path arrowok="t" o:connecttype="segments"/>
            <w10:wrap anchorx="page"/>
          </v:shape>
        </w:pict>
      </w:r>
      <w:r>
        <w:t xml:space="preserve">V </w:t>
      </w:r>
      <w:proofErr w:type="spellStart"/>
      <w:r>
        <w:t>Plzni</w:t>
      </w:r>
      <w:proofErr w:type="spellEnd"/>
      <w:r>
        <w:rPr>
          <w:spacing w:val="-1"/>
        </w:rPr>
        <w:t xml:space="preserve"> </w:t>
      </w:r>
      <w:proofErr w:type="spellStart"/>
      <w:r>
        <w:t>dne</w:t>
      </w:r>
      <w:proofErr w:type="spellEnd"/>
      <w:r>
        <w:t xml:space="preserve"> ……………</w:t>
      </w:r>
      <w:r>
        <w:tab/>
        <w:t xml:space="preserve">V </w:t>
      </w:r>
      <w:proofErr w:type="spellStart"/>
      <w:r>
        <w:t>Chodově</w:t>
      </w:r>
      <w:proofErr w:type="spellEnd"/>
      <w:r>
        <w:t xml:space="preserve"> </w:t>
      </w:r>
      <w:proofErr w:type="spellStart"/>
      <w:r>
        <w:t>dne</w:t>
      </w:r>
      <w:proofErr w:type="spellEnd"/>
      <w:r>
        <w:rPr>
          <w:spacing w:val="58"/>
        </w:rPr>
        <w:t xml:space="preserve"> </w:t>
      </w:r>
      <w:r>
        <w:t>…………….</w:t>
      </w:r>
    </w:p>
    <w:p w14:paraId="4497D71F" w14:textId="77777777" w:rsidR="00277119" w:rsidRDefault="00277119">
      <w:pPr>
        <w:pStyle w:val="Zkladntext"/>
        <w:rPr>
          <w:sz w:val="20"/>
        </w:rPr>
      </w:pPr>
    </w:p>
    <w:p w14:paraId="1024A3D8" w14:textId="77777777" w:rsidR="00277119" w:rsidRDefault="00277119">
      <w:pPr>
        <w:pStyle w:val="Zkladntext"/>
        <w:rPr>
          <w:sz w:val="20"/>
        </w:rPr>
      </w:pPr>
    </w:p>
    <w:p w14:paraId="68AE584D" w14:textId="77777777" w:rsidR="00277119" w:rsidRDefault="00277119">
      <w:pPr>
        <w:pStyle w:val="Zkladntext"/>
        <w:spacing w:before="10"/>
        <w:rPr>
          <w:sz w:val="17"/>
        </w:rPr>
      </w:pPr>
    </w:p>
    <w:p w14:paraId="037E8314" w14:textId="77777777" w:rsidR="00277119" w:rsidRDefault="00277119">
      <w:pPr>
        <w:rPr>
          <w:sz w:val="17"/>
        </w:rPr>
        <w:sectPr w:rsidR="00277119" w:rsidSect="0050397B">
          <w:pgSz w:w="11910" w:h="16840"/>
          <w:pgMar w:top="1340" w:right="880" w:bottom="280" w:left="1300" w:header="708" w:footer="708" w:gutter="0"/>
          <w:cols w:space="708"/>
        </w:sectPr>
      </w:pPr>
    </w:p>
    <w:p w14:paraId="27774878" w14:textId="77777777" w:rsidR="00277119" w:rsidRDefault="00000000">
      <w:pPr>
        <w:pStyle w:val="Zkladntext"/>
        <w:tabs>
          <w:tab w:val="left" w:pos="5072"/>
        </w:tabs>
        <w:spacing w:before="94"/>
        <w:ind w:left="116"/>
      </w:pPr>
      <w:proofErr w:type="spellStart"/>
      <w:r>
        <w:t>Zhotovitel</w:t>
      </w:r>
      <w:proofErr w:type="spellEnd"/>
      <w:r>
        <w:t>:</w:t>
      </w:r>
      <w:r>
        <w:tab/>
      </w:r>
      <w:proofErr w:type="spellStart"/>
      <w:r>
        <w:rPr>
          <w:spacing w:val="-1"/>
        </w:rPr>
        <w:t>Objednatel</w:t>
      </w:r>
      <w:proofErr w:type="spellEnd"/>
      <w:r>
        <w:rPr>
          <w:spacing w:val="-1"/>
        </w:rPr>
        <w:t>:</w:t>
      </w:r>
    </w:p>
    <w:p w14:paraId="2623F1E5" w14:textId="4148C943" w:rsidR="00277119" w:rsidRDefault="00000000">
      <w:pPr>
        <w:pStyle w:val="Nadpis1"/>
        <w:spacing w:before="262"/>
        <w:ind w:left="116"/>
      </w:pPr>
      <w:r>
        <w:br w:type="column"/>
      </w:r>
    </w:p>
    <w:p w14:paraId="2D3A723D" w14:textId="13A79CD4" w:rsidR="00277119" w:rsidRDefault="00000000" w:rsidP="007F0826">
      <w:pPr>
        <w:pStyle w:val="Zkladntext"/>
        <w:spacing w:before="9"/>
        <w:rPr>
          <w:rFonts w:ascii="Calibri"/>
          <w:sz w:val="19"/>
        </w:rPr>
      </w:pPr>
      <w:r>
        <w:br w:type="column"/>
      </w:r>
    </w:p>
    <w:p w14:paraId="363D64B4" w14:textId="77777777" w:rsidR="00277119" w:rsidRDefault="00277119">
      <w:pPr>
        <w:spacing w:line="138" w:lineRule="exact"/>
        <w:rPr>
          <w:rFonts w:ascii="Calibri"/>
          <w:sz w:val="19"/>
        </w:rPr>
        <w:sectPr w:rsidR="00277119" w:rsidSect="0050397B">
          <w:type w:val="continuous"/>
          <w:pgSz w:w="11910" w:h="16840"/>
          <w:pgMar w:top="1340" w:right="880" w:bottom="280" w:left="1300" w:header="708" w:footer="708" w:gutter="0"/>
          <w:cols w:num="3" w:space="708" w:equalWidth="0">
            <w:col w:w="1184" w:space="496"/>
            <w:col w:w="1582" w:space="2962"/>
            <w:col w:w="3506"/>
          </w:cols>
        </w:sectPr>
      </w:pPr>
    </w:p>
    <w:p w14:paraId="6C4D1F5C" w14:textId="77777777" w:rsidR="00277119" w:rsidRDefault="00000000">
      <w:pPr>
        <w:pStyle w:val="Zkladntext"/>
        <w:tabs>
          <w:tab w:val="left" w:pos="5072"/>
        </w:tabs>
        <w:spacing w:line="126" w:lineRule="exact"/>
        <w:ind w:left="116"/>
      </w:pP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-1"/>
        </w:rPr>
        <w:t>.</w:t>
      </w:r>
      <w:r>
        <w:rPr>
          <w:rFonts w:ascii="Calibri"/>
          <w:spacing w:val="-69"/>
          <w:position w:val="11"/>
          <w:sz w:val="15"/>
        </w:rPr>
        <w:t>0</w:t>
      </w:r>
      <w:r>
        <w:rPr>
          <w:spacing w:val="-2"/>
        </w:rPr>
        <w:t>.</w:t>
      </w:r>
      <w:r>
        <w:rPr>
          <w:spacing w:val="-54"/>
        </w:rPr>
        <w:t>.</w:t>
      </w:r>
      <w:r>
        <w:rPr>
          <w:rFonts w:ascii="Calibri"/>
          <w:spacing w:val="-23"/>
          <w:position w:val="11"/>
          <w:sz w:val="15"/>
        </w:rPr>
        <w:t>8</w:t>
      </w:r>
      <w:r>
        <w:rPr>
          <w:spacing w:val="-39"/>
        </w:rPr>
        <w:t>.</w:t>
      </w:r>
      <w:r>
        <w:rPr>
          <w:rFonts w:ascii="Calibri"/>
          <w:w w:val="77"/>
          <w:position w:val="11"/>
          <w:sz w:val="15"/>
        </w:rPr>
        <w:t>:</w:t>
      </w:r>
      <w:r>
        <w:rPr>
          <w:rFonts w:ascii="Calibri"/>
          <w:spacing w:val="-71"/>
          <w:position w:val="11"/>
          <w:sz w:val="15"/>
        </w:rPr>
        <w:t>4</w:t>
      </w:r>
      <w:r>
        <w:t>.</w:t>
      </w:r>
      <w:r>
        <w:rPr>
          <w:spacing w:val="-54"/>
        </w:rPr>
        <w:t>.</w:t>
      </w:r>
      <w:r>
        <w:rPr>
          <w:rFonts w:ascii="Calibri"/>
          <w:spacing w:val="-25"/>
          <w:position w:val="11"/>
          <w:sz w:val="15"/>
        </w:rPr>
        <w:t>9</w:t>
      </w:r>
      <w:r>
        <w:rPr>
          <w:spacing w:val="-37"/>
        </w:rPr>
        <w:t>.</w:t>
      </w:r>
      <w:r>
        <w:rPr>
          <w:rFonts w:ascii="Calibri"/>
          <w:w w:val="77"/>
          <w:position w:val="11"/>
          <w:sz w:val="15"/>
        </w:rPr>
        <w:t>:</w:t>
      </w:r>
      <w:r>
        <w:rPr>
          <w:rFonts w:ascii="Calibri"/>
          <w:spacing w:val="-72"/>
          <w:position w:val="11"/>
          <w:sz w:val="15"/>
        </w:rPr>
        <w:t>4</w:t>
      </w:r>
      <w:r>
        <w:t>.</w:t>
      </w:r>
      <w:r>
        <w:rPr>
          <w:spacing w:val="-52"/>
        </w:rPr>
        <w:t>.</w:t>
      </w:r>
      <w:r>
        <w:rPr>
          <w:rFonts w:ascii="Calibri"/>
          <w:spacing w:val="-27"/>
          <w:position w:val="11"/>
          <w:sz w:val="15"/>
        </w:rPr>
        <w:t>1</w:t>
      </w:r>
      <w:r>
        <w:rPr>
          <w:spacing w:val="-1"/>
        </w:rPr>
        <w:t>.</w:t>
      </w:r>
      <w:r>
        <w:rPr>
          <w:rFonts w:ascii="Calibri"/>
          <w:spacing w:val="-85"/>
          <w:w w:val="119"/>
          <w:position w:val="11"/>
          <w:sz w:val="15"/>
        </w:rPr>
        <w:t>+</w:t>
      </w:r>
      <w:r>
        <w:rPr>
          <w:spacing w:val="-2"/>
        </w:rPr>
        <w:t>.</w:t>
      </w:r>
      <w:r>
        <w:rPr>
          <w:spacing w:val="-37"/>
        </w:rPr>
        <w:t>.</w:t>
      </w:r>
      <w:r>
        <w:rPr>
          <w:rFonts w:ascii="Calibri"/>
          <w:spacing w:val="-39"/>
          <w:position w:val="11"/>
          <w:sz w:val="15"/>
        </w:rPr>
        <w:t>0</w:t>
      </w:r>
      <w:r>
        <w:rPr>
          <w:spacing w:val="-23"/>
        </w:rPr>
        <w:t>.</w:t>
      </w:r>
      <w:r>
        <w:rPr>
          <w:rFonts w:ascii="Calibri"/>
          <w:spacing w:val="-56"/>
          <w:position w:val="11"/>
          <w:sz w:val="15"/>
        </w:rPr>
        <w:t>2</w:t>
      </w:r>
      <w:r>
        <w:rPr>
          <w:spacing w:val="-7"/>
        </w:rPr>
        <w:t>.</w:t>
      </w:r>
      <w:r>
        <w:rPr>
          <w:rFonts w:ascii="Calibri"/>
          <w:spacing w:val="-22"/>
          <w:w w:val="84"/>
          <w:position w:val="11"/>
          <w:sz w:val="15"/>
        </w:rPr>
        <w:t>'</w:t>
      </w:r>
      <w:r>
        <w:rPr>
          <w:spacing w:val="-41"/>
        </w:rPr>
        <w:t>.</w:t>
      </w:r>
      <w:r>
        <w:rPr>
          <w:rFonts w:ascii="Calibri"/>
          <w:spacing w:val="-38"/>
          <w:position w:val="11"/>
          <w:sz w:val="15"/>
        </w:rPr>
        <w:t>0</w:t>
      </w:r>
      <w:r>
        <w:rPr>
          <w:spacing w:val="-24"/>
        </w:rPr>
        <w:t>.</w:t>
      </w:r>
      <w:r>
        <w:rPr>
          <w:rFonts w:ascii="Calibri"/>
          <w:spacing w:val="-52"/>
          <w:position w:val="11"/>
          <w:sz w:val="15"/>
        </w:rPr>
        <w:t>0</w:t>
      </w:r>
      <w:r>
        <w:rPr>
          <w:spacing w:val="-10"/>
        </w:rPr>
        <w:t>.</w:t>
      </w:r>
      <w:r>
        <w:rPr>
          <w:rFonts w:ascii="Calibri"/>
          <w:spacing w:val="-20"/>
          <w:w w:val="84"/>
          <w:position w:val="11"/>
          <w:sz w:val="15"/>
        </w:rPr>
        <w:t>'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tab/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</w:p>
    <w:p w14:paraId="65B901AF" w14:textId="77777777" w:rsidR="00277119" w:rsidRDefault="00000000">
      <w:pPr>
        <w:pStyle w:val="Zkladntext"/>
        <w:tabs>
          <w:tab w:val="left" w:pos="5072"/>
        </w:tabs>
        <w:spacing w:before="40"/>
        <w:ind w:left="116"/>
      </w:pPr>
      <w:r>
        <w:t>Ing.</w:t>
      </w:r>
      <w:r>
        <w:rPr>
          <w:spacing w:val="-1"/>
        </w:rPr>
        <w:t xml:space="preserve"> </w:t>
      </w:r>
      <w:r>
        <w:t>Petr Beneš</w:t>
      </w:r>
      <w:r>
        <w:tab/>
        <w:t>Zdeněk</w:t>
      </w:r>
      <w:r>
        <w:rPr>
          <w:spacing w:val="-1"/>
        </w:rPr>
        <w:t xml:space="preserve"> </w:t>
      </w:r>
      <w:proofErr w:type="spellStart"/>
      <w:r>
        <w:t>Süssenbeck</w:t>
      </w:r>
      <w:proofErr w:type="spellEnd"/>
    </w:p>
    <w:p w14:paraId="05827AC2" w14:textId="77777777" w:rsidR="00277119" w:rsidRDefault="00000000">
      <w:pPr>
        <w:pStyle w:val="Zkladntext"/>
        <w:tabs>
          <w:tab w:val="left" w:pos="5072"/>
        </w:tabs>
        <w:spacing w:before="37"/>
        <w:ind w:left="116"/>
      </w:pPr>
      <w:proofErr w:type="spellStart"/>
      <w:r>
        <w:t>kvestor</w:t>
      </w:r>
      <w:proofErr w:type="spellEnd"/>
      <w:r>
        <w:tab/>
      </w:r>
      <w:proofErr w:type="spellStart"/>
      <w:r>
        <w:t>jednatel</w:t>
      </w:r>
      <w:proofErr w:type="spellEnd"/>
    </w:p>
    <w:p w14:paraId="79AC1254" w14:textId="77777777" w:rsidR="00277119" w:rsidRDefault="00000000">
      <w:pPr>
        <w:pStyle w:val="Zkladntext"/>
        <w:tabs>
          <w:tab w:val="left" w:pos="5072"/>
        </w:tabs>
        <w:spacing w:before="37"/>
        <w:ind w:left="116"/>
      </w:pPr>
      <w:proofErr w:type="spellStart"/>
      <w:r>
        <w:t>Západočeská</w:t>
      </w:r>
      <w:proofErr w:type="spellEnd"/>
      <w:r>
        <w:t xml:space="preserve"> </w:t>
      </w:r>
      <w:proofErr w:type="spellStart"/>
      <w:r>
        <w:t>univerzita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Plzni</w:t>
      </w:r>
      <w:proofErr w:type="spellEnd"/>
      <w:r>
        <w:tab/>
      </w:r>
      <w:proofErr w:type="spellStart"/>
      <w:r>
        <w:t>Teplo</w:t>
      </w:r>
      <w:proofErr w:type="spellEnd"/>
      <w:r>
        <w:t xml:space="preserve"> </w:t>
      </w:r>
      <w:proofErr w:type="spellStart"/>
      <w:r>
        <w:t>Chodov</w:t>
      </w:r>
      <w:proofErr w:type="spellEnd"/>
      <w:r>
        <w:rPr>
          <w:spacing w:val="-5"/>
        </w:rPr>
        <w:t xml:space="preserve"> </w:t>
      </w:r>
      <w:proofErr w:type="spellStart"/>
      <w:r>
        <w:t>s.r.o.</w:t>
      </w:r>
      <w:proofErr w:type="spellEnd"/>
    </w:p>
    <w:sectPr w:rsidR="00277119">
      <w:type w:val="continuous"/>
      <w:pgSz w:w="11910" w:h="16840"/>
      <w:pgMar w:top="1340" w:right="8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F2A87"/>
    <w:multiLevelType w:val="hybridMultilevel"/>
    <w:tmpl w:val="5802BBB6"/>
    <w:lvl w:ilvl="0" w:tplc="D5165D14">
      <w:start w:val="1"/>
      <w:numFmt w:val="decimal"/>
      <w:lvlText w:val="%1)"/>
      <w:lvlJc w:val="left"/>
      <w:pPr>
        <w:ind w:left="656" w:hanging="54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0A65350">
      <w:numFmt w:val="bullet"/>
      <w:lvlText w:val="•"/>
      <w:lvlJc w:val="left"/>
      <w:pPr>
        <w:ind w:left="1524" w:hanging="540"/>
      </w:pPr>
      <w:rPr>
        <w:rFonts w:hint="default"/>
      </w:rPr>
    </w:lvl>
    <w:lvl w:ilvl="2" w:tplc="8A3E0222">
      <w:numFmt w:val="bullet"/>
      <w:lvlText w:val="•"/>
      <w:lvlJc w:val="left"/>
      <w:pPr>
        <w:ind w:left="2389" w:hanging="540"/>
      </w:pPr>
      <w:rPr>
        <w:rFonts w:hint="default"/>
      </w:rPr>
    </w:lvl>
    <w:lvl w:ilvl="3" w:tplc="33BC03FA">
      <w:numFmt w:val="bullet"/>
      <w:lvlText w:val="•"/>
      <w:lvlJc w:val="left"/>
      <w:pPr>
        <w:ind w:left="3253" w:hanging="540"/>
      </w:pPr>
      <w:rPr>
        <w:rFonts w:hint="default"/>
      </w:rPr>
    </w:lvl>
    <w:lvl w:ilvl="4" w:tplc="F3EE99FE">
      <w:numFmt w:val="bullet"/>
      <w:lvlText w:val="•"/>
      <w:lvlJc w:val="left"/>
      <w:pPr>
        <w:ind w:left="4118" w:hanging="540"/>
      </w:pPr>
      <w:rPr>
        <w:rFonts w:hint="default"/>
      </w:rPr>
    </w:lvl>
    <w:lvl w:ilvl="5" w:tplc="4D4A967C">
      <w:numFmt w:val="bullet"/>
      <w:lvlText w:val="•"/>
      <w:lvlJc w:val="left"/>
      <w:pPr>
        <w:ind w:left="4983" w:hanging="540"/>
      </w:pPr>
      <w:rPr>
        <w:rFonts w:hint="default"/>
      </w:rPr>
    </w:lvl>
    <w:lvl w:ilvl="6" w:tplc="9ACAA6AC">
      <w:numFmt w:val="bullet"/>
      <w:lvlText w:val="•"/>
      <w:lvlJc w:val="left"/>
      <w:pPr>
        <w:ind w:left="5847" w:hanging="540"/>
      </w:pPr>
      <w:rPr>
        <w:rFonts w:hint="default"/>
      </w:rPr>
    </w:lvl>
    <w:lvl w:ilvl="7" w:tplc="B7EC6E28">
      <w:numFmt w:val="bullet"/>
      <w:lvlText w:val="•"/>
      <w:lvlJc w:val="left"/>
      <w:pPr>
        <w:ind w:left="6712" w:hanging="540"/>
      </w:pPr>
      <w:rPr>
        <w:rFonts w:hint="default"/>
      </w:rPr>
    </w:lvl>
    <w:lvl w:ilvl="8" w:tplc="5D946454">
      <w:numFmt w:val="bullet"/>
      <w:lvlText w:val="•"/>
      <w:lvlJc w:val="left"/>
      <w:pPr>
        <w:ind w:left="7577" w:hanging="540"/>
      </w:pPr>
      <w:rPr>
        <w:rFonts w:hint="default"/>
      </w:rPr>
    </w:lvl>
  </w:abstractNum>
  <w:abstractNum w:abstractNumId="1" w15:restartNumberingAfterBreak="0">
    <w:nsid w:val="6DC154DE"/>
    <w:multiLevelType w:val="multilevel"/>
    <w:tmpl w:val="B156CD36"/>
    <w:lvl w:ilvl="0">
      <w:start w:val="2"/>
      <w:numFmt w:val="decimal"/>
      <w:lvlText w:val="%1"/>
      <w:lvlJc w:val="left"/>
      <w:pPr>
        <w:ind w:left="543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77" w:hanging="360"/>
      </w:pPr>
      <w:rPr>
        <w:rFonts w:hint="default"/>
      </w:rPr>
    </w:lvl>
    <w:lvl w:ilvl="3">
      <w:numFmt w:val="bullet"/>
      <w:lvlText w:val="•"/>
      <w:lvlJc w:val="left"/>
      <w:pPr>
        <w:ind w:left="3295" w:hanging="360"/>
      </w:pPr>
      <w:rPr>
        <w:rFonts w:hint="default"/>
      </w:rPr>
    </w:lvl>
    <w:lvl w:ilvl="4">
      <w:numFmt w:val="bullet"/>
      <w:lvlText w:val="•"/>
      <w:lvlJc w:val="left"/>
      <w:pPr>
        <w:ind w:left="4214" w:hanging="360"/>
      </w:pPr>
      <w:rPr>
        <w:rFonts w:hint="default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</w:rPr>
    </w:lvl>
    <w:lvl w:ilvl="6">
      <w:numFmt w:val="bullet"/>
      <w:lvlText w:val="•"/>
      <w:lvlJc w:val="left"/>
      <w:pPr>
        <w:ind w:left="6051" w:hanging="360"/>
      </w:pPr>
      <w:rPr>
        <w:rFonts w:hint="default"/>
      </w:rPr>
    </w:lvl>
    <w:lvl w:ilvl="7"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numFmt w:val="bullet"/>
      <w:lvlText w:val="•"/>
      <w:lvlJc w:val="left"/>
      <w:pPr>
        <w:ind w:left="7889" w:hanging="360"/>
      </w:pPr>
      <w:rPr>
        <w:rFonts w:hint="default"/>
      </w:rPr>
    </w:lvl>
  </w:abstractNum>
  <w:abstractNum w:abstractNumId="2" w15:restartNumberingAfterBreak="0">
    <w:nsid w:val="76660301"/>
    <w:multiLevelType w:val="multilevel"/>
    <w:tmpl w:val="2A44C134"/>
    <w:lvl w:ilvl="0">
      <w:start w:val="1"/>
      <w:numFmt w:val="decimal"/>
      <w:lvlText w:val="%1"/>
      <w:lvlJc w:val="left"/>
      <w:pPr>
        <w:ind w:left="476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476" w:hanging="317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127" w:hanging="317"/>
      </w:pPr>
      <w:rPr>
        <w:rFonts w:hint="default"/>
      </w:rPr>
    </w:lvl>
    <w:lvl w:ilvl="4">
      <w:numFmt w:val="bullet"/>
      <w:lvlText w:val="•"/>
      <w:lvlJc w:val="left"/>
      <w:pPr>
        <w:ind w:left="4010" w:hanging="317"/>
      </w:pPr>
      <w:rPr>
        <w:rFonts w:hint="default"/>
      </w:rPr>
    </w:lvl>
    <w:lvl w:ilvl="5">
      <w:numFmt w:val="bullet"/>
      <w:lvlText w:val="•"/>
      <w:lvlJc w:val="left"/>
      <w:pPr>
        <w:ind w:left="4893" w:hanging="317"/>
      </w:pPr>
      <w:rPr>
        <w:rFonts w:hint="default"/>
      </w:rPr>
    </w:lvl>
    <w:lvl w:ilvl="6">
      <w:numFmt w:val="bullet"/>
      <w:lvlText w:val="•"/>
      <w:lvlJc w:val="left"/>
      <w:pPr>
        <w:ind w:left="5775" w:hanging="317"/>
      </w:pPr>
      <w:rPr>
        <w:rFonts w:hint="default"/>
      </w:rPr>
    </w:lvl>
    <w:lvl w:ilvl="7">
      <w:numFmt w:val="bullet"/>
      <w:lvlText w:val="•"/>
      <w:lvlJc w:val="left"/>
      <w:pPr>
        <w:ind w:left="6658" w:hanging="317"/>
      </w:pPr>
      <w:rPr>
        <w:rFonts w:hint="default"/>
      </w:rPr>
    </w:lvl>
    <w:lvl w:ilvl="8">
      <w:numFmt w:val="bullet"/>
      <w:lvlText w:val="•"/>
      <w:lvlJc w:val="left"/>
      <w:pPr>
        <w:ind w:left="7541" w:hanging="317"/>
      </w:pPr>
      <w:rPr>
        <w:rFonts w:hint="default"/>
      </w:rPr>
    </w:lvl>
  </w:abstractNum>
  <w:num w:numId="1" w16cid:durableId="2144880715">
    <w:abstractNumId w:val="1"/>
  </w:num>
  <w:num w:numId="2" w16cid:durableId="590898921">
    <w:abstractNumId w:val="2"/>
  </w:num>
  <w:num w:numId="3" w16cid:durableId="521551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119"/>
    <w:rsid w:val="00277119"/>
    <w:rsid w:val="0050397B"/>
    <w:rsid w:val="007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CC15F9"/>
  <w15:docId w15:val="{9ABCEDD3-AF46-4FAB-A012-C22EE4AF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line="179" w:lineRule="exact"/>
      <w:outlineLvl w:val="0"/>
    </w:pPr>
    <w:rPr>
      <w:rFonts w:ascii="Calibri" w:eastAsia="Calibri" w:hAnsi="Calibri" w:cs="Calibri"/>
      <w:sz w:val="33"/>
      <w:szCs w:val="33"/>
    </w:rPr>
  </w:style>
  <w:style w:type="paragraph" w:styleId="Nadpis2">
    <w:name w:val="heading 2"/>
    <w:basedOn w:val="Normln"/>
    <w:uiPriority w:val="9"/>
    <w:unhideWhenUsed/>
    <w:qFormat/>
    <w:pPr>
      <w:ind w:left="656" w:hanging="54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476" w:hanging="427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Kocová Dana</dc:creator>
  <cp:lastModifiedBy>Blanka Grebeňová</cp:lastModifiedBy>
  <cp:revision>3</cp:revision>
  <dcterms:created xsi:type="dcterms:W3CDTF">2024-04-18T08:54:00Z</dcterms:created>
  <dcterms:modified xsi:type="dcterms:W3CDTF">2024-04-18T06:56:00Z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2024-04-18T00:00:00Z</vt:filetime>
  </property>
</Properties>
</file>