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97A" w:rsidRPr="0016797A" w:rsidRDefault="0016797A" w:rsidP="0016797A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16797A">
        <w:rPr>
          <w:rFonts w:asciiTheme="minorHAnsi" w:hAnsiTheme="minorHAnsi" w:cstheme="minorHAnsi"/>
          <w:b/>
          <w:bCs/>
          <w:sz w:val="22"/>
          <w:szCs w:val="22"/>
        </w:rPr>
        <w:t>SERVISNÍ SMLOUVA</w:t>
      </w:r>
    </w:p>
    <w:p w:rsidR="0016797A" w:rsidRDefault="0016797A" w:rsidP="0016797A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16797A">
        <w:rPr>
          <w:rFonts w:asciiTheme="minorHAnsi" w:hAnsiTheme="minorHAnsi" w:cstheme="minorHAnsi"/>
          <w:sz w:val="22"/>
          <w:szCs w:val="22"/>
        </w:rPr>
        <w:t>dle § 1746 odst. 2 a násl. zákona č. 89/2012 Sb., občanský zákoník, ve znění pozdějších předpisů</w:t>
      </w:r>
    </w:p>
    <w:p w:rsidR="0016797A" w:rsidRPr="0016797A" w:rsidRDefault="0016797A" w:rsidP="0016797A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16797A">
        <w:rPr>
          <w:rFonts w:asciiTheme="minorHAnsi" w:hAnsiTheme="minorHAnsi" w:cstheme="minorHAnsi"/>
          <w:sz w:val="22"/>
          <w:szCs w:val="22"/>
        </w:rPr>
        <w:t>(dále jen „občanský zákoník“)</w:t>
      </w:r>
    </w:p>
    <w:p w:rsidR="0016797A" w:rsidRDefault="0016797A" w:rsidP="0016797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16797A" w:rsidRDefault="0016797A" w:rsidP="0016797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6797A">
        <w:rPr>
          <w:rFonts w:asciiTheme="minorHAnsi" w:hAnsiTheme="minorHAnsi" w:cstheme="minorHAnsi"/>
          <w:sz w:val="22"/>
          <w:szCs w:val="22"/>
        </w:rPr>
        <w:t xml:space="preserve">Smluvní strany: </w:t>
      </w:r>
    </w:p>
    <w:p w:rsidR="0016797A" w:rsidRPr="0016797A" w:rsidRDefault="0016797A" w:rsidP="0016797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16797A" w:rsidRPr="0016797A" w:rsidRDefault="0016797A" w:rsidP="0016797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6797A">
        <w:rPr>
          <w:rFonts w:asciiTheme="minorHAnsi" w:hAnsiTheme="minorHAnsi" w:cstheme="minorHAnsi"/>
          <w:sz w:val="22"/>
          <w:szCs w:val="22"/>
        </w:rPr>
        <w:t xml:space="preserve">Společnost: </w:t>
      </w:r>
      <w:r w:rsidRPr="0016797A">
        <w:rPr>
          <w:rFonts w:asciiTheme="minorHAnsi" w:hAnsiTheme="minorHAnsi" w:cstheme="minorHAnsi"/>
          <w:b/>
          <w:bCs/>
          <w:sz w:val="22"/>
          <w:szCs w:val="22"/>
        </w:rPr>
        <w:t xml:space="preserve">4WORKS Solutions s.r.o. </w:t>
      </w:r>
    </w:p>
    <w:p w:rsidR="0016797A" w:rsidRPr="0016797A" w:rsidRDefault="0016797A" w:rsidP="0016797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6797A">
        <w:rPr>
          <w:rFonts w:asciiTheme="minorHAnsi" w:hAnsiTheme="minorHAnsi" w:cstheme="minorHAnsi"/>
          <w:sz w:val="22"/>
          <w:szCs w:val="22"/>
        </w:rPr>
        <w:t xml:space="preserve">IČO: 02674947 se sídlem: Na přesypu 716/25, 182 00 Praha 8 </w:t>
      </w:r>
    </w:p>
    <w:p w:rsidR="0016797A" w:rsidRPr="0016797A" w:rsidRDefault="0016797A" w:rsidP="0016797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6797A">
        <w:rPr>
          <w:rFonts w:asciiTheme="minorHAnsi" w:hAnsiTheme="minorHAnsi" w:cstheme="minorHAnsi"/>
          <w:sz w:val="22"/>
          <w:szCs w:val="22"/>
        </w:rPr>
        <w:t xml:space="preserve">zastoupená: Milanem Kučerou, jednatelem </w:t>
      </w:r>
    </w:p>
    <w:p w:rsidR="0016797A" w:rsidRPr="0016797A" w:rsidRDefault="0016797A" w:rsidP="0016797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6797A">
        <w:rPr>
          <w:rFonts w:asciiTheme="minorHAnsi" w:hAnsiTheme="minorHAnsi" w:cstheme="minorHAnsi"/>
          <w:sz w:val="22"/>
          <w:szCs w:val="22"/>
        </w:rPr>
        <w:t>zapsaná v o</w:t>
      </w:r>
      <w:r w:rsidRPr="0016797A">
        <w:rPr>
          <w:rFonts w:asciiTheme="minorHAnsi" w:hAnsiTheme="minorHAnsi" w:cstheme="minorHAnsi"/>
          <w:color w:val="auto"/>
          <w:sz w:val="22"/>
          <w:szCs w:val="22"/>
        </w:rPr>
        <w:t xml:space="preserve">bchodním rejstříku vedeném Městským soudem v Praze, oddíl C, vložka 221939 </w:t>
      </w:r>
    </w:p>
    <w:p w:rsidR="0016797A" w:rsidRPr="0016797A" w:rsidRDefault="0016797A" w:rsidP="0016797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6797A">
        <w:rPr>
          <w:rFonts w:asciiTheme="minorHAnsi" w:hAnsiTheme="minorHAnsi" w:cstheme="minorHAnsi"/>
          <w:color w:val="auto"/>
          <w:sz w:val="22"/>
          <w:szCs w:val="22"/>
        </w:rPr>
        <w:t xml:space="preserve">E-mail: </w:t>
      </w:r>
      <w:r w:rsidRPr="0016797A">
        <w:rPr>
          <w:rFonts w:asciiTheme="minorHAnsi" w:hAnsiTheme="minorHAnsi" w:cstheme="minorHAnsi"/>
          <w:color w:val="auto"/>
          <w:sz w:val="22"/>
          <w:szCs w:val="22"/>
        </w:rPr>
        <w:t>XXXXXX</w:t>
      </w:r>
    </w:p>
    <w:p w:rsidR="0016797A" w:rsidRDefault="0016797A" w:rsidP="0016797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16797A" w:rsidRPr="0016797A" w:rsidRDefault="0016797A" w:rsidP="0016797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6797A">
        <w:rPr>
          <w:rFonts w:asciiTheme="minorHAnsi" w:hAnsiTheme="minorHAnsi" w:cstheme="minorHAnsi"/>
          <w:sz w:val="22"/>
          <w:szCs w:val="22"/>
        </w:rPr>
        <w:t xml:space="preserve">(dále společně jako " </w:t>
      </w:r>
      <w:r w:rsidRPr="0016797A">
        <w:rPr>
          <w:rFonts w:asciiTheme="minorHAnsi" w:hAnsiTheme="minorHAnsi" w:cstheme="minorHAnsi"/>
          <w:b/>
          <w:bCs/>
          <w:sz w:val="22"/>
          <w:szCs w:val="22"/>
        </w:rPr>
        <w:t xml:space="preserve">Poskytovatel </w:t>
      </w:r>
      <w:r w:rsidRPr="0016797A">
        <w:rPr>
          <w:rFonts w:asciiTheme="minorHAnsi" w:hAnsiTheme="minorHAnsi" w:cstheme="minorHAnsi"/>
          <w:sz w:val="22"/>
          <w:szCs w:val="22"/>
        </w:rPr>
        <w:t xml:space="preserve">") </w:t>
      </w:r>
    </w:p>
    <w:p w:rsidR="0016797A" w:rsidRDefault="0016797A" w:rsidP="0016797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16797A" w:rsidRPr="0016797A" w:rsidRDefault="0016797A" w:rsidP="0016797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6797A">
        <w:rPr>
          <w:rFonts w:asciiTheme="minorHAnsi" w:hAnsiTheme="minorHAnsi" w:cstheme="minorHAnsi"/>
          <w:sz w:val="22"/>
          <w:szCs w:val="22"/>
        </w:rPr>
        <w:t xml:space="preserve">a </w:t>
      </w:r>
    </w:p>
    <w:p w:rsidR="0016797A" w:rsidRDefault="0016797A" w:rsidP="0016797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16797A" w:rsidRPr="0016797A" w:rsidRDefault="0016797A" w:rsidP="0016797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6797A">
        <w:rPr>
          <w:rFonts w:asciiTheme="minorHAnsi" w:hAnsiTheme="minorHAnsi" w:cstheme="minorHAnsi"/>
          <w:sz w:val="22"/>
          <w:szCs w:val="22"/>
        </w:rPr>
        <w:t xml:space="preserve">Společnost: </w:t>
      </w:r>
      <w:r w:rsidRPr="0016797A">
        <w:rPr>
          <w:rFonts w:asciiTheme="minorHAnsi" w:hAnsiTheme="minorHAnsi" w:cstheme="minorHAnsi"/>
          <w:b/>
          <w:bCs/>
          <w:sz w:val="22"/>
          <w:szCs w:val="22"/>
        </w:rPr>
        <w:t xml:space="preserve">KULTURNÍ JIŽNÍ MĚSTO o.p.s. </w:t>
      </w:r>
    </w:p>
    <w:p w:rsidR="0016797A" w:rsidRPr="0016797A" w:rsidRDefault="0016797A" w:rsidP="0016797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6797A">
        <w:rPr>
          <w:rFonts w:asciiTheme="minorHAnsi" w:hAnsiTheme="minorHAnsi" w:cstheme="minorHAnsi"/>
          <w:sz w:val="22"/>
          <w:szCs w:val="22"/>
        </w:rPr>
        <w:t xml:space="preserve">IČO: 27911225 </w:t>
      </w:r>
    </w:p>
    <w:p w:rsidR="0016797A" w:rsidRPr="0016797A" w:rsidRDefault="0016797A" w:rsidP="0016797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6797A">
        <w:rPr>
          <w:rFonts w:asciiTheme="minorHAnsi" w:hAnsiTheme="minorHAnsi" w:cstheme="minorHAnsi"/>
          <w:sz w:val="22"/>
          <w:szCs w:val="22"/>
        </w:rPr>
        <w:t xml:space="preserve">DIČ: CZ 27911225 </w:t>
      </w:r>
    </w:p>
    <w:p w:rsidR="0016797A" w:rsidRPr="0016797A" w:rsidRDefault="0016797A" w:rsidP="0016797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6797A">
        <w:rPr>
          <w:rFonts w:asciiTheme="minorHAnsi" w:hAnsiTheme="minorHAnsi" w:cstheme="minorHAnsi"/>
          <w:sz w:val="22"/>
          <w:szCs w:val="22"/>
        </w:rPr>
        <w:t xml:space="preserve">se sídlem: Malenická 1784/2, 148 00, Praha 4 - Chodov </w:t>
      </w:r>
    </w:p>
    <w:p w:rsidR="0016797A" w:rsidRPr="0016797A" w:rsidRDefault="0016797A" w:rsidP="0016797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6797A">
        <w:rPr>
          <w:rFonts w:asciiTheme="minorHAnsi" w:hAnsiTheme="minorHAnsi" w:cstheme="minorHAnsi"/>
          <w:sz w:val="22"/>
          <w:szCs w:val="22"/>
        </w:rPr>
        <w:t xml:space="preserve">zastoupená: Ing. Alicí Mezkovou, MPA - ředitelkou </w:t>
      </w:r>
    </w:p>
    <w:p w:rsidR="0016797A" w:rsidRPr="0016797A" w:rsidRDefault="0016797A" w:rsidP="0016797A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Telefon: XXXXX</w:t>
      </w:r>
    </w:p>
    <w:p w:rsidR="0016797A" w:rsidRPr="0016797A" w:rsidRDefault="0016797A" w:rsidP="0016797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6797A">
        <w:rPr>
          <w:rFonts w:asciiTheme="minorHAnsi" w:hAnsiTheme="minorHAnsi" w:cstheme="minorHAnsi"/>
          <w:sz w:val="22"/>
          <w:szCs w:val="22"/>
        </w:rPr>
        <w:t>E-m</w:t>
      </w:r>
      <w:r>
        <w:rPr>
          <w:rFonts w:asciiTheme="minorHAnsi" w:hAnsiTheme="minorHAnsi" w:cstheme="minorHAnsi"/>
          <w:sz w:val="22"/>
          <w:szCs w:val="22"/>
        </w:rPr>
        <w:t>ail: XXXXX</w:t>
      </w:r>
    </w:p>
    <w:p w:rsidR="0016797A" w:rsidRDefault="0016797A" w:rsidP="0016797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16797A" w:rsidRPr="0016797A" w:rsidRDefault="0016797A" w:rsidP="00D97B9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6797A">
        <w:rPr>
          <w:rFonts w:asciiTheme="minorHAnsi" w:hAnsiTheme="minorHAnsi" w:cstheme="minorHAnsi"/>
          <w:sz w:val="22"/>
          <w:szCs w:val="22"/>
        </w:rPr>
        <w:t xml:space="preserve">(dále společně jako " </w:t>
      </w:r>
      <w:r w:rsidRPr="0016797A">
        <w:rPr>
          <w:rFonts w:asciiTheme="minorHAnsi" w:hAnsiTheme="minorHAnsi" w:cstheme="minorHAnsi"/>
          <w:b/>
          <w:bCs/>
          <w:sz w:val="22"/>
          <w:szCs w:val="22"/>
        </w:rPr>
        <w:t xml:space="preserve">Klient </w:t>
      </w:r>
      <w:r w:rsidRPr="0016797A">
        <w:rPr>
          <w:rFonts w:asciiTheme="minorHAnsi" w:hAnsiTheme="minorHAnsi" w:cstheme="minorHAnsi"/>
          <w:sz w:val="22"/>
          <w:szCs w:val="22"/>
        </w:rPr>
        <w:t xml:space="preserve">") </w:t>
      </w:r>
    </w:p>
    <w:p w:rsidR="0016797A" w:rsidRDefault="0016797A" w:rsidP="00D97B9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16797A" w:rsidRDefault="0016797A" w:rsidP="00D97B9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6797A">
        <w:rPr>
          <w:rFonts w:asciiTheme="minorHAnsi" w:hAnsiTheme="minorHAnsi" w:cstheme="minorHAnsi"/>
          <w:sz w:val="22"/>
          <w:szCs w:val="22"/>
        </w:rPr>
        <w:t xml:space="preserve">(Poskytovatel a Klient dále též společně jako „Smluvní strany“ a každý jednotlivě jako "Smluvní strana") </w:t>
      </w:r>
    </w:p>
    <w:p w:rsidR="0016797A" w:rsidRPr="0016797A" w:rsidRDefault="0016797A" w:rsidP="00D97B9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16797A" w:rsidRPr="0016797A" w:rsidRDefault="0016797A" w:rsidP="00D97B9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6797A">
        <w:rPr>
          <w:rFonts w:asciiTheme="minorHAnsi" w:hAnsiTheme="minorHAnsi" w:cstheme="minorHAnsi"/>
          <w:sz w:val="22"/>
          <w:szCs w:val="22"/>
        </w:rPr>
        <w:t xml:space="preserve">uzavřeli v souladu § 1746 odst. 2 a násl. zákona č. 89/2012 Sb. občanský zákoník, v platném znění (dále jen „občanský zákoník”), níže uvedeného dne, měsíce a roku tuto </w:t>
      </w:r>
    </w:p>
    <w:p w:rsidR="0016797A" w:rsidRPr="0016797A" w:rsidRDefault="0016797A" w:rsidP="00D97B9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6797A">
        <w:rPr>
          <w:rFonts w:asciiTheme="minorHAnsi" w:hAnsiTheme="minorHAnsi" w:cstheme="minorHAnsi"/>
          <w:sz w:val="22"/>
          <w:szCs w:val="22"/>
        </w:rPr>
        <w:t>servisní smlouvu</w:t>
      </w:r>
    </w:p>
    <w:p w:rsidR="0016797A" w:rsidRDefault="0016797A" w:rsidP="00D97B9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6797A">
        <w:rPr>
          <w:rFonts w:asciiTheme="minorHAnsi" w:hAnsiTheme="minorHAnsi" w:cstheme="minorHAnsi"/>
          <w:sz w:val="22"/>
          <w:szCs w:val="22"/>
        </w:rPr>
        <w:t>(dále jen „smlouva”):</w:t>
      </w:r>
    </w:p>
    <w:p w:rsidR="0016797A" w:rsidRPr="0016797A" w:rsidRDefault="0016797A" w:rsidP="00D97B9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16797A" w:rsidRPr="0016797A" w:rsidRDefault="0016797A" w:rsidP="00D97B9D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6797A">
        <w:rPr>
          <w:rFonts w:asciiTheme="minorHAnsi" w:hAnsiTheme="minorHAnsi" w:cstheme="minorHAnsi"/>
          <w:sz w:val="22"/>
          <w:szCs w:val="22"/>
        </w:rPr>
        <w:t>Předmět Smlouvy</w:t>
      </w:r>
      <w:r w:rsidRPr="0016797A">
        <w:rPr>
          <w:rFonts w:asciiTheme="minorHAnsi" w:hAnsiTheme="minorHAnsi" w:cstheme="minorHAnsi"/>
          <w:sz w:val="22"/>
          <w:szCs w:val="22"/>
        </w:rPr>
        <w:t>¨</w:t>
      </w:r>
    </w:p>
    <w:p w:rsidR="0016797A" w:rsidRDefault="0016797A" w:rsidP="00D97B9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6797A">
        <w:rPr>
          <w:rFonts w:asciiTheme="minorHAnsi" w:hAnsiTheme="minorHAnsi" w:cstheme="minorHAnsi"/>
          <w:sz w:val="22"/>
          <w:szCs w:val="22"/>
        </w:rPr>
        <w:t xml:space="preserve">1.1 Poskytovatel se zavazuje poskytovat pro Klienta následující služby: </w:t>
      </w:r>
    </w:p>
    <w:p w:rsidR="0016797A" w:rsidRPr="0016797A" w:rsidRDefault="0016797A" w:rsidP="00D97B9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6797A">
        <w:rPr>
          <w:rFonts w:asciiTheme="minorHAnsi" w:hAnsiTheme="minorHAnsi" w:cstheme="minorHAnsi"/>
          <w:sz w:val="22"/>
          <w:szCs w:val="22"/>
        </w:rPr>
        <w:t xml:space="preserve">1.1.1 Správu internetové aplikace na adrese </w:t>
      </w:r>
      <w:r w:rsidRPr="0016797A">
        <w:rPr>
          <w:rFonts w:asciiTheme="minorHAnsi" w:hAnsiTheme="minorHAnsi" w:cstheme="minorHAnsi"/>
          <w:color w:val="0000FF"/>
          <w:sz w:val="22"/>
          <w:szCs w:val="22"/>
        </w:rPr>
        <w:t xml:space="preserve">https://kczahrada.cz/ </w:t>
      </w:r>
      <w:r w:rsidRPr="0016797A">
        <w:rPr>
          <w:rFonts w:asciiTheme="minorHAnsi" w:hAnsiTheme="minorHAnsi" w:cstheme="minorHAnsi"/>
          <w:sz w:val="22"/>
          <w:szCs w:val="22"/>
        </w:rPr>
        <w:t xml:space="preserve">a </w:t>
      </w:r>
      <w:r w:rsidRPr="0016797A">
        <w:rPr>
          <w:rFonts w:asciiTheme="minorHAnsi" w:hAnsiTheme="minorHAnsi" w:cstheme="minorHAnsi"/>
          <w:color w:val="0000FF"/>
          <w:sz w:val="22"/>
          <w:szCs w:val="22"/>
        </w:rPr>
        <w:t xml:space="preserve">https://chodovskatvrz.cz/ </w:t>
      </w:r>
      <w:r w:rsidRPr="0016797A">
        <w:rPr>
          <w:rFonts w:asciiTheme="minorHAnsi" w:hAnsiTheme="minorHAnsi" w:cstheme="minorHAnsi"/>
          <w:sz w:val="22"/>
          <w:szCs w:val="22"/>
        </w:rPr>
        <w:t xml:space="preserve">(dále jako "Technická podpora") </w:t>
      </w:r>
    </w:p>
    <w:p w:rsidR="0016797A" w:rsidRPr="0016797A" w:rsidRDefault="0016797A" w:rsidP="00D97B9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6797A">
        <w:rPr>
          <w:rFonts w:asciiTheme="minorHAnsi" w:hAnsiTheme="minorHAnsi" w:cstheme="minorHAnsi"/>
          <w:sz w:val="22"/>
          <w:szCs w:val="22"/>
        </w:rPr>
        <w:t xml:space="preserve">1.2 Klient se zavazuje platit Poskytovateli za poskytování Technické podpory odměnu za podmínek uvedených v této Smlouvě. </w:t>
      </w:r>
    </w:p>
    <w:p w:rsidR="0016797A" w:rsidRPr="0016797A" w:rsidRDefault="0016797A" w:rsidP="00D97B9D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6797A">
        <w:rPr>
          <w:rFonts w:asciiTheme="minorHAnsi" w:hAnsiTheme="minorHAnsi" w:cstheme="minorHAnsi"/>
          <w:color w:val="auto"/>
          <w:sz w:val="22"/>
          <w:szCs w:val="22"/>
        </w:rPr>
        <w:t xml:space="preserve">Hlášení požadavků </w:t>
      </w:r>
    </w:p>
    <w:p w:rsidR="0016797A" w:rsidRDefault="0016797A" w:rsidP="00D97B9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6797A">
        <w:rPr>
          <w:rFonts w:asciiTheme="minorHAnsi" w:hAnsiTheme="minorHAnsi" w:cstheme="minorHAnsi"/>
          <w:color w:val="auto"/>
          <w:sz w:val="22"/>
          <w:szCs w:val="22"/>
        </w:rPr>
        <w:t xml:space="preserve">2.1 Klient má povinnost hlásit Poskytovateli požadavky na poskytnutí Technické podpory jedním z následujících způsobů: </w:t>
      </w:r>
    </w:p>
    <w:p w:rsidR="0016797A" w:rsidRPr="0016797A" w:rsidRDefault="0016797A" w:rsidP="00D97B9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6797A">
        <w:rPr>
          <w:rFonts w:asciiTheme="minorHAnsi" w:hAnsiTheme="minorHAnsi" w:cstheme="minorHAnsi"/>
          <w:color w:val="auto"/>
          <w:sz w:val="22"/>
          <w:szCs w:val="22"/>
        </w:rPr>
        <w:t xml:space="preserve">2.1.1 Prostřednictvím emailové zprávy na emailovou adresu </w:t>
      </w:r>
      <w:r w:rsidRPr="0016797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support@4ws.cz </w:t>
      </w:r>
    </w:p>
    <w:p w:rsidR="0016797A" w:rsidRDefault="0016797A" w:rsidP="00D97B9D">
      <w:pPr>
        <w:pStyle w:val="Default"/>
        <w:numPr>
          <w:ilvl w:val="2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6797A">
        <w:rPr>
          <w:rFonts w:asciiTheme="minorHAnsi" w:hAnsiTheme="minorHAnsi" w:cstheme="minorHAnsi"/>
          <w:color w:val="auto"/>
          <w:sz w:val="22"/>
          <w:szCs w:val="22"/>
        </w:rPr>
        <w:t xml:space="preserve">Telefonicky na telefonní číslo </w:t>
      </w:r>
      <w:r w:rsidRPr="0016797A">
        <w:rPr>
          <w:rFonts w:asciiTheme="minorHAnsi" w:hAnsiTheme="minorHAnsi" w:cstheme="minorHAnsi"/>
          <w:b/>
          <w:bCs/>
          <w:color w:val="auto"/>
          <w:sz w:val="22"/>
          <w:szCs w:val="22"/>
        </w:rPr>
        <w:t>+420 702 083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 </w:t>
      </w:r>
      <w:r w:rsidRPr="0016797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033 </w:t>
      </w:r>
    </w:p>
    <w:p w:rsidR="0016797A" w:rsidRPr="0016797A" w:rsidRDefault="0016797A" w:rsidP="00D97B9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16797A" w:rsidRDefault="0016797A" w:rsidP="00D97B9D">
      <w:pPr>
        <w:pStyle w:val="Default"/>
        <w:numPr>
          <w:ilvl w:val="0"/>
          <w:numId w:val="1"/>
        </w:numPr>
        <w:spacing w:after="12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6797A">
        <w:rPr>
          <w:rFonts w:asciiTheme="minorHAnsi" w:hAnsiTheme="minorHAnsi" w:cstheme="minorHAnsi"/>
          <w:color w:val="auto"/>
          <w:sz w:val="22"/>
          <w:szCs w:val="22"/>
        </w:rPr>
        <w:t>Čas přijímání požadavků</w:t>
      </w:r>
    </w:p>
    <w:p w:rsidR="0016797A" w:rsidRPr="0016797A" w:rsidRDefault="0016797A" w:rsidP="00D97B9D">
      <w:pPr>
        <w:pStyle w:val="Default"/>
        <w:spacing w:after="12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6797A">
        <w:rPr>
          <w:rFonts w:asciiTheme="minorHAnsi" w:hAnsiTheme="minorHAnsi" w:cstheme="minorHAnsi"/>
          <w:color w:val="auto"/>
          <w:sz w:val="22"/>
          <w:szCs w:val="22"/>
        </w:rPr>
        <w:t xml:space="preserve"> 3.1 Poskytovatel je povinen přijímat požadavky Klienta na poskytnutí Technické podpory pouze v čase od </w:t>
      </w:r>
      <w:r w:rsidRPr="0016797A">
        <w:rPr>
          <w:rFonts w:asciiTheme="minorHAnsi" w:hAnsiTheme="minorHAnsi" w:cstheme="minorHAnsi"/>
          <w:b/>
          <w:bCs/>
          <w:color w:val="auto"/>
          <w:sz w:val="22"/>
          <w:szCs w:val="22"/>
        </w:rPr>
        <w:t>8:30 hodin do 16:30 hodin</w:t>
      </w:r>
      <w:r w:rsidRPr="0016797A">
        <w:rPr>
          <w:rFonts w:asciiTheme="minorHAnsi" w:hAnsiTheme="minorHAnsi" w:cstheme="minorHAnsi"/>
          <w:color w:val="auto"/>
          <w:sz w:val="22"/>
          <w:szCs w:val="22"/>
        </w:rPr>
        <w:t xml:space="preserve">, a to pouze v pracovních dnech. </w:t>
      </w:r>
    </w:p>
    <w:p w:rsidR="0016797A" w:rsidRPr="0016797A" w:rsidRDefault="0016797A" w:rsidP="00D97B9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6797A">
        <w:rPr>
          <w:rFonts w:asciiTheme="minorHAnsi" w:hAnsiTheme="minorHAnsi" w:cstheme="minorHAnsi"/>
          <w:color w:val="auto"/>
          <w:sz w:val="22"/>
          <w:szCs w:val="22"/>
        </w:rPr>
        <w:t xml:space="preserve">3.2 Požadavek doručený Poskytovateli mimo výše vymezený čas se považuje za doručený momentem počátku první následující doby, ve které je Poskytovatel povinen přijímat požadavky Klienta. </w:t>
      </w:r>
    </w:p>
    <w:p w:rsidR="0016797A" w:rsidRPr="0016797A" w:rsidRDefault="0016797A" w:rsidP="00D97B9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16797A" w:rsidRDefault="0016797A" w:rsidP="00D97B9D">
      <w:pPr>
        <w:pStyle w:val="Default"/>
        <w:numPr>
          <w:ilvl w:val="0"/>
          <w:numId w:val="1"/>
        </w:numPr>
        <w:spacing w:after="11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6797A">
        <w:rPr>
          <w:rFonts w:asciiTheme="minorHAnsi" w:hAnsiTheme="minorHAnsi" w:cstheme="minorHAnsi"/>
          <w:color w:val="auto"/>
          <w:sz w:val="22"/>
          <w:szCs w:val="22"/>
        </w:rPr>
        <w:lastRenderedPageBreak/>
        <w:t>Řešení požadavků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16797A" w:rsidRPr="0016797A" w:rsidRDefault="0016797A" w:rsidP="00D97B9D">
      <w:pPr>
        <w:pStyle w:val="Default"/>
        <w:spacing w:after="11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6797A">
        <w:rPr>
          <w:rFonts w:asciiTheme="minorHAnsi" w:hAnsiTheme="minorHAnsi" w:cstheme="minorHAnsi"/>
          <w:color w:val="auto"/>
          <w:sz w:val="22"/>
          <w:szCs w:val="22"/>
        </w:rPr>
        <w:t xml:space="preserve"> 4.1 Poskytovatel má povinnost zahájit řešení požadavku Klienta s nejvyšší důležitostí ve lhůtě 4 hodin(y) od doručení takového požadavku v souladu s podmínkami uvedenými v čl. 3 </w:t>
      </w:r>
      <w:proofErr w:type="gramStart"/>
      <w:r w:rsidRPr="0016797A">
        <w:rPr>
          <w:rFonts w:asciiTheme="minorHAnsi" w:hAnsiTheme="minorHAnsi" w:cstheme="minorHAnsi"/>
          <w:color w:val="auto"/>
          <w:sz w:val="22"/>
          <w:szCs w:val="22"/>
        </w:rPr>
        <w:t>této</w:t>
      </w:r>
      <w:proofErr w:type="gramEnd"/>
      <w:r w:rsidRPr="0016797A">
        <w:rPr>
          <w:rFonts w:asciiTheme="minorHAnsi" w:hAnsiTheme="minorHAnsi" w:cstheme="minorHAnsi"/>
          <w:color w:val="auto"/>
          <w:sz w:val="22"/>
          <w:szCs w:val="22"/>
        </w:rPr>
        <w:t xml:space="preserve"> Smlouvy. </w:t>
      </w:r>
    </w:p>
    <w:p w:rsidR="00D97B9D" w:rsidRDefault="0016797A" w:rsidP="00D97B9D">
      <w:pPr>
        <w:pStyle w:val="Default"/>
        <w:numPr>
          <w:ilvl w:val="1"/>
          <w:numId w:val="6"/>
        </w:numPr>
        <w:spacing w:after="11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6797A">
        <w:rPr>
          <w:rFonts w:asciiTheme="minorHAnsi" w:hAnsiTheme="minorHAnsi" w:cstheme="minorHAnsi"/>
          <w:color w:val="auto"/>
          <w:sz w:val="22"/>
          <w:szCs w:val="22"/>
        </w:rPr>
        <w:t>Poskytovatel má povinnost zahájit řešení požadavku Klienta s nízkou důležitostí ve lhůtě 1 pracovního dne od doručení takového požadavku v souladu s podmínkami u</w:t>
      </w:r>
      <w:r w:rsidR="00D97B9D">
        <w:rPr>
          <w:rFonts w:asciiTheme="minorHAnsi" w:hAnsiTheme="minorHAnsi" w:cstheme="minorHAnsi"/>
          <w:color w:val="auto"/>
          <w:sz w:val="22"/>
          <w:szCs w:val="22"/>
        </w:rPr>
        <w:t xml:space="preserve">vedenými v čl. 3 </w:t>
      </w:r>
      <w:proofErr w:type="gramStart"/>
      <w:r w:rsidR="00D97B9D">
        <w:rPr>
          <w:rFonts w:asciiTheme="minorHAnsi" w:hAnsiTheme="minorHAnsi" w:cstheme="minorHAnsi"/>
          <w:color w:val="auto"/>
          <w:sz w:val="22"/>
          <w:szCs w:val="22"/>
        </w:rPr>
        <w:t>této</w:t>
      </w:r>
      <w:proofErr w:type="gramEnd"/>
      <w:r w:rsidR="00D97B9D">
        <w:rPr>
          <w:rFonts w:asciiTheme="minorHAnsi" w:hAnsiTheme="minorHAnsi" w:cstheme="minorHAnsi"/>
          <w:color w:val="auto"/>
          <w:sz w:val="22"/>
          <w:szCs w:val="22"/>
        </w:rPr>
        <w:t xml:space="preserve"> Smlouvy. </w:t>
      </w:r>
    </w:p>
    <w:p w:rsidR="0016797A" w:rsidRPr="0016797A" w:rsidRDefault="0016797A" w:rsidP="00D97B9D">
      <w:pPr>
        <w:pStyle w:val="Default"/>
        <w:spacing w:after="11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6797A">
        <w:rPr>
          <w:rFonts w:asciiTheme="minorHAnsi" w:hAnsiTheme="minorHAnsi" w:cstheme="minorHAnsi"/>
          <w:color w:val="auto"/>
          <w:sz w:val="22"/>
          <w:szCs w:val="22"/>
        </w:rPr>
        <w:t xml:space="preserve">4.3 Volné hodiny Technické podpory se nepřevádí do dalšího měsíce. </w:t>
      </w:r>
    </w:p>
    <w:p w:rsidR="0016797A" w:rsidRPr="0016797A" w:rsidRDefault="0016797A" w:rsidP="00D97B9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16797A" w:rsidRPr="0016797A" w:rsidRDefault="0016797A" w:rsidP="00D97B9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D97B9D" w:rsidRDefault="0016797A" w:rsidP="00D97B9D">
      <w:pPr>
        <w:pStyle w:val="Default"/>
        <w:numPr>
          <w:ilvl w:val="0"/>
          <w:numId w:val="6"/>
        </w:numPr>
        <w:spacing w:after="121"/>
        <w:ind w:left="709" w:hanging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6797A">
        <w:rPr>
          <w:rFonts w:asciiTheme="minorHAnsi" w:hAnsiTheme="minorHAnsi" w:cstheme="minorHAnsi"/>
          <w:color w:val="auto"/>
          <w:sz w:val="22"/>
          <w:szCs w:val="22"/>
        </w:rPr>
        <w:t xml:space="preserve">Rozsah Technické podpory </w:t>
      </w:r>
    </w:p>
    <w:p w:rsidR="0016797A" w:rsidRPr="0016797A" w:rsidRDefault="0016797A" w:rsidP="00D97B9D">
      <w:pPr>
        <w:pStyle w:val="Default"/>
        <w:spacing w:after="12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6797A">
        <w:rPr>
          <w:rFonts w:asciiTheme="minorHAnsi" w:hAnsiTheme="minorHAnsi" w:cstheme="minorHAnsi"/>
          <w:color w:val="auto"/>
          <w:sz w:val="22"/>
          <w:szCs w:val="22"/>
        </w:rPr>
        <w:t xml:space="preserve">5.1 Poskytovatel se zavazuje poskytovat Klientovi Technickou podporu v rozsahu nejvýše 6 člověkohodin měsíčně, za sníženou sazbu 1250 CZK/ hod. </w:t>
      </w:r>
    </w:p>
    <w:p w:rsidR="0016797A" w:rsidRPr="0016797A" w:rsidRDefault="0016797A" w:rsidP="00D97B9D">
      <w:pPr>
        <w:pStyle w:val="Default"/>
        <w:spacing w:after="12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6797A">
        <w:rPr>
          <w:rFonts w:asciiTheme="minorHAnsi" w:hAnsiTheme="minorHAnsi" w:cstheme="minorHAnsi"/>
          <w:color w:val="auto"/>
          <w:sz w:val="22"/>
          <w:szCs w:val="22"/>
        </w:rPr>
        <w:t xml:space="preserve">5.2 Požadavky, jejichž řešení by znamenalo překročení výše sjednaného rozsahu, má Poskytovatel právo odmítnout nebo požádat o schválení řešení jako vícepráce, ve standardní hodinové sazbě 1550 CZK / hod. </w:t>
      </w:r>
    </w:p>
    <w:p w:rsidR="0016797A" w:rsidRPr="0016797A" w:rsidRDefault="0016797A" w:rsidP="00D97B9D">
      <w:pPr>
        <w:pStyle w:val="Default"/>
        <w:spacing w:after="12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6797A">
        <w:rPr>
          <w:rFonts w:asciiTheme="minorHAnsi" w:hAnsiTheme="minorHAnsi" w:cstheme="minorHAnsi"/>
          <w:color w:val="auto"/>
          <w:sz w:val="22"/>
          <w:szCs w:val="22"/>
        </w:rPr>
        <w:t xml:space="preserve">5.3 V případě odmítnutí řešení požadavku podle předchozího odstavce se řešení daného požadavku přesouvá do následujícího měsíce, pokud Klient nesdělí Poskytovateli, že o vyřešení požadavku v takovém případě nemá zájem. </w:t>
      </w:r>
    </w:p>
    <w:p w:rsidR="0016797A" w:rsidRPr="0016797A" w:rsidRDefault="0016797A" w:rsidP="00D97B9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6797A">
        <w:rPr>
          <w:rFonts w:asciiTheme="minorHAnsi" w:hAnsiTheme="minorHAnsi" w:cstheme="minorHAnsi"/>
          <w:color w:val="auto"/>
          <w:sz w:val="22"/>
          <w:szCs w:val="22"/>
        </w:rPr>
        <w:t xml:space="preserve">5.4 Prioritní řešení dotazů </w:t>
      </w:r>
    </w:p>
    <w:p w:rsidR="0016797A" w:rsidRPr="0016797A" w:rsidRDefault="0016797A" w:rsidP="00D97B9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D97B9D" w:rsidRDefault="0016797A" w:rsidP="00D97B9D">
      <w:pPr>
        <w:pStyle w:val="Default"/>
        <w:numPr>
          <w:ilvl w:val="0"/>
          <w:numId w:val="6"/>
        </w:numPr>
        <w:spacing w:after="121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6797A">
        <w:rPr>
          <w:rFonts w:asciiTheme="minorHAnsi" w:hAnsiTheme="minorHAnsi" w:cstheme="minorHAnsi"/>
          <w:color w:val="auto"/>
          <w:sz w:val="22"/>
          <w:szCs w:val="22"/>
        </w:rPr>
        <w:t xml:space="preserve">Odměna </w:t>
      </w:r>
    </w:p>
    <w:p w:rsidR="0016797A" w:rsidRPr="0016797A" w:rsidRDefault="0016797A" w:rsidP="00D97B9D">
      <w:pPr>
        <w:pStyle w:val="Default"/>
        <w:spacing w:after="12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6797A">
        <w:rPr>
          <w:rFonts w:asciiTheme="minorHAnsi" w:hAnsiTheme="minorHAnsi" w:cstheme="minorHAnsi"/>
          <w:color w:val="auto"/>
          <w:sz w:val="22"/>
          <w:szCs w:val="22"/>
        </w:rPr>
        <w:t xml:space="preserve">6.1 Klient se zavazuje zaplatit Poskytovateli za poskytování Technické podpory v rozsahu sjednaném v čl. 6 této Smlouvy fixní odměnu ve výši 7.500,- Kč za každý jeden kalendářní měsíc poskytování Technické podpory podle této Smlouvy (dále jako "Odměna"). </w:t>
      </w:r>
    </w:p>
    <w:p w:rsidR="0016797A" w:rsidRPr="0016797A" w:rsidRDefault="0016797A" w:rsidP="00D97B9D">
      <w:pPr>
        <w:pStyle w:val="Default"/>
        <w:spacing w:after="12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6797A">
        <w:rPr>
          <w:rFonts w:asciiTheme="minorHAnsi" w:hAnsiTheme="minorHAnsi" w:cstheme="minorHAnsi"/>
          <w:color w:val="auto"/>
          <w:sz w:val="22"/>
          <w:szCs w:val="22"/>
        </w:rPr>
        <w:t xml:space="preserve">6.2 Poskytovatel má právo na Odměnu v plné výši, i pokud Klient nevyužije plný rozsah Technické podpory. </w:t>
      </w:r>
    </w:p>
    <w:p w:rsidR="0016797A" w:rsidRPr="0016797A" w:rsidRDefault="0016797A" w:rsidP="00D97B9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6797A">
        <w:rPr>
          <w:rFonts w:asciiTheme="minorHAnsi" w:hAnsiTheme="minorHAnsi" w:cstheme="minorHAnsi"/>
          <w:color w:val="auto"/>
          <w:sz w:val="22"/>
          <w:szCs w:val="22"/>
        </w:rPr>
        <w:t xml:space="preserve">6.3 Všechny částky uvedené v této Smlouvě jsou uvedeny bez DPH. </w:t>
      </w:r>
    </w:p>
    <w:p w:rsidR="0016797A" w:rsidRPr="0016797A" w:rsidRDefault="0016797A" w:rsidP="00D97B9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D97B9D" w:rsidRDefault="0016797A" w:rsidP="00CC2D4E">
      <w:pPr>
        <w:pStyle w:val="Default"/>
        <w:numPr>
          <w:ilvl w:val="0"/>
          <w:numId w:val="6"/>
        </w:numPr>
        <w:spacing w:after="11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6797A">
        <w:rPr>
          <w:rFonts w:asciiTheme="minorHAnsi" w:hAnsiTheme="minorHAnsi" w:cstheme="minorHAnsi"/>
          <w:color w:val="auto"/>
          <w:sz w:val="22"/>
          <w:szCs w:val="22"/>
        </w:rPr>
        <w:t>Platební podmínky</w:t>
      </w:r>
    </w:p>
    <w:p w:rsidR="0016797A" w:rsidRPr="0016797A" w:rsidRDefault="0016797A" w:rsidP="00CC2D4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6797A">
        <w:rPr>
          <w:rFonts w:asciiTheme="minorHAnsi" w:hAnsiTheme="minorHAnsi" w:cstheme="minorHAnsi"/>
          <w:color w:val="auto"/>
          <w:sz w:val="22"/>
          <w:szCs w:val="22"/>
        </w:rPr>
        <w:t xml:space="preserve"> 7.1 Odměna je splatná 10. den daného měsíce, za který je Odměna placena. </w:t>
      </w:r>
    </w:p>
    <w:p w:rsidR="0016797A" w:rsidRPr="0016797A" w:rsidRDefault="0016797A" w:rsidP="00CC2D4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6797A">
        <w:rPr>
          <w:rFonts w:asciiTheme="minorHAnsi" w:hAnsiTheme="minorHAnsi" w:cstheme="minorHAnsi"/>
          <w:color w:val="auto"/>
          <w:sz w:val="22"/>
          <w:szCs w:val="22"/>
        </w:rPr>
        <w:t xml:space="preserve">7.2 Jakékoliv finanční plnění pro Poskytovatele je splatné bankovním převodem na bankovní účet Poskytovatele, číslo účtu </w:t>
      </w:r>
      <w:r w:rsidR="00D97B9D" w:rsidRPr="00D97B9D">
        <w:rPr>
          <w:rFonts w:asciiTheme="minorHAnsi" w:hAnsiTheme="minorHAnsi" w:cstheme="minorHAnsi"/>
          <w:bCs/>
          <w:color w:val="auto"/>
          <w:sz w:val="22"/>
          <w:szCs w:val="22"/>
        </w:rPr>
        <w:t>XXXXX</w:t>
      </w:r>
      <w:r w:rsidR="00D97B9D">
        <w:rPr>
          <w:rFonts w:asciiTheme="minorHAnsi" w:hAnsiTheme="minorHAnsi" w:cstheme="minorHAnsi"/>
          <w:b/>
          <w:bCs/>
          <w:color w:val="auto"/>
          <w:sz w:val="22"/>
          <w:szCs w:val="22"/>
        </w:rPr>
        <w:t>XX</w:t>
      </w:r>
      <w:r w:rsidRPr="0016797A">
        <w:rPr>
          <w:rFonts w:asciiTheme="minorHAnsi" w:hAnsiTheme="minorHAnsi" w:cstheme="minorHAnsi"/>
          <w:color w:val="auto"/>
          <w:sz w:val="22"/>
          <w:szCs w:val="22"/>
        </w:rPr>
        <w:t xml:space="preserve">, vedený u Komerční banka a.s. </w:t>
      </w:r>
    </w:p>
    <w:p w:rsidR="0016797A" w:rsidRPr="0016797A" w:rsidRDefault="0016797A" w:rsidP="00CC2D4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6797A">
        <w:rPr>
          <w:rFonts w:asciiTheme="minorHAnsi" w:hAnsiTheme="minorHAnsi" w:cstheme="minorHAnsi"/>
          <w:color w:val="auto"/>
          <w:sz w:val="22"/>
          <w:szCs w:val="22"/>
        </w:rPr>
        <w:t xml:space="preserve">7.3 Poskytovatel má povinnost vystavit na Odměnu nebo jiné finanční plnění podle této Smlouvy řádný daňový doklad - fakturu, jejíž údaje budou shodné s údaji uvedenými v této Smlouvě a takový daňový doklad (fakturu) doručit Klientovi. </w:t>
      </w:r>
    </w:p>
    <w:p w:rsidR="0016797A" w:rsidRDefault="0016797A" w:rsidP="00CC2D4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6797A">
        <w:rPr>
          <w:rFonts w:asciiTheme="minorHAnsi" w:hAnsiTheme="minorHAnsi" w:cstheme="minorHAnsi"/>
          <w:color w:val="auto"/>
          <w:sz w:val="22"/>
          <w:szCs w:val="22"/>
        </w:rPr>
        <w:t xml:space="preserve">7.4 Poskytovatel má právo doručit daňový doklad - fakturu i v elektronické podobě prostřednictvím emailové zprávy. </w:t>
      </w:r>
    </w:p>
    <w:p w:rsidR="00D97B9D" w:rsidRPr="0016797A" w:rsidRDefault="00D97B9D" w:rsidP="00CC2D4E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Trvání a ukončení Smlouvy</w:t>
      </w:r>
    </w:p>
    <w:p w:rsidR="0016797A" w:rsidRPr="0016797A" w:rsidRDefault="0016797A" w:rsidP="00CC2D4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6797A">
        <w:rPr>
          <w:rFonts w:asciiTheme="minorHAnsi" w:hAnsiTheme="minorHAnsi" w:cstheme="minorHAnsi"/>
          <w:color w:val="auto"/>
          <w:sz w:val="22"/>
          <w:szCs w:val="22"/>
        </w:rPr>
        <w:t>8.1 Tato Smlouva je uzavřena s účinností od 15.</w:t>
      </w:r>
      <w:r w:rsidR="00CC2D4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6797A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CC2D4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6797A">
        <w:rPr>
          <w:rFonts w:asciiTheme="minorHAnsi" w:hAnsiTheme="minorHAnsi" w:cstheme="minorHAnsi"/>
          <w:color w:val="auto"/>
          <w:sz w:val="22"/>
          <w:szCs w:val="22"/>
        </w:rPr>
        <w:t xml:space="preserve">2024. </w:t>
      </w:r>
    </w:p>
    <w:p w:rsidR="0016797A" w:rsidRPr="0016797A" w:rsidRDefault="0016797A" w:rsidP="00CC2D4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6797A">
        <w:rPr>
          <w:rFonts w:asciiTheme="minorHAnsi" w:hAnsiTheme="minorHAnsi" w:cstheme="minorHAnsi"/>
          <w:color w:val="auto"/>
          <w:sz w:val="22"/>
          <w:szCs w:val="22"/>
        </w:rPr>
        <w:t xml:space="preserve">8.2 Nezašle-li jedna ze smluvních stran oficiální písemnou výpověď této smlouvy a to nejpozději 30 kalendářních dnů před vypršením smlouvy stávající, smlouva se automaticky prodlužuje za stejných podmínek o dobu 12 měsíců. </w:t>
      </w:r>
    </w:p>
    <w:p w:rsidR="0016797A" w:rsidRPr="0016797A" w:rsidRDefault="0016797A" w:rsidP="00CC2D4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6797A">
        <w:rPr>
          <w:rFonts w:asciiTheme="minorHAnsi" w:hAnsiTheme="minorHAnsi" w:cstheme="minorHAnsi"/>
          <w:color w:val="auto"/>
          <w:sz w:val="22"/>
          <w:szCs w:val="22"/>
        </w:rPr>
        <w:t xml:space="preserve">8.3 Výpovědní doba pro ukončení platnosti smlouvy činí pro obě smluvní strany 2 kalendářní měsíce. </w:t>
      </w:r>
    </w:p>
    <w:p w:rsidR="0016797A" w:rsidRPr="0016797A" w:rsidRDefault="0016797A" w:rsidP="00CC2D4E">
      <w:pPr>
        <w:pStyle w:val="Default"/>
        <w:spacing w:after="11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6797A">
        <w:rPr>
          <w:rFonts w:asciiTheme="minorHAnsi" w:hAnsiTheme="minorHAnsi" w:cstheme="minorHAnsi"/>
          <w:color w:val="auto"/>
          <w:sz w:val="22"/>
          <w:szCs w:val="22"/>
        </w:rPr>
        <w:t xml:space="preserve">8.4 Výpovědní doba začne běžet prvním dnem měsíce následujícího po měsíci, v němž byla písemná výpověď doručena druhému účastníkovi. </w:t>
      </w:r>
    </w:p>
    <w:p w:rsidR="007203AC" w:rsidRDefault="007203AC" w:rsidP="0016797A">
      <w:pPr>
        <w:pStyle w:val="Default"/>
        <w:spacing w:after="116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GoBack"/>
      <w:bookmarkEnd w:id="0"/>
    </w:p>
    <w:p w:rsidR="007203AC" w:rsidRDefault="007203AC" w:rsidP="007203AC">
      <w:pPr>
        <w:pStyle w:val="Default"/>
        <w:numPr>
          <w:ilvl w:val="0"/>
          <w:numId w:val="6"/>
        </w:numPr>
        <w:spacing w:after="11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>Povinnost mlčenlivosti</w:t>
      </w:r>
    </w:p>
    <w:p w:rsidR="0016797A" w:rsidRPr="0016797A" w:rsidRDefault="0016797A" w:rsidP="007203A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6797A">
        <w:rPr>
          <w:rFonts w:asciiTheme="minorHAnsi" w:hAnsiTheme="minorHAnsi" w:cstheme="minorHAnsi"/>
          <w:color w:val="auto"/>
          <w:sz w:val="22"/>
          <w:szCs w:val="22"/>
        </w:rPr>
        <w:t xml:space="preserve">9.1 Poskytovatel se zavazuje, že nezpřístupní, ani nepoužije žádnou informaci obchodní a/nebo výrobní povahy, se kterou se seznámí v souvislosti s plněním této Smlouvy, zejména nezpřístupní, ani nepoužije. 9.1.1 žádnou takovou informaci obsaženou v této Smlouvě. </w:t>
      </w:r>
    </w:p>
    <w:p w:rsidR="0016797A" w:rsidRPr="0016797A" w:rsidRDefault="0016797A" w:rsidP="007203A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6797A">
        <w:rPr>
          <w:rFonts w:asciiTheme="minorHAnsi" w:hAnsiTheme="minorHAnsi" w:cstheme="minorHAnsi"/>
          <w:color w:val="auto"/>
          <w:sz w:val="22"/>
          <w:szCs w:val="22"/>
        </w:rPr>
        <w:t xml:space="preserve">9.1.2 databázi zákazníků Klienta ani kontakty na ně, </w:t>
      </w:r>
    </w:p>
    <w:p w:rsidR="0016797A" w:rsidRPr="0016797A" w:rsidRDefault="0016797A" w:rsidP="007203A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6797A">
        <w:rPr>
          <w:rFonts w:asciiTheme="minorHAnsi" w:hAnsiTheme="minorHAnsi" w:cstheme="minorHAnsi"/>
          <w:color w:val="auto"/>
          <w:sz w:val="22"/>
          <w:szCs w:val="22"/>
        </w:rPr>
        <w:t xml:space="preserve">9.1.3 cenovou politiku Klienta, </w:t>
      </w:r>
    </w:p>
    <w:p w:rsidR="0016797A" w:rsidRPr="0016797A" w:rsidRDefault="0016797A" w:rsidP="007203A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6797A">
        <w:rPr>
          <w:rFonts w:asciiTheme="minorHAnsi" w:hAnsiTheme="minorHAnsi" w:cstheme="minorHAnsi"/>
          <w:color w:val="auto"/>
          <w:sz w:val="22"/>
          <w:szCs w:val="22"/>
        </w:rPr>
        <w:t xml:space="preserve">9.1.4 marketingovou strategii Klienta, </w:t>
      </w:r>
    </w:p>
    <w:p w:rsidR="0016797A" w:rsidRPr="0016797A" w:rsidRDefault="0016797A" w:rsidP="007203A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6797A">
        <w:rPr>
          <w:rFonts w:asciiTheme="minorHAnsi" w:hAnsiTheme="minorHAnsi" w:cstheme="minorHAnsi"/>
          <w:color w:val="auto"/>
          <w:sz w:val="22"/>
          <w:szCs w:val="22"/>
        </w:rPr>
        <w:t xml:space="preserve">9.1.5 informace o uzavřených smlouvách a dodavatelích Klienta, </w:t>
      </w:r>
    </w:p>
    <w:p w:rsidR="0016797A" w:rsidRPr="0016797A" w:rsidRDefault="0016797A" w:rsidP="007203A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6797A">
        <w:rPr>
          <w:rFonts w:asciiTheme="minorHAnsi" w:hAnsiTheme="minorHAnsi" w:cstheme="minorHAnsi"/>
          <w:color w:val="auto"/>
          <w:sz w:val="22"/>
          <w:szCs w:val="22"/>
        </w:rPr>
        <w:t xml:space="preserve">9.1.6 způsob fungování podniku Klienta, </w:t>
      </w:r>
    </w:p>
    <w:p w:rsidR="0016797A" w:rsidRPr="0016797A" w:rsidRDefault="0016797A" w:rsidP="007203A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6797A">
        <w:rPr>
          <w:rFonts w:asciiTheme="minorHAnsi" w:hAnsiTheme="minorHAnsi" w:cstheme="minorHAnsi"/>
          <w:color w:val="auto"/>
          <w:sz w:val="22"/>
          <w:szCs w:val="22"/>
        </w:rPr>
        <w:t xml:space="preserve">9.1.7 strategická rozhodnutí a podnikatelské záměry Klienta. </w:t>
      </w:r>
    </w:p>
    <w:p w:rsidR="0016797A" w:rsidRPr="0016797A" w:rsidRDefault="0016797A" w:rsidP="007203A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6797A">
        <w:rPr>
          <w:rFonts w:asciiTheme="minorHAnsi" w:hAnsiTheme="minorHAnsi" w:cstheme="minorHAnsi"/>
          <w:color w:val="auto"/>
          <w:sz w:val="22"/>
          <w:szCs w:val="22"/>
        </w:rPr>
        <w:t xml:space="preserve">9.2 Povinnost mlčenlivosti podle odstavce 10.1 této Smlouvy platí s výjimkou případů, kdy: 9.2.1 Klient udělil předchozí písemný souhlas s takovým zpřístupněním nebo použitím Důvěrné informace. </w:t>
      </w:r>
    </w:p>
    <w:p w:rsidR="0016797A" w:rsidRPr="0016797A" w:rsidRDefault="0016797A" w:rsidP="007203A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6797A">
        <w:rPr>
          <w:rFonts w:asciiTheme="minorHAnsi" w:hAnsiTheme="minorHAnsi" w:cstheme="minorHAnsi"/>
          <w:color w:val="auto"/>
          <w:sz w:val="22"/>
          <w:szCs w:val="22"/>
        </w:rPr>
        <w:t xml:space="preserve">9.2.2 právní předpis nebo veřejnoprávní orgán stanoví povinnost zpřístupnit nebo použít Důvěrnou informaci. </w:t>
      </w:r>
    </w:p>
    <w:p w:rsidR="0016797A" w:rsidRPr="0016797A" w:rsidRDefault="0016797A" w:rsidP="007203A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6797A">
        <w:rPr>
          <w:rFonts w:asciiTheme="minorHAnsi" w:hAnsiTheme="minorHAnsi" w:cstheme="minorHAnsi"/>
          <w:color w:val="auto"/>
          <w:sz w:val="22"/>
          <w:szCs w:val="22"/>
        </w:rPr>
        <w:t xml:space="preserve">9.2.3 takové zpřístupnění nebo použití Důvěrné informace je nezbytné pro realizaci této Smlouvy. </w:t>
      </w:r>
    </w:p>
    <w:p w:rsidR="0016797A" w:rsidRPr="0016797A" w:rsidRDefault="0016797A" w:rsidP="007203A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6797A">
        <w:rPr>
          <w:rFonts w:asciiTheme="minorHAnsi" w:hAnsiTheme="minorHAnsi" w:cstheme="minorHAnsi"/>
          <w:color w:val="auto"/>
          <w:sz w:val="22"/>
          <w:szCs w:val="22"/>
        </w:rPr>
        <w:t>9.2.4 je to podle jakékoliv smlouvy nebo dohody uzavřené mez</w:t>
      </w:r>
      <w:r w:rsidR="007203AC">
        <w:rPr>
          <w:rFonts w:asciiTheme="minorHAnsi" w:hAnsiTheme="minorHAnsi" w:cstheme="minorHAnsi"/>
          <w:color w:val="auto"/>
          <w:sz w:val="22"/>
          <w:szCs w:val="22"/>
        </w:rPr>
        <w:t xml:space="preserve">i Smluvními stranami dovoleno. </w:t>
      </w:r>
    </w:p>
    <w:p w:rsidR="0016797A" w:rsidRPr="0016797A" w:rsidRDefault="0016797A" w:rsidP="007203A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6797A">
        <w:rPr>
          <w:rFonts w:asciiTheme="minorHAnsi" w:hAnsiTheme="minorHAnsi" w:cstheme="minorHAnsi"/>
          <w:color w:val="auto"/>
          <w:sz w:val="22"/>
          <w:szCs w:val="22"/>
        </w:rPr>
        <w:t xml:space="preserve">9.3 Mezi Důvěrné informace nepatří žádné informace, které jsou v době jejich zpřístupnění nebo použití běžně dostupné veřejnosti. </w:t>
      </w:r>
    </w:p>
    <w:p w:rsidR="0016797A" w:rsidRPr="0016797A" w:rsidRDefault="0016797A" w:rsidP="007203A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6797A">
        <w:rPr>
          <w:rFonts w:asciiTheme="minorHAnsi" w:hAnsiTheme="minorHAnsi" w:cstheme="minorHAnsi"/>
          <w:color w:val="auto"/>
          <w:sz w:val="22"/>
          <w:szCs w:val="22"/>
        </w:rPr>
        <w:t xml:space="preserve">9.4 Klient tímto dává Poskytovateli souhlas k tomu, aby jej Poskytovatel uváděl jako svého zákazníka. </w:t>
      </w:r>
    </w:p>
    <w:p w:rsidR="0016797A" w:rsidRDefault="0016797A" w:rsidP="007203A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6797A">
        <w:rPr>
          <w:rFonts w:asciiTheme="minorHAnsi" w:hAnsiTheme="minorHAnsi" w:cstheme="minorHAnsi"/>
          <w:color w:val="auto"/>
          <w:sz w:val="22"/>
          <w:szCs w:val="22"/>
        </w:rPr>
        <w:t>9.5 Poskytovatel bere na vědomí, že Důvěrné informace tvoří obchodní tajemství Klienta.</w:t>
      </w:r>
    </w:p>
    <w:p w:rsidR="007203AC" w:rsidRPr="007203AC" w:rsidRDefault="007203AC" w:rsidP="007203A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16797A" w:rsidRPr="007203AC" w:rsidRDefault="007203AC" w:rsidP="007203AC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  <w:r w:rsidRPr="007203AC">
        <w:rPr>
          <w:rFonts w:asciiTheme="minorHAnsi" w:hAnsiTheme="minorHAnsi" w:cstheme="minorHAnsi"/>
          <w:color w:val="auto"/>
          <w:sz w:val="20"/>
          <w:szCs w:val="20"/>
        </w:rPr>
        <w:t>Vyšší moc</w:t>
      </w:r>
    </w:p>
    <w:p w:rsidR="007203AC" w:rsidRPr="007203AC" w:rsidRDefault="007203AC" w:rsidP="007203AC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203AC">
        <w:rPr>
          <w:rFonts w:asciiTheme="minorHAnsi" w:hAnsiTheme="minorHAnsi" w:cstheme="minorHAnsi"/>
          <w:color w:val="auto"/>
          <w:sz w:val="20"/>
          <w:szCs w:val="20"/>
        </w:rPr>
        <w:t>10.1 Smluvní strany se zprošťují veškeré odpovědnosti za nesplnění svých povinností</w:t>
      </w:r>
    </w:p>
    <w:p w:rsidR="0016797A" w:rsidRPr="007203AC" w:rsidRDefault="0016797A" w:rsidP="007203AC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203AC">
        <w:rPr>
          <w:rFonts w:asciiTheme="minorHAnsi" w:hAnsiTheme="minorHAnsi" w:cstheme="minorHAnsi"/>
          <w:color w:val="auto"/>
          <w:sz w:val="20"/>
          <w:szCs w:val="20"/>
        </w:rPr>
        <w:t xml:space="preserve">to Smlouvy po dobu trvání vyšší moci do té míry, pokud po nich nebylo možné požadovat, aby neplnění svých povinností z této Smlouvy v důsledku vyšší moci předešly. </w:t>
      </w:r>
    </w:p>
    <w:p w:rsidR="0016797A" w:rsidRPr="007203AC" w:rsidRDefault="0016797A" w:rsidP="007203AC">
      <w:pPr>
        <w:pStyle w:val="Default"/>
        <w:spacing w:after="121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203AC">
        <w:rPr>
          <w:rFonts w:asciiTheme="minorHAnsi" w:hAnsiTheme="minorHAnsi" w:cstheme="minorHAnsi"/>
          <w:color w:val="auto"/>
          <w:sz w:val="20"/>
          <w:szCs w:val="20"/>
        </w:rPr>
        <w:t xml:space="preserve">10.2 Za vyšší moc je pro účely této Smlouvy považována každá událost nezávislá na vůli Smluvních stran, která znemožňuje plnění smluvních závazků a kterou nebylo možno předvídat v době vzniku této Smlouvy. Za vyšší moc se z hlediska této Smlouvy považuje zejména přírodní katastrofa, požár, výbuch, silné vichřice, zemětřesení, závažné onemocnění, úraz, záplavy, válka, stávka, nebo jiné události, které jsou mimo jakoukoliv kontrolu Smluvních stran. </w:t>
      </w:r>
    </w:p>
    <w:p w:rsidR="0016797A" w:rsidRDefault="0016797A" w:rsidP="007203AC">
      <w:pPr>
        <w:pStyle w:val="Default"/>
        <w:spacing w:after="121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203AC">
        <w:rPr>
          <w:rFonts w:asciiTheme="minorHAnsi" w:hAnsiTheme="minorHAnsi" w:cstheme="minorHAnsi"/>
          <w:color w:val="auto"/>
          <w:sz w:val="20"/>
          <w:szCs w:val="20"/>
        </w:rPr>
        <w:t xml:space="preserve">10.3 Po dobu trvání vyšší moci se plnění závazků podle této Smlouvy pozastavuje do doby odstranění následků vyšší moci. </w:t>
      </w:r>
    </w:p>
    <w:p w:rsidR="007203AC" w:rsidRPr="007203AC" w:rsidRDefault="007203AC" w:rsidP="007203AC">
      <w:pPr>
        <w:pStyle w:val="Default"/>
        <w:numPr>
          <w:ilvl w:val="0"/>
          <w:numId w:val="6"/>
        </w:numPr>
        <w:spacing w:after="121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Rozhodné právo</w:t>
      </w:r>
    </w:p>
    <w:p w:rsidR="0016797A" w:rsidRDefault="0016797A" w:rsidP="007203AC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203AC">
        <w:rPr>
          <w:rFonts w:asciiTheme="minorHAnsi" w:hAnsiTheme="minorHAnsi" w:cstheme="minorHAnsi"/>
          <w:color w:val="auto"/>
          <w:sz w:val="20"/>
          <w:szCs w:val="20"/>
        </w:rPr>
        <w:t xml:space="preserve">11.1 Tato Smlouva se řídí právním řádem České republiky, zejména zák. č. 89/2012 Sb., občanský zákoník, ve znění pozdějších předpisů. </w:t>
      </w:r>
    </w:p>
    <w:p w:rsidR="007203AC" w:rsidRPr="007203AC" w:rsidRDefault="007203AC" w:rsidP="007203AC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Závěrečné ustanovení</w:t>
      </w:r>
    </w:p>
    <w:p w:rsidR="0016797A" w:rsidRPr="007203AC" w:rsidRDefault="0016797A" w:rsidP="007203AC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203AC">
        <w:rPr>
          <w:rFonts w:asciiTheme="minorHAnsi" w:hAnsiTheme="minorHAnsi" w:cstheme="minorHAnsi"/>
          <w:color w:val="auto"/>
          <w:sz w:val="20"/>
          <w:szCs w:val="20"/>
        </w:rPr>
        <w:t xml:space="preserve">12.1 V této Smlouvě, pokud z kontextu jasně nevyplývá jinak, zahrnuje význam slova v jednotném čísle rovněž význam daného slova v množném čísle a naopak, význam slova vyjadřujícího určitý rod zahrnuje rovněž ostatní rody. Nadpisy jsou uváděny pouze pro přehlednost a nemají vliv na výklad této Smlouvy. </w:t>
      </w:r>
    </w:p>
    <w:p w:rsidR="0016797A" w:rsidRPr="007203AC" w:rsidRDefault="0016797A" w:rsidP="007203AC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203AC">
        <w:rPr>
          <w:rFonts w:asciiTheme="minorHAnsi" w:hAnsiTheme="minorHAnsi" w:cstheme="minorHAnsi"/>
          <w:color w:val="auto"/>
          <w:sz w:val="20"/>
          <w:szCs w:val="20"/>
        </w:rPr>
        <w:t xml:space="preserve">12.2 Nevymahatelnost či neplatnost kteréhokoliv ustanovení této Smlouvy nemá vliv na vymahatelnost či platnost zbývajících ustanovení této Smlouvy, pokud z povahy nebo obsahu takového ustanovení nevyplývá, že nemůže být odděleno od ostatního obsahu této Smlouvy. </w:t>
      </w:r>
    </w:p>
    <w:p w:rsidR="0016797A" w:rsidRPr="007203AC" w:rsidRDefault="0016797A" w:rsidP="007203AC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203AC">
        <w:rPr>
          <w:rFonts w:asciiTheme="minorHAnsi" w:hAnsiTheme="minorHAnsi" w:cstheme="minorHAnsi"/>
          <w:color w:val="auto"/>
          <w:sz w:val="20"/>
          <w:szCs w:val="20"/>
        </w:rPr>
        <w:t xml:space="preserve">12.3 Tato Smlouva představuje úplné ujednání mezi Smluvními stranami ve vztahu k předmětu této Smlouvy a nahrazuje veškerá předchozí ujednání ohledně předmětu této Smlouvy. </w:t>
      </w:r>
    </w:p>
    <w:p w:rsidR="0016797A" w:rsidRPr="007203AC" w:rsidRDefault="0016797A" w:rsidP="007203AC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203AC">
        <w:rPr>
          <w:rFonts w:asciiTheme="minorHAnsi" w:hAnsiTheme="minorHAnsi" w:cstheme="minorHAnsi"/>
          <w:color w:val="auto"/>
          <w:sz w:val="20"/>
          <w:szCs w:val="20"/>
        </w:rPr>
        <w:t xml:space="preserve">12.4 Tato Smlouva je vyhotovena v 2 stejnopisech. Každá Smluvní strana obdrží 1 stejnopis této Smlouvy. </w:t>
      </w:r>
    </w:p>
    <w:p w:rsidR="0016797A" w:rsidRPr="007203AC" w:rsidRDefault="0016797A" w:rsidP="007203AC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203AC">
        <w:rPr>
          <w:rFonts w:asciiTheme="minorHAnsi" w:hAnsiTheme="minorHAnsi" w:cstheme="minorHAnsi"/>
          <w:color w:val="auto"/>
          <w:sz w:val="20"/>
          <w:szCs w:val="20"/>
        </w:rPr>
        <w:t xml:space="preserve">12.5 Každá ze Smluvních stran nese své vlastní náklady vzniklé v důsledku uzavírání této Smlouvy. </w:t>
      </w:r>
    </w:p>
    <w:p w:rsidR="0016797A" w:rsidRPr="007203AC" w:rsidRDefault="0016797A" w:rsidP="007203AC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203AC">
        <w:rPr>
          <w:rFonts w:asciiTheme="minorHAnsi" w:hAnsiTheme="minorHAnsi" w:cstheme="minorHAnsi"/>
          <w:color w:val="auto"/>
          <w:sz w:val="20"/>
          <w:szCs w:val="20"/>
        </w:rPr>
        <w:t xml:space="preserve">12.6 Tato Smlouva nabývá platnosti a účinnosti v okamžiku jejího podpisu všemi Smluvními stranami. </w:t>
      </w:r>
    </w:p>
    <w:p w:rsidR="0016797A" w:rsidRPr="007203AC" w:rsidRDefault="0016797A" w:rsidP="007203AC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203AC">
        <w:rPr>
          <w:rFonts w:asciiTheme="minorHAnsi" w:hAnsiTheme="minorHAnsi" w:cstheme="minorHAnsi"/>
          <w:color w:val="auto"/>
          <w:sz w:val="20"/>
          <w:szCs w:val="20"/>
        </w:rPr>
        <w:t xml:space="preserve">12.7 Smluvní strany si tuto Smlouvu přečetly, souhlasí s jejím obsahem a prohlašují, že je ujednána svobodně. </w:t>
      </w:r>
    </w:p>
    <w:p w:rsidR="0016797A" w:rsidRPr="007203AC" w:rsidRDefault="0016797A" w:rsidP="007203AC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16797A" w:rsidRPr="007203AC" w:rsidRDefault="0016797A" w:rsidP="007203AC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16797A" w:rsidRPr="007203AC" w:rsidRDefault="0016797A" w:rsidP="007203AC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203AC">
        <w:rPr>
          <w:rFonts w:asciiTheme="minorHAnsi" w:hAnsiTheme="minorHAnsi" w:cstheme="minorHAnsi"/>
          <w:color w:val="auto"/>
          <w:sz w:val="20"/>
          <w:szCs w:val="20"/>
        </w:rPr>
        <w:t xml:space="preserve">V Praze dne </w:t>
      </w:r>
      <w:proofErr w:type="gramStart"/>
      <w:r w:rsidRPr="007203AC">
        <w:rPr>
          <w:rFonts w:asciiTheme="minorHAnsi" w:hAnsiTheme="minorHAnsi" w:cstheme="minorHAnsi"/>
          <w:color w:val="auto"/>
          <w:sz w:val="20"/>
          <w:szCs w:val="20"/>
        </w:rPr>
        <w:t>10.4.2024</w:t>
      </w:r>
      <w:proofErr w:type="gramEnd"/>
      <w:r w:rsidRPr="007203AC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7203AC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7203AC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7203AC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7203AC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7203AC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7203AC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7203AC">
        <w:rPr>
          <w:rFonts w:asciiTheme="minorHAnsi" w:hAnsiTheme="minorHAnsi" w:cstheme="minorHAnsi"/>
          <w:color w:val="auto"/>
          <w:sz w:val="20"/>
          <w:szCs w:val="20"/>
        </w:rPr>
        <w:t xml:space="preserve">V Praze dne </w:t>
      </w:r>
    </w:p>
    <w:p w:rsidR="0016797A" w:rsidRPr="007203AC" w:rsidRDefault="0016797A" w:rsidP="007203AC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203AC">
        <w:rPr>
          <w:rFonts w:asciiTheme="minorHAnsi" w:hAnsiTheme="minorHAnsi" w:cstheme="minorHAnsi"/>
          <w:color w:val="auto"/>
          <w:sz w:val="20"/>
          <w:szCs w:val="20"/>
        </w:rPr>
        <w:t xml:space="preserve">……………………………………… </w:t>
      </w:r>
      <w:r w:rsidRPr="007203AC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7203AC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7203AC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7203AC">
        <w:rPr>
          <w:rFonts w:asciiTheme="minorHAnsi" w:hAnsiTheme="minorHAnsi" w:cstheme="minorHAnsi"/>
          <w:color w:val="auto"/>
          <w:sz w:val="20"/>
          <w:szCs w:val="20"/>
        </w:rPr>
        <w:tab/>
      </w:r>
      <w:r w:rsidR="007203AC">
        <w:rPr>
          <w:rFonts w:asciiTheme="minorHAnsi" w:hAnsiTheme="minorHAnsi" w:cstheme="minorHAnsi"/>
          <w:color w:val="auto"/>
          <w:sz w:val="20"/>
          <w:szCs w:val="20"/>
        </w:rPr>
        <w:tab/>
      </w:r>
      <w:r w:rsidR="007203AC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7203AC">
        <w:rPr>
          <w:rFonts w:asciiTheme="minorHAnsi" w:hAnsiTheme="minorHAnsi" w:cstheme="minorHAnsi"/>
          <w:color w:val="auto"/>
          <w:sz w:val="20"/>
          <w:szCs w:val="20"/>
        </w:rPr>
        <w:t xml:space="preserve">……………………………………… </w:t>
      </w:r>
    </w:p>
    <w:p w:rsidR="0016797A" w:rsidRPr="007203AC" w:rsidRDefault="0016797A" w:rsidP="007203AC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203AC">
        <w:rPr>
          <w:rFonts w:asciiTheme="minorHAnsi" w:hAnsiTheme="minorHAnsi" w:cstheme="minorHAnsi"/>
          <w:color w:val="auto"/>
          <w:sz w:val="20"/>
          <w:szCs w:val="20"/>
        </w:rPr>
        <w:t>Poskytovate</w:t>
      </w:r>
      <w:r w:rsidRPr="007203AC">
        <w:rPr>
          <w:rFonts w:asciiTheme="minorHAnsi" w:hAnsiTheme="minorHAnsi" w:cstheme="minorHAnsi"/>
          <w:color w:val="auto"/>
          <w:sz w:val="20"/>
          <w:szCs w:val="20"/>
        </w:rPr>
        <w:t xml:space="preserve">l </w:t>
      </w:r>
      <w:r w:rsidRPr="007203AC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7203AC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7203AC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7203AC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7203AC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7203AC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7203AC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7203AC">
        <w:rPr>
          <w:rFonts w:asciiTheme="minorHAnsi" w:hAnsiTheme="minorHAnsi" w:cstheme="minorHAnsi"/>
          <w:color w:val="auto"/>
          <w:sz w:val="20"/>
          <w:szCs w:val="20"/>
        </w:rPr>
        <w:t xml:space="preserve">Klient </w:t>
      </w:r>
    </w:p>
    <w:sectPr w:rsidR="0016797A" w:rsidRPr="007203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43CC1D"/>
    <w:multiLevelType w:val="hybridMultilevel"/>
    <w:tmpl w:val="53780D6B"/>
    <w:lvl w:ilvl="0" w:tplc="FFFFFFFF">
      <w:start w:val="1"/>
      <w:numFmt w:val="decimal"/>
      <w:lvlText w:val="%1"/>
      <w:lvlJc w:val="left"/>
    </w:lvl>
    <w:lvl w:ilvl="1" w:tplc="FFFFFFFF">
      <w:start w:val="1"/>
      <w:numFmt w:val="ideographDigital"/>
      <w:lvlText w:null="1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866B9DE"/>
    <w:multiLevelType w:val="hybridMultilevel"/>
    <w:tmpl w:val="7C72C8B4"/>
    <w:lvl w:ilvl="0" w:tplc="FFFFFFFF">
      <w:start w:val="1"/>
      <w:numFmt w:val="decimal"/>
      <w:lvlText w:val="%1"/>
      <w:lvlJc w:val="left"/>
    </w:lvl>
    <w:lvl w:ilvl="1" w:tplc="FFFFFFFF">
      <w:start w:val="1"/>
      <w:numFmt w:val="ideographDigital"/>
      <w:lvlText w:null="1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704728"/>
    <w:multiLevelType w:val="multilevel"/>
    <w:tmpl w:val="183870D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BE4DD72"/>
    <w:multiLevelType w:val="hybridMultilevel"/>
    <w:tmpl w:val="73ADFD53"/>
    <w:lvl w:ilvl="0" w:tplc="FFFFFFFF">
      <w:start w:val="1"/>
      <w:numFmt w:val="decimal"/>
      <w:lvlText w:val="%1"/>
      <w:lvlJc w:val="left"/>
    </w:lvl>
    <w:lvl w:ilvl="1" w:tplc="FFFFFFFF">
      <w:start w:val="1"/>
      <w:numFmt w:val="ideographDigital"/>
      <w:lvlText w:null="1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9244664"/>
    <w:multiLevelType w:val="hybridMultilevel"/>
    <w:tmpl w:val="6A09ECB9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62B1F3A"/>
    <w:multiLevelType w:val="multilevel"/>
    <w:tmpl w:val="3168CA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97A"/>
    <w:rsid w:val="0016797A"/>
    <w:rsid w:val="007165F3"/>
    <w:rsid w:val="007203AC"/>
    <w:rsid w:val="00CC2D4E"/>
    <w:rsid w:val="00D9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5AAB3"/>
  <w15:chartTrackingRefBased/>
  <w15:docId w15:val="{A32C3208-90E8-460F-90E7-33497F89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679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1208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Alice Mezková</dc:creator>
  <cp:keywords/>
  <dc:description/>
  <cp:lastModifiedBy>Ing. Alice Mezková</cp:lastModifiedBy>
  <cp:revision>3</cp:revision>
  <dcterms:created xsi:type="dcterms:W3CDTF">2024-04-17T13:02:00Z</dcterms:created>
  <dcterms:modified xsi:type="dcterms:W3CDTF">2024-04-17T13:17:00Z</dcterms:modified>
</cp:coreProperties>
</file>