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F488F" w14:textId="77777777" w:rsidR="00545F9F" w:rsidRPr="00A53386" w:rsidRDefault="00197E65" w:rsidP="00197E65">
      <w:pPr>
        <w:pStyle w:val="Nadpis1"/>
        <w:spacing w:after="120" w:line="276" w:lineRule="auto"/>
        <w:rPr>
          <w:rFonts w:ascii="Arial" w:hAnsi="Arial" w:cs="Arial"/>
          <w:sz w:val="28"/>
          <w:szCs w:val="28"/>
        </w:rPr>
      </w:pPr>
      <w:r w:rsidRPr="00A53386">
        <w:rPr>
          <w:rFonts w:ascii="Arial" w:hAnsi="Arial" w:cs="Arial"/>
          <w:sz w:val="28"/>
          <w:szCs w:val="28"/>
        </w:rPr>
        <w:t>Smlouva o poskytování služeb</w:t>
      </w:r>
    </w:p>
    <w:p w14:paraId="3CAF629A" w14:textId="15CC0AA0" w:rsidR="00545F9F" w:rsidRPr="004F16BB" w:rsidRDefault="00545F9F" w:rsidP="00197E65">
      <w:pPr>
        <w:pStyle w:val="Normodsaz"/>
        <w:numPr>
          <w:ilvl w:val="0"/>
          <w:numId w:val="0"/>
        </w:numPr>
        <w:spacing w:after="240" w:line="276" w:lineRule="auto"/>
        <w:jc w:val="center"/>
        <w:rPr>
          <w:rFonts w:ascii="Arial" w:hAnsi="Arial" w:cs="Arial"/>
          <w:sz w:val="16"/>
        </w:rPr>
      </w:pPr>
      <w:r w:rsidRPr="00A53386">
        <w:rPr>
          <w:rFonts w:ascii="Arial" w:hAnsi="Arial" w:cs="Arial"/>
          <w:sz w:val="16"/>
        </w:rPr>
        <w:t xml:space="preserve">uzavřená </w:t>
      </w:r>
      <w:r w:rsidR="00081545" w:rsidRPr="00A53386">
        <w:rPr>
          <w:rFonts w:ascii="Arial" w:hAnsi="Arial" w:cs="Arial"/>
          <w:sz w:val="16"/>
        </w:rPr>
        <w:t xml:space="preserve">v souladu s ustanovením § 1746 a násl. zákona č. 89/2012 Sb., občanský zákoník, </w:t>
      </w:r>
      <w:r w:rsidR="008B732D" w:rsidRPr="00A53386">
        <w:rPr>
          <w:rFonts w:ascii="Arial" w:hAnsi="Arial" w:cs="Arial"/>
          <w:sz w:val="16"/>
        </w:rPr>
        <w:t>ve znění pozdějších předpisů</w:t>
      </w:r>
      <w:r w:rsidR="00081545" w:rsidRPr="004F16BB">
        <w:rPr>
          <w:rFonts w:ascii="Arial" w:hAnsi="Arial" w:cs="Arial"/>
          <w:sz w:val="16"/>
        </w:rPr>
        <w:t xml:space="preserve"> </w:t>
      </w:r>
    </w:p>
    <w:p w14:paraId="2F6680D1" w14:textId="77777777" w:rsidR="00545F9F" w:rsidRPr="004F16BB" w:rsidRDefault="00545F9F" w:rsidP="00197E65">
      <w:pPr>
        <w:tabs>
          <w:tab w:val="left" w:pos="1701"/>
        </w:tabs>
        <w:spacing w:after="240" w:line="276" w:lineRule="auto"/>
        <w:jc w:val="center"/>
        <w:rPr>
          <w:rFonts w:ascii="Arial" w:hAnsi="Arial" w:cs="Arial"/>
          <w:b/>
        </w:rPr>
      </w:pPr>
      <w:r w:rsidRPr="004F16BB">
        <w:rPr>
          <w:rFonts w:ascii="Arial" w:hAnsi="Arial" w:cs="Arial"/>
          <w:b/>
        </w:rPr>
        <w:t>Smluvní strany</w:t>
      </w:r>
    </w:p>
    <w:p w14:paraId="0A68A7B9" w14:textId="06E5A907" w:rsidR="0086042C" w:rsidRPr="004F16BB" w:rsidRDefault="00197E65" w:rsidP="00197E65">
      <w:pPr>
        <w:spacing w:after="120" w:line="276" w:lineRule="auto"/>
        <w:rPr>
          <w:rFonts w:ascii="Arial" w:hAnsi="Arial" w:cs="Arial"/>
          <w:b/>
        </w:rPr>
      </w:pPr>
      <w:r w:rsidRPr="004F16BB">
        <w:rPr>
          <w:rFonts w:ascii="Arial" w:hAnsi="Arial" w:cs="Arial"/>
          <w:b/>
        </w:rPr>
        <w:t>Objednatel</w:t>
      </w:r>
      <w:r w:rsidRPr="004F16BB">
        <w:rPr>
          <w:rFonts w:ascii="Arial" w:hAnsi="Arial" w:cs="Arial"/>
          <w:b/>
        </w:rPr>
        <w:tab/>
      </w:r>
      <w:r w:rsidRPr="004F16BB">
        <w:rPr>
          <w:rFonts w:ascii="Arial" w:hAnsi="Arial" w:cs="Arial"/>
          <w:b/>
        </w:rPr>
        <w:tab/>
      </w:r>
      <w:r w:rsidR="002951AD" w:rsidRPr="002951AD">
        <w:rPr>
          <w:rFonts w:ascii="Arial" w:hAnsi="Arial" w:cs="Arial"/>
          <w:b/>
        </w:rPr>
        <w:t>Římskokatolická farnost-Děkanství Broumov</w:t>
      </w:r>
    </w:p>
    <w:p w14:paraId="0134C7AC" w14:textId="33921CDA" w:rsidR="00197E65" w:rsidRPr="004F16BB" w:rsidRDefault="00197E65" w:rsidP="00197E65">
      <w:pPr>
        <w:spacing w:after="60" w:line="276" w:lineRule="auto"/>
        <w:rPr>
          <w:rFonts w:ascii="Arial" w:hAnsi="Arial" w:cs="Arial"/>
        </w:rPr>
      </w:pPr>
      <w:r w:rsidRPr="004F16BB">
        <w:rPr>
          <w:rFonts w:ascii="Arial" w:hAnsi="Arial" w:cs="Arial"/>
        </w:rPr>
        <w:t>IČO</w:t>
      </w:r>
      <w:r w:rsidRPr="004F16BB">
        <w:rPr>
          <w:rFonts w:ascii="Arial" w:hAnsi="Arial" w:cs="Arial"/>
        </w:rPr>
        <w:tab/>
      </w:r>
      <w:r w:rsidRPr="004F16BB">
        <w:rPr>
          <w:rFonts w:ascii="Arial" w:hAnsi="Arial" w:cs="Arial"/>
        </w:rPr>
        <w:tab/>
      </w:r>
      <w:r w:rsidRPr="004F16BB">
        <w:rPr>
          <w:rFonts w:ascii="Arial" w:hAnsi="Arial" w:cs="Arial"/>
        </w:rPr>
        <w:tab/>
      </w:r>
      <w:r w:rsidR="002951AD" w:rsidRPr="002951AD">
        <w:rPr>
          <w:rFonts w:ascii="Arial" w:hAnsi="Arial" w:cs="Arial"/>
        </w:rPr>
        <w:t>46503811</w:t>
      </w:r>
    </w:p>
    <w:p w14:paraId="60DCCB8D" w14:textId="0769B097" w:rsidR="00197E65" w:rsidRPr="004F16BB" w:rsidRDefault="00197E65" w:rsidP="00197E65">
      <w:pPr>
        <w:spacing w:after="60" w:line="276" w:lineRule="auto"/>
        <w:rPr>
          <w:rFonts w:ascii="Arial" w:hAnsi="Arial" w:cs="Arial"/>
        </w:rPr>
      </w:pPr>
      <w:r w:rsidRPr="004F16BB">
        <w:rPr>
          <w:rFonts w:ascii="Arial" w:hAnsi="Arial" w:cs="Arial"/>
        </w:rPr>
        <w:t>DIČ</w:t>
      </w:r>
      <w:r w:rsidRPr="004F16BB">
        <w:rPr>
          <w:rFonts w:ascii="Arial" w:hAnsi="Arial" w:cs="Arial"/>
        </w:rPr>
        <w:tab/>
      </w:r>
      <w:r w:rsidRPr="004F16BB">
        <w:rPr>
          <w:rFonts w:ascii="Arial" w:hAnsi="Arial" w:cs="Arial"/>
        </w:rPr>
        <w:tab/>
      </w:r>
      <w:r w:rsidRPr="004F16BB">
        <w:rPr>
          <w:rFonts w:ascii="Arial" w:hAnsi="Arial" w:cs="Arial"/>
        </w:rPr>
        <w:tab/>
      </w:r>
    </w:p>
    <w:p w14:paraId="1179D7AA" w14:textId="5C94B698" w:rsidR="00197E65" w:rsidRPr="00FD78AA" w:rsidRDefault="00197E65" w:rsidP="00197E65">
      <w:pPr>
        <w:spacing w:after="60" w:line="276" w:lineRule="auto"/>
        <w:rPr>
          <w:rFonts w:ascii="Arial" w:hAnsi="Arial" w:cs="Arial"/>
        </w:rPr>
      </w:pPr>
      <w:r w:rsidRPr="00FD78AA">
        <w:rPr>
          <w:rFonts w:ascii="Arial" w:hAnsi="Arial" w:cs="Arial"/>
        </w:rPr>
        <w:t>se sídlem</w:t>
      </w:r>
      <w:r w:rsidRPr="00FD78AA">
        <w:rPr>
          <w:rFonts w:ascii="Arial" w:hAnsi="Arial" w:cs="Arial"/>
        </w:rPr>
        <w:tab/>
      </w:r>
      <w:r w:rsidR="002951AD">
        <w:rPr>
          <w:rFonts w:ascii="Arial" w:hAnsi="Arial" w:cs="Arial"/>
          <w:bCs/>
        </w:rPr>
        <w:tab/>
      </w:r>
      <w:r w:rsidR="002951AD" w:rsidRPr="002951AD">
        <w:rPr>
          <w:rFonts w:ascii="Arial" w:hAnsi="Arial" w:cs="Arial"/>
          <w:bCs/>
        </w:rPr>
        <w:t>Kostelní náměstí 224, PSČ 550 01 Broumov</w:t>
      </w:r>
    </w:p>
    <w:p w14:paraId="0A5341DE" w14:textId="09B649B5" w:rsidR="00197E65" w:rsidRPr="00FD78AA" w:rsidRDefault="00197E65" w:rsidP="00FD78AA">
      <w:pPr>
        <w:spacing w:after="60" w:line="276" w:lineRule="auto"/>
        <w:ind w:left="2127" w:hanging="2127"/>
        <w:rPr>
          <w:rFonts w:ascii="Arial" w:hAnsi="Arial" w:cs="Arial"/>
        </w:rPr>
      </w:pPr>
      <w:r w:rsidRPr="00FD78AA">
        <w:rPr>
          <w:rFonts w:ascii="Arial" w:hAnsi="Arial" w:cs="Arial"/>
        </w:rPr>
        <w:t>z</w:t>
      </w:r>
      <w:r w:rsidR="00FD78AA">
        <w:rPr>
          <w:rFonts w:ascii="Arial" w:hAnsi="Arial" w:cs="Arial"/>
        </w:rPr>
        <w:t>astoupen</w:t>
      </w:r>
      <w:r w:rsidR="00D70479">
        <w:rPr>
          <w:rFonts w:ascii="Arial" w:hAnsi="Arial" w:cs="Arial"/>
        </w:rPr>
        <w:t>á</w:t>
      </w:r>
      <w:r w:rsidRPr="00FD78AA">
        <w:rPr>
          <w:rFonts w:ascii="Arial" w:hAnsi="Arial" w:cs="Arial"/>
        </w:rPr>
        <w:tab/>
      </w:r>
      <w:r w:rsidR="002951AD" w:rsidRPr="002951AD">
        <w:rPr>
          <w:rFonts w:ascii="Arial" w:hAnsi="Arial" w:cs="Arial"/>
        </w:rPr>
        <w:t xml:space="preserve">P. </w:t>
      </w:r>
      <w:proofErr w:type="spellStart"/>
      <w:r w:rsidR="002951AD" w:rsidRPr="002951AD">
        <w:rPr>
          <w:rFonts w:ascii="Arial" w:hAnsi="Arial" w:cs="Arial"/>
        </w:rPr>
        <w:t>ThLic</w:t>
      </w:r>
      <w:proofErr w:type="spellEnd"/>
      <w:r w:rsidR="002951AD" w:rsidRPr="002951AD">
        <w:rPr>
          <w:rFonts w:ascii="Arial" w:hAnsi="Arial" w:cs="Arial"/>
        </w:rPr>
        <w:t>. Martin</w:t>
      </w:r>
      <w:r w:rsidR="00786DB8">
        <w:rPr>
          <w:rFonts w:ascii="Arial" w:hAnsi="Arial" w:cs="Arial"/>
        </w:rPr>
        <w:t>em</w:t>
      </w:r>
      <w:r w:rsidR="002951AD" w:rsidRPr="002951AD">
        <w:rPr>
          <w:rFonts w:ascii="Arial" w:hAnsi="Arial" w:cs="Arial"/>
        </w:rPr>
        <w:t xml:space="preserve"> </w:t>
      </w:r>
      <w:proofErr w:type="spellStart"/>
      <w:r w:rsidR="002951AD" w:rsidRPr="002951AD">
        <w:rPr>
          <w:rFonts w:ascii="Arial" w:hAnsi="Arial" w:cs="Arial"/>
        </w:rPr>
        <w:t>Lanži</w:t>
      </w:r>
      <w:r w:rsidR="00786DB8">
        <w:rPr>
          <w:rFonts w:ascii="Arial" w:hAnsi="Arial" w:cs="Arial"/>
        </w:rPr>
        <w:t>m</w:t>
      </w:r>
      <w:proofErr w:type="spellEnd"/>
      <w:r w:rsidR="002951AD">
        <w:rPr>
          <w:rFonts w:ascii="Arial" w:hAnsi="Arial" w:cs="Arial"/>
        </w:rPr>
        <w:t>, děkanem</w:t>
      </w:r>
    </w:p>
    <w:p w14:paraId="3712A276" w14:textId="31364ECA" w:rsidR="00982235" w:rsidRPr="004F16BB" w:rsidRDefault="00982235" w:rsidP="00197E65">
      <w:pPr>
        <w:tabs>
          <w:tab w:val="left" w:pos="1701"/>
        </w:tabs>
        <w:spacing w:after="60" w:line="276" w:lineRule="auto"/>
        <w:jc w:val="both"/>
        <w:rPr>
          <w:rFonts w:ascii="Arial" w:hAnsi="Arial" w:cs="Arial"/>
          <w:highlight w:val="yellow"/>
        </w:rPr>
      </w:pPr>
      <w:r w:rsidRPr="009A1D76">
        <w:rPr>
          <w:rFonts w:ascii="Arial" w:hAnsi="Arial" w:cs="Arial"/>
        </w:rPr>
        <w:t>bankovní</w:t>
      </w:r>
      <w:r w:rsidR="00197E65" w:rsidRPr="009A1D76">
        <w:rPr>
          <w:rFonts w:ascii="Arial" w:hAnsi="Arial" w:cs="Arial"/>
        </w:rPr>
        <w:t xml:space="preserve"> spojení</w:t>
      </w:r>
      <w:r w:rsidR="00197E65" w:rsidRPr="009A1D76">
        <w:rPr>
          <w:rFonts w:ascii="Arial" w:hAnsi="Arial" w:cs="Arial"/>
        </w:rPr>
        <w:tab/>
      </w:r>
      <w:r w:rsidR="00197E65" w:rsidRPr="009A1D76">
        <w:rPr>
          <w:rFonts w:ascii="Arial" w:hAnsi="Arial" w:cs="Arial"/>
        </w:rPr>
        <w:tab/>
      </w:r>
      <w:r w:rsidR="002951AD" w:rsidRPr="0056445A">
        <w:rPr>
          <w:rFonts w:ascii="Arial" w:hAnsi="Arial" w:cs="Arial"/>
          <w:bCs/>
        </w:rPr>
        <w:t>Česká spořitelna, a.s.</w:t>
      </w:r>
    </w:p>
    <w:p w14:paraId="60EF6746" w14:textId="4D0043F9" w:rsidR="00982235" w:rsidRPr="004F16BB" w:rsidRDefault="00982235" w:rsidP="00197E65">
      <w:pPr>
        <w:tabs>
          <w:tab w:val="left" w:pos="1701"/>
        </w:tabs>
        <w:spacing w:after="60" w:line="276" w:lineRule="auto"/>
        <w:jc w:val="both"/>
        <w:rPr>
          <w:rFonts w:ascii="Arial" w:hAnsi="Arial" w:cs="Arial"/>
          <w:highlight w:val="yellow"/>
        </w:rPr>
      </w:pPr>
      <w:r w:rsidRPr="009A1D76">
        <w:rPr>
          <w:rFonts w:ascii="Arial" w:hAnsi="Arial" w:cs="Arial"/>
        </w:rPr>
        <w:t>číslo účtu</w:t>
      </w:r>
      <w:r w:rsidR="00197E65" w:rsidRPr="009A1D76">
        <w:rPr>
          <w:rFonts w:ascii="Arial" w:hAnsi="Arial" w:cs="Arial"/>
        </w:rPr>
        <w:tab/>
      </w:r>
      <w:r w:rsidR="00197E65" w:rsidRPr="009A1D76">
        <w:rPr>
          <w:rFonts w:ascii="Arial" w:hAnsi="Arial" w:cs="Arial"/>
        </w:rPr>
        <w:tab/>
      </w:r>
      <w:r w:rsidR="002951AD" w:rsidRPr="0056445A">
        <w:rPr>
          <w:rFonts w:ascii="Arial" w:hAnsi="Arial" w:cs="Arial"/>
        </w:rPr>
        <w:t>1180703399/0800</w:t>
      </w:r>
    </w:p>
    <w:p w14:paraId="5B59E389" w14:textId="4A925459" w:rsidR="001D4D47" w:rsidRPr="00FD78AA" w:rsidRDefault="00982235" w:rsidP="00197E65">
      <w:pPr>
        <w:tabs>
          <w:tab w:val="left" w:pos="2835"/>
        </w:tabs>
        <w:spacing w:before="360" w:after="360" w:line="276" w:lineRule="auto"/>
        <w:rPr>
          <w:rFonts w:ascii="Arial" w:hAnsi="Arial" w:cs="Arial"/>
        </w:rPr>
      </w:pPr>
      <w:r w:rsidRPr="00FD78AA">
        <w:rPr>
          <w:rFonts w:ascii="Arial" w:hAnsi="Arial" w:cs="Arial"/>
        </w:rPr>
        <w:t xml:space="preserve">dále </w:t>
      </w:r>
      <w:r w:rsidRPr="00FD78AA">
        <w:rPr>
          <w:rFonts w:ascii="Arial" w:hAnsi="Arial" w:cs="Arial"/>
          <w:bCs/>
        </w:rPr>
        <w:t xml:space="preserve">jen </w:t>
      </w:r>
      <w:r w:rsidRPr="00FD78AA">
        <w:rPr>
          <w:rFonts w:ascii="Arial" w:hAnsi="Arial" w:cs="Arial"/>
          <w:i/>
        </w:rPr>
        <w:t>„</w:t>
      </w:r>
      <w:r w:rsidR="00081545" w:rsidRPr="00FD78AA">
        <w:rPr>
          <w:rFonts w:ascii="Arial" w:hAnsi="Arial" w:cs="Arial"/>
          <w:i/>
        </w:rPr>
        <w:t>objednatel</w:t>
      </w:r>
      <w:r w:rsidR="00197E65" w:rsidRPr="00FD78AA">
        <w:rPr>
          <w:rFonts w:ascii="Arial" w:hAnsi="Arial" w:cs="Arial"/>
          <w:i/>
        </w:rPr>
        <w:t>“</w:t>
      </w:r>
      <w:r w:rsidR="00197E65" w:rsidRPr="00FD78AA">
        <w:rPr>
          <w:rFonts w:ascii="Arial" w:hAnsi="Arial" w:cs="Arial"/>
        </w:rPr>
        <w:t xml:space="preserve"> </w:t>
      </w:r>
      <w:r w:rsidR="0005001A">
        <w:rPr>
          <w:rFonts w:ascii="Arial" w:hAnsi="Arial" w:cs="Arial"/>
        </w:rPr>
        <w:t>či „</w:t>
      </w:r>
      <w:r w:rsidR="0005001A" w:rsidRPr="00195F90">
        <w:rPr>
          <w:rFonts w:ascii="Arial" w:hAnsi="Arial" w:cs="Arial"/>
          <w:i/>
          <w:iCs/>
        </w:rPr>
        <w:t>žadatel</w:t>
      </w:r>
      <w:r w:rsidR="0005001A">
        <w:rPr>
          <w:rFonts w:ascii="Arial" w:hAnsi="Arial" w:cs="Arial"/>
        </w:rPr>
        <w:t>“</w:t>
      </w:r>
    </w:p>
    <w:p w14:paraId="227AE952" w14:textId="77777777" w:rsidR="000D1769" w:rsidRPr="00FD78AA" w:rsidRDefault="00197E65" w:rsidP="00197E65">
      <w:pPr>
        <w:tabs>
          <w:tab w:val="left" w:pos="2835"/>
        </w:tabs>
        <w:spacing w:before="360" w:after="360" w:line="276" w:lineRule="auto"/>
        <w:rPr>
          <w:rFonts w:ascii="Arial" w:hAnsi="Arial" w:cs="Arial"/>
        </w:rPr>
      </w:pPr>
      <w:r w:rsidRPr="00FD78AA">
        <w:rPr>
          <w:rFonts w:ascii="Arial" w:hAnsi="Arial" w:cs="Arial"/>
        </w:rPr>
        <w:t>a</w:t>
      </w:r>
    </w:p>
    <w:p w14:paraId="6055AD81" w14:textId="77777777" w:rsidR="00512B49" w:rsidRPr="00FD78AA" w:rsidRDefault="00197E65" w:rsidP="00197E65">
      <w:pPr>
        <w:tabs>
          <w:tab w:val="left" w:pos="1701"/>
        </w:tabs>
        <w:spacing w:after="120" w:line="276" w:lineRule="auto"/>
        <w:jc w:val="both"/>
        <w:rPr>
          <w:rFonts w:ascii="Arial" w:hAnsi="Arial" w:cs="Arial"/>
          <w:b/>
        </w:rPr>
      </w:pPr>
      <w:r w:rsidRPr="00FD78AA">
        <w:rPr>
          <w:rFonts w:ascii="Arial" w:hAnsi="Arial" w:cs="Arial"/>
          <w:b/>
        </w:rPr>
        <w:t>Poskytovatel</w:t>
      </w:r>
      <w:r w:rsidRPr="00FD78AA">
        <w:rPr>
          <w:rFonts w:ascii="Arial" w:hAnsi="Arial" w:cs="Arial"/>
          <w:b/>
        </w:rPr>
        <w:tab/>
      </w:r>
      <w:r w:rsidRPr="00FD78AA">
        <w:rPr>
          <w:rFonts w:ascii="Arial" w:hAnsi="Arial" w:cs="Arial"/>
          <w:b/>
        </w:rPr>
        <w:tab/>
      </w:r>
      <w:r w:rsidR="00512B49" w:rsidRPr="00FD78AA">
        <w:rPr>
          <w:rFonts w:ascii="Arial" w:hAnsi="Arial" w:cs="Arial"/>
          <w:b/>
        </w:rPr>
        <w:t>Cent</w:t>
      </w:r>
      <w:r w:rsidR="00E82E96" w:rsidRPr="00FD78AA">
        <w:rPr>
          <w:rFonts w:ascii="Arial" w:hAnsi="Arial" w:cs="Arial"/>
          <w:b/>
        </w:rPr>
        <w:t xml:space="preserve">rum </w:t>
      </w:r>
      <w:r w:rsidR="004C127C" w:rsidRPr="00FD78AA">
        <w:rPr>
          <w:rFonts w:ascii="Arial" w:hAnsi="Arial" w:cs="Arial"/>
          <w:b/>
        </w:rPr>
        <w:t>investic, rozvoje a inovací</w:t>
      </w:r>
    </w:p>
    <w:p w14:paraId="51EE08FA" w14:textId="77777777" w:rsidR="00197E65" w:rsidRPr="00FD78AA" w:rsidRDefault="00197E65" w:rsidP="00197E65">
      <w:pPr>
        <w:spacing w:after="120" w:line="276" w:lineRule="auto"/>
        <w:ind w:left="2126"/>
        <w:rPr>
          <w:rFonts w:ascii="Arial" w:hAnsi="Arial" w:cs="Arial"/>
          <w:sz w:val="18"/>
        </w:rPr>
      </w:pPr>
      <w:r w:rsidRPr="00FD78AA">
        <w:rPr>
          <w:rFonts w:ascii="Arial" w:hAnsi="Arial" w:cs="Arial"/>
          <w:sz w:val="18"/>
        </w:rPr>
        <w:t xml:space="preserve">Příspěvková organizace Královéhradeckého kraje zapsaná v obchodním rejstříku vedeném Krajským soudem v Hradci Králové pod spisovou značkou </w:t>
      </w:r>
      <w:proofErr w:type="spellStart"/>
      <w:r w:rsidRPr="00FD78AA">
        <w:rPr>
          <w:rFonts w:ascii="Arial" w:hAnsi="Arial" w:cs="Arial"/>
          <w:sz w:val="18"/>
        </w:rPr>
        <w:t>Pr</w:t>
      </w:r>
      <w:proofErr w:type="spellEnd"/>
      <w:r w:rsidRPr="00FD78AA">
        <w:rPr>
          <w:rFonts w:ascii="Arial" w:hAnsi="Arial" w:cs="Arial"/>
          <w:sz w:val="18"/>
        </w:rPr>
        <w:t xml:space="preserve"> 863</w:t>
      </w:r>
    </w:p>
    <w:p w14:paraId="33DB33DD" w14:textId="77777777" w:rsidR="00197E65" w:rsidRPr="00FD78AA" w:rsidRDefault="00197E65" w:rsidP="00197E65">
      <w:pPr>
        <w:spacing w:after="60" w:line="276" w:lineRule="auto"/>
        <w:rPr>
          <w:rFonts w:ascii="Arial" w:hAnsi="Arial" w:cs="Arial"/>
        </w:rPr>
      </w:pPr>
      <w:r w:rsidRPr="00FD78AA">
        <w:rPr>
          <w:rFonts w:ascii="Arial" w:hAnsi="Arial" w:cs="Arial"/>
        </w:rPr>
        <w:t>IČO</w:t>
      </w:r>
      <w:r w:rsidRPr="00FD78AA">
        <w:rPr>
          <w:rFonts w:ascii="Arial" w:hAnsi="Arial" w:cs="Arial"/>
        </w:rPr>
        <w:tab/>
      </w:r>
      <w:r w:rsidRPr="00FD78AA">
        <w:rPr>
          <w:rFonts w:ascii="Arial" w:hAnsi="Arial" w:cs="Arial"/>
        </w:rPr>
        <w:tab/>
      </w:r>
      <w:r w:rsidRPr="00FD78AA">
        <w:rPr>
          <w:rFonts w:ascii="Arial" w:hAnsi="Arial" w:cs="Arial"/>
        </w:rPr>
        <w:tab/>
        <w:t>712</w:t>
      </w:r>
      <w:r w:rsidR="001D4D47" w:rsidRPr="00FD78AA">
        <w:rPr>
          <w:rFonts w:ascii="Arial" w:hAnsi="Arial" w:cs="Arial"/>
        </w:rPr>
        <w:t xml:space="preserve"> </w:t>
      </w:r>
      <w:r w:rsidRPr="00FD78AA">
        <w:rPr>
          <w:rFonts w:ascii="Arial" w:hAnsi="Arial" w:cs="Arial"/>
        </w:rPr>
        <w:t>18</w:t>
      </w:r>
      <w:r w:rsidR="001D4D47" w:rsidRPr="00FD78AA">
        <w:rPr>
          <w:rFonts w:ascii="Arial" w:hAnsi="Arial" w:cs="Arial"/>
        </w:rPr>
        <w:t xml:space="preserve"> </w:t>
      </w:r>
      <w:r w:rsidRPr="00FD78AA">
        <w:rPr>
          <w:rFonts w:ascii="Arial" w:hAnsi="Arial" w:cs="Arial"/>
        </w:rPr>
        <w:t>840</w:t>
      </w:r>
    </w:p>
    <w:p w14:paraId="7B618557" w14:textId="77777777" w:rsidR="00197E65" w:rsidRPr="00FD78AA" w:rsidRDefault="00197E65" w:rsidP="00197E65">
      <w:pPr>
        <w:spacing w:after="60" w:line="276" w:lineRule="auto"/>
        <w:rPr>
          <w:rFonts w:ascii="Arial" w:hAnsi="Arial" w:cs="Arial"/>
        </w:rPr>
      </w:pPr>
      <w:r w:rsidRPr="00FD78AA">
        <w:rPr>
          <w:rFonts w:ascii="Arial" w:hAnsi="Arial" w:cs="Arial"/>
        </w:rPr>
        <w:t>DIČ</w:t>
      </w:r>
      <w:r w:rsidRPr="00FD78AA">
        <w:rPr>
          <w:rFonts w:ascii="Arial" w:hAnsi="Arial" w:cs="Arial"/>
        </w:rPr>
        <w:tab/>
      </w:r>
      <w:r w:rsidRPr="00FD78AA">
        <w:rPr>
          <w:rFonts w:ascii="Arial" w:hAnsi="Arial" w:cs="Arial"/>
        </w:rPr>
        <w:tab/>
      </w:r>
      <w:r w:rsidRPr="00FD78AA">
        <w:rPr>
          <w:rFonts w:ascii="Arial" w:hAnsi="Arial" w:cs="Arial"/>
        </w:rPr>
        <w:tab/>
        <w:t>CZ71218840</w:t>
      </w:r>
    </w:p>
    <w:p w14:paraId="67455590" w14:textId="77777777" w:rsidR="00197E65" w:rsidRPr="00FD78AA" w:rsidRDefault="00197E65" w:rsidP="00197E65">
      <w:pPr>
        <w:spacing w:after="60" w:line="276" w:lineRule="auto"/>
        <w:rPr>
          <w:rFonts w:ascii="Arial" w:hAnsi="Arial" w:cs="Arial"/>
        </w:rPr>
      </w:pPr>
      <w:r w:rsidRPr="00FD78AA">
        <w:rPr>
          <w:rFonts w:ascii="Arial" w:hAnsi="Arial" w:cs="Arial"/>
        </w:rPr>
        <w:t>se sídlem</w:t>
      </w:r>
      <w:r w:rsidRPr="00FD78AA">
        <w:rPr>
          <w:rFonts w:ascii="Arial" w:hAnsi="Arial" w:cs="Arial"/>
        </w:rPr>
        <w:tab/>
      </w:r>
      <w:r w:rsidRPr="00FD78AA">
        <w:rPr>
          <w:rFonts w:ascii="Arial" w:hAnsi="Arial" w:cs="Arial"/>
        </w:rPr>
        <w:tab/>
        <w:t>Soukenická 54/8, 500 03 Hradec Králové</w:t>
      </w:r>
    </w:p>
    <w:p w14:paraId="2C8ACDDC" w14:textId="2980CB83" w:rsidR="00F15E83" w:rsidRDefault="00197E65" w:rsidP="00F15E83">
      <w:pPr>
        <w:spacing w:after="60" w:line="276" w:lineRule="auto"/>
        <w:rPr>
          <w:rFonts w:ascii="Arial" w:hAnsi="Arial" w:cs="Arial"/>
        </w:rPr>
      </w:pPr>
      <w:r w:rsidRPr="00FD78AA">
        <w:rPr>
          <w:rFonts w:ascii="Arial" w:hAnsi="Arial" w:cs="Arial"/>
        </w:rPr>
        <w:t>z</w:t>
      </w:r>
      <w:r w:rsidR="00FD78AA">
        <w:rPr>
          <w:rFonts w:ascii="Arial" w:hAnsi="Arial" w:cs="Arial"/>
        </w:rPr>
        <w:t>astoupený</w:t>
      </w:r>
      <w:r w:rsidRPr="00FD78AA">
        <w:rPr>
          <w:rFonts w:ascii="Arial" w:hAnsi="Arial" w:cs="Arial"/>
        </w:rPr>
        <w:tab/>
      </w:r>
      <w:r w:rsidRPr="00FD78AA">
        <w:rPr>
          <w:rFonts w:ascii="Arial" w:hAnsi="Arial" w:cs="Arial"/>
        </w:rPr>
        <w:tab/>
      </w:r>
      <w:r w:rsidR="00F15E83" w:rsidRPr="00F15E83">
        <w:rPr>
          <w:rFonts w:ascii="Arial" w:hAnsi="Arial" w:cs="Arial"/>
        </w:rPr>
        <w:t xml:space="preserve">Mgr. et Mgr. Vendulou Hájkovou, </w:t>
      </w:r>
      <w:r w:rsidR="003563A1">
        <w:rPr>
          <w:rFonts w:ascii="Arial" w:hAnsi="Arial" w:cs="Arial"/>
        </w:rPr>
        <w:t xml:space="preserve">MBA, </w:t>
      </w:r>
      <w:r w:rsidR="00F15E83" w:rsidRPr="00F15E83">
        <w:rPr>
          <w:rFonts w:ascii="Arial" w:hAnsi="Arial" w:cs="Arial"/>
        </w:rPr>
        <w:t xml:space="preserve">ředitelkou </w:t>
      </w:r>
    </w:p>
    <w:p w14:paraId="438697ED" w14:textId="64083BC6" w:rsidR="00197E65" w:rsidRPr="00FD78AA" w:rsidRDefault="00197E65" w:rsidP="00F15E83">
      <w:pPr>
        <w:spacing w:after="60" w:line="276" w:lineRule="auto"/>
        <w:rPr>
          <w:rFonts w:ascii="Arial" w:hAnsi="Arial" w:cs="Arial"/>
        </w:rPr>
      </w:pPr>
      <w:r w:rsidRPr="00FD78AA">
        <w:rPr>
          <w:rFonts w:ascii="Arial" w:hAnsi="Arial" w:cs="Arial"/>
        </w:rPr>
        <w:t>bankovní spojení</w:t>
      </w:r>
      <w:r w:rsidRPr="00FD78AA">
        <w:rPr>
          <w:rFonts w:ascii="Arial" w:hAnsi="Arial" w:cs="Arial"/>
        </w:rPr>
        <w:tab/>
        <w:t>Komerční banka, a. s., pobočka Hradec Králové</w:t>
      </w:r>
    </w:p>
    <w:p w14:paraId="1D7F3558" w14:textId="77777777" w:rsidR="00197E65" w:rsidRPr="00FD78AA" w:rsidRDefault="00197E65" w:rsidP="00197E65">
      <w:pPr>
        <w:spacing w:after="60" w:line="276" w:lineRule="auto"/>
        <w:rPr>
          <w:rFonts w:ascii="Arial" w:hAnsi="Arial" w:cs="Arial"/>
        </w:rPr>
      </w:pPr>
      <w:r w:rsidRPr="00FD78AA">
        <w:rPr>
          <w:rFonts w:ascii="Arial" w:hAnsi="Arial" w:cs="Arial"/>
        </w:rPr>
        <w:t>číslo účtu</w:t>
      </w:r>
      <w:r w:rsidRPr="00FD78AA">
        <w:rPr>
          <w:rFonts w:ascii="Arial" w:hAnsi="Arial" w:cs="Arial"/>
        </w:rPr>
        <w:tab/>
      </w:r>
      <w:r w:rsidRPr="00FD78AA">
        <w:rPr>
          <w:rFonts w:ascii="Arial" w:hAnsi="Arial" w:cs="Arial"/>
        </w:rPr>
        <w:tab/>
        <w:t>35-0367350277/0100</w:t>
      </w:r>
    </w:p>
    <w:p w14:paraId="342E2711" w14:textId="77777777" w:rsidR="00545F9F" w:rsidRPr="00F15E83" w:rsidRDefault="00512B49" w:rsidP="00197E65">
      <w:pPr>
        <w:tabs>
          <w:tab w:val="left" w:pos="2835"/>
        </w:tabs>
        <w:spacing w:before="360" w:after="360" w:line="276" w:lineRule="auto"/>
        <w:rPr>
          <w:rFonts w:ascii="Arial" w:hAnsi="Arial" w:cs="Arial"/>
          <w:i/>
        </w:rPr>
      </w:pPr>
      <w:r w:rsidRPr="00F15E83">
        <w:rPr>
          <w:rFonts w:ascii="Arial" w:hAnsi="Arial" w:cs="Arial"/>
        </w:rPr>
        <w:t xml:space="preserve">dále jen </w:t>
      </w:r>
      <w:r w:rsidRPr="00F15E83">
        <w:rPr>
          <w:rFonts w:ascii="Arial" w:hAnsi="Arial" w:cs="Arial"/>
          <w:i/>
        </w:rPr>
        <w:t>„</w:t>
      </w:r>
      <w:r w:rsidR="00081545" w:rsidRPr="00F15E83">
        <w:rPr>
          <w:rFonts w:ascii="Arial" w:hAnsi="Arial" w:cs="Arial"/>
          <w:i/>
        </w:rPr>
        <w:t>poskytovatel</w:t>
      </w:r>
      <w:r w:rsidR="00197E65" w:rsidRPr="00F15E83">
        <w:rPr>
          <w:rFonts w:ascii="Arial" w:hAnsi="Arial" w:cs="Arial"/>
          <w:i/>
        </w:rPr>
        <w:t>;</w:t>
      </w:r>
      <w:r w:rsidRPr="00F15E83">
        <w:rPr>
          <w:rFonts w:ascii="Arial" w:hAnsi="Arial" w:cs="Arial"/>
          <w:i/>
        </w:rPr>
        <w:t>”</w:t>
      </w:r>
      <w:r w:rsidR="00197E65" w:rsidRPr="00F15E83">
        <w:rPr>
          <w:rFonts w:ascii="Arial" w:hAnsi="Arial" w:cs="Arial"/>
        </w:rPr>
        <w:t xml:space="preserve"> </w:t>
      </w:r>
      <w:r w:rsidR="00081545" w:rsidRPr="00F15E83">
        <w:rPr>
          <w:rFonts w:ascii="Arial" w:hAnsi="Arial" w:cs="Arial"/>
        </w:rPr>
        <w:t xml:space="preserve">objednatel a poskytovatel </w:t>
      </w:r>
      <w:r w:rsidR="00545F9F" w:rsidRPr="00F15E83">
        <w:rPr>
          <w:rFonts w:ascii="Arial" w:hAnsi="Arial" w:cs="Arial"/>
        </w:rPr>
        <w:t xml:space="preserve">také dále společně jako </w:t>
      </w:r>
      <w:r w:rsidR="00545F9F" w:rsidRPr="00F15E83">
        <w:rPr>
          <w:rFonts w:ascii="Arial" w:hAnsi="Arial" w:cs="Arial"/>
          <w:i/>
        </w:rPr>
        <w:t>„smluvní strany</w:t>
      </w:r>
      <w:r w:rsidR="00197E65" w:rsidRPr="00F15E83">
        <w:rPr>
          <w:rFonts w:ascii="Arial" w:hAnsi="Arial" w:cs="Arial"/>
          <w:i/>
        </w:rPr>
        <w:t>“</w:t>
      </w:r>
    </w:p>
    <w:p w14:paraId="699D968F" w14:textId="77777777" w:rsidR="00654547" w:rsidRPr="00F15E83" w:rsidRDefault="00266DFE" w:rsidP="00197E65">
      <w:pPr>
        <w:pStyle w:val="Nadpis2"/>
        <w:numPr>
          <w:ilvl w:val="0"/>
          <w:numId w:val="0"/>
        </w:numPr>
        <w:spacing w:after="240" w:line="276" w:lineRule="auto"/>
        <w:jc w:val="center"/>
        <w:rPr>
          <w:rFonts w:cs="Arial"/>
          <w:caps w:val="0"/>
          <w:color w:val="auto"/>
          <w:sz w:val="20"/>
        </w:rPr>
      </w:pPr>
      <w:r w:rsidRPr="00F15E83">
        <w:rPr>
          <w:rFonts w:cs="Arial"/>
          <w:caps w:val="0"/>
          <w:color w:val="auto"/>
          <w:sz w:val="20"/>
        </w:rPr>
        <w:t>Preambule</w:t>
      </w:r>
    </w:p>
    <w:p w14:paraId="3CF1F8ED" w14:textId="78BC625D" w:rsidR="00982235" w:rsidRPr="000D506A" w:rsidRDefault="00F15E83" w:rsidP="00E477B9">
      <w:pPr>
        <w:pStyle w:val="Odstavecseseznamem"/>
        <w:numPr>
          <w:ilvl w:val="0"/>
          <w:numId w:val="12"/>
        </w:numPr>
        <w:spacing w:after="24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F15E83">
        <w:rPr>
          <w:rFonts w:ascii="Arial" w:hAnsi="Arial" w:cs="Arial"/>
        </w:rPr>
        <w:t xml:space="preserve">Objednatel </w:t>
      </w:r>
      <w:r w:rsidR="00982235" w:rsidRPr="00F15E83">
        <w:rPr>
          <w:rFonts w:ascii="Arial" w:hAnsi="Arial" w:cs="Arial"/>
        </w:rPr>
        <w:t xml:space="preserve">má zájem realizovat projekt nazvaný </w:t>
      </w:r>
      <w:r w:rsidR="00264399" w:rsidRPr="00F13573">
        <w:rPr>
          <w:rFonts w:ascii="Arial" w:hAnsi="Arial" w:cs="Arial"/>
          <w:b/>
        </w:rPr>
        <w:t>„</w:t>
      </w:r>
      <w:r w:rsidR="00786DB8" w:rsidRPr="00786DB8">
        <w:rPr>
          <w:rFonts w:ascii="Arial" w:hAnsi="Arial" w:cs="Arial"/>
          <w:b/>
        </w:rPr>
        <w:t xml:space="preserve">Projekt Pro život kostelů Broumovska III - </w:t>
      </w:r>
      <w:proofErr w:type="spellStart"/>
      <w:r w:rsidR="00786DB8" w:rsidRPr="00786DB8">
        <w:rPr>
          <w:rFonts w:ascii="Arial" w:hAnsi="Arial" w:cs="Arial"/>
          <w:b/>
        </w:rPr>
        <w:t>Vižňov</w:t>
      </w:r>
      <w:proofErr w:type="spellEnd"/>
      <w:r w:rsidR="00264399" w:rsidRPr="00F13573">
        <w:rPr>
          <w:rFonts w:ascii="Arial" w:hAnsi="Arial" w:cs="Arial"/>
          <w:b/>
        </w:rPr>
        <w:t>“</w:t>
      </w:r>
      <w:r w:rsidR="00827AC3">
        <w:rPr>
          <w:rFonts w:ascii="Arial" w:hAnsi="Arial" w:cs="Arial"/>
          <w:b/>
        </w:rPr>
        <w:t xml:space="preserve"> </w:t>
      </w:r>
      <w:r w:rsidR="00827AC3" w:rsidRPr="009A1D76">
        <w:rPr>
          <w:rFonts w:ascii="Arial" w:hAnsi="Arial" w:cs="Arial"/>
          <w:bCs/>
        </w:rPr>
        <w:t>v rámci</w:t>
      </w:r>
      <w:r w:rsidR="00827AC3">
        <w:rPr>
          <w:rFonts w:ascii="Arial" w:hAnsi="Arial" w:cs="Arial"/>
          <w:b/>
        </w:rPr>
        <w:t xml:space="preserve"> </w:t>
      </w:r>
      <w:r w:rsidR="00786DB8">
        <w:rPr>
          <w:rFonts w:ascii="Arial" w:hAnsi="Arial" w:cs="Arial"/>
          <w:b/>
        </w:rPr>
        <w:t>Integrovaného regionálního programu 2</w:t>
      </w:r>
      <w:r w:rsidR="00827AC3">
        <w:rPr>
          <w:rFonts w:ascii="Arial" w:hAnsi="Arial" w:cs="Arial"/>
        </w:rPr>
        <w:t xml:space="preserve">, </w:t>
      </w:r>
      <w:r w:rsidR="00786DB8" w:rsidRPr="00786DB8">
        <w:rPr>
          <w:rFonts w:ascii="Arial" w:hAnsi="Arial" w:cs="Arial"/>
        </w:rPr>
        <w:t>51. výzva IROP - Památky - SC 4.4 (</w:t>
      </w:r>
      <w:proofErr w:type="gramStart"/>
      <w:r w:rsidR="00786DB8" w:rsidRPr="00786DB8">
        <w:rPr>
          <w:rFonts w:ascii="Arial" w:hAnsi="Arial" w:cs="Arial"/>
        </w:rPr>
        <w:t>MRR)</w:t>
      </w:r>
      <w:r w:rsidR="00982235" w:rsidRPr="000D506A">
        <w:rPr>
          <w:rFonts w:ascii="Arial" w:hAnsi="Arial" w:cs="Arial"/>
        </w:rPr>
        <w:t xml:space="preserve"> </w:t>
      </w:r>
      <w:r w:rsidR="00B93E26" w:rsidRPr="000D506A">
        <w:rPr>
          <w:rFonts w:ascii="Arial" w:hAnsi="Arial" w:cs="Arial"/>
        </w:rPr>
        <w:t>(dále</w:t>
      </w:r>
      <w:proofErr w:type="gramEnd"/>
      <w:r w:rsidR="00B93E26" w:rsidRPr="000D506A">
        <w:rPr>
          <w:rFonts w:ascii="Arial" w:hAnsi="Arial" w:cs="Arial"/>
        </w:rPr>
        <w:t xml:space="preserve"> jen „Projekt“). </w:t>
      </w:r>
      <w:r w:rsidR="00467349" w:rsidRPr="000D506A">
        <w:rPr>
          <w:rFonts w:ascii="Arial" w:hAnsi="Arial" w:cs="Arial"/>
        </w:rPr>
        <w:t>P</w:t>
      </w:r>
      <w:r w:rsidR="00982235" w:rsidRPr="000D506A">
        <w:rPr>
          <w:rFonts w:ascii="Arial" w:hAnsi="Arial" w:cs="Arial"/>
        </w:rPr>
        <w:t xml:space="preserve">rojekt má spočívat </w:t>
      </w:r>
      <w:r w:rsidR="000D506A" w:rsidRPr="000D506A">
        <w:rPr>
          <w:rFonts w:ascii="Arial" w:hAnsi="Arial" w:cs="Arial"/>
        </w:rPr>
        <w:t>v</w:t>
      </w:r>
      <w:r w:rsidR="00786DB8">
        <w:rPr>
          <w:rFonts w:ascii="Arial" w:hAnsi="Arial" w:cs="Arial"/>
        </w:rPr>
        <w:t> rekonstrukčních pracích na</w:t>
      </w:r>
      <w:r w:rsidR="00786DB8">
        <w:rPr>
          <w:rFonts w:ascii="Arial" w:hAnsi="Arial" w:cs="Arial"/>
          <w:bCs/>
        </w:rPr>
        <w:t xml:space="preserve"> památce</w:t>
      </w:r>
      <w:r w:rsidR="009055C1" w:rsidRPr="000D506A">
        <w:rPr>
          <w:rFonts w:ascii="Arial" w:hAnsi="Arial" w:cs="Arial"/>
        </w:rPr>
        <w:t xml:space="preserve">. </w:t>
      </w:r>
      <w:r w:rsidR="00982235" w:rsidRPr="000D506A">
        <w:rPr>
          <w:rFonts w:ascii="Arial" w:hAnsi="Arial" w:cs="Arial"/>
        </w:rPr>
        <w:t xml:space="preserve">Celkové předpokládané náklady </w:t>
      </w:r>
      <w:r w:rsidR="00B93E26" w:rsidRPr="000D506A">
        <w:rPr>
          <w:rFonts w:ascii="Arial" w:hAnsi="Arial" w:cs="Arial"/>
        </w:rPr>
        <w:t>P</w:t>
      </w:r>
      <w:r w:rsidR="00982235" w:rsidRPr="000D506A">
        <w:rPr>
          <w:rFonts w:ascii="Arial" w:hAnsi="Arial" w:cs="Arial"/>
        </w:rPr>
        <w:t>rojektu činí cca</w:t>
      </w:r>
      <w:r w:rsidR="00452CB0" w:rsidRPr="000D506A">
        <w:rPr>
          <w:rFonts w:ascii="Arial" w:hAnsi="Arial" w:cs="Arial"/>
        </w:rPr>
        <w:t xml:space="preserve"> </w:t>
      </w:r>
      <w:r w:rsidR="00786DB8">
        <w:rPr>
          <w:rFonts w:ascii="Arial" w:hAnsi="Arial" w:cs="Arial"/>
        </w:rPr>
        <w:t>30 mil. Kč</w:t>
      </w:r>
      <w:r w:rsidR="009A1D76" w:rsidRPr="000D506A">
        <w:rPr>
          <w:rFonts w:ascii="Arial" w:hAnsi="Arial" w:cs="Arial"/>
        </w:rPr>
        <w:t xml:space="preserve"> </w:t>
      </w:r>
      <w:r w:rsidR="008B732D" w:rsidRPr="000D506A">
        <w:rPr>
          <w:rFonts w:ascii="Arial" w:hAnsi="Arial" w:cs="Arial"/>
        </w:rPr>
        <w:t>včetně DPH</w:t>
      </w:r>
      <w:r w:rsidR="00982235" w:rsidRPr="000D506A">
        <w:rPr>
          <w:rFonts w:ascii="Arial" w:hAnsi="Arial" w:cs="Arial"/>
        </w:rPr>
        <w:t>.</w:t>
      </w:r>
    </w:p>
    <w:p w14:paraId="29E75FAF" w14:textId="773D4F54" w:rsidR="00654547" w:rsidRPr="00F15E83" w:rsidRDefault="00827AC3" w:rsidP="00E477B9">
      <w:pPr>
        <w:pStyle w:val="Odstavecseseznamem"/>
        <w:numPr>
          <w:ilvl w:val="0"/>
          <w:numId w:val="12"/>
        </w:numPr>
        <w:spacing w:after="240" w:line="276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Objednatel</w:t>
      </w:r>
      <w:r w:rsidRPr="00F15E83">
        <w:rPr>
          <w:rFonts w:ascii="Arial" w:hAnsi="Arial" w:cs="Arial"/>
        </w:rPr>
        <w:t xml:space="preserve"> </w:t>
      </w:r>
      <w:r w:rsidR="006E5B3F" w:rsidRPr="00F15E83">
        <w:rPr>
          <w:rFonts w:ascii="Arial" w:hAnsi="Arial" w:cs="Arial"/>
        </w:rPr>
        <w:t xml:space="preserve">má </w:t>
      </w:r>
      <w:r w:rsidR="00654547" w:rsidRPr="00F15E83">
        <w:rPr>
          <w:rFonts w:ascii="Arial" w:hAnsi="Arial" w:cs="Arial"/>
        </w:rPr>
        <w:t xml:space="preserve">zájem </w:t>
      </w:r>
      <w:r w:rsidR="006E5B3F" w:rsidRPr="00F15E83">
        <w:rPr>
          <w:rFonts w:ascii="Arial" w:hAnsi="Arial" w:cs="Arial"/>
        </w:rPr>
        <w:t xml:space="preserve">podat </w:t>
      </w:r>
      <w:r w:rsidR="006E5B3F" w:rsidRPr="00786DB8">
        <w:rPr>
          <w:rFonts w:ascii="Arial" w:hAnsi="Arial" w:cs="Arial"/>
        </w:rPr>
        <w:t>žádost</w:t>
      </w:r>
      <w:r w:rsidR="006E5B3F" w:rsidRPr="0056445A">
        <w:rPr>
          <w:rFonts w:ascii="Arial" w:hAnsi="Arial" w:cs="Arial"/>
        </w:rPr>
        <w:t xml:space="preserve"> o </w:t>
      </w:r>
      <w:r w:rsidR="00786DB8" w:rsidRPr="0056445A">
        <w:rPr>
          <w:rFonts w:ascii="Arial" w:hAnsi="Arial" w:cs="Arial"/>
        </w:rPr>
        <w:t>podporu</w:t>
      </w:r>
      <w:r w:rsidR="00315337" w:rsidRPr="00786DB8">
        <w:rPr>
          <w:rFonts w:ascii="Arial" w:hAnsi="Arial" w:cs="Arial"/>
        </w:rPr>
        <w:t xml:space="preserve"> (dále </w:t>
      </w:r>
      <w:r w:rsidR="001A599A" w:rsidRPr="00786DB8">
        <w:rPr>
          <w:rFonts w:ascii="Arial" w:hAnsi="Arial" w:cs="Arial"/>
        </w:rPr>
        <w:t>jen</w:t>
      </w:r>
      <w:r w:rsidR="001A599A">
        <w:rPr>
          <w:rFonts w:ascii="Arial" w:hAnsi="Arial" w:cs="Arial"/>
        </w:rPr>
        <w:t xml:space="preserve"> </w:t>
      </w:r>
      <w:r w:rsidR="00315337">
        <w:rPr>
          <w:rFonts w:ascii="Arial" w:hAnsi="Arial" w:cs="Arial"/>
        </w:rPr>
        <w:t>„žádost“)</w:t>
      </w:r>
      <w:r w:rsidR="006E5B3F" w:rsidRPr="00ED1498">
        <w:rPr>
          <w:rFonts w:ascii="Arial" w:hAnsi="Arial" w:cs="Arial"/>
        </w:rPr>
        <w:t xml:space="preserve"> s</w:t>
      </w:r>
      <w:r w:rsidR="006E5B3F" w:rsidRPr="00F15E83">
        <w:rPr>
          <w:rFonts w:ascii="Arial" w:hAnsi="Arial" w:cs="Arial"/>
        </w:rPr>
        <w:t xml:space="preserve"> cílem </w:t>
      </w:r>
      <w:r w:rsidR="00654547" w:rsidRPr="00F15E83">
        <w:rPr>
          <w:rFonts w:ascii="Arial" w:hAnsi="Arial" w:cs="Arial"/>
        </w:rPr>
        <w:t xml:space="preserve">získat </w:t>
      </w:r>
      <w:r w:rsidR="00B93E26" w:rsidRPr="00F15E83">
        <w:rPr>
          <w:rFonts w:ascii="Arial" w:hAnsi="Arial" w:cs="Arial"/>
        </w:rPr>
        <w:t>dotac</w:t>
      </w:r>
      <w:r w:rsidR="00A53386">
        <w:rPr>
          <w:rFonts w:ascii="Arial" w:hAnsi="Arial" w:cs="Arial"/>
        </w:rPr>
        <w:t>i</w:t>
      </w:r>
      <w:r w:rsidR="00B93E26" w:rsidRPr="00F15E83">
        <w:rPr>
          <w:rFonts w:ascii="Arial" w:hAnsi="Arial" w:cs="Arial"/>
        </w:rPr>
        <w:t xml:space="preserve"> (</w:t>
      </w:r>
      <w:r w:rsidR="00654547" w:rsidRPr="00F15E83">
        <w:rPr>
          <w:rFonts w:ascii="Arial" w:hAnsi="Arial" w:cs="Arial"/>
        </w:rPr>
        <w:t>finanční prostředky</w:t>
      </w:r>
      <w:r w:rsidR="00B93E26" w:rsidRPr="00F15E83">
        <w:rPr>
          <w:rFonts w:ascii="Arial" w:hAnsi="Arial" w:cs="Arial"/>
        </w:rPr>
        <w:t>)</w:t>
      </w:r>
      <w:r w:rsidR="00654547" w:rsidRPr="00F15E83">
        <w:rPr>
          <w:rFonts w:ascii="Arial" w:hAnsi="Arial" w:cs="Arial"/>
        </w:rPr>
        <w:t xml:space="preserve"> na </w:t>
      </w:r>
      <w:r w:rsidR="00B93E26" w:rsidRPr="00F15E83">
        <w:rPr>
          <w:rFonts w:ascii="Arial" w:hAnsi="Arial" w:cs="Arial"/>
        </w:rPr>
        <w:t>P</w:t>
      </w:r>
      <w:r w:rsidR="00654547" w:rsidRPr="00F15E83">
        <w:rPr>
          <w:rFonts w:ascii="Arial" w:hAnsi="Arial" w:cs="Arial"/>
        </w:rPr>
        <w:t>rojekt.</w:t>
      </w:r>
    </w:p>
    <w:p w14:paraId="2C4E9045" w14:textId="4E60E9A9" w:rsidR="006E5B3F" w:rsidRPr="00ED1498" w:rsidRDefault="006E5B3F" w:rsidP="00E477B9">
      <w:pPr>
        <w:pStyle w:val="Odstavecseseznamem"/>
        <w:numPr>
          <w:ilvl w:val="0"/>
          <w:numId w:val="12"/>
        </w:numPr>
        <w:spacing w:after="240" w:line="276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A56BA4">
        <w:rPr>
          <w:rFonts w:ascii="Arial" w:hAnsi="Arial" w:cs="Arial"/>
        </w:rPr>
        <w:t xml:space="preserve">Poskytovatel prohlašuje, že má odborné znalosti, </w:t>
      </w:r>
      <w:r w:rsidRPr="00ED1498">
        <w:rPr>
          <w:rFonts w:ascii="Arial" w:hAnsi="Arial" w:cs="Arial"/>
        </w:rPr>
        <w:t>schopnosti a zkušenosti se zpracováváním žádostí</w:t>
      </w:r>
      <w:r w:rsidR="009A1D76" w:rsidRPr="00ED1498">
        <w:rPr>
          <w:rFonts w:ascii="Arial" w:hAnsi="Arial" w:cs="Arial"/>
        </w:rPr>
        <w:t>,</w:t>
      </w:r>
      <w:r w:rsidR="008D084C" w:rsidRPr="00ED1498">
        <w:rPr>
          <w:rFonts w:ascii="Arial" w:hAnsi="Arial" w:cs="Arial"/>
        </w:rPr>
        <w:t xml:space="preserve"> </w:t>
      </w:r>
      <w:r w:rsidRPr="00ED1498">
        <w:rPr>
          <w:rFonts w:ascii="Arial" w:hAnsi="Arial" w:cs="Arial"/>
        </w:rPr>
        <w:t>a v této souvislosti má zájem zpracovat pro objednatele žádost, kter</w:t>
      </w:r>
      <w:r w:rsidR="00A25959" w:rsidRPr="00ED1498">
        <w:rPr>
          <w:rFonts w:ascii="Arial" w:hAnsi="Arial" w:cs="Arial"/>
        </w:rPr>
        <w:t>ou</w:t>
      </w:r>
      <w:r w:rsidRPr="00ED1498">
        <w:rPr>
          <w:rFonts w:ascii="Arial" w:hAnsi="Arial" w:cs="Arial"/>
        </w:rPr>
        <w:t xml:space="preserve"> se </w:t>
      </w:r>
      <w:r w:rsidR="00A56BA4" w:rsidRPr="00ED1498">
        <w:rPr>
          <w:rFonts w:ascii="Arial" w:hAnsi="Arial" w:cs="Arial"/>
        </w:rPr>
        <w:t>zavazuje</w:t>
      </w:r>
      <w:r w:rsidRPr="00ED1498">
        <w:rPr>
          <w:rFonts w:ascii="Arial" w:hAnsi="Arial" w:cs="Arial"/>
        </w:rPr>
        <w:t xml:space="preserve"> obstarat pro </w:t>
      </w:r>
      <w:r w:rsidR="00E45ABB" w:rsidRPr="00ED1498">
        <w:rPr>
          <w:rFonts w:ascii="Arial" w:hAnsi="Arial" w:cs="Arial"/>
        </w:rPr>
        <w:t>objednatele</w:t>
      </w:r>
      <w:r w:rsidR="008D084C" w:rsidRPr="00ED1498">
        <w:rPr>
          <w:rFonts w:ascii="Arial" w:hAnsi="Arial" w:cs="Arial"/>
        </w:rPr>
        <w:t xml:space="preserve"> v rozsahu stanoveném touto smlouvou</w:t>
      </w:r>
      <w:r w:rsidRPr="00ED1498">
        <w:rPr>
          <w:rFonts w:ascii="Arial" w:hAnsi="Arial" w:cs="Arial"/>
        </w:rPr>
        <w:t xml:space="preserve">.  </w:t>
      </w:r>
    </w:p>
    <w:p w14:paraId="5D017CC8" w14:textId="77777777" w:rsidR="0017428D" w:rsidRPr="000D506A" w:rsidRDefault="004207E4" w:rsidP="00EA7554">
      <w:pPr>
        <w:spacing w:before="240" w:line="276" w:lineRule="auto"/>
        <w:jc w:val="center"/>
        <w:rPr>
          <w:rFonts w:ascii="Arial" w:hAnsi="Arial" w:cs="Arial"/>
          <w:b/>
        </w:rPr>
      </w:pPr>
      <w:r w:rsidRPr="000D506A">
        <w:rPr>
          <w:rFonts w:ascii="Arial" w:hAnsi="Arial" w:cs="Arial"/>
          <w:b/>
        </w:rPr>
        <w:t>Článek 1</w:t>
      </w:r>
    </w:p>
    <w:p w14:paraId="1D1CFD12" w14:textId="77777777" w:rsidR="000D1769" w:rsidRPr="000D506A" w:rsidRDefault="000D1769" w:rsidP="00197E65">
      <w:pPr>
        <w:pStyle w:val="Nadpis2"/>
        <w:numPr>
          <w:ilvl w:val="0"/>
          <w:numId w:val="0"/>
        </w:numPr>
        <w:spacing w:after="240" w:line="276" w:lineRule="auto"/>
        <w:jc w:val="center"/>
        <w:rPr>
          <w:rFonts w:cs="Arial"/>
          <w:caps w:val="0"/>
          <w:color w:val="auto"/>
          <w:sz w:val="20"/>
        </w:rPr>
      </w:pPr>
      <w:r w:rsidRPr="000D506A">
        <w:rPr>
          <w:rFonts w:cs="Arial"/>
          <w:caps w:val="0"/>
          <w:color w:val="auto"/>
          <w:sz w:val="20"/>
        </w:rPr>
        <w:t>Předmět smlouvy</w:t>
      </w:r>
    </w:p>
    <w:p w14:paraId="0DDD9EE3" w14:textId="0F2E97A2" w:rsidR="0057766A" w:rsidRPr="00FA3352" w:rsidRDefault="000D1769" w:rsidP="005E439A">
      <w:pPr>
        <w:pStyle w:val="Normodsaz"/>
        <w:numPr>
          <w:ilvl w:val="0"/>
          <w:numId w:val="5"/>
        </w:numPr>
        <w:tabs>
          <w:tab w:val="clear" w:pos="720"/>
        </w:tabs>
        <w:spacing w:line="276" w:lineRule="auto"/>
        <w:ind w:left="540" w:hanging="540"/>
        <w:rPr>
          <w:rFonts w:ascii="Arial" w:hAnsi="Arial" w:cs="Arial"/>
          <w:sz w:val="20"/>
        </w:rPr>
      </w:pPr>
      <w:r w:rsidRPr="00FA3352">
        <w:rPr>
          <w:rFonts w:ascii="Arial" w:hAnsi="Arial" w:cs="Arial"/>
          <w:sz w:val="20"/>
        </w:rPr>
        <w:t xml:space="preserve">Předmětem </w:t>
      </w:r>
      <w:r w:rsidRPr="00ED1498">
        <w:rPr>
          <w:rFonts w:ascii="Arial" w:hAnsi="Arial" w:cs="Arial"/>
          <w:sz w:val="20"/>
        </w:rPr>
        <w:t xml:space="preserve">smlouvy </w:t>
      </w:r>
      <w:r w:rsidR="000D506A" w:rsidRPr="00ED1498">
        <w:rPr>
          <w:rFonts w:ascii="Arial" w:hAnsi="Arial" w:cs="Arial"/>
          <w:sz w:val="20"/>
        </w:rPr>
        <w:t>je komplexní zpracování žádosti v nezbytně nutném rozsahu dle pravidel dotačního programu včetně organizačního zajištění podání žádosti</w:t>
      </w:r>
      <w:r w:rsidR="00E762D2" w:rsidRPr="00ED1498">
        <w:rPr>
          <w:rFonts w:ascii="Arial" w:hAnsi="Arial" w:cs="Arial"/>
          <w:sz w:val="20"/>
        </w:rPr>
        <w:t xml:space="preserve"> </w:t>
      </w:r>
      <w:r w:rsidR="00824978">
        <w:rPr>
          <w:rFonts w:ascii="Arial" w:hAnsi="Arial" w:cs="Arial"/>
          <w:sz w:val="20"/>
        </w:rPr>
        <w:t>v</w:t>
      </w:r>
      <w:r w:rsidR="001A599A">
        <w:rPr>
          <w:rFonts w:ascii="Arial" w:hAnsi="Arial" w:cs="Arial"/>
          <w:sz w:val="20"/>
        </w:rPr>
        <w:t xml:space="preserve"> jednotném webovém prostřední </w:t>
      </w:r>
      <w:r w:rsidR="00824978">
        <w:rPr>
          <w:rFonts w:ascii="Arial" w:hAnsi="Arial" w:cs="Arial"/>
          <w:sz w:val="20"/>
        </w:rPr>
        <w:lastRenderedPageBreak/>
        <w:t>monitorovací</w:t>
      </w:r>
      <w:r w:rsidR="001A599A">
        <w:rPr>
          <w:rFonts w:ascii="Arial" w:hAnsi="Arial" w:cs="Arial"/>
          <w:sz w:val="20"/>
        </w:rPr>
        <w:t>ho</w:t>
      </w:r>
      <w:r w:rsidR="00824978">
        <w:rPr>
          <w:rFonts w:ascii="Arial" w:hAnsi="Arial" w:cs="Arial"/>
          <w:sz w:val="20"/>
        </w:rPr>
        <w:t xml:space="preserve"> systému </w:t>
      </w:r>
      <w:r w:rsidR="001A599A">
        <w:rPr>
          <w:rFonts w:ascii="Arial" w:hAnsi="Arial" w:cs="Arial"/>
          <w:sz w:val="20"/>
        </w:rPr>
        <w:t xml:space="preserve">poskytovatele </w:t>
      </w:r>
      <w:r w:rsidR="001A599A" w:rsidRPr="00786DB8">
        <w:rPr>
          <w:rFonts w:ascii="Arial" w:hAnsi="Arial" w:cs="Arial"/>
          <w:sz w:val="20"/>
        </w:rPr>
        <w:t xml:space="preserve">dotace </w:t>
      </w:r>
      <w:r w:rsidR="00786DB8" w:rsidRPr="00786DB8">
        <w:rPr>
          <w:rFonts w:ascii="Arial" w:hAnsi="Arial" w:cs="Arial"/>
          <w:sz w:val="20"/>
        </w:rPr>
        <w:t>–</w:t>
      </w:r>
      <w:r w:rsidR="001A599A" w:rsidRPr="00786DB8">
        <w:rPr>
          <w:rFonts w:ascii="Arial" w:hAnsi="Arial" w:cs="Arial"/>
          <w:sz w:val="20"/>
        </w:rPr>
        <w:t xml:space="preserve"> </w:t>
      </w:r>
      <w:r w:rsidR="00786DB8" w:rsidRPr="0056445A">
        <w:rPr>
          <w:rFonts w:ascii="Arial" w:hAnsi="Arial" w:cs="Arial"/>
          <w:sz w:val="20"/>
        </w:rPr>
        <w:t xml:space="preserve">ISKP </w:t>
      </w:r>
      <w:r w:rsidR="00824978" w:rsidRPr="0056445A">
        <w:rPr>
          <w:rFonts w:ascii="Arial" w:hAnsi="Arial" w:cs="Arial"/>
          <w:sz w:val="20"/>
        </w:rPr>
        <w:t>2021+</w:t>
      </w:r>
      <w:r w:rsidR="00824978" w:rsidRPr="00786DB8">
        <w:rPr>
          <w:rFonts w:ascii="Arial" w:hAnsi="Arial" w:cs="Arial"/>
          <w:sz w:val="20"/>
        </w:rPr>
        <w:t xml:space="preserve"> (dále jen</w:t>
      </w:r>
      <w:r w:rsidR="00824978">
        <w:rPr>
          <w:rFonts w:ascii="Arial" w:hAnsi="Arial" w:cs="Arial"/>
          <w:sz w:val="20"/>
        </w:rPr>
        <w:t xml:space="preserve"> „monitorovací systém“) </w:t>
      </w:r>
      <w:r w:rsidR="00E762D2" w:rsidRPr="00ED1498">
        <w:rPr>
          <w:rFonts w:ascii="Arial" w:hAnsi="Arial" w:cs="Arial"/>
          <w:sz w:val="20"/>
        </w:rPr>
        <w:t xml:space="preserve">a vypořádání formálních náležitostí a přijatelnosti </w:t>
      </w:r>
      <w:r w:rsidR="00ED1498">
        <w:rPr>
          <w:rFonts w:ascii="Arial" w:hAnsi="Arial" w:cs="Arial"/>
          <w:sz w:val="20"/>
        </w:rPr>
        <w:t>žádosti</w:t>
      </w:r>
      <w:r w:rsidR="000D506A" w:rsidRPr="00ED1498">
        <w:rPr>
          <w:rFonts w:ascii="Arial" w:hAnsi="Arial" w:cs="Arial"/>
          <w:sz w:val="20"/>
        </w:rPr>
        <w:t>.</w:t>
      </w:r>
      <w:r w:rsidR="00946DE2" w:rsidRPr="00FA3352">
        <w:rPr>
          <w:rFonts w:ascii="Arial" w:hAnsi="Arial" w:cs="Arial"/>
          <w:sz w:val="20"/>
        </w:rPr>
        <w:t xml:space="preserve"> </w:t>
      </w:r>
    </w:p>
    <w:p w14:paraId="3B7681C1" w14:textId="77777777" w:rsidR="00FA3352" w:rsidRPr="00FA3352" w:rsidRDefault="00FA3352" w:rsidP="005E439A">
      <w:pPr>
        <w:pStyle w:val="Normodsaz"/>
        <w:numPr>
          <w:ilvl w:val="0"/>
          <w:numId w:val="0"/>
        </w:numPr>
        <w:spacing w:line="276" w:lineRule="auto"/>
        <w:ind w:left="540"/>
        <w:rPr>
          <w:rFonts w:ascii="Arial" w:hAnsi="Arial" w:cs="Arial"/>
          <w:sz w:val="20"/>
        </w:rPr>
      </w:pPr>
    </w:p>
    <w:p w14:paraId="6D19A0F3" w14:textId="737AACEE" w:rsidR="00E50997" w:rsidRPr="00FA3352" w:rsidRDefault="000D1769" w:rsidP="005E439A">
      <w:pPr>
        <w:pStyle w:val="Normodsaz"/>
        <w:numPr>
          <w:ilvl w:val="0"/>
          <w:numId w:val="5"/>
        </w:numPr>
        <w:tabs>
          <w:tab w:val="clear" w:pos="720"/>
        </w:tabs>
        <w:spacing w:after="120" w:line="276" w:lineRule="auto"/>
        <w:ind w:left="539" w:hanging="539"/>
        <w:rPr>
          <w:rFonts w:ascii="Arial" w:hAnsi="Arial" w:cs="Arial"/>
          <w:b/>
          <w:sz w:val="20"/>
        </w:rPr>
      </w:pPr>
      <w:r w:rsidRPr="00FA3352">
        <w:rPr>
          <w:rFonts w:ascii="Arial" w:hAnsi="Arial" w:cs="Arial"/>
          <w:b/>
          <w:sz w:val="20"/>
        </w:rPr>
        <w:t>Komplexní zpracování</w:t>
      </w:r>
      <w:r w:rsidR="0069670E" w:rsidRPr="00FA3352">
        <w:rPr>
          <w:rFonts w:ascii="Arial" w:hAnsi="Arial" w:cs="Arial"/>
          <w:b/>
          <w:sz w:val="20"/>
        </w:rPr>
        <w:t xml:space="preserve"> žádosti</w:t>
      </w:r>
      <w:r w:rsidR="00FB1CBE">
        <w:rPr>
          <w:rFonts w:ascii="Arial" w:hAnsi="Arial" w:cs="Arial"/>
          <w:b/>
          <w:sz w:val="20"/>
        </w:rPr>
        <w:t>,</w:t>
      </w:r>
      <w:r w:rsidR="0069670E" w:rsidRPr="00FA3352">
        <w:rPr>
          <w:rFonts w:ascii="Arial" w:hAnsi="Arial" w:cs="Arial"/>
          <w:b/>
          <w:sz w:val="20"/>
        </w:rPr>
        <w:t xml:space="preserve"> </w:t>
      </w:r>
      <w:r w:rsidR="007A5B15" w:rsidRPr="00FA3352">
        <w:rPr>
          <w:rFonts w:ascii="Arial" w:hAnsi="Arial" w:cs="Arial"/>
          <w:b/>
          <w:sz w:val="20"/>
        </w:rPr>
        <w:t>zajištění podání žádosti</w:t>
      </w:r>
      <w:r w:rsidR="00E762D2">
        <w:rPr>
          <w:rFonts w:ascii="Arial" w:hAnsi="Arial" w:cs="Arial"/>
          <w:b/>
          <w:sz w:val="20"/>
        </w:rPr>
        <w:t xml:space="preserve"> a vypořádání formálních náležitostí a přijatelnosti </w:t>
      </w:r>
      <w:r w:rsidR="007A5B15" w:rsidRPr="00FA3352">
        <w:rPr>
          <w:rFonts w:ascii="Arial" w:hAnsi="Arial" w:cs="Arial"/>
          <w:b/>
          <w:sz w:val="20"/>
        </w:rPr>
        <w:t>zahrnuje:</w:t>
      </w:r>
    </w:p>
    <w:p w14:paraId="70C581DE" w14:textId="47464551" w:rsidR="000D1769" w:rsidRPr="00AB5F76" w:rsidRDefault="000D1769" w:rsidP="003738B5">
      <w:pPr>
        <w:pStyle w:val="odrky"/>
        <w:numPr>
          <w:ilvl w:val="1"/>
          <w:numId w:val="4"/>
        </w:numPr>
        <w:tabs>
          <w:tab w:val="clear" w:pos="215"/>
          <w:tab w:val="clear" w:pos="374"/>
          <w:tab w:val="clear" w:pos="452"/>
          <w:tab w:val="clear" w:pos="900"/>
        </w:tabs>
        <w:spacing w:after="60" w:line="276" w:lineRule="auto"/>
        <w:ind w:left="993" w:right="159" w:hanging="357"/>
        <w:rPr>
          <w:rFonts w:ascii="Arial" w:hAnsi="Arial" w:cs="Arial"/>
          <w:color w:val="auto"/>
          <w:sz w:val="20"/>
          <w:lang w:val="cs-CZ"/>
        </w:rPr>
      </w:pPr>
      <w:r w:rsidRPr="00AB5F76">
        <w:rPr>
          <w:rFonts w:ascii="Arial" w:hAnsi="Arial" w:cs="Arial"/>
          <w:color w:val="auto"/>
          <w:sz w:val="20"/>
          <w:lang w:val="cs-CZ"/>
        </w:rPr>
        <w:t>zpracov</w:t>
      </w:r>
      <w:r w:rsidR="007A5B15" w:rsidRPr="00AB5F76">
        <w:rPr>
          <w:rFonts w:ascii="Arial" w:hAnsi="Arial" w:cs="Arial"/>
          <w:color w:val="auto"/>
          <w:sz w:val="20"/>
          <w:lang w:val="cs-CZ"/>
        </w:rPr>
        <w:t>ání</w:t>
      </w:r>
      <w:r w:rsidRPr="00AB5F76">
        <w:rPr>
          <w:rFonts w:ascii="Arial" w:hAnsi="Arial" w:cs="Arial"/>
          <w:color w:val="auto"/>
          <w:sz w:val="20"/>
          <w:lang w:val="cs-CZ"/>
        </w:rPr>
        <w:t xml:space="preserve"> formulář</w:t>
      </w:r>
      <w:r w:rsidR="007A5B15" w:rsidRPr="00AB5F76">
        <w:rPr>
          <w:rFonts w:ascii="Arial" w:hAnsi="Arial" w:cs="Arial"/>
          <w:color w:val="auto"/>
          <w:sz w:val="20"/>
          <w:lang w:val="cs-CZ"/>
        </w:rPr>
        <w:t>e</w:t>
      </w:r>
      <w:r w:rsidRPr="00AB5F76">
        <w:rPr>
          <w:rFonts w:ascii="Arial" w:hAnsi="Arial" w:cs="Arial"/>
          <w:color w:val="auto"/>
          <w:sz w:val="20"/>
          <w:lang w:val="cs-CZ"/>
        </w:rPr>
        <w:t xml:space="preserve"> žádosti k</w:t>
      </w:r>
      <w:r w:rsidR="0069670E" w:rsidRPr="00AB5F76">
        <w:rPr>
          <w:rFonts w:ascii="Arial" w:hAnsi="Arial" w:cs="Arial"/>
          <w:color w:val="auto"/>
          <w:sz w:val="20"/>
          <w:lang w:val="cs-CZ"/>
        </w:rPr>
        <w:t> </w:t>
      </w:r>
      <w:r w:rsidR="009A1D76">
        <w:rPr>
          <w:rFonts w:ascii="Arial" w:hAnsi="Arial" w:cs="Arial"/>
          <w:color w:val="auto"/>
          <w:sz w:val="20"/>
          <w:lang w:val="cs-CZ"/>
        </w:rPr>
        <w:t>P</w:t>
      </w:r>
      <w:r w:rsidRPr="00AB5F76">
        <w:rPr>
          <w:rFonts w:ascii="Arial" w:hAnsi="Arial" w:cs="Arial"/>
          <w:color w:val="auto"/>
          <w:sz w:val="20"/>
          <w:lang w:val="cs-CZ"/>
        </w:rPr>
        <w:t>rojektu</w:t>
      </w:r>
      <w:r w:rsidR="0069670E" w:rsidRPr="00AB5F76">
        <w:rPr>
          <w:rFonts w:ascii="Arial" w:hAnsi="Arial" w:cs="Arial"/>
          <w:color w:val="auto"/>
          <w:sz w:val="20"/>
          <w:lang w:val="cs-CZ"/>
        </w:rPr>
        <w:t xml:space="preserve"> v</w:t>
      </w:r>
      <w:r w:rsidR="004973DA">
        <w:rPr>
          <w:rFonts w:ascii="Arial" w:hAnsi="Arial" w:cs="Arial"/>
          <w:color w:val="auto"/>
          <w:sz w:val="20"/>
          <w:lang w:val="cs-CZ"/>
        </w:rPr>
        <w:t> </w:t>
      </w:r>
      <w:bookmarkStart w:id="0" w:name="_Hlk114117683"/>
      <w:r w:rsidR="00824978">
        <w:rPr>
          <w:rFonts w:ascii="Arial" w:hAnsi="Arial" w:cs="Arial"/>
          <w:color w:val="auto"/>
          <w:sz w:val="20"/>
          <w:lang w:val="cs-CZ"/>
        </w:rPr>
        <w:t>monitorovacím systému</w:t>
      </w:r>
      <w:r w:rsidR="009635F2">
        <w:rPr>
          <w:rFonts w:ascii="Arial" w:hAnsi="Arial" w:cs="Arial"/>
          <w:color w:val="auto"/>
          <w:sz w:val="20"/>
          <w:lang w:val="cs-CZ"/>
        </w:rPr>
        <w:t xml:space="preserve"> pro příslušnou výzvu</w:t>
      </w:r>
      <w:r w:rsidR="003738B5">
        <w:rPr>
          <w:rFonts w:ascii="Arial" w:hAnsi="Arial" w:cs="Arial"/>
          <w:color w:val="auto"/>
          <w:sz w:val="20"/>
          <w:lang w:val="cs-CZ"/>
        </w:rPr>
        <w:t>;</w:t>
      </w:r>
    </w:p>
    <w:bookmarkEnd w:id="0"/>
    <w:p w14:paraId="64140ED1" w14:textId="40B6578E" w:rsidR="000D1769" w:rsidRPr="00AB5F76" w:rsidRDefault="007A5B15" w:rsidP="00FA642E">
      <w:pPr>
        <w:pStyle w:val="odrky"/>
        <w:numPr>
          <w:ilvl w:val="1"/>
          <w:numId w:val="4"/>
        </w:numPr>
        <w:tabs>
          <w:tab w:val="clear" w:pos="215"/>
          <w:tab w:val="clear" w:pos="374"/>
          <w:tab w:val="clear" w:pos="452"/>
          <w:tab w:val="clear" w:pos="900"/>
        </w:tabs>
        <w:spacing w:after="60" w:line="276" w:lineRule="auto"/>
        <w:ind w:left="993" w:right="159" w:hanging="357"/>
        <w:rPr>
          <w:rFonts w:ascii="Arial" w:hAnsi="Arial" w:cs="Arial"/>
          <w:color w:val="auto"/>
          <w:sz w:val="20"/>
          <w:lang w:val="cs-CZ"/>
        </w:rPr>
      </w:pPr>
      <w:r w:rsidRPr="00AB5F76">
        <w:rPr>
          <w:rFonts w:ascii="Arial" w:hAnsi="Arial" w:cs="Arial"/>
          <w:color w:val="auto"/>
          <w:sz w:val="20"/>
          <w:lang w:val="cs-CZ"/>
        </w:rPr>
        <w:t>zpracování</w:t>
      </w:r>
      <w:r w:rsidR="000D1769" w:rsidRPr="00AB5F76">
        <w:rPr>
          <w:rFonts w:ascii="Arial" w:hAnsi="Arial" w:cs="Arial"/>
          <w:color w:val="auto"/>
          <w:sz w:val="20"/>
          <w:lang w:val="cs-CZ"/>
        </w:rPr>
        <w:t xml:space="preserve"> podklad</w:t>
      </w:r>
      <w:r w:rsidRPr="00AB5F76">
        <w:rPr>
          <w:rFonts w:ascii="Arial" w:hAnsi="Arial" w:cs="Arial"/>
          <w:color w:val="auto"/>
          <w:sz w:val="20"/>
          <w:lang w:val="cs-CZ"/>
        </w:rPr>
        <w:t>ů</w:t>
      </w:r>
      <w:r w:rsidR="000D1769" w:rsidRPr="00AB5F76">
        <w:rPr>
          <w:rFonts w:ascii="Arial" w:hAnsi="Arial" w:cs="Arial"/>
          <w:color w:val="auto"/>
          <w:sz w:val="20"/>
          <w:lang w:val="cs-CZ"/>
        </w:rPr>
        <w:t xml:space="preserve"> pro ekonomické a finanční hodnocení projektu</w:t>
      </w:r>
      <w:r w:rsidR="0024183A">
        <w:rPr>
          <w:rFonts w:ascii="Arial" w:hAnsi="Arial" w:cs="Arial"/>
          <w:color w:val="auto"/>
          <w:sz w:val="20"/>
          <w:lang w:val="cs-CZ"/>
        </w:rPr>
        <w:t>;</w:t>
      </w:r>
    </w:p>
    <w:p w14:paraId="70895ACA" w14:textId="28EA592B" w:rsidR="00A15C50" w:rsidRDefault="00A15C50" w:rsidP="005E439A">
      <w:pPr>
        <w:pStyle w:val="odrky"/>
        <w:numPr>
          <w:ilvl w:val="1"/>
          <w:numId w:val="4"/>
        </w:numPr>
        <w:tabs>
          <w:tab w:val="clear" w:pos="215"/>
          <w:tab w:val="clear" w:pos="374"/>
          <w:tab w:val="clear" w:pos="452"/>
          <w:tab w:val="clear" w:pos="900"/>
        </w:tabs>
        <w:spacing w:after="60" w:line="276" w:lineRule="auto"/>
        <w:ind w:left="993" w:right="159" w:hanging="357"/>
        <w:rPr>
          <w:rFonts w:ascii="Arial" w:hAnsi="Arial" w:cs="Arial"/>
          <w:color w:val="auto"/>
          <w:sz w:val="20"/>
          <w:lang w:val="cs-CZ"/>
        </w:rPr>
      </w:pPr>
      <w:r w:rsidRPr="00AB5F76">
        <w:rPr>
          <w:rFonts w:ascii="Arial" w:hAnsi="Arial" w:cs="Arial"/>
          <w:color w:val="auto"/>
          <w:sz w:val="20"/>
          <w:lang w:val="cs-CZ"/>
        </w:rPr>
        <w:t>komunikaci s poskytovatelem dotace;</w:t>
      </w:r>
    </w:p>
    <w:p w14:paraId="1D757804" w14:textId="108F5395" w:rsidR="009635F2" w:rsidRPr="00E477B9" w:rsidRDefault="000D1769" w:rsidP="005E439A">
      <w:pPr>
        <w:pStyle w:val="odrky"/>
        <w:numPr>
          <w:ilvl w:val="1"/>
          <w:numId w:val="4"/>
        </w:numPr>
        <w:tabs>
          <w:tab w:val="clear" w:pos="900"/>
        </w:tabs>
        <w:spacing w:after="60" w:line="276" w:lineRule="auto"/>
        <w:ind w:left="993" w:right="159"/>
        <w:rPr>
          <w:rFonts w:ascii="Arial" w:hAnsi="Arial" w:cs="Arial"/>
          <w:sz w:val="20"/>
          <w:lang w:val="cs-CZ"/>
        </w:rPr>
      </w:pPr>
      <w:r w:rsidRPr="00B66EFA">
        <w:rPr>
          <w:rFonts w:ascii="Arial" w:hAnsi="Arial" w:cs="Arial"/>
          <w:color w:val="auto"/>
          <w:sz w:val="20"/>
          <w:lang w:val="cs-CZ"/>
        </w:rPr>
        <w:t>zpracov</w:t>
      </w:r>
      <w:r w:rsidR="007A5B15" w:rsidRPr="00B66EFA">
        <w:rPr>
          <w:rFonts w:ascii="Arial" w:hAnsi="Arial" w:cs="Arial"/>
          <w:color w:val="auto"/>
          <w:sz w:val="20"/>
          <w:lang w:val="cs-CZ"/>
        </w:rPr>
        <w:t>ání</w:t>
      </w:r>
      <w:r w:rsidRPr="00B66EFA">
        <w:rPr>
          <w:rFonts w:ascii="Arial" w:hAnsi="Arial" w:cs="Arial"/>
          <w:color w:val="auto"/>
          <w:sz w:val="20"/>
          <w:lang w:val="cs-CZ"/>
        </w:rPr>
        <w:t xml:space="preserve"> povinn</w:t>
      </w:r>
      <w:r w:rsidR="007A5B15" w:rsidRPr="00B66EFA">
        <w:rPr>
          <w:rFonts w:ascii="Arial" w:hAnsi="Arial" w:cs="Arial"/>
          <w:color w:val="auto"/>
          <w:sz w:val="20"/>
          <w:lang w:val="cs-CZ"/>
        </w:rPr>
        <w:t>ých</w:t>
      </w:r>
      <w:r w:rsidRPr="00B66EFA">
        <w:rPr>
          <w:rFonts w:ascii="Arial" w:hAnsi="Arial" w:cs="Arial"/>
          <w:color w:val="auto"/>
          <w:sz w:val="20"/>
          <w:lang w:val="cs-CZ"/>
        </w:rPr>
        <w:t xml:space="preserve"> příloh </w:t>
      </w:r>
      <w:r w:rsidRPr="005B5B5A">
        <w:rPr>
          <w:rFonts w:ascii="Arial" w:hAnsi="Arial" w:cs="Arial"/>
          <w:color w:val="auto"/>
          <w:sz w:val="20"/>
          <w:lang w:val="cs-CZ"/>
        </w:rPr>
        <w:t>žádosti (</w:t>
      </w:r>
      <w:r w:rsidR="006809A7">
        <w:rPr>
          <w:rFonts w:ascii="Arial" w:hAnsi="Arial" w:cs="Arial"/>
          <w:color w:val="auto"/>
          <w:sz w:val="20"/>
          <w:lang w:val="cs-CZ"/>
        </w:rPr>
        <w:t>vyjma</w:t>
      </w:r>
      <w:r w:rsidR="006809A7" w:rsidRPr="005B5B5A">
        <w:rPr>
          <w:rFonts w:ascii="Arial" w:hAnsi="Arial" w:cs="Arial"/>
          <w:color w:val="auto"/>
          <w:sz w:val="20"/>
          <w:lang w:val="cs-CZ"/>
        </w:rPr>
        <w:t xml:space="preserve"> </w:t>
      </w:r>
      <w:r w:rsidR="005B5B5A" w:rsidRPr="005B5B5A">
        <w:rPr>
          <w:rFonts w:ascii="Arial" w:hAnsi="Arial" w:cs="Arial"/>
          <w:color w:val="auto"/>
          <w:sz w:val="20"/>
          <w:lang w:val="cs-CZ"/>
        </w:rPr>
        <w:t>podkladů dle čl. 3, odst. 2 smlouvy)</w:t>
      </w:r>
      <w:r w:rsidR="0069670E" w:rsidRPr="005B5B5A">
        <w:rPr>
          <w:rFonts w:ascii="Arial" w:hAnsi="Arial" w:cs="Arial"/>
          <w:color w:val="auto"/>
          <w:sz w:val="20"/>
          <w:lang w:val="cs-CZ"/>
        </w:rPr>
        <w:t xml:space="preserve"> a jejich vložení do </w:t>
      </w:r>
      <w:r w:rsidR="001A599A">
        <w:rPr>
          <w:rFonts w:ascii="Arial" w:hAnsi="Arial" w:cs="Arial"/>
          <w:color w:val="auto"/>
          <w:sz w:val="20"/>
          <w:lang w:val="cs-CZ"/>
        </w:rPr>
        <w:t>monitorovacího systému</w:t>
      </w:r>
      <w:r w:rsidR="009635F2" w:rsidRPr="005B5B5A">
        <w:rPr>
          <w:rFonts w:ascii="Arial" w:hAnsi="Arial" w:cs="Arial"/>
          <w:color w:val="auto"/>
          <w:sz w:val="20"/>
          <w:lang w:val="cs-CZ"/>
        </w:rPr>
        <w:t xml:space="preserve"> pro příslušnou</w:t>
      </w:r>
      <w:r w:rsidR="009635F2" w:rsidRPr="009635F2">
        <w:rPr>
          <w:rFonts w:ascii="Arial" w:hAnsi="Arial" w:cs="Arial"/>
          <w:color w:val="auto"/>
          <w:sz w:val="20"/>
          <w:lang w:val="cs-CZ"/>
        </w:rPr>
        <w:t xml:space="preserve"> výzvu</w:t>
      </w:r>
      <w:r w:rsidR="00E477B9">
        <w:rPr>
          <w:rFonts w:ascii="Arial" w:hAnsi="Arial" w:cs="Arial"/>
          <w:color w:val="auto"/>
          <w:sz w:val="20"/>
          <w:lang w:val="cs-CZ"/>
        </w:rPr>
        <w:t>;</w:t>
      </w:r>
    </w:p>
    <w:p w14:paraId="5A31D8F5" w14:textId="5B316066" w:rsidR="000D1769" w:rsidRPr="00B66EFA" w:rsidRDefault="000D1769" w:rsidP="005E439A">
      <w:pPr>
        <w:pStyle w:val="odrky"/>
        <w:numPr>
          <w:ilvl w:val="1"/>
          <w:numId w:val="4"/>
        </w:numPr>
        <w:tabs>
          <w:tab w:val="clear" w:pos="215"/>
          <w:tab w:val="clear" w:pos="374"/>
          <w:tab w:val="clear" w:pos="452"/>
          <w:tab w:val="clear" w:pos="900"/>
        </w:tabs>
        <w:spacing w:after="60" w:line="276" w:lineRule="auto"/>
        <w:ind w:left="993" w:right="159" w:hanging="357"/>
        <w:rPr>
          <w:rFonts w:ascii="Arial" w:hAnsi="Arial" w:cs="Arial"/>
          <w:color w:val="auto"/>
          <w:sz w:val="20"/>
          <w:lang w:val="cs-CZ"/>
        </w:rPr>
      </w:pPr>
      <w:r w:rsidRPr="00B66EFA">
        <w:rPr>
          <w:rFonts w:ascii="Arial" w:hAnsi="Arial" w:cs="Arial"/>
          <w:color w:val="auto"/>
          <w:sz w:val="20"/>
          <w:lang w:val="cs-CZ"/>
        </w:rPr>
        <w:t>zkompletov</w:t>
      </w:r>
      <w:r w:rsidR="007A5B15" w:rsidRPr="00B66EFA">
        <w:rPr>
          <w:rFonts w:ascii="Arial" w:hAnsi="Arial" w:cs="Arial"/>
          <w:color w:val="auto"/>
          <w:sz w:val="20"/>
          <w:lang w:val="cs-CZ"/>
        </w:rPr>
        <w:t>ání</w:t>
      </w:r>
      <w:r w:rsidRPr="00B66EFA">
        <w:rPr>
          <w:rFonts w:ascii="Arial" w:hAnsi="Arial" w:cs="Arial"/>
          <w:color w:val="auto"/>
          <w:sz w:val="20"/>
          <w:lang w:val="cs-CZ"/>
        </w:rPr>
        <w:t xml:space="preserve"> žádost</w:t>
      </w:r>
      <w:r w:rsidR="007A5B15" w:rsidRPr="00B66EFA">
        <w:rPr>
          <w:rFonts w:ascii="Arial" w:hAnsi="Arial" w:cs="Arial"/>
          <w:color w:val="auto"/>
          <w:sz w:val="20"/>
          <w:lang w:val="cs-CZ"/>
        </w:rPr>
        <w:t>i</w:t>
      </w:r>
      <w:r w:rsidR="005B5B5A">
        <w:rPr>
          <w:rFonts w:ascii="Arial" w:hAnsi="Arial" w:cs="Arial"/>
          <w:color w:val="auto"/>
          <w:sz w:val="20"/>
          <w:lang w:val="cs-CZ"/>
        </w:rPr>
        <w:t xml:space="preserve"> a</w:t>
      </w:r>
      <w:r w:rsidRPr="00B66EFA">
        <w:rPr>
          <w:rFonts w:ascii="Arial" w:hAnsi="Arial" w:cs="Arial"/>
          <w:color w:val="auto"/>
          <w:sz w:val="20"/>
          <w:lang w:val="cs-CZ"/>
        </w:rPr>
        <w:t xml:space="preserve"> </w:t>
      </w:r>
      <w:r w:rsidR="007A5B15" w:rsidRPr="00B66EFA">
        <w:rPr>
          <w:rFonts w:ascii="Arial" w:hAnsi="Arial" w:cs="Arial"/>
          <w:color w:val="auto"/>
          <w:sz w:val="20"/>
          <w:lang w:val="cs-CZ"/>
        </w:rPr>
        <w:t>všech</w:t>
      </w:r>
      <w:r w:rsidRPr="00B66EFA">
        <w:rPr>
          <w:rFonts w:ascii="Arial" w:hAnsi="Arial" w:cs="Arial"/>
          <w:color w:val="auto"/>
          <w:sz w:val="20"/>
          <w:lang w:val="cs-CZ"/>
        </w:rPr>
        <w:t xml:space="preserve"> příloh</w:t>
      </w:r>
      <w:r w:rsidR="005B5B5A">
        <w:rPr>
          <w:rFonts w:ascii="Arial" w:hAnsi="Arial" w:cs="Arial"/>
          <w:color w:val="auto"/>
          <w:sz w:val="20"/>
          <w:lang w:val="cs-CZ"/>
        </w:rPr>
        <w:t xml:space="preserve">, </w:t>
      </w:r>
      <w:r w:rsidR="005B5B5A" w:rsidRPr="00251A74">
        <w:rPr>
          <w:rFonts w:ascii="Arial" w:hAnsi="Arial" w:cs="Arial"/>
          <w:color w:val="auto"/>
          <w:sz w:val="20"/>
          <w:lang w:val="cs-CZ"/>
        </w:rPr>
        <w:t>podepsání</w:t>
      </w:r>
      <w:r w:rsidR="008978AC" w:rsidRPr="00251A74">
        <w:rPr>
          <w:rFonts w:ascii="Arial" w:hAnsi="Arial" w:cs="Arial"/>
          <w:color w:val="auto"/>
          <w:sz w:val="20"/>
          <w:lang w:val="cs-CZ"/>
        </w:rPr>
        <w:t xml:space="preserve"> na základě plné moci</w:t>
      </w:r>
      <w:r w:rsidR="007A5B15" w:rsidRPr="00B66EFA">
        <w:rPr>
          <w:rFonts w:ascii="Arial" w:hAnsi="Arial" w:cs="Arial"/>
          <w:color w:val="auto"/>
          <w:sz w:val="20"/>
          <w:lang w:val="cs-CZ"/>
        </w:rPr>
        <w:t xml:space="preserve"> a</w:t>
      </w:r>
      <w:r w:rsidRPr="00B66EFA">
        <w:rPr>
          <w:rFonts w:ascii="Arial" w:hAnsi="Arial" w:cs="Arial"/>
          <w:color w:val="auto"/>
          <w:sz w:val="20"/>
          <w:lang w:val="cs-CZ"/>
        </w:rPr>
        <w:t xml:space="preserve"> </w:t>
      </w:r>
      <w:r w:rsidR="005B5B5A">
        <w:rPr>
          <w:rFonts w:ascii="Arial" w:hAnsi="Arial" w:cs="Arial"/>
          <w:color w:val="auto"/>
          <w:sz w:val="20"/>
          <w:lang w:val="cs-CZ"/>
        </w:rPr>
        <w:t>podání</w:t>
      </w:r>
      <w:r w:rsidR="00EC7EDB" w:rsidRPr="00B66EFA">
        <w:rPr>
          <w:rFonts w:ascii="Arial" w:hAnsi="Arial" w:cs="Arial"/>
          <w:color w:val="auto"/>
          <w:sz w:val="20"/>
          <w:lang w:val="cs-CZ"/>
        </w:rPr>
        <w:t xml:space="preserve"> </w:t>
      </w:r>
      <w:r w:rsidR="007A5B15" w:rsidRPr="00B66EFA">
        <w:rPr>
          <w:rFonts w:ascii="Arial" w:hAnsi="Arial" w:cs="Arial"/>
          <w:color w:val="auto"/>
          <w:sz w:val="20"/>
          <w:lang w:val="cs-CZ"/>
        </w:rPr>
        <w:t>žádosti</w:t>
      </w:r>
      <w:r w:rsidR="0069670E" w:rsidRPr="00B66EFA">
        <w:rPr>
          <w:rFonts w:ascii="Arial" w:hAnsi="Arial" w:cs="Arial"/>
          <w:color w:val="auto"/>
          <w:sz w:val="20"/>
          <w:lang w:val="cs-CZ"/>
        </w:rPr>
        <w:t xml:space="preserve"> v</w:t>
      </w:r>
      <w:r w:rsidR="009635F2">
        <w:rPr>
          <w:rFonts w:ascii="Arial" w:hAnsi="Arial" w:cs="Arial"/>
          <w:color w:val="auto"/>
          <w:sz w:val="20"/>
          <w:lang w:val="cs-CZ"/>
        </w:rPr>
        <w:t> </w:t>
      </w:r>
      <w:r w:rsidR="001A599A">
        <w:rPr>
          <w:rFonts w:ascii="Arial" w:hAnsi="Arial" w:cs="Arial"/>
          <w:color w:val="auto"/>
          <w:sz w:val="20"/>
          <w:lang w:val="cs-CZ"/>
        </w:rPr>
        <w:t>monitorovacím systému</w:t>
      </w:r>
      <w:r w:rsidR="009635F2">
        <w:rPr>
          <w:rFonts w:ascii="Arial" w:hAnsi="Arial" w:cs="Arial"/>
          <w:color w:val="auto"/>
          <w:sz w:val="20"/>
          <w:lang w:val="cs-CZ"/>
        </w:rPr>
        <w:t xml:space="preserve"> pro příslušnou výzvu</w:t>
      </w:r>
      <w:r w:rsidR="00B66EFA" w:rsidRPr="00B66EFA">
        <w:rPr>
          <w:rFonts w:ascii="Arial" w:hAnsi="Arial" w:cs="Arial"/>
          <w:color w:val="auto"/>
          <w:sz w:val="20"/>
          <w:lang w:val="cs-CZ"/>
        </w:rPr>
        <w:t>;</w:t>
      </w:r>
    </w:p>
    <w:p w14:paraId="34AED9DF" w14:textId="522B796D" w:rsidR="00E762D2" w:rsidRPr="005B5B5A" w:rsidRDefault="000D1769" w:rsidP="005E439A">
      <w:pPr>
        <w:pStyle w:val="Odstavecseseznamem"/>
        <w:numPr>
          <w:ilvl w:val="1"/>
          <w:numId w:val="4"/>
        </w:numPr>
        <w:tabs>
          <w:tab w:val="clear" w:pos="900"/>
        </w:tabs>
        <w:spacing w:line="276" w:lineRule="auto"/>
        <w:ind w:left="993"/>
        <w:jc w:val="both"/>
        <w:rPr>
          <w:rFonts w:ascii="Arial" w:hAnsi="Arial" w:cs="Arial"/>
        </w:rPr>
      </w:pPr>
      <w:r w:rsidRPr="005B5B5A">
        <w:rPr>
          <w:rFonts w:ascii="Arial" w:hAnsi="Arial" w:cs="Arial"/>
        </w:rPr>
        <w:t>vypořád</w:t>
      </w:r>
      <w:r w:rsidR="007A5B15" w:rsidRPr="005B5B5A">
        <w:rPr>
          <w:rFonts w:ascii="Arial" w:hAnsi="Arial" w:cs="Arial"/>
        </w:rPr>
        <w:t>ání</w:t>
      </w:r>
      <w:r w:rsidRPr="005B5B5A">
        <w:rPr>
          <w:rFonts w:ascii="Arial" w:hAnsi="Arial" w:cs="Arial"/>
        </w:rPr>
        <w:t xml:space="preserve"> připomín</w:t>
      </w:r>
      <w:r w:rsidR="007A5B15" w:rsidRPr="005B5B5A">
        <w:rPr>
          <w:rFonts w:ascii="Arial" w:hAnsi="Arial" w:cs="Arial"/>
        </w:rPr>
        <w:t>e</w:t>
      </w:r>
      <w:r w:rsidR="00581146" w:rsidRPr="005B5B5A">
        <w:rPr>
          <w:rFonts w:ascii="Arial" w:hAnsi="Arial" w:cs="Arial"/>
        </w:rPr>
        <w:t>k k žádosti ze strany ř</w:t>
      </w:r>
      <w:r w:rsidRPr="005B5B5A">
        <w:rPr>
          <w:rFonts w:ascii="Arial" w:hAnsi="Arial" w:cs="Arial"/>
        </w:rPr>
        <w:t xml:space="preserve">ídícího </w:t>
      </w:r>
      <w:r w:rsidR="00581146" w:rsidRPr="005B5B5A">
        <w:rPr>
          <w:rFonts w:ascii="Arial" w:hAnsi="Arial" w:cs="Arial"/>
        </w:rPr>
        <w:t xml:space="preserve">orgánu </w:t>
      </w:r>
      <w:r w:rsidRPr="005B5B5A">
        <w:rPr>
          <w:rFonts w:ascii="Arial" w:hAnsi="Arial" w:cs="Arial"/>
        </w:rPr>
        <w:t xml:space="preserve">či </w:t>
      </w:r>
      <w:r w:rsidR="00581146" w:rsidRPr="005B5B5A">
        <w:rPr>
          <w:rFonts w:ascii="Arial" w:hAnsi="Arial" w:cs="Arial"/>
        </w:rPr>
        <w:t xml:space="preserve">zprostředkujícího subjektu </w:t>
      </w:r>
      <w:r w:rsidR="007A5B15" w:rsidRPr="005B5B5A">
        <w:rPr>
          <w:rFonts w:ascii="Arial" w:hAnsi="Arial" w:cs="Arial"/>
        </w:rPr>
        <w:t>dotačního programu</w:t>
      </w:r>
      <w:r w:rsidR="00BA30A3" w:rsidRPr="005B5B5A">
        <w:rPr>
          <w:rFonts w:ascii="Arial" w:hAnsi="Arial" w:cs="Arial"/>
        </w:rPr>
        <w:t xml:space="preserve"> </w:t>
      </w:r>
      <w:r w:rsidR="00F808EF" w:rsidRPr="005B5B5A">
        <w:rPr>
          <w:rFonts w:ascii="Arial" w:hAnsi="Arial" w:cs="Arial"/>
        </w:rPr>
        <w:t>(</w:t>
      </w:r>
      <w:r w:rsidR="00E762D2" w:rsidRPr="005B5B5A">
        <w:rPr>
          <w:rFonts w:ascii="Arial" w:hAnsi="Arial" w:cs="Arial"/>
        </w:rPr>
        <w:t>kontrola přijatelnosti a</w:t>
      </w:r>
      <w:r w:rsidR="00BA30A3" w:rsidRPr="005B5B5A">
        <w:rPr>
          <w:rFonts w:ascii="Arial" w:hAnsi="Arial" w:cs="Arial"/>
        </w:rPr>
        <w:t xml:space="preserve"> formálních ná</w:t>
      </w:r>
      <w:r w:rsidR="00F808EF" w:rsidRPr="005B5B5A">
        <w:rPr>
          <w:rFonts w:ascii="Arial" w:hAnsi="Arial" w:cs="Arial"/>
        </w:rPr>
        <w:t>ležitostí</w:t>
      </w:r>
      <w:r w:rsidR="00E762D2" w:rsidRPr="005B5B5A">
        <w:rPr>
          <w:rFonts w:ascii="Arial" w:hAnsi="Arial" w:cs="Arial"/>
        </w:rPr>
        <w:t xml:space="preserve"> žádosti</w:t>
      </w:r>
      <w:r w:rsidR="00BA30A3" w:rsidRPr="005B5B5A">
        <w:rPr>
          <w:rFonts w:ascii="Arial" w:hAnsi="Arial" w:cs="Arial"/>
        </w:rPr>
        <w:t>)</w:t>
      </w:r>
      <w:r w:rsidR="003738B5">
        <w:rPr>
          <w:rFonts w:ascii="Arial" w:hAnsi="Arial" w:cs="Arial"/>
        </w:rPr>
        <w:t>.</w:t>
      </w:r>
    </w:p>
    <w:p w14:paraId="3C4CC812" w14:textId="77777777" w:rsidR="00E50997" w:rsidRPr="00E50997" w:rsidRDefault="00E50997" w:rsidP="009635F2">
      <w:pPr>
        <w:pStyle w:val="Odstavecseseznamem"/>
        <w:ind w:left="900"/>
        <w:jc w:val="both"/>
      </w:pPr>
    </w:p>
    <w:p w14:paraId="473BDDFA" w14:textId="77777777" w:rsidR="00AA23E0" w:rsidRPr="00AA23E0" w:rsidRDefault="00AA23E0" w:rsidP="00AA23E0">
      <w:pPr>
        <w:rPr>
          <w:rFonts w:ascii="Arial" w:hAnsi="Arial" w:cs="Arial"/>
        </w:rPr>
      </w:pPr>
    </w:p>
    <w:p w14:paraId="3A016F89" w14:textId="289F96C6" w:rsidR="00FB535A" w:rsidRPr="00F27D74" w:rsidRDefault="00FB535A" w:rsidP="0002641B">
      <w:pPr>
        <w:spacing w:line="276" w:lineRule="auto"/>
        <w:jc w:val="center"/>
        <w:rPr>
          <w:rFonts w:ascii="Arial" w:hAnsi="Arial" w:cs="Arial"/>
          <w:b/>
        </w:rPr>
      </w:pPr>
      <w:r w:rsidRPr="00F27D74">
        <w:rPr>
          <w:rFonts w:ascii="Arial" w:hAnsi="Arial" w:cs="Arial"/>
          <w:b/>
        </w:rPr>
        <w:t>Článek 2</w:t>
      </w:r>
    </w:p>
    <w:p w14:paraId="6420B32F" w14:textId="43B29C90" w:rsidR="000D1769" w:rsidRPr="00F27D74" w:rsidRDefault="00FB535A" w:rsidP="00197E65">
      <w:pPr>
        <w:pStyle w:val="Nadpis2"/>
        <w:numPr>
          <w:ilvl w:val="0"/>
          <w:numId w:val="0"/>
        </w:numPr>
        <w:spacing w:after="240" w:line="276" w:lineRule="auto"/>
        <w:jc w:val="center"/>
        <w:rPr>
          <w:rFonts w:cs="Arial"/>
          <w:caps w:val="0"/>
          <w:color w:val="auto"/>
          <w:sz w:val="20"/>
        </w:rPr>
      </w:pPr>
      <w:r w:rsidRPr="00F27D74">
        <w:rPr>
          <w:rFonts w:cs="Arial"/>
          <w:caps w:val="0"/>
          <w:color w:val="auto"/>
          <w:sz w:val="20"/>
        </w:rPr>
        <w:t xml:space="preserve">Práva a povinnosti </w:t>
      </w:r>
      <w:r w:rsidR="00FB2DA8" w:rsidRPr="00F27D74">
        <w:rPr>
          <w:rFonts w:cs="Arial"/>
          <w:caps w:val="0"/>
          <w:color w:val="auto"/>
          <w:sz w:val="20"/>
        </w:rPr>
        <w:t xml:space="preserve">poskytovatele  </w:t>
      </w:r>
    </w:p>
    <w:p w14:paraId="5586F8CD" w14:textId="5FF46B5F" w:rsidR="000D1769" w:rsidRDefault="00FB2DA8" w:rsidP="005E439A">
      <w:pPr>
        <w:pStyle w:val="Normodsaz"/>
        <w:numPr>
          <w:ilvl w:val="0"/>
          <w:numId w:val="37"/>
        </w:numPr>
        <w:tabs>
          <w:tab w:val="clear" w:pos="720"/>
        </w:tabs>
        <w:spacing w:line="276" w:lineRule="auto"/>
        <w:ind w:left="567" w:hanging="567"/>
        <w:rPr>
          <w:rFonts w:ascii="Arial" w:hAnsi="Arial" w:cs="Arial"/>
          <w:sz w:val="20"/>
        </w:rPr>
      </w:pPr>
      <w:r w:rsidRPr="00F27D74">
        <w:rPr>
          <w:rFonts w:ascii="Arial" w:hAnsi="Arial" w:cs="Arial"/>
          <w:sz w:val="20"/>
        </w:rPr>
        <w:t xml:space="preserve">Poskytovatel </w:t>
      </w:r>
      <w:r w:rsidR="000D1769" w:rsidRPr="00F27D74">
        <w:rPr>
          <w:rFonts w:ascii="Arial" w:hAnsi="Arial" w:cs="Arial"/>
          <w:sz w:val="20"/>
        </w:rPr>
        <w:t xml:space="preserve">je povinen při plnění smlouvy postupovat s odbornou péčí v zájmu </w:t>
      </w:r>
      <w:r w:rsidR="00B82F70" w:rsidRPr="00F27D74">
        <w:rPr>
          <w:rFonts w:ascii="Arial" w:hAnsi="Arial" w:cs="Arial"/>
          <w:sz w:val="20"/>
        </w:rPr>
        <w:t>objednatele</w:t>
      </w:r>
      <w:r w:rsidR="00C14A3D" w:rsidRPr="00F27D74">
        <w:rPr>
          <w:rFonts w:ascii="Arial" w:hAnsi="Arial" w:cs="Arial"/>
          <w:sz w:val="20"/>
        </w:rPr>
        <w:t>, dle </w:t>
      </w:r>
      <w:r w:rsidR="000D1769" w:rsidRPr="00F27D74">
        <w:rPr>
          <w:rFonts w:ascii="Arial" w:hAnsi="Arial" w:cs="Arial"/>
          <w:sz w:val="20"/>
        </w:rPr>
        <w:t>platných ustanovení zákon</w:t>
      </w:r>
      <w:r w:rsidR="0015562C" w:rsidRPr="00F27D74">
        <w:rPr>
          <w:rFonts w:ascii="Arial" w:hAnsi="Arial" w:cs="Arial"/>
          <w:sz w:val="20"/>
        </w:rPr>
        <w:t>a</w:t>
      </w:r>
      <w:r w:rsidR="000D1769" w:rsidRPr="00F27D74">
        <w:rPr>
          <w:rFonts w:ascii="Arial" w:hAnsi="Arial" w:cs="Arial"/>
          <w:sz w:val="20"/>
        </w:rPr>
        <w:t xml:space="preserve"> </w:t>
      </w:r>
      <w:r w:rsidRPr="00F27D74">
        <w:rPr>
          <w:rFonts w:ascii="Arial" w:hAnsi="Arial" w:cs="Arial"/>
          <w:sz w:val="20"/>
        </w:rPr>
        <w:t>č</w:t>
      </w:r>
      <w:r w:rsidR="00B82F70" w:rsidRPr="00F27D74">
        <w:rPr>
          <w:rFonts w:ascii="Arial" w:hAnsi="Arial" w:cs="Arial"/>
          <w:sz w:val="20"/>
        </w:rPr>
        <w:t>. 89/2012 Sb., občansk</w:t>
      </w:r>
      <w:r w:rsidR="003738B5">
        <w:rPr>
          <w:rFonts w:ascii="Arial" w:hAnsi="Arial" w:cs="Arial"/>
          <w:sz w:val="20"/>
        </w:rPr>
        <w:t>ého</w:t>
      </w:r>
      <w:r w:rsidR="00B82F70" w:rsidRPr="00F27D74">
        <w:rPr>
          <w:rFonts w:ascii="Arial" w:hAnsi="Arial" w:cs="Arial"/>
          <w:sz w:val="20"/>
        </w:rPr>
        <w:t xml:space="preserve"> zákoník</w:t>
      </w:r>
      <w:r w:rsidR="003738B5">
        <w:rPr>
          <w:rFonts w:ascii="Arial" w:hAnsi="Arial" w:cs="Arial"/>
          <w:sz w:val="20"/>
        </w:rPr>
        <w:t>u</w:t>
      </w:r>
      <w:r w:rsidR="00113FE9" w:rsidRPr="00F27D74">
        <w:rPr>
          <w:rFonts w:ascii="Arial" w:hAnsi="Arial" w:cs="Arial"/>
          <w:sz w:val="20"/>
        </w:rPr>
        <w:t>,</w:t>
      </w:r>
      <w:r w:rsidR="000D1769" w:rsidRPr="00F27D74">
        <w:rPr>
          <w:rFonts w:ascii="Arial" w:hAnsi="Arial" w:cs="Arial"/>
          <w:sz w:val="20"/>
        </w:rPr>
        <w:t xml:space="preserve"> </w:t>
      </w:r>
      <w:r w:rsidR="0046009F" w:rsidRPr="00F27D74">
        <w:rPr>
          <w:rFonts w:ascii="Arial" w:hAnsi="Arial" w:cs="Arial"/>
          <w:sz w:val="20"/>
        </w:rPr>
        <w:t>ve znění pozdějších předpisů (dále</w:t>
      </w:r>
      <w:r w:rsidR="00DB0302">
        <w:rPr>
          <w:rFonts w:ascii="Arial" w:hAnsi="Arial" w:cs="Arial"/>
          <w:sz w:val="20"/>
        </w:rPr>
        <w:t xml:space="preserve"> také</w:t>
      </w:r>
      <w:r w:rsidR="0046009F" w:rsidRPr="00F27D74">
        <w:rPr>
          <w:rFonts w:ascii="Arial" w:hAnsi="Arial" w:cs="Arial"/>
          <w:sz w:val="20"/>
        </w:rPr>
        <w:t xml:space="preserve"> jako „občanský zákoník“</w:t>
      </w:r>
      <w:r w:rsidR="008D084C">
        <w:rPr>
          <w:rFonts w:ascii="Arial" w:hAnsi="Arial" w:cs="Arial"/>
          <w:sz w:val="20"/>
        </w:rPr>
        <w:t>)</w:t>
      </w:r>
      <w:r w:rsidR="003738B5">
        <w:rPr>
          <w:rFonts w:ascii="Arial" w:hAnsi="Arial" w:cs="Arial"/>
          <w:sz w:val="20"/>
        </w:rPr>
        <w:t>,</w:t>
      </w:r>
      <w:r w:rsidR="00434669" w:rsidRPr="00F27D74">
        <w:rPr>
          <w:rFonts w:ascii="Arial" w:hAnsi="Arial" w:cs="Arial"/>
          <w:sz w:val="20"/>
        </w:rPr>
        <w:t xml:space="preserve"> dalších právních předpisů</w:t>
      </w:r>
      <w:r w:rsidR="003738B5">
        <w:rPr>
          <w:rFonts w:ascii="Arial" w:hAnsi="Arial" w:cs="Arial"/>
          <w:sz w:val="20"/>
        </w:rPr>
        <w:t xml:space="preserve"> a</w:t>
      </w:r>
      <w:r w:rsidR="00434669" w:rsidRPr="00F27D74">
        <w:rPr>
          <w:rFonts w:ascii="Arial" w:hAnsi="Arial" w:cs="Arial"/>
          <w:sz w:val="20"/>
        </w:rPr>
        <w:t xml:space="preserve"> předpisů příslušného dotačního programu</w:t>
      </w:r>
      <w:r w:rsidR="007934A8" w:rsidRPr="00F27D74">
        <w:rPr>
          <w:rFonts w:ascii="Arial" w:hAnsi="Arial" w:cs="Arial"/>
          <w:sz w:val="20"/>
        </w:rPr>
        <w:t>.</w:t>
      </w:r>
      <w:r w:rsidR="00982235" w:rsidRPr="00F27D74">
        <w:rPr>
          <w:rFonts w:ascii="Arial" w:hAnsi="Arial" w:cs="Arial"/>
          <w:sz w:val="20"/>
        </w:rPr>
        <w:t xml:space="preserve"> </w:t>
      </w:r>
      <w:r w:rsidR="00B82F70" w:rsidRPr="00F27D74">
        <w:rPr>
          <w:rFonts w:ascii="Arial" w:hAnsi="Arial" w:cs="Arial"/>
          <w:sz w:val="20"/>
        </w:rPr>
        <w:t>Poskytovatel</w:t>
      </w:r>
      <w:r w:rsidR="000D1769" w:rsidRPr="00F27D74">
        <w:rPr>
          <w:rFonts w:ascii="Arial" w:hAnsi="Arial" w:cs="Arial"/>
          <w:sz w:val="20"/>
        </w:rPr>
        <w:t xml:space="preserve"> je povinen uskutečňovat činnost, která je předmětem této smlouvy</w:t>
      </w:r>
      <w:r w:rsidR="004D167B" w:rsidRPr="00F27D74">
        <w:rPr>
          <w:rFonts w:ascii="Arial" w:hAnsi="Arial" w:cs="Arial"/>
          <w:sz w:val="20"/>
        </w:rPr>
        <w:t>,</w:t>
      </w:r>
      <w:r w:rsidR="000D1769" w:rsidRPr="00F27D74">
        <w:rPr>
          <w:rFonts w:ascii="Arial" w:hAnsi="Arial" w:cs="Arial"/>
          <w:sz w:val="20"/>
        </w:rPr>
        <w:t xml:space="preserve"> podle pokynů </w:t>
      </w:r>
      <w:r w:rsidRPr="00F27D74">
        <w:rPr>
          <w:rFonts w:ascii="Arial" w:hAnsi="Arial" w:cs="Arial"/>
          <w:sz w:val="20"/>
        </w:rPr>
        <w:t xml:space="preserve">objednatele </w:t>
      </w:r>
      <w:r w:rsidR="000D1769" w:rsidRPr="00F27D74">
        <w:rPr>
          <w:rFonts w:ascii="Arial" w:hAnsi="Arial" w:cs="Arial"/>
          <w:sz w:val="20"/>
        </w:rPr>
        <w:t>a v souladu s jeho zájmy</w:t>
      </w:r>
      <w:r w:rsidR="00F27D74" w:rsidRPr="00F27D74">
        <w:rPr>
          <w:rFonts w:ascii="Arial" w:hAnsi="Arial" w:cs="Arial"/>
          <w:sz w:val="20"/>
        </w:rPr>
        <w:t>.</w:t>
      </w:r>
    </w:p>
    <w:p w14:paraId="27FCCDC1" w14:textId="77777777" w:rsidR="00FA3352" w:rsidRPr="00F27D74" w:rsidRDefault="00FA3352" w:rsidP="005E439A">
      <w:pPr>
        <w:pStyle w:val="Normodsaz"/>
        <w:numPr>
          <w:ilvl w:val="0"/>
          <w:numId w:val="0"/>
        </w:numPr>
        <w:spacing w:line="276" w:lineRule="auto"/>
        <w:ind w:left="540"/>
        <w:rPr>
          <w:rFonts w:ascii="Arial" w:hAnsi="Arial" w:cs="Arial"/>
          <w:sz w:val="20"/>
        </w:rPr>
      </w:pPr>
    </w:p>
    <w:p w14:paraId="3603AB70" w14:textId="286E2122" w:rsidR="00AB2704" w:rsidRDefault="00AB2704" w:rsidP="005E439A">
      <w:pPr>
        <w:pStyle w:val="Normodsaz"/>
        <w:numPr>
          <w:ilvl w:val="0"/>
          <w:numId w:val="37"/>
        </w:numPr>
        <w:spacing w:line="276" w:lineRule="auto"/>
        <w:ind w:left="540" w:hanging="540"/>
        <w:rPr>
          <w:rFonts w:ascii="Arial" w:hAnsi="Arial" w:cs="Arial"/>
          <w:sz w:val="20"/>
        </w:rPr>
      </w:pPr>
      <w:r w:rsidRPr="00F27D74">
        <w:rPr>
          <w:rFonts w:ascii="Arial" w:hAnsi="Arial" w:cs="Arial"/>
          <w:sz w:val="20"/>
        </w:rPr>
        <w:t xml:space="preserve">Zjistí-li </w:t>
      </w:r>
      <w:r w:rsidR="00287274" w:rsidRPr="00F27D74">
        <w:rPr>
          <w:rFonts w:ascii="Arial" w:hAnsi="Arial" w:cs="Arial"/>
          <w:sz w:val="20"/>
        </w:rPr>
        <w:t>p</w:t>
      </w:r>
      <w:r w:rsidR="00B82F70" w:rsidRPr="00F27D74">
        <w:rPr>
          <w:rFonts w:ascii="Arial" w:hAnsi="Arial" w:cs="Arial"/>
          <w:sz w:val="20"/>
        </w:rPr>
        <w:t>oskytovatel</w:t>
      </w:r>
      <w:r w:rsidRPr="00F27D74">
        <w:rPr>
          <w:rFonts w:ascii="Arial" w:hAnsi="Arial" w:cs="Arial"/>
          <w:sz w:val="20"/>
        </w:rPr>
        <w:t>, že podklady, které mu byly předloženy</w:t>
      </w:r>
      <w:r w:rsidR="007E7DEE" w:rsidRPr="00F27D74">
        <w:rPr>
          <w:rFonts w:ascii="Arial" w:hAnsi="Arial" w:cs="Arial"/>
          <w:sz w:val="20"/>
        </w:rPr>
        <w:t>,</w:t>
      </w:r>
      <w:r w:rsidRPr="00F27D74">
        <w:rPr>
          <w:rFonts w:ascii="Arial" w:hAnsi="Arial" w:cs="Arial"/>
          <w:sz w:val="20"/>
        </w:rPr>
        <w:t xml:space="preserve"> j</w:t>
      </w:r>
      <w:r w:rsidR="00C14A3D" w:rsidRPr="00F27D74">
        <w:rPr>
          <w:rFonts w:ascii="Arial" w:hAnsi="Arial" w:cs="Arial"/>
          <w:sz w:val="20"/>
        </w:rPr>
        <w:t>sou vadné nebo nedostatečné, je </w:t>
      </w:r>
      <w:r w:rsidRPr="00F27D74">
        <w:rPr>
          <w:rFonts w:ascii="Arial" w:hAnsi="Arial" w:cs="Arial"/>
          <w:sz w:val="20"/>
        </w:rPr>
        <w:t xml:space="preserve">povinen na to bezodkladně </w:t>
      </w:r>
      <w:r w:rsidR="00FB2DA8" w:rsidRPr="00F27D74">
        <w:rPr>
          <w:rFonts w:ascii="Arial" w:hAnsi="Arial" w:cs="Arial"/>
          <w:sz w:val="20"/>
        </w:rPr>
        <w:t xml:space="preserve">objednatele </w:t>
      </w:r>
      <w:r w:rsidR="00A15C50" w:rsidRPr="00F27D74">
        <w:rPr>
          <w:rFonts w:ascii="Arial" w:hAnsi="Arial" w:cs="Arial"/>
          <w:sz w:val="20"/>
        </w:rPr>
        <w:t xml:space="preserve">písemně </w:t>
      </w:r>
      <w:r w:rsidRPr="00F27D74">
        <w:rPr>
          <w:rFonts w:ascii="Arial" w:hAnsi="Arial" w:cs="Arial"/>
          <w:sz w:val="20"/>
        </w:rPr>
        <w:t>upozornit.</w:t>
      </w:r>
    </w:p>
    <w:p w14:paraId="23F9DBC9" w14:textId="77777777" w:rsidR="00FA3352" w:rsidRPr="00F27D74" w:rsidRDefault="00FA3352" w:rsidP="005E439A">
      <w:pPr>
        <w:pStyle w:val="Normodsaz"/>
        <w:numPr>
          <w:ilvl w:val="0"/>
          <w:numId w:val="0"/>
        </w:numPr>
        <w:spacing w:line="276" w:lineRule="auto"/>
        <w:ind w:left="540"/>
        <w:rPr>
          <w:rFonts w:ascii="Arial" w:hAnsi="Arial" w:cs="Arial"/>
          <w:sz w:val="20"/>
        </w:rPr>
      </w:pPr>
    </w:p>
    <w:p w14:paraId="13D88412" w14:textId="43717DF8" w:rsidR="00F27D74" w:rsidRDefault="00F27D74" w:rsidP="005E439A">
      <w:pPr>
        <w:pStyle w:val="Normodsaz"/>
        <w:numPr>
          <w:ilvl w:val="0"/>
          <w:numId w:val="37"/>
        </w:numPr>
        <w:spacing w:line="276" w:lineRule="auto"/>
        <w:ind w:left="54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 se zavazuje, že bude průběžně informovat objednatele o všech skutečnostech a postupech, které zjistí při zařizování záležitostí dle této smlouvy a jež mohou mít vliv na změnu pokynů objednatele.</w:t>
      </w:r>
    </w:p>
    <w:p w14:paraId="73FA65A9" w14:textId="77777777" w:rsidR="00FA3352" w:rsidRDefault="00FA3352" w:rsidP="005E439A">
      <w:pPr>
        <w:pStyle w:val="Normodsaz"/>
        <w:numPr>
          <w:ilvl w:val="0"/>
          <w:numId w:val="0"/>
        </w:numPr>
        <w:spacing w:line="276" w:lineRule="auto"/>
        <w:ind w:left="540"/>
        <w:rPr>
          <w:rFonts w:ascii="Arial" w:hAnsi="Arial" w:cs="Arial"/>
          <w:sz w:val="20"/>
        </w:rPr>
      </w:pPr>
    </w:p>
    <w:p w14:paraId="0B428A0D" w14:textId="474F1807" w:rsidR="000D1769" w:rsidRDefault="00106869" w:rsidP="005E439A">
      <w:pPr>
        <w:pStyle w:val="Normodsaz"/>
        <w:numPr>
          <w:ilvl w:val="0"/>
          <w:numId w:val="37"/>
        </w:numPr>
        <w:spacing w:line="276" w:lineRule="auto"/>
        <w:ind w:left="540" w:hanging="540"/>
        <w:rPr>
          <w:rFonts w:ascii="Arial" w:hAnsi="Arial" w:cs="Arial"/>
          <w:sz w:val="20"/>
        </w:rPr>
      </w:pPr>
      <w:r w:rsidRPr="00F27D74">
        <w:rPr>
          <w:rFonts w:ascii="Arial" w:hAnsi="Arial" w:cs="Arial"/>
          <w:sz w:val="20"/>
        </w:rPr>
        <w:t xml:space="preserve">Poskytovatel </w:t>
      </w:r>
      <w:r w:rsidR="000D1769" w:rsidRPr="00F27D74">
        <w:rPr>
          <w:rFonts w:ascii="Arial" w:hAnsi="Arial" w:cs="Arial"/>
          <w:sz w:val="20"/>
        </w:rPr>
        <w:t xml:space="preserve">je oprávněn po písemném souhlasu </w:t>
      </w:r>
      <w:r w:rsidR="00B82F70" w:rsidRPr="00F27D74">
        <w:rPr>
          <w:rFonts w:ascii="Arial" w:hAnsi="Arial" w:cs="Arial"/>
          <w:sz w:val="20"/>
        </w:rPr>
        <w:t>objednatele</w:t>
      </w:r>
      <w:r w:rsidR="000D1769" w:rsidRPr="00F27D74">
        <w:rPr>
          <w:rFonts w:ascii="Arial" w:hAnsi="Arial" w:cs="Arial"/>
          <w:sz w:val="20"/>
        </w:rPr>
        <w:t xml:space="preserve"> uskutečňovat část smluvního plnění prostřednictvím třetích osob (např. jinou právnickou nebo fyzickou osobou). Toto právo se vztahuje na činnosti, které nemůže </w:t>
      </w:r>
      <w:r w:rsidRPr="00F27D74">
        <w:rPr>
          <w:rFonts w:ascii="Arial" w:hAnsi="Arial" w:cs="Arial"/>
          <w:sz w:val="20"/>
        </w:rPr>
        <w:t xml:space="preserve">poskytovatel </w:t>
      </w:r>
      <w:r w:rsidR="000D1769" w:rsidRPr="00F27D74">
        <w:rPr>
          <w:rFonts w:ascii="Arial" w:hAnsi="Arial" w:cs="Arial"/>
          <w:sz w:val="20"/>
        </w:rPr>
        <w:t xml:space="preserve">zajistit </w:t>
      </w:r>
      <w:r w:rsidR="004E549F" w:rsidRPr="00F27D74">
        <w:rPr>
          <w:rFonts w:ascii="Arial" w:hAnsi="Arial" w:cs="Arial"/>
          <w:sz w:val="20"/>
        </w:rPr>
        <w:t>prostřednictvím</w:t>
      </w:r>
      <w:r w:rsidR="000D1769" w:rsidRPr="00F27D74">
        <w:rPr>
          <w:rFonts w:ascii="Arial" w:hAnsi="Arial" w:cs="Arial"/>
          <w:sz w:val="20"/>
        </w:rPr>
        <w:t xml:space="preserve"> svých </w:t>
      </w:r>
      <w:r w:rsidR="004E549F" w:rsidRPr="00F27D74">
        <w:rPr>
          <w:rFonts w:ascii="Arial" w:hAnsi="Arial" w:cs="Arial"/>
          <w:sz w:val="20"/>
        </w:rPr>
        <w:t>zaměstnanců</w:t>
      </w:r>
      <w:r w:rsidR="000D1769" w:rsidRPr="00F27D74">
        <w:rPr>
          <w:rFonts w:ascii="Arial" w:hAnsi="Arial" w:cs="Arial"/>
          <w:sz w:val="20"/>
        </w:rPr>
        <w:t xml:space="preserve"> a je-li to nutné např</w:t>
      </w:r>
      <w:r w:rsidR="002A3502" w:rsidRPr="00F27D74">
        <w:rPr>
          <w:rFonts w:ascii="Arial" w:hAnsi="Arial" w:cs="Arial"/>
          <w:sz w:val="20"/>
        </w:rPr>
        <w:t>.</w:t>
      </w:r>
      <w:r w:rsidR="005631B6" w:rsidRPr="00F27D74">
        <w:rPr>
          <w:rFonts w:ascii="Arial" w:hAnsi="Arial" w:cs="Arial"/>
          <w:sz w:val="20"/>
        </w:rPr>
        <w:t> </w:t>
      </w:r>
      <w:r w:rsidR="000D1769" w:rsidRPr="00F27D74">
        <w:rPr>
          <w:rFonts w:ascii="Arial" w:hAnsi="Arial" w:cs="Arial"/>
          <w:sz w:val="20"/>
        </w:rPr>
        <w:t>k vypracování podpůrných nezávislých posudků a vy</w:t>
      </w:r>
      <w:r w:rsidR="00C14A3D" w:rsidRPr="00F27D74">
        <w:rPr>
          <w:rFonts w:ascii="Arial" w:hAnsi="Arial" w:cs="Arial"/>
          <w:sz w:val="20"/>
        </w:rPr>
        <w:t>hodnocení. K těmto činnostem je </w:t>
      </w:r>
      <w:r w:rsidRPr="00F27D74">
        <w:rPr>
          <w:rFonts w:ascii="Arial" w:hAnsi="Arial" w:cs="Arial"/>
          <w:sz w:val="20"/>
        </w:rPr>
        <w:t xml:space="preserve">poskytovatel </w:t>
      </w:r>
      <w:r w:rsidR="000D1769" w:rsidRPr="00F27D74">
        <w:rPr>
          <w:rFonts w:ascii="Arial" w:hAnsi="Arial" w:cs="Arial"/>
          <w:sz w:val="20"/>
        </w:rPr>
        <w:t xml:space="preserve">oprávněn udělit třetím osobám plnou moc k uskutečňování právních </w:t>
      </w:r>
      <w:r w:rsidR="00E94BD1" w:rsidRPr="00F27D74">
        <w:rPr>
          <w:rFonts w:ascii="Arial" w:hAnsi="Arial" w:cs="Arial"/>
          <w:sz w:val="20"/>
        </w:rPr>
        <w:t xml:space="preserve">jednání a jiných úkonů </w:t>
      </w:r>
      <w:r w:rsidR="000D1769" w:rsidRPr="00F27D74">
        <w:rPr>
          <w:rFonts w:ascii="Arial" w:hAnsi="Arial" w:cs="Arial"/>
          <w:sz w:val="20"/>
        </w:rPr>
        <w:t xml:space="preserve">jménem </w:t>
      </w:r>
      <w:r w:rsidR="00B82F70" w:rsidRPr="00F27D74">
        <w:rPr>
          <w:rFonts w:ascii="Arial" w:hAnsi="Arial" w:cs="Arial"/>
          <w:sz w:val="20"/>
        </w:rPr>
        <w:t>poskytovatele</w:t>
      </w:r>
      <w:r w:rsidR="000D1769" w:rsidRPr="00F27D74">
        <w:rPr>
          <w:rFonts w:ascii="Arial" w:hAnsi="Arial" w:cs="Arial"/>
          <w:sz w:val="20"/>
        </w:rPr>
        <w:t xml:space="preserve">, </w:t>
      </w:r>
      <w:r w:rsidR="004E549F" w:rsidRPr="00F27D74">
        <w:rPr>
          <w:rFonts w:ascii="Arial" w:hAnsi="Arial" w:cs="Arial"/>
          <w:sz w:val="20"/>
        </w:rPr>
        <w:t>a to </w:t>
      </w:r>
      <w:r w:rsidR="00C90136" w:rsidRPr="00F27D74">
        <w:rPr>
          <w:rFonts w:ascii="Arial" w:hAnsi="Arial" w:cs="Arial"/>
          <w:sz w:val="20"/>
        </w:rPr>
        <w:t xml:space="preserve">v rámci </w:t>
      </w:r>
      <w:r w:rsidR="000D1769" w:rsidRPr="00F27D74">
        <w:rPr>
          <w:rFonts w:ascii="Arial" w:hAnsi="Arial" w:cs="Arial"/>
          <w:sz w:val="20"/>
        </w:rPr>
        <w:t xml:space="preserve">zmocnění </w:t>
      </w:r>
      <w:r w:rsidRPr="00F27D74">
        <w:rPr>
          <w:rFonts w:ascii="Arial" w:hAnsi="Arial" w:cs="Arial"/>
          <w:sz w:val="20"/>
        </w:rPr>
        <w:t xml:space="preserve">poskytovatele objednatelem </w:t>
      </w:r>
      <w:r w:rsidR="000D1769" w:rsidRPr="00F27D74">
        <w:rPr>
          <w:rFonts w:ascii="Arial" w:hAnsi="Arial" w:cs="Arial"/>
          <w:sz w:val="20"/>
        </w:rPr>
        <w:t xml:space="preserve">podle </w:t>
      </w:r>
      <w:r w:rsidR="00A900B6" w:rsidRPr="00F27D74">
        <w:rPr>
          <w:rFonts w:ascii="Arial" w:hAnsi="Arial" w:cs="Arial"/>
          <w:sz w:val="20"/>
        </w:rPr>
        <w:t xml:space="preserve">této </w:t>
      </w:r>
      <w:r w:rsidR="000D1769" w:rsidRPr="00F27D74">
        <w:rPr>
          <w:rFonts w:ascii="Arial" w:hAnsi="Arial" w:cs="Arial"/>
          <w:sz w:val="20"/>
        </w:rPr>
        <w:t>smlouvy</w:t>
      </w:r>
      <w:r w:rsidR="00C90136" w:rsidRPr="00F27D74">
        <w:rPr>
          <w:rFonts w:ascii="Arial" w:hAnsi="Arial" w:cs="Arial"/>
          <w:sz w:val="20"/>
        </w:rPr>
        <w:t>.</w:t>
      </w:r>
    </w:p>
    <w:p w14:paraId="492686E3" w14:textId="77777777" w:rsidR="00603B8E" w:rsidRDefault="00603B8E" w:rsidP="005E439A">
      <w:pPr>
        <w:pStyle w:val="Odstavecseseznamem"/>
        <w:spacing w:line="276" w:lineRule="auto"/>
        <w:rPr>
          <w:rFonts w:ascii="Arial" w:hAnsi="Arial" w:cs="Arial"/>
        </w:rPr>
      </w:pPr>
    </w:p>
    <w:p w14:paraId="43B003BF" w14:textId="191809AA" w:rsidR="00F27D74" w:rsidRPr="00F27D74" w:rsidRDefault="00F27D74" w:rsidP="005E439A">
      <w:pPr>
        <w:pStyle w:val="Normodsaz"/>
        <w:numPr>
          <w:ilvl w:val="0"/>
          <w:numId w:val="37"/>
        </w:numPr>
        <w:spacing w:line="276" w:lineRule="auto"/>
        <w:ind w:left="540" w:hanging="540"/>
        <w:rPr>
          <w:rFonts w:ascii="Arial" w:hAnsi="Arial" w:cs="Arial"/>
          <w:sz w:val="20"/>
          <w:szCs w:val="16"/>
        </w:rPr>
      </w:pPr>
      <w:r w:rsidRPr="00F27D74">
        <w:rPr>
          <w:rFonts w:ascii="Arial" w:hAnsi="Arial" w:cs="Arial"/>
          <w:sz w:val="20"/>
          <w:szCs w:val="16"/>
        </w:rPr>
        <w:t xml:space="preserve">Poskytovatel je povinen předat objednateli bez zbytečného odkladu, na základě písemné výzvy objednatele </w:t>
      </w:r>
      <w:r w:rsidR="00E477B9">
        <w:rPr>
          <w:rFonts w:ascii="Arial" w:hAnsi="Arial" w:cs="Arial"/>
          <w:sz w:val="20"/>
          <w:szCs w:val="16"/>
        </w:rPr>
        <w:t>veškerou dokumentaci, posudky a další dokumenty</w:t>
      </w:r>
      <w:r w:rsidRPr="00E97D43">
        <w:rPr>
          <w:rFonts w:ascii="Arial" w:hAnsi="Arial" w:cs="Arial"/>
          <w:sz w:val="20"/>
          <w:szCs w:val="16"/>
        </w:rPr>
        <w:t>,</w:t>
      </w:r>
      <w:r w:rsidRPr="00F27D74">
        <w:rPr>
          <w:rFonts w:ascii="Arial" w:hAnsi="Arial" w:cs="Arial"/>
          <w:sz w:val="20"/>
          <w:szCs w:val="16"/>
        </w:rPr>
        <w:t xml:space="preserve"> které za něho převzal během plnění smlouvy o poskytování služeb.</w:t>
      </w:r>
    </w:p>
    <w:p w14:paraId="6227D104" w14:textId="77777777" w:rsidR="00F27D74" w:rsidRPr="00F27D74" w:rsidRDefault="00F27D74" w:rsidP="00F27D74">
      <w:pPr>
        <w:pStyle w:val="Normodsaz"/>
        <w:numPr>
          <w:ilvl w:val="0"/>
          <w:numId w:val="0"/>
        </w:numPr>
        <w:ind w:left="540"/>
        <w:rPr>
          <w:rFonts w:ascii="Arial" w:hAnsi="Arial" w:cs="Arial"/>
        </w:rPr>
      </w:pPr>
    </w:p>
    <w:p w14:paraId="713FC89F" w14:textId="6C3B15F4" w:rsidR="00F27D74" w:rsidRPr="00C14A3D" w:rsidRDefault="00F27D74" w:rsidP="00D95690">
      <w:pPr>
        <w:pStyle w:val="Normodsaz"/>
        <w:numPr>
          <w:ilvl w:val="0"/>
          <w:numId w:val="37"/>
        </w:numPr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C14A3D">
        <w:rPr>
          <w:rFonts w:ascii="Arial" w:hAnsi="Arial" w:cs="Arial"/>
          <w:sz w:val="20"/>
        </w:rPr>
        <w:t xml:space="preserve">Zjistí-li poskytovatel při zajišťování </w:t>
      </w:r>
      <w:r w:rsidR="00DB0302">
        <w:rPr>
          <w:rFonts w:ascii="Arial" w:hAnsi="Arial" w:cs="Arial"/>
          <w:sz w:val="20"/>
        </w:rPr>
        <w:t>činnosti dle této smlouvy</w:t>
      </w:r>
      <w:r w:rsidRPr="00C14A3D">
        <w:rPr>
          <w:rFonts w:ascii="Arial" w:hAnsi="Arial" w:cs="Arial"/>
          <w:sz w:val="20"/>
        </w:rPr>
        <w:t xml:space="preserve"> překážky, které znemožňují řádné uskutečnění činnosti a právních úkonů dohodnutým způsobem, oznámí to neprodleně objednateli, se kterým se dohodne na odstranění těchto překážek. Nedohodnou-li se strany na odstranění překážek, popř. změně smlouvy ve lhůtě 7 dnů</w:t>
      </w:r>
      <w:r w:rsidR="00DB0302">
        <w:rPr>
          <w:rFonts w:ascii="Arial" w:hAnsi="Arial" w:cs="Arial"/>
          <w:sz w:val="20"/>
        </w:rPr>
        <w:t xml:space="preserve"> ode dne oznámení dle věty předchozí</w:t>
      </w:r>
      <w:r w:rsidRPr="001E63AC">
        <w:rPr>
          <w:rFonts w:ascii="Arial" w:hAnsi="Arial" w:cs="Arial"/>
          <w:sz w:val="20"/>
        </w:rPr>
        <w:t xml:space="preserve">, je </w:t>
      </w:r>
      <w:r w:rsidRPr="00643B4C">
        <w:rPr>
          <w:rFonts w:ascii="Arial" w:hAnsi="Arial" w:cs="Arial"/>
          <w:sz w:val="20"/>
        </w:rPr>
        <w:t>poskytovatel oprávněn vypovědět smlouvu ve smyslu ustanovení § 1998 a násl. občanského zákoníku.</w:t>
      </w:r>
      <w:r w:rsidRPr="00C14A3D">
        <w:rPr>
          <w:rFonts w:ascii="Arial" w:hAnsi="Arial" w:cs="Arial"/>
          <w:sz w:val="20"/>
        </w:rPr>
        <w:t xml:space="preserve"> Poskytovateli náleží v tomto případě částka dosud účelně a nezbytně vynaložená </w:t>
      </w:r>
      <w:r w:rsidR="00DB0302">
        <w:rPr>
          <w:rFonts w:ascii="Arial" w:hAnsi="Arial" w:cs="Arial"/>
          <w:sz w:val="20"/>
        </w:rPr>
        <w:t xml:space="preserve">v souvislosti s realizací činností dle této smlouvy pro </w:t>
      </w:r>
      <w:r w:rsidRPr="00C14A3D">
        <w:rPr>
          <w:rFonts w:ascii="Arial" w:hAnsi="Arial" w:cs="Arial"/>
          <w:sz w:val="20"/>
        </w:rPr>
        <w:t>objednatele.</w:t>
      </w:r>
      <w:r w:rsidR="001F0F8B">
        <w:rPr>
          <w:rFonts w:ascii="Arial" w:hAnsi="Arial" w:cs="Arial"/>
          <w:sz w:val="20"/>
        </w:rPr>
        <w:t xml:space="preserve"> </w:t>
      </w:r>
    </w:p>
    <w:p w14:paraId="0179520E" w14:textId="77777777" w:rsidR="00F27D74" w:rsidRPr="00C14A3D" w:rsidRDefault="00F27D74" w:rsidP="00D95690">
      <w:pPr>
        <w:pStyle w:val="Normodsaz"/>
        <w:numPr>
          <w:ilvl w:val="0"/>
          <w:numId w:val="37"/>
        </w:numPr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C14A3D">
        <w:rPr>
          <w:rFonts w:ascii="Arial" w:hAnsi="Arial" w:cs="Arial"/>
          <w:sz w:val="20"/>
        </w:rPr>
        <w:lastRenderedPageBreak/>
        <w:t>Poskytovatel je povinen zachovávat mlčenlivost o všech údajích, které jsou obsaženy v projektových, technických a realizačních podkladech nebo o jiných skutečnostech, se kterými přijde při plnění této smlouvy do styku. Tyto údaje jsou poskytovatelem považovány za předmět obchodního tajemství objednatele ve smyslu ustanovení § 504 zákona č. 89/2012 Sb., občanský zákoník, v</w:t>
      </w:r>
      <w:r>
        <w:rPr>
          <w:rFonts w:ascii="Arial" w:hAnsi="Arial" w:cs="Arial"/>
          <w:sz w:val="20"/>
        </w:rPr>
        <w:t>e znění pozdějších předpisů</w:t>
      </w:r>
      <w:r w:rsidRPr="00C14A3D">
        <w:rPr>
          <w:rFonts w:ascii="Arial" w:hAnsi="Arial" w:cs="Arial"/>
          <w:sz w:val="20"/>
        </w:rPr>
        <w:t>.</w:t>
      </w:r>
    </w:p>
    <w:p w14:paraId="3E68DB0C" w14:textId="77777777" w:rsidR="00F27D74" w:rsidRDefault="00F27D74" w:rsidP="00D95690">
      <w:pPr>
        <w:pStyle w:val="Normodsaz"/>
        <w:numPr>
          <w:ilvl w:val="0"/>
          <w:numId w:val="37"/>
        </w:numPr>
        <w:spacing w:after="240" w:line="276" w:lineRule="auto"/>
        <w:ind w:left="54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v rámci realizace činností dle této smlouvy budou poskytovateli objednatelem poskytnuty osobní údaje, zavazuje se poskytovatel, </w:t>
      </w:r>
      <w:r w:rsidRPr="00C4083E">
        <w:rPr>
          <w:rFonts w:ascii="Arial" w:hAnsi="Arial" w:cs="Arial"/>
          <w:sz w:val="20"/>
        </w:rPr>
        <w:t>že bude tyto osobní údaje zpracováva</w:t>
      </w:r>
      <w:r>
        <w:rPr>
          <w:rFonts w:ascii="Arial" w:hAnsi="Arial" w:cs="Arial"/>
          <w:sz w:val="20"/>
        </w:rPr>
        <w:t xml:space="preserve">t v souladu s </w:t>
      </w:r>
      <w:r w:rsidRPr="00C4083E">
        <w:rPr>
          <w:rFonts w:ascii="Arial" w:hAnsi="Arial" w:cs="Arial"/>
          <w:sz w:val="20"/>
        </w:rPr>
        <w:t xml:space="preserve">Nařízením Evropského parlamentu a Rady (EU) 2016/679 ze dne 27. dubna 2016 </w:t>
      </w:r>
      <w:r>
        <w:rPr>
          <w:rFonts w:ascii="Arial" w:hAnsi="Arial" w:cs="Arial"/>
          <w:sz w:val="20"/>
        </w:rPr>
        <w:t>o ochraně fyzických osob v </w:t>
      </w:r>
      <w:r w:rsidRPr="00C4083E">
        <w:rPr>
          <w:rFonts w:ascii="Arial" w:hAnsi="Arial" w:cs="Arial"/>
          <w:sz w:val="20"/>
        </w:rPr>
        <w:t>souvislosti se zpracováním osobních údajů a o volném pohybu těchto údajů a o zrušení směrnice 95/46/ES</w:t>
      </w:r>
      <w:r>
        <w:rPr>
          <w:rFonts w:ascii="Arial" w:hAnsi="Arial" w:cs="Arial"/>
          <w:sz w:val="20"/>
        </w:rPr>
        <w:t xml:space="preserve">, zákonem č. 110/2019 Sb., </w:t>
      </w:r>
      <w:r w:rsidRPr="00190982">
        <w:rPr>
          <w:rFonts w:ascii="Arial" w:hAnsi="Arial" w:cs="Arial"/>
          <w:sz w:val="20"/>
        </w:rPr>
        <w:t>o zpracování osobních údajů</w:t>
      </w:r>
      <w:r>
        <w:rPr>
          <w:rFonts w:ascii="Arial" w:hAnsi="Arial" w:cs="Arial"/>
          <w:sz w:val="20"/>
        </w:rPr>
        <w:t>, a ostatními právními předpisy.</w:t>
      </w:r>
    </w:p>
    <w:p w14:paraId="5A857F53" w14:textId="77777777" w:rsidR="00F27D74" w:rsidRPr="00FF47F7" w:rsidRDefault="00F27D74" w:rsidP="00D95690">
      <w:pPr>
        <w:pStyle w:val="Normodsaz"/>
        <w:numPr>
          <w:ilvl w:val="0"/>
          <w:numId w:val="37"/>
        </w:numPr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C14A3D">
        <w:rPr>
          <w:rFonts w:ascii="Arial" w:hAnsi="Arial" w:cs="Arial"/>
          <w:sz w:val="20"/>
        </w:rPr>
        <w:t>Poskytovatel je povinen mít uzavřenou pojistnou smlouvu, jejímž předmětem je pojištění odpovědnosti poskytovatele za škodu způsobenou třetí osobě v přímé souvislosti s činností poskytovatele tak, aby výše pojistn</w:t>
      </w:r>
      <w:r w:rsidRPr="00FF47F7">
        <w:rPr>
          <w:rFonts w:ascii="Arial" w:hAnsi="Arial" w:cs="Arial"/>
          <w:sz w:val="20"/>
        </w:rPr>
        <w:t xml:space="preserve">ých částek byla úměrná možným škodám, které lze v rozumné míře předpokládat. Poskytovatel je povinen pojistnou smlouvu udržovat po dobu uskutečňování činnosti v platnosti a řádně a včas platit pojistné. </w:t>
      </w:r>
    </w:p>
    <w:p w14:paraId="77D30B90" w14:textId="77777777" w:rsidR="00F27D74" w:rsidRPr="00C14A3D" w:rsidRDefault="00F27D74" w:rsidP="00D95690">
      <w:pPr>
        <w:pStyle w:val="Normodsaz"/>
        <w:numPr>
          <w:ilvl w:val="0"/>
          <w:numId w:val="37"/>
        </w:numPr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C14A3D">
        <w:rPr>
          <w:rFonts w:ascii="Arial" w:hAnsi="Arial" w:cs="Arial"/>
          <w:sz w:val="20"/>
        </w:rPr>
        <w:t>Poskytovatel se zavazuje určit osobu zodpovědnou za přípravu žádosti (dále jen „</w:t>
      </w:r>
      <w:r w:rsidRPr="00C14A3D">
        <w:rPr>
          <w:rFonts w:ascii="Arial" w:hAnsi="Arial" w:cs="Arial"/>
          <w:b/>
          <w:sz w:val="20"/>
        </w:rPr>
        <w:t>projektový manažer</w:t>
      </w:r>
      <w:r w:rsidRPr="00C14A3D">
        <w:rPr>
          <w:rFonts w:ascii="Arial" w:hAnsi="Arial" w:cs="Arial"/>
          <w:sz w:val="20"/>
        </w:rPr>
        <w:t>“), tuto osobu může změnit písemným sdělením objednateli spolu s uvedením jména nové kontaktní osoby a jejích kontaktních údajů tak, aby tato změna nenarušila plynulost poskytovaných služeb. Projektový manažer je oprávněn činit za poskytovatele jakékoliv úkony dle této smlouvy.</w:t>
      </w:r>
    </w:p>
    <w:p w14:paraId="3BDCC778" w14:textId="70FE8FE8" w:rsidR="00F27D74" w:rsidRPr="002F63E3" w:rsidRDefault="00F27D74" w:rsidP="00D95690">
      <w:pPr>
        <w:pStyle w:val="Normodsaz"/>
        <w:numPr>
          <w:ilvl w:val="0"/>
          <w:numId w:val="37"/>
        </w:numPr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2F63E3">
        <w:rPr>
          <w:rFonts w:ascii="Arial" w:hAnsi="Arial" w:cs="Arial"/>
          <w:sz w:val="20"/>
        </w:rPr>
        <w:t xml:space="preserve">Jako projektový manažer byl poskytovatelem ustanoven: </w:t>
      </w:r>
      <w:r w:rsidR="00736B36">
        <w:rPr>
          <w:rFonts w:ascii="Arial" w:hAnsi="Arial" w:cs="Arial"/>
          <w:b/>
          <w:bCs/>
          <w:sz w:val="20"/>
        </w:rPr>
        <w:t>anonymizováno</w:t>
      </w:r>
      <w:r w:rsidRPr="002F63E3">
        <w:rPr>
          <w:rFonts w:ascii="Arial" w:hAnsi="Arial" w:cs="Arial"/>
          <w:b/>
          <w:sz w:val="20"/>
        </w:rPr>
        <w:t xml:space="preserve">, </w:t>
      </w:r>
      <w:r w:rsidRPr="003842A5">
        <w:rPr>
          <w:rFonts w:ascii="Arial" w:hAnsi="Arial" w:cs="Arial"/>
          <w:b/>
          <w:sz w:val="20"/>
        </w:rPr>
        <w:t>tel.  </w:t>
      </w:r>
      <w:r w:rsidR="00736B36">
        <w:rPr>
          <w:rFonts w:ascii="Arial" w:hAnsi="Arial" w:cs="Arial"/>
          <w:b/>
          <w:bCs/>
          <w:sz w:val="20"/>
        </w:rPr>
        <w:t>anonymizováno</w:t>
      </w:r>
      <w:r w:rsidR="00786DB8" w:rsidRPr="003842A5">
        <w:rPr>
          <w:rFonts w:ascii="Arial" w:hAnsi="Arial" w:cs="Arial"/>
          <w:b/>
          <w:sz w:val="20"/>
        </w:rPr>
        <w:t>,</w:t>
      </w:r>
      <w:r w:rsidRPr="003842A5">
        <w:rPr>
          <w:rFonts w:ascii="Arial" w:hAnsi="Arial" w:cs="Arial"/>
          <w:b/>
          <w:sz w:val="20"/>
        </w:rPr>
        <w:t xml:space="preserve"> e-mail: </w:t>
      </w:r>
      <w:r w:rsidR="00736B36">
        <w:rPr>
          <w:rFonts w:ascii="Arial" w:hAnsi="Arial" w:cs="Arial"/>
          <w:b/>
          <w:bCs/>
          <w:sz w:val="20"/>
        </w:rPr>
        <w:t>anonymizováno</w:t>
      </w:r>
      <w:r w:rsidRPr="003842A5">
        <w:rPr>
          <w:rFonts w:ascii="Arial" w:hAnsi="Arial" w:cs="Arial"/>
          <w:b/>
          <w:sz w:val="20"/>
        </w:rPr>
        <w:t>.</w:t>
      </w:r>
      <w:r w:rsidRPr="005114D6">
        <w:rPr>
          <w:rFonts w:ascii="Arial" w:hAnsi="Arial" w:cs="Arial"/>
          <w:bCs/>
          <w:sz w:val="20"/>
        </w:rPr>
        <w:t xml:space="preserve"> </w:t>
      </w:r>
      <w:r w:rsidRPr="002F63E3">
        <w:rPr>
          <w:rFonts w:ascii="Arial" w:hAnsi="Arial" w:cs="Arial"/>
          <w:sz w:val="20"/>
        </w:rPr>
        <w:t>Objednatel bude veškeré informace a podkladové materiály zasílat této osobě.</w:t>
      </w:r>
    </w:p>
    <w:p w14:paraId="1A504CBE" w14:textId="127D1D73" w:rsidR="008D2D39" w:rsidRPr="00927452" w:rsidRDefault="004640AC" w:rsidP="00D95690">
      <w:pPr>
        <w:pStyle w:val="Normodsaz"/>
        <w:numPr>
          <w:ilvl w:val="0"/>
          <w:numId w:val="37"/>
        </w:numPr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927452">
        <w:rPr>
          <w:rFonts w:ascii="Arial" w:hAnsi="Arial" w:cs="Arial"/>
          <w:sz w:val="20"/>
        </w:rPr>
        <w:t xml:space="preserve">Poskytovatel </w:t>
      </w:r>
      <w:r w:rsidR="008D2D39" w:rsidRPr="00927452">
        <w:rPr>
          <w:rFonts w:ascii="Arial" w:hAnsi="Arial" w:cs="Arial"/>
          <w:sz w:val="20"/>
        </w:rPr>
        <w:t xml:space="preserve">se zavazuje zhotovit pro </w:t>
      </w:r>
      <w:r w:rsidR="00B82F70" w:rsidRPr="00927452">
        <w:rPr>
          <w:rFonts w:ascii="Arial" w:hAnsi="Arial" w:cs="Arial"/>
          <w:sz w:val="20"/>
        </w:rPr>
        <w:t>objednatele</w:t>
      </w:r>
      <w:r w:rsidR="008D2D39" w:rsidRPr="00927452">
        <w:rPr>
          <w:rFonts w:ascii="Arial" w:hAnsi="Arial" w:cs="Arial"/>
          <w:sz w:val="20"/>
        </w:rPr>
        <w:t xml:space="preserve"> následující dokumenty nezbytné pro podání žádosti z </w:t>
      </w:r>
      <w:r w:rsidR="001F1CB1" w:rsidRPr="00927452">
        <w:rPr>
          <w:rFonts w:ascii="Arial" w:hAnsi="Arial" w:cs="Arial"/>
          <w:sz w:val="20"/>
        </w:rPr>
        <w:t>d</w:t>
      </w:r>
      <w:r w:rsidR="008D2D39" w:rsidRPr="00927452">
        <w:rPr>
          <w:rFonts w:ascii="Arial" w:hAnsi="Arial" w:cs="Arial"/>
          <w:sz w:val="20"/>
        </w:rPr>
        <w:t>otačního programu:</w:t>
      </w:r>
      <w:r w:rsidRPr="00927452">
        <w:rPr>
          <w:rFonts w:ascii="Arial" w:hAnsi="Arial" w:cs="Arial"/>
          <w:sz w:val="20"/>
        </w:rPr>
        <w:t xml:space="preserve"> </w:t>
      </w:r>
    </w:p>
    <w:p w14:paraId="159CE4AD" w14:textId="64DF7674" w:rsidR="008D2D39" w:rsidRPr="00927452" w:rsidRDefault="0069670E" w:rsidP="00E762D2">
      <w:pPr>
        <w:pStyle w:val="odrky"/>
        <w:numPr>
          <w:ilvl w:val="1"/>
          <w:numId w:val="13"/>
        </w:numPr>
        <w:tabs>
          <w:tab w:val="clear" w:pos="215"/>
          <w:tab w:val="clear" w:pos="374"/>
          <w:tab w:val="clear" w:pos="452"/>
          <w:tab w:val="clear" w:pos="900"/>
          <w:tab w:val="num" w:pos="1134"/>
        </w:tabs>
        <w:spacing w:line="276" w:lineRule="auto"/>
        <w:ind w:left="1276" w:right="159" w:hanging="556"/>
        <w:rPr>
          <w:rFonts w:ascii="Arial" w:hAnsi="Arial" w:cs="Arial"/>
          <w:color w:val="auto"/>
          <w:sz w:val="20"/>
          <w:lang w:val="cs-CZ"/>
        </w:rPr>
      </w:pPr>
      <w:r w:rsidRPr="00927452">
        <w:rPr>
          <w:rFonts w:ascii="Arial" w:hAnsi="Arial" w:cs="Arial"/>
          <w:color w:val="auto"/>
          <w:sz w:val="20"/>
          <w:lang w:val="cs-CZ"/>
        </w:rPr>
        <w:t>žádost</w:t>
      </w:r>
      <w:r w:rsidR="008D2D39" w:rsidRPr="00927452">
        <w:rPr>
          <w:rFonts w:ascii="Arial" w:hAnsi="Arial" w:cs="Arial"/>
          <w:color w:val="auto"/>
          <w:sz w:val="20"/>
          <w:lang w:val="cs-CZ"/>
        </w:rPr>
        <w:t>,</w:t>
      </w:r>
    </w:p>
    <w:p w14:paraId="2DA89A5E" w14:textId="3A0E3330" w:rsidR="00E762D2" w:rsidRDefault="0016200B" w:rsidP="008978AC">
      <w:pPr>
        <w:pStyle w:val="odrky"/>
        <w:numPr>
          <w:ilvl w:val="1"/>
          <w:numId w:val="13"/>
        </w:numPr>
        <w:tabs>
          <w:tab w:val="clear" w:pos="215"/>
          <w:tab w:val="clear" w:pos="374"/>
          <w:tab w:val="clear" w:pos="452"/>
          <w:tab w:val="clear" w:pos="900"/>
        </w:tabs>
        <w:spacing w:line="276" w:lineRule="auto"/>
        <w:ind w:left="1134" w:right="159" w:hanging="425"/>
        <w:rPr>
          <w:rFonts w:ascii="Arial" w:hAnsi="Arial" w:cs="Arial"/>
          <w:color w:val="auto"/>
          <w:sz w:val="20"/>
          <w:lang w:val="cs-CZ"/>
        </w:rPr>
      </w:pPr>
      <w:r w:rsidRPr="00927452">
        <w:rPr>
          <w:rFonts w:ascii="Arial" w:hAnsi="Arial" w:cs="Arial"/>
          <w:color w:val="auto"/>
          <w:sz w:val="20"/>
          <w:lang w:val="cs-CZ"/>
        </w:rPr>
        <w:t>povinné přílohy žádosti</w:t>
      </w:r>
      <w:r w:rsidR="0069670E" w:rsidRPr="00927452">
        <w:rPr>
          <w:rFonts w:ascii="Arial" w:hAnsi="Arial" w:cs="Arial"/>
          <w:color w:val="auto"/>
          <w:sz w:val="20"/>
          <w:lang w:val="cs-CZ"/>
        </w:rPr>
        <w:t>, dle požadavků poskytovatele podpory</w:t>
      </w:r>
      <w:r w:rsidR="008978AC">
        <w:rPr>
          <w:rFonts w:ascii="Arial" w:hAnsi="Arial" w:cs="Arial"/>
          <w:color w:val="auto"/>
          <w:sz w:val="20"/>
          <w:lang w:val="cs-CZ"/>
        </w:rPr>
        <w:t xml:space="preserve"> (vyjma podkladů uvedených v čl. 3, odst. 2 této smlouvy)</w:t>
      </w:r>
      <w:r w:rsidR="00E762D2">
        <w:rPr>
          <w:rFonts w:ascii="Arial" w:hAnsi="Arial" w:cs="Arial"/>
          <w:color w:val="auto"/>
          <w:sz w:val="20"/>
          <w:lang w:val="cs-CZ"/>
        </w:rPr>
        <w:t>,</w:t>
      </w:r>
    </w:p>
    <w:p w14:paraId="3EFD778C" w14:textId="2BF70789" w:rsidR="0016200B" w:rsidRPr="00927452" w:rsidRDefault="00E762D2" w:rsidP="00E762D2">
      <w:pPr>
        <w:pStyle w:val="odrky"/>
        <w:numPr>
          <w:ilvl w:val="1"/>
          <w:numId w:val="13"/>
        </w:numPr>
        <w:tabs>
          <w:tab w:val="clear" w:pos="215"/>
          <w:tab w:val="clear" w:pos="374"/>
          <w:tab w:val="clear" w:pos="452"/>
          <w:tab w:val="clear" w:pos="900"/>
        </w:tabs>
        <w:spacing w:after="240" w:line="276" w:lineRule="auto"/>
        <w:ind w:left="1134" w:right="157" w:hanging="425"/>
        <w:rPr>
          <w:rFonts w:ascii="Arial" w:hAnsi="Arial" w:cs="Arial"/>
          <w:color w:val="auto"/>
          <w:sz w:val="20"/>
          <w:lang w:val="cs-CZ"/>
        </w:rPr>
      </w:pPr>
      <w:r>
        <w:rPr>
          <w:rFonts w:ascii="Arial" w:hAnsi="Arial" w:cs="Arial"/>
          <w:color w:val="auto"/>
          <w:sz w:val="20"/>
          <w:lang w:val="cs-CZ"/>
        </w:rPr>
        <w:t>dokumentac</w:t>
      </w:r>
      <w:r w:rsidR="00DB0302">
        <w:rPr>
          <w:rFonts w:ascii="Arial" w:hAnsi="Arial" w:cs="Arial"/>
          <w:color w:val="auto"/>
          <w:sz w:val="20"/>
          <w:lang w:val="cs-CZ"/>
        </w:rPr>
        <w:t>i</w:t>
      </w:r>
      <w:r>
        <w:rPr>
          <w:rFonts w:ascii="Arial" w:hAnsi="Arial" w:cs="Arial"/>
          <w:color w:val="auto"/>
          <w:sz w:val="20"/>
          <w:lang w:val="cs-CZ"/>
        </w:rPr>
        <w:t xml:space="preserve"> pro vypořádání připomínek k přijatelnosti a formálním náležitostem žádosti.</w:t>
      </w:r>
    </w:p>
    <w:p w14:paraId="1BC0145C" w14:textId="1955F510" w:rsidR="00927452" w:rsidRDefault="00927452" w:rsidP="00315337">
      <w:pPr>
        <w:pStyle w:val="Normodsaz"/>
        <w:numPr>
          <w:ilvl w:val="0"/>
          <w:numId w:val="37"/>
        </w:numPr>
        <w:spacing w:line="276" w:lineRule="auto"/>
        <w:ind w:left="539" w:hanging="539"/>
        <w:rPr>
          <w:rFonts w:ascii="Arial" w:hAnsi="Arial" w:cs="Arial"/>
          <w:sz w:val="20"/>
        </w:rPr>
      </w:pPr>
      <w:r w:rsidRPr="00C14A3D">
        <w:rPr>
          <w:rFonts w:ascii="Arial" w:hAnsi="Arial" w:cs="Arial"/>
          <w:sz w:val="20"/>
        </w:rPr>
        <w:t xml:space="preserve">Poskytovatel je povinen předat objednateli na základě předávacího protokolu jedno vyhotovení dokumentů dle </w:t>
      </w:r>
      <w:r w:rsidR="008978AC">
        <w:rPr>
          <w:rFonts w:ascii="Arial" w:hAnsi="Arial" w:cs="Arial"/>
          <w:sz w:val="20"/>
        </w:rPr>
        <w:t xml:space="preserve">článku 2 </w:t>
      </w:r>
      <w:r w:rsidR="00DB0302" w:rsidRPr="00C14A3D">
        <w:rPr>
          <w:rFonts w:ascii="Arial" w:hAnsi="Arial" w:cs="Arial"/>
          <w:sz w:val="20"/>
        </w:rPr>
        <w:t>odstav</w:t>
      </w:r>
      <w:r w:rsidR="00DB0302">
        <w:rPr>
          <w:rFonts w:ascii="Arial" w:hAnsi="Arial" w:cs="Arial"/>
          <w:sz w:val="20"/>
        </w:rPr>
        <w:t xml:space="preserve">ce 12 </w:t>
      </w:r>
      <w:r w:rsidR="008978AC">
        <w:rPr>
          <w:rFonts w:ascii="Arial" w:hAnsi="Arial" w:cs="Arial"/>
          <w:sz w:val="20"/>
        </w:rPr>
        <w:t>této</w:t>
      </w:r>
      <w:r w:rsidR="00CD6BAA">
        <w:rPr>
          <w:rFonts w:ascii="Arial" w:hAnsi="Arial" w:cs="Arial"/>
          <w:sz w:val="20"/>
        </w:rPr>
        <w:t xml:space="preserve"> smlouvy</w:t>
      </w:r>
      <w:r w:rsidR="00251A74">
        <w:rPr>
          <w:rFonts w:ascii="Arial" w:hAnsi="Arial" w:cs="Arial"/>
          <w:sz w:val="20"/>
        </w:rPr>
        <w:t xml:space="preserve"> v listinné a elektronické podobě</w:t>
      </w:r>
      <w:r w:rsidR="00315337">
        <w:rPr>
          <w:rFonts w:ascii="Arial" w:hAnsi="Arial" w:cs="Arial"/>
          <w:sz w:val="20"/>
        </w:rPr>
        <w:t xml:space="preserve"> (na datovém nosiči, nebo přes </w:t>
      </w:r>
      <w:r w:rsidR="00F04354">
        <w:rPr>
          <w:rFonts w:ascii="Arial" w:hAnsi="Arial" w:cs="Arial"/>
          <w:sz w:val="20"/>
        </w:rPr>
        <w:t>webové</w:t>
      </w:r>
      <w:r w:rsidR="001A599A">
        <w:rPr>
          <w:rFonts w:ascii="Arial" w:hAnsi="Arial" w:cs="Arial"/>
          <w:sz w:val="20"/>
        </w:rPr>
        <w:t xml:space="preserve"> datové uložiště</w:t>
      </w:r>
      <w:r w:rsidR="00315337">
        <w:rPr>
          <w:rFonts w:ascii="Arial" w:hAnsi="Arial" w:cs="Arial"/>
          <w:sz w:val="20"/>
        </w:rPr>
        <w:t>)</w:t>
      </w:r>
      <w:r w:rsidRPr="00C14A3D">
        <w:rPr>
          <w:rFonts w:ascii="Arial" w:hAnsi="Arial" w:cs="Arial"/>
          <w:sz w:val="20"/>
        </w:rPr>
        <w:t xml:space="preserve">. Dále je poskytovatel povinen předat objednateli doklad o předložení žádosti dotačnímu orgánu, </w:t>
      </w:r>
      <w:r w:rsidR="008978AC">
        <w:rPr>
          <w:rFonts w:ascii="Arial" w:hAnsi="Arial" w:cs="Arial"/>
          <w:sz w:val="20"/>
        </w:rPr>
        <w:t>a výsledek hodnocení přijatelnosti a formálních náležitostí, je-li takový doklad relevantní</w:t>
      </w:r>
      <w:r w:rsidR="001A599A">
        <w:rPr>
          <w:rFonts w:ascii="Arial" w:hAnsi="Arial" w:cs="Arial"/>
          <w:sz w:val="20"/>
        </w:rPr>
        <w:t xml:space="preserve"> v listinné a elektronické podobě (na datovém nosiči, nebo přes webové datové uložiště)</w:t>
      </w:r>
      <w:r w:rsidR="008978AC">
        <w:rPr>
          <w:rFonts w:ascii="Arial" w:hAnsi="Arial" w:cs="Arial"/>
          <w:sz w:val="20"/>
        </w:rPr>
        <w:t>.</w:t>
      </w:r>
    </w:p>
    <w:p w14:paraId="6468955F" w14:textId="63EF1EF1" w:rsidR="00315337" w:rsidRPr="00C14A3D" w:rsidRDefault="00315337" w:rsidP="00315337">
      <w:pPr>
        <w:pStyle w:val="Normodsaz"/>
        <w:numPr>
          <w:ilvl w:val="0"/>
          <w:numId w:val="0"/>
        </w:numPr>
        <w:spacing w:after="240" w:line="276" w:lineRule="auto"/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Nejpozději s předáním dokladů dle tohoto odstavce předá poskytovatel objednavateli také přístup k žádosti v monitorovacím systému, který byl udělen v režimu dle článku 3, odstavce 10 této smlouvy.</w:t>
      </w:r>
    </w:p>
    <w:p w14:paraId="275926BD" w14:textId="5748A545" w:rsidR="00927452" w:rsidRPr="00C14A3D" w:rsidRDefault="00927452" w:rsidP="00D95690">
      <w:pPr>
        <w:pStyle w:val="Normodsaz"/>
        <w:numPr>
          <w:ilvl w:val="0"/>
          <w:numId w:val="37"/>
        </w:numPr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C14A3D">
        <w:rPr>
          <w:rFonts w:ascii="Arial" w:hAnsi="Arial" w:cs="Arial"/>
          <w:sz w:val="20"/>
        </w:rPr>
        <w:t>Poskytovatel si je vědom, že je ve smyslu § 2 písm. e) zákona č. 320/2001 Sb., o finanční kontrole ve veřejné správě a změně některých zákonů, ve znění pozdějších předpisů, povinen spolupůsobit při výkonu finanční kontroly realizované při kontrole projektu a tuto součinnost v případě, že k tomu bude objednatelem vyzván, poskytne.</w:t>
      </w:r>
    </w:p>
    <w:p w14:paraId="54068FAF" w14:textId="6CFD7E09" w:rsidR="00927452" w:rsidRPr="00C14A3D" w:rsidRDefault="00927452" w:rsidP="00D95690">
      <w:pPr>
        <w:pStyle w:val="Normodsaz"/>
        <w:numPr>
          <w:ilvl w:val="0"/>
          <w:numId w:val="37"/>
        </w:numPr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C14A3D">
        <w:rPr>
          <w:rFonts w:ascii="Arial" w:hAnsi="Arial" w:cs="Arial"/>
          <w:sz w:val="20"/>
        </w:rPr>
        <w:t xml:space="preserve">Poskytovatel je povinen </w:t>
      </w:r>
      <w:r w:rsidRPr="00416312">
        <w:rPr>
          <w:rFonts w:ascii="Arial" w:hAnsi="Arial" w:cs="Arial"/>
          <w:sz w:val="20"/>
        </w:rPr>
        <w:t xml:space="preserve">uchovávat </w:t>
      </w:r>
      <w:r w:rsidR="00084B4C">
        <w:rPr>
          <w:rFonts w:ascii="Arial" w:hAnsi="Arial" w:cs="Arial"/>
          <w:sz w:val="20"/>
        </w:rPr>
        <w:t>minimálně do 31.12.2035</w:t>
      </w:r>
      <w:r>
        <w:rPr>
          <w:rFonts w:ascii="Arial" w:hAnsi="Arial" w:cs="Arial"/>
          <w:sz w:val="20"/>
        </w:rPr>
        <w:t xml:space="preserve"> </w:t>
      </w:r>
      <w:r w:rsidRPr="00C14A3D">
        <w:rPr>
          <w:rFonts w:ascii="Arial" w:hAnsi="Arial" w:cs="Arial"/>
          <w:sz w:val="20"/>
        </w:rPr>
        <w:t xml:space="preserve">doklady související </w:t>
      </w:r>
      <w:r>
        <w:rPr>
          <w:rFonts w:ascii="Arial" w:hAnsi="Arial" w:cs="Arial"/>
          <w:sz w:val="20"/>
        </w:rPr>
        <w:t>s jeho realizací</w:t>
      </w:r>
      <w:r w:rsidRPr="00C14A3D">
        <w:rPr>
          <w:rFonts w:ascii="Arial" w:hAnsi="Arial" w:cs="Arial"/>
          <w:sz w:val="20"/>
        </w:rPr>
        <w:t xml:space="preserve"> a je povinen umožnit osobám oprávněným k výkonu kontroly projektu, </w:t>
      </w:r>
      <w:r>
        <w:rPr>
          <w:rFonts w:ascii="Arial" w:hAnsi="Arial" w:cs="Arial"/>
          <w:sz w:val="20"/>
        </w:rPr>
        <w:t xml:space="preserve">v jehož rámci jsou </w:t>
      </w:r>
      <w:r w:rsidRPr="00C14A3D">
        <w:rPr>
          <w:rFonts w:ascii="Arial" w:hAnsi="Arial" w:cs="Arial"/>
          <w:sz w:val="20"/>
        </w:rPr>
        <w:t>hrazen</w:t>
      </w:r>
      <w:r>
        <w:rPr>
          <w:rFonts w:ascii="Arial" w:hAnsi="Arial" w:cs="Arial"/>
          <w:sz w:val="20"/>
        </w:rPr>
        <w:t xml:space="preserve">y náklady </w:t>
      </w:r>
      <w:r w:rsidR="00DB0302">
        <w:rPr>
          <w:rFonts w:ascii="Arial" w:hAnsi="Arial" w:cs="Arial"/>
          <w:sz w:val="20"/>
        </w:rPr>
        <w:t xml:space="preserve">na </w:t>
      </w:r>
      <w:r>
        <w:rPr>
          <w:rFonts w:ascii="Arial" w:hAnsi="Arial" w:cs="Arial"/>
          <w:sz w:val="20"/>
        </w:rPr>
        <w:t>realizaci</w:t>
      </w:r>
      <w:r w:rsidRPr="00C14A3D">
        <w:rPr>
          <w:rFonts w:ascii="Arial" w:hAnsi="Arial" w:cs="Arial"/>
          <w:sz w:val="20"/>
        </w:rPr>
        <w:t>, provést kontrolu těchto dokladů.</w:t>
      </w:r>
    </w:p>
    <w:p w14:paraId="3C9ABD09" w14:textId="3DE73270" w:rsidR="00927452" w:rsidRDefault="00927452" w:rsidP="00D95690">
      <w:pPr>
        <w:pStyle w:val="Normodsaz"/>
        <w:numPr>
          <w:ilvl w:val="0"/>
          <w:numId w:val="37"/>
        </w:numPr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C14A3D">
        <w:rPr>
          <w:rFonts w:ascii="Arial" w:hAnsi="Arial" w:cs="Arial"/>
          <w:sz w:val="20"/>
        </w:rPr>
        <w:t xml:space="preserve">Poskytovatel zodpovídá za to, že předmět plnění dle této smlouvy bude v souladu s podmínkami smlouvy. Poskytovatel nezodpovídá za vady, které byly způsobeny použitím vadných </w:t>
      </w:r>
      <w:r w:rsidRPr="00C14A3D">
        <w:rPr>
          <w:rFonts w:ascii="Arial" w:hAnsi="Arial" w:cs="Arial"/>
          <w:sz w:val="20"/>
        </w:rPr>
        <w:lastRenderedPageBreak/>
        <w:t>nebo nedostatečných podkladů převzatých od objednatele</w:t>
      </w:r>
      <w:r w:rsidR="0005001A">
        <w:rPr>
          <w:rFonts w:ascii="Arial" w:hAnsi="Arial" w:cs="Arial"/>
          <w:sz w:val="20"/>
        </w:rPr>
        <w:t xml:space="preserve"> či objednatelem</w:t>
      </w:r>
      <w:r w:rsidR="0005001A" w:rsidRPr="00D41C8E">
        <w:rPr>
          <w:rFonts w:ascii="Arial" w:hAnsi="Arial" w:cs="Arial"/>
          <w:sz w:val="20"/>
        </w:rPr>
        <w:t xml:space="preserve"> určené třetí osoby</w:t>
      </w:r>
      <w:r w:rsidRPr="00C14A3D">
        <w:rPr>
          <w:rFonts w:ascii="Arial" w:hAnsi="Arial" w:cs="Arial"/>
          <w:sz w:val="20"/>
        </w:rPr>
        <w:t>, pokud na nedostatky v podkladech objednatele včas upozornil a ten je přesto neodstranil, vše za předpokladu, že poskytovatel byl schopen tyto vady a nedostatky zjistit</w:t>
      </w:r>
      <w:r w:rsidR="0005001A">
        <w:rPr>
          <w:rFonts w:ascii="Arial" w:hAnsi="Arial" w:cs="Arial"/>
          <w:sz w:val="20"/>
        </w:rPr>
        <w:t xml:space="preserve"> a to s ohledem na zajišťovanou činnosti dle této smlouvy a jeho odbornost</w:t>
      </w:r>
      <w:r w:rsidRPr="00C14A3D">
        <w:rPr>
          <w:rFonts w:ascii="Arial" w:hAnsi="Arial" w:cs="Arial"/>
          <w:sz w:val="20"/>
        </w:rPr>
        <w:t>.</w:t>
      </w:r>
      <w:r w:rsidRPr="00FB7DF3">
        <w:rPr>
          <w:rFonts w:ascii="Arial" w:hAnsi="Arial" w:cs="Arial"/>
          <w:sz w:val="20"/>
        </w:rPr>
        <w:t xml:space="preserve"> </w:t>
      </w:r>
      <w:r w:rsidRPr="00A47FAD">
        <w:rPr>
          <w:rFonts w:ascii="Arial" w:hAnsi="Arial" w:cs="Arial"/>
          <w:sz w:val="20"/>
        </w:rPr>
        <w:t>Toto se vztahuje také na činnosti a výstupy z nich předané poskytovatelem při plnění této smlouvy třetím osobám.</w:t>
      </w:r>
    </w:p>
    <w:p w14:paraId="19BB73C1" w14:textId="6057F91B" w:rsidR="008663AA" w:rsidRPr="00251A74" w:rsidRDefault="008663AA" w:rsidP="00D95690">
      <w:pPr>
        <w:pStyle w:val="Normodsaz"/>
        <w:numPr>
          <w:ilvl w:val="0"/>
          <w:numId w:val="37"/>
        </w:numPr>
        <w:spacing w:after="240" w:line="276" w:lineRule="auto"/>
        <w:ind w:left="540" w:hanging="540"/>
        <w:rPr>
          <w:rFonts w:ascii="Arial" w:hAnsi="Arial" w:cs="Arial"/>
          <w:b/>
          <w:sz w:val="20"/>
        </w:rPr>
      </w:pPr>
      <w:r w:rsidRPr="00251A74">
        <w:rPr>
          <w:rFonts w:ascii="Arial" w:hAnsi="Arial" w:cs="Arial"/>
          <w:b/>
          <w:sz w:val="20"/>
        </w:rPr>
        <w:t>Poskytovatel nezodpovídá za technická omezení a nastavení monitorovacího systému v případě, že o získání dotace bude rozhodovat čas podání, a kdy v důsledku přetížení systému ze strany žadatelů nebude možné podání žádosti v takovém čase, který zajistí získání dotace v rámci omezené alokace výzvy.</w:t>
      </w:r>
    </w:p>
    <w:p w14:paraId="2E6A9A27" w14:textId="77777777" w:rsidR="00927452" w:rsidRPr="00C14A3D" w:rsidRDefault="00927452" w:rsidP="00D95690">
      <w:pPr>
        <w:pStyle w:val="Normodsaz"/>
        <w:numPr>
          <w:ilvl w:val="0"/>
          <w:numId w:val="37"/>
        </w:numPr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C14A3D">
        <w:rPr>
          <w:rFonts w:ascii="Arial" w:hAnsi="Arial" w:cs="Arial"/>
          <w:sz w:val="20"/>
        </w:rPr>
        <w:t>Poskytovatel výslovně prohlašuje, že v rámci plnění předmětu této smlouvy nebude provádět kontrolu smluv uzavřených mezi objednatelem a třetími osobami v rámci projektu nebo jiných smluv předložených objednatelem.</w:t>
      </w:r>
    </w:p>
    <w:p w14:paraId="167EDC2E" w14:textId="274FFAE0" w:rsidR="00927452" w:rsidRDefault="00927452" w:rsidP="00D95690">
      <w:pPr>
        <w:pStyle w:val="Normodsaz"/>
        <w:numPr>
          <w:ilvl w:val="0"/>
          <w:numId w:val="37"/>
        </w:numPr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C14A3D">
        <w:rPr>
          <w:rFonts w:ascii="Arial" w:hAnsi="Arial" w:cs="Arial"/>
          <w:sz w:val="20"/>
        </w:rPr>
        <w:t xml:space="preserve">Poskytovatel dále prohlašuje, že neodpovídá za výběrová a zadávací řízení uskutečněná v rámci projektu, která nepodléhají jeho kontrole a jsou pouze jeho prostřednictvím předávána řídícímu orgánu nebo zprostředkujícímu subjektu dotačního programu. </w:t>
      </w:r>
    </w:p>
    <w:p w14:paraId="4BC260E8" w14:textId="3BE3DF40" w:rsidR="001E377D" w:rsidRPr="00665D6C" w:rsidRDefault="001E377D" w:rsidP="007F091A">
      <w:pPr>
        <w:spacing w:line="276" w:lineRule="auto"/>
        <w:jc w:val="center"/>
        <w:rPr>
          <w:rFonts w:ascii="Arial" w:hAnsi="Arial" w:cs="Arial"/>
          <w:b/>
        </w:rPr>
      </w:pPr>
      <w:r w:rsidRPr="00665D6C">
        <w:rPr>
          <w:rFonts w:ascii="Arial" w:hAnsi="Arial" w:cs="Arial"/>
          <w:b/>
        </w:rPr>
        <w:t xml:space="preserve">Článek </w:t>
      </w:r>
      <w:r w:rsidR="00665D6C" w:rsidRPr="00665D6C">
        <w:rPr>
          <w:rFonts w:ascii="Arial" w:hAnsi="Arial" w:cs="Arial"/>
          <w:b/>
        </w:rPr>
        <w:t>3</w:t>
      </w:r>
    </w:p>
    <w:p w14:paraId="7B0C8DEE" w14:textId="77777777" w:rsidR="000D1769" w:rsidRPr="00665D6C" w:rsidRDefault="000D1769" w:rsidP="00197E65">
      <w:pPr>
        <w:pStyle w:val="Nadpis2"/>
        <w:numPr>
          <w:ilvl w:val="0"/>
          <w:numId w:val="0"/>
        </w:numPr>
        <w:spacing w:after="240" w:line="276" w:lineRule="auto"/>
        <w:jc w:val="center"/>
        <w:rPr>
          <w:rFonts w:cs="Arial"/>
          <w:caps w:val="0"/>
          <w:color w:val="auto"/>
          <w:sz w:val="20"/>
        </w:rPr>
      </w:pPr>
      <w:r w:rsidRPr="00665D6C">
        <w:rPr>
          <w:rFonts w:cs="Arial"/>
          <w:caps w:val="0"/>
          <w:color w:val="auto"/>
          <w:sz w:val="20"/>
        </w:rPr>
        <w:t xml:space="preserve">Práva a povinnosti </w:t>
      </w:r>
      <w:r w:rsidR="001F7007" w:rsidRPr="00665D6C">
        <w:rPr>
          <w:rFonts w:cs="Arial"/>
          <w:caps w:val="0"/>
          <w:color w:val="auto"/>
          <w:sz w:val="20"/>
        </w:rPr>
        <w:t xml:space="preserve">objednatele  </w:t>
      </w:r>
    </w:p>
    <w:p w14:paraId="2FBC32B5" w14:textId="29FC77CC" w:rsidR="00665D6C" w:rsidRPr="00C14A3D" w:rsidRDefault="00665D6C" w:rsidP="00665D6C">
      <w:pPr>
        <w:pStyle w:val="Normodsaz"/>
        <w:numPr>
          <w:ilvl w:val="0"/>
          <w:numId w:val="6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C14A3D">
        <w:rPr>
          <w:rFonts w:ascii="Arial" w:hAnsi="Arial" w:cs="Arial"/>
          <w:sz w:val="20"/>
        </w:rPr>
        <w:t>Objednatel je povinen předat včas poskytovateli úplné, pravdivé a přehledné informace, jež jsou nezbytně nutné k</w:t>
      </w:r>
      <w:r w:rsidR="0005001A">
        <w:rPr>
          <w:rFonts w:ascii="Arial" w:hAnsi="Arial" w:cs="Arial"/>
          <w:sz w:val="20"/>
        </w:rPr>
        <w:t> </w:t>
      </w:r>
      <w:r w:rsidRPr="00C14A3D">
        <w:rPr>
          <w:rFonts w:ascii="Arial" w:hAnsi="Arial" w:cs="Arial"/>
          <w:sz w:val="20"/>
        </w:rPr>
        <w:t>věcnému</w:t>
      </w:r>
      <w:r w:rsidR="0005001A">
        <w:rPr>
          <w:rFonts w:ascii="Arial" w:hAnsi="Arial" w:cs="Arial"/>
          <w:sz w:val="20"/>
        </w:rPr>
        <w:t xml:space="preserve"> a řádnému</w:t>
      </w:r>
      <w:r w:rsidRPr="00C14A3D">
        <w:rPr>
          <w:rFonts w:ascii="Arial" w:hAnsi="Arial" w:cs="Arial"/>
          <w:sz w:val="20"/>
        </w:rPr>
        <w:t xml:space="preserve"> plnění smlouvy, pokud z jejich povahy nevyplývá, že je má zajistit poskytovatel v rámci své činnosti. Objednatel je povinen řádně a včas (v písemně dohodnutém termínu) předat poskytovateli veškerý listinný materiál potřebný k řádnému plnění smlouvy.</w:t>
      </w:r>
    </w:p>
    <w:p w14:paraId="20F9C1B1" w14:textId="5366E72A" w:rsidR="00665D6C" w:rsidRDefault="00665D6C" w:rsidP="007C3D66">
      <w:pPr>
        <w:pStyle w:val="Normodsaz"/>
        <w:numPr>
          <w:ilvl w:val="0"/>
          <w:numId w:val="6"/>
        </w:numPr>
        <w:tabs>
          <w:tab w:val="clear" w:pos="720"/>
        </w:tabs>
        <w:spacing w:after="120" w:line="276" w:lineRule="auto"/>
        <w:ind w:left="539" w:hanging="539"/>
        <w:rPr>
          <w:rFonts w:ascii="Arial" w:hAnsi="Arial" w:cs="Arial"/>
          <w:sz w:val="20"/>
        </w:rPr>
      </w:pPr>
      <w:r w:rsidRPr="00C14A3D">
        <w:rPr>
          <w:rFonts w:ascii="Arial" w:hAnsi="Arial" w:cs="Arial"/>
          <w:sz w:val="20"/>
        </w:rPr>
        <w:t>Objednatel se zavazuje dodat poskytovateli kompletní požadované podklady v konečném znění</w:t>
      </w:r>
      <w:r>
        <w:rPr>
          <w:rFonts w:ascii="Arial" w:hAnsi="Arial" w:cs="Arial"/>
          <w:sz w:val="20"/>
        </w:rPr>
        <w:t xml:space="preserve"> pro </w:t>
      </w:r>
      <w:r w:rsidRPr="00C14A3D">
        <w:rPr>
          <w:rFonts w:ascii="Arial" w:hAnsi="Arial" w:cs="Arial"/>
          <w:sz w:val="20"/>
        </w:rPr>
        <w:t>zpracování žádosti:</w:t>
      </w:r>
    </w:p>
    <w:p w14:paraId="6E5B9CBD" w14:textId="16AD4AD6" w:rsidR="00084B4C" w:rsidRPr="00084B4C" w:rsidRDefault="00084B4C" w:rsidP="0056445A">
      <w:pPr>
        <w:pStyle w:val="Normodsaz"/>
        <w:numPr>
          <w:ilvl w:val="0"/>
          <w:numId w:val="0"/>
        </w:numPr>
        <w:spacing w:after="120" w:line="276" w:lineRule="auto"/>
        <w:ind w:left="936"/>
        <w:rPr>
          <w:rFonts w:ascii="Arial" w:hAnsi="Arial" w:cs="Arial"/>
          <w:sz w:val="20"/>
        </w:rPr>
      </w:pPr>
    </w:p>
    <w:p w14:paraId="4B98E576" w14:textId="242BEC0E" w:rsidR="00084B4C" w:rsidRPr="0056445A" w:rsidRDefault="00084B4C" w:rsidP="0056445A">
      <w:pPr>
        <w:pStyle w:val="Normodsaz"/>
        <w:rPr>
          <w:rFonts w:ascii="Arial" w:hAnsi="Arial" w:cs="Arial"/>
          <w:sz w:val="20"/>
        </w:rPr>
      </w:pPr>
      <w:r w:rsidRPr="0056445A">
        <w:rPr>
          <w:rFonts w:ascii="Arial" w:hAnsi="Arial" w:cs="Arial"/>
          <w:sz w:val="20"/>
        </w:rPr>
        <w:t>Plná moc (podklady připraví zpracovatel)</w:t>
      </w:r>
    </w:p>
    <w:p w14:paraId="15C29876" w14:textId="042D04AB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Územní rozhodnutí s nabytím právní moci-pokud relevantní</w:t>
      </w:r>
    </w:p>
    <w:p w14:paraId="21EA1A09" w14:textId="227A0235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Projektová dokumentace pro územní rozhodnutí ověřená stavebním úřadem-pokud relevantní</w:t>
      </w:r>
    </w:p>
    <w:p w14:paraId="652E0777" w14:textId="77777777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Stavební povolení s nabytím právní moci, nebo podaná žádost o stavební povolení</w:t>
      </w:r>
    </w:p>
    <w:p w14:paraId="2B1E37F3" w14:textId="77777777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Projektová dokumentace pro vydání stavebního povolení</w:t>
      </w:r>
    </w:p>
    <w:p w14:paraId="7D88BD65" w14:textId="5D18FD9E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Znalecké posudky (restaurátorské záměry, vyj</w:t>
      </w:r>
      <w:r w:rsidR="00446ACF">
        <w:rPr>
          <w:rFonts w:ascii="Arial" w:hAnsi="Arial" w:cs="Arial"/>
          <w:sz w:val="20"/>
        </w:rPr>
        <w:t>ádření orgánů státní správy</w:t>
      </w:r>
      <w:r w:rsidRPr="00084B4C">
        <w:rPr>
          <w:rFonts w:ascii="Arial" w:hAnsi="Arial" w:cs="Arial"/>
          <w:sz w:val="20"/>
        </w:rPr>
        <w:t>)</w:t>
      </w:r>
    </w:p>
    <w:p w14:paraId="293917DA" w14:textId="77777777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Rozpočet stavebních prací s členěním na hlavní, doprovodné a nepřímé výdaje a s členěním dle kategorií intervencí</w:t>
      </w:r>
    </w:p>
    <w:p w14:paraId="67F00FC8" w14:textId="0DD2C956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Rozpočet nestavebních aktivit projektu (pokud bude součástí projektu-rozpočty restaurátorské)</w:t>
      </w:r>
    </w:p>
    <w:p w14:paraId="5DD31A83" w14:textId="77777777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Dokumentace k provedeným zadávacím řízením, uzavřené smlouvy a objednávky s dodavateli</w:t>
      </w:r>
    </w:p>
    <w:p w14:paraId="35B848A1" w14:textId="77777777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Doklady k právní subjektivitě</w:t>
      </w:r>
    </w:p>
    <w:p w14:paraId="67DE7DCA" w14:textId="77777777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Výpis z rejstříku trestů</w:t>
      </w:r>
    </w:p>
    <w:p w14:paraId="75412E22" w14:textId="77777777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Doklad o prokázání právních vztahů</w:t>
      </w:r>
    </w:p>
    <w:p w14:paraId="1E994FAB" w14:textId="77777777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Podklady a Formulář pro ověření "Podniku v obtížích"</w:t>
      </w:r>
    </w:p>
    <w:p w14:paraId="7A920791" w14:textId="65FCCBC1" w:rsidR="00084B4C" w:rsidRPr="00084B4C" w:rsidRDefault="00084B4C" w:rsidP="0056445A">
      <w:pPr>
        <w:pStyle w:val="Normodsaz"/>
        <w:numPr>
          <w:ilvl w:val="0"/>
          <w:numId w:val="0"/>
        </w:numPr>
        <w:spacing w:after="120" w:line="276" w:lineRule="auto"/>
        <w:ind w:left="936"/>
        <w:rPr>
          <w:rFonts w:ascii="Arial" w:hAnsi="Arial" w:cs="Arial"/>
          <w:sz w:val="20"/>
        </w:rPr>
      </w:pPr>
    </w:p>
    <w:p w14:paraId="4F394B92" w14:textId="77777777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Plán přípravy odpadů k opětovnému použití, recyklaci nebo jiným druhům materiálového využití</w:t>
      </w:r>
    </w:p>
    <w:p w14:paraId="172CD719" w14:textId="77777777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Souhrnné závazné stanovisko příslušného orgánu památkové péče</w:t>
      </w:r>
    </w:p>
    <w:p w14:paraId="18E022A3" w14:textId="77777777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lastRenderedPageBreak/>
        <w:t>Průzkumy trhu pro nestavební aktivity projektu (pokud budou součástí projektu)</w:t>
      </w:r>
    </w:p>
    <w:p w14:paraId="5DA5F9DD" w14:textId="77777777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Další informace o žadateli potřebné pro zpracování studie proveditelnosti</w:t>
      </w:r>
    </w:p>
    <w:p w14:paraId="24E2747D" w14:textId="77777777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Smlouva o bankovním účtu</w:t>
      </w:r>
    </w:p>
    <w:p w14:paraId="5427C010" w14:textId="77777777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PENB (Průkaz energetické náročnosti budovy) - pokud relevantní</w:t>
      </w:r>
    </w:p>
    <w:p w14:paraId="60FF2451" w14:textId="77777777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Výpis z evidence skutečného majitele</w:t>
      </w:r>
    </w:p>
    <w:p w14:paraId="0F9C75F5" w14:textId="6582291C" w:rsidR="00084B4C" w:rsidRP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Podklady pro stanovení kategorií intervencí-pokud relevantní</w:t>
      </w:r>
    </w:p>
    <w:p w14:paraId="413AF9CE" w14:textId="2DAF9F6F" w:rsidR="00084B4C" w:rsidRDefault="00084B4C" w:rsidP="00084B4C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084B4C">
        <w:rPr>
          <w:rFonts w:ascii="Arial" w:hAnsi="Arial" w:cs="Arial"/>
          <w:sz w:val="20"/>
        </w:rPr>
        <w:t>Podklady pro stanovení indikátorů, plán zpřístupnění památky</w:t>
      </w:r>
    </w:p>
    <w:p w14:paraId="39866982" w14:textId="7DF9E8D9" w:rsidR="00084B4C" w:rsidRPr="00916C22" w:rsidRDefault="00084B4C" w:rsidP="0056445A">
      <w:pPr>
        <w:pStyle w:val="Normodsaz"/>
        <w:spacing w:after="120" w:line="276" w:lineRule="auto"/>
        <w:rPr>
          <w:rFonts w:ascii="Arial" w:hAnsi="Arial" w:cs="Arial"/>
          <w:sz w:val="20"/>
        </w:rPr>
      </w:pPr>
      <w:r w:rsidRPr="00916C22">
        <w:rPr>
          <w:rFonts w:ascii="Arial" w:hAnsi="Arial" w:cs="Arial"/>
          <w:sz w:val="20"/>
        </w:rPr>
        <w:t>Další dle požadavků poskytovatele dotace</w:t>
      </w:r>
    </w:p>
    <w:p w14:paraId="4593D51D" w14:textId="77777777" w:rsidR="003563A1" w:rsidRPr="003563A1" w:rsidRDefault="003563A1" w:rsidP="003563A1">
      <w:pPr>
        <w:pStyle w:val="odrky"/>
        <w:tabs>
          <w:tab w:val="clear" w:pos="215"/>
          <w:tab w:val="clear" w:pos="374"/>
          <w:tab w:val="clear" w:pos="452"/>
        </w:tabs>
        <w:spacing w:after="60" w:line="240" w:lineRule="auto"/>
        <w:ind w:left="896" w:right="159" w:firstLine="0"/>
        <w:rPr>
          <w:rFonts w:ascii="Arial" w:hAnsi="Arial" w:cs="Arial"/>
          <w:color w:val="auto"/>
          <w:sz w:val="20"/>
          <w:highlight w:val="yellow"/>
          <w:lang w:val="cs-CZ"/>
        </w:rPr>
      </w:pPr>
    </w:p>
    <w:p w14:paraId="2A4BCF2F" w14:textId="6ABAA46F" w:rsidR="00512B49" w:rsidRPr="001B6B01" w:rsidRDefault="00512B49" w:rsidP="00197E65">
      <w:pPr>
        <w:pStyle w:val="Normodsaz"/>
        <w:numPr>
          <w:ilvl w:val="0"/>
          <w:numId w:val="6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1B6B01">
        <w:rPr>
          <w:rFonts w:ascii="Arial" w:hAnsi="Arial" w:cs="Arial"/>
          <w:sz w:val="20"/>
        </w:rPr>
        <w:t>Kromě podkladů vymezených</w:t>
      </w:r>
      <w:r w:rsidR="00654547" w:rsidRPr="001B6B01">
        <w:rPr>
          <w:rFonts w:ascii="Arial" w:hAnsi="Arial" w:cs="Arial"/>
          <w:sz w:val="20"/>
        </w:rPr>
        <w:t xml:space="preserve"> v</w:t>
      </w:r>
      <w:r w:rsidRPr="001B6B01">
        <w:rPr>
          <w:rFonts w:ascii="Arial" w:hAnsi="Arial" w:cs="Arial"/>
          <w:sz w:val="20"/>
        </w:rPr>
        <w:t xml:space="preserve"> </w:t>
      </w:r>
      <w:r w:rsidR="00A624FE" w:rsidRPr="001B6B01">
        <w:rPr>
          <w:rFonts w:ascii="Arial" w:hAnsi="Arial" w:cs="Arial"/>
          <w:sz w:val="20"/>
        </w:rPr>
        <w:t xml:space="preserve">odstavci </w:t>
      </w:r>
      <w:r w:rsidR="00151B3C" w:rsidRPr="001B6B01">
        <w:rPr>
          <w:rFonts w:ascii="Arial" w:hAnsi="Arial" w:cs="Arial"/>
          <w:sz w:val="20"/>
        </w:rPr>
        <w:t>2</w:t>
      </w:r>
      <w:r w:rsidR="0005001A">
        <w:rPr>
          <w:rFonts w:ascii="Arial" w:hAnsi="Arial" w:cs="Arial"/>
          <w:sz w:val="20"/>
        </w:rPr>
        <w:t xml:space="preserve"> tohoto článku</w:t>
      </w:r>
      <w:r w:rsidRPr="001B6B01">
        <w:rPr>
          <w:rFonts w:ascii="Arial" w:hAnsi="Arial" w:cs="Arial"/>
          <w:sz w:val="20"/>
        </w:rPr>
        <w:t xml:space="preserve"> je </w:t>
      </w:r>
      <w:r w:rsidR="00CA6EE2" w:rsidRPr="001B6B01">
        <w:rPr>
          <w:rFonts w:ascii="Arial" w:hAnsi="Arial" w:cs="Arial"/>
          <w:sz w:val="20"/>
        </w:rPr>
        <w:t xml:space="preserve">objednatel </w:t>
      </w:r>
      <w:r w:rsidRPr="001B6B01">
        <w:rPr>
          <w:rFonts w:ascii="Arial" w:hAnsi="Arial" w:cs="Arial"/>
          <w:sz w:val="20"/>
        </w:rPr>
        <w:t>pov</w:t>
      </w:r>
      <w:r w:rsidR="00CD284A" w:rsidRPr="001B6B01">
        <w:rPr>
          <w:rFonts w:ascii="Arial" w:hAnsi="Arial" w:cs="Arial"/>
          <w:sz w:val="20"/>
        </w:rPr>
        <w:t xml:space="preserve">inen poskytnout další podklady </w:t>
      </w:r>
      <w:r w:rsidR="00EC7EDB" w:rsidRPr="001B6B01">
        <w:rPr>
          <w:rFonts w:ascii="Arial" w:hAnsi="Arial" w:cs="Arial"/>
          <w:sz w:val="20"/>
        </w:rPr>
        <w:t>a </w:t>
      </w:r>
      <w:r w:rsidRPr="001B6B01">
        <w:rPr>
          <w:rFonts w:ascii="Arial" w:hAnsi="Arial" w:cs="Arial"/>
          <w:sz w:val="20"/>
        </w:rPr>
        <w:t xml:space="preserve">informace požadované </w:t>
      </w:r>
      <w:r w:rsidR="00B82F70" w:rsidRPr="001B6B01">
        <w:rPr>
          <w:rFonts w:ascii="Arial" w:hAnsi="Arial" w:cs="Arial"/>
          <w:sz w:val="20"/>
        </w:rPr>
        <w:t>poskytovatelem</w:t>
      </w:r>
      <w:r w:rsidR="0091350C" w:rsidRPr="001B6B01">
        <w:rPr>
          <w:rFonts w:ascii="Arial" w:hAnsi="Arial" w:cs="Arial"/>
          <w:sz w:val="20"/>
        </w:rPr>
        <w:t>,</w:t>
      </w:r>
      <w:r w:rsidRPr="001B6B01">
        <w:rPr>
          <w:rFonts w:ascii="Arial" w:hAnsi="Arial" w:cs="Arial"/>
          <w:sz w:val="20"/>
        </w:rPr>
        <w:t xml:space="preserve"> a to nejpozději do </w:t>
      </w:r>
      <w:r w:rsidR="00233649" w:rsidRPr="001B6B01">
        <w:rPr>
          <w:rFonts w:ascii="Arial" w:hAnsi="Arial" w:cs="Arial"/>
          <w:sz w:val="20"/>
        </w:rPr>
        <w:t xml:space="preserve">3 </w:t>
      </w:r>
      <w:r w:rsidR="00A749A5" w:rsidRPr="001B6B01">
        <w:rPr>
          <w:rFonts w:ascii="Arial" w:hAnsi="Arial" w:cs="Arial"/>
          <w:sz w:val="20"/>
        </w:rPr>
        <w:t xml:space="preserve">pracovních </w:t>
      </w:r>
      <w:r w:rsidRPr="001B6B01">
        <w:rPr>
          <w:rFonts w:ascii="Arial" w:hAnsi="Arial" w:cs="Arial"/>
          <w:sz w:val="20"/>
        </w:rPr>
        <w:t xml:space="preserve">dnů ode dne obdržení žádosti </w:t>
      </w:r>
      <w:r w:rsidR="00CA6EE2" w:rsidRPr="001B6B01">
        <w:rPr>
          <w:rFonts w:ascii="Arial" w:hAnsi="Arial" w:cs="Arial"/>
          <w:sz w:val="20"/>
        </w:rPr>
        <w:t xml:space="preserve">poskytovatele </w:t>
      </w:r>
      <w:r w:rsidRPr="001B6B01">
        <w:rPr>
          <w:rFonts w:ascii="Arial" w:hAnsi="Arial" w:cs="Arial"/>
          <w:sz w:val="20"/>
        </w:rPr>
        <w:t>o poskytnutí těchto podkladů a informací, pokud se strany nedohodnou na jiném termínu.</w:t>
      </w:r>
    </w:p>
    <w:p w14:paraId="3957FBAA" w14:textId="77777777" w:rsidR="00512B49" w:rsidRPr="001B6B01" w:rsidRDefault="00CA6EE2" w:rsidP="00197E65">
      <w:pPr>
        <w:pStyle w:val="Normodsaz"/>
        <w:numPr>
          <w:ilvl w:val="0"/>
          <w:numId w:val="6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1B6B01">
        <w:rPr>
          <w:rFonts w:ascii="Arial" w:hAnsi="Arial" w:cs="Arial"/>
          <w:sz w:val="20"/>
        </w:rPr>
        <w:t xml:space="preserve">Objednatel </w:t>
      </w:r>
      <w:r w:rsidR="00512B49" w:rsidRPr="001B6B01">
        <w:rPr>
          <w:rFonts w:ascii="Arial" w:hAnsi="Arial" w:cs="Arial"/>
          <w:sz w:val="20"/>
        </w:rPr>
        <w:t>je dále povinen</w:t>
      </w:r>
      <w:r w:rsidR="007A142C" w:rsidRPr="001B6B01">
        <w:rPr>
          <w:rFonts w:ascii="Arial" w:hAnsi="Arial" w:cs="Arial"/>
          <w:sz w:val="20"/>
        </w:rPr>
        <w:t xml:space="preserve"> bez zbytečného odkladu</w:t>
      </w:r>
      <w:r w:rsidR="00512B49" w:rsidRPr="001B6B01">
        <w:rPr>
          <w:rFonts w:ascii="Arial" w:hAnsi="Arial" w:cs="Arial"/>
          <w:sz w:val="20"/>
        </w:rPr>
        <w:t xml:space="preserve"> poskytnout </w:t>
      </w:r>
      <w:r w:rsidRPr="001B6B01">
        <w:rPr>
          <w:rFonts w:ascii="Arial" w:hAnsi="Arial" w:cs="Arial"/>
          <w:sz w:val="20"/>
        </w:rPr>
        <w:t xml:space="preserve">poskytovateli </w:t>
      </w:r>
      <w:r w:rsidR="00512B49" w:rsidRPr="001B6B01">
        <w:rPr>
          <w:rFonts w:ascii="Arial" w:hAnsi="Arial" w:cs="Arial"/>
          <w:sz w:val="20"/>
        </w:rPr>
        <w:t>podklady a informace, které se oproti původně předaným</w:t>
      </w:r>
      <w:r w:rsidR="00CD284A" w:rsidRPr="001B6B01">
        <w:rPr>
          <w:rFonts w:ascii="Arial" w:hAnsi="Arial" w:cs="Arial"/>
          <w:sz w:val="20"/>
        </w:rPr>
        <w:t xml:space="preserve"> podkladům a informacím změnily</w:t>
      </w:r>
      <w:r w:rsidR="00A75AA5" w:rsidRPr="001B6B01">
        <w:rPr>
          <w:rFonts w:ascii="Arial" w:hAnsi="Arial" w:cs="Arial"/>
          <w:sz w:val="20"/>
        </w:rPr>
        <w:t>,</w:t>
      </w:r>
      <w:r w:rsidR="00512B49" w:rsidRPr="001B6B01">
        <w:rPr>
          <w:rFonts w:ascii="Arial" w:hAnsi="Arial" w:cs="Arial"/>
          <w:sz w:val="20"/>
        </w:rPr>
        <w:t xml:space="preserve"> nebo nové podklady a informace, které jsou nezbytné pro zpracování dokumentů nebo poskytnutí služeb.</w:t>
      </w:r>
    </w:p>
    <w:p w14:paraId="7F5E8E6F" w14:textId="77777777" w:rsidR="000D1769" w:rsidRPr="001208E8" w:rsidRDefault="00CA6EE2" w:rsidP="00197E65">
      <w:pPr>
        <w:pStyle w:val="Normodsaz"/>
        <w:numPr>
          <w:ilvl w:val="0"/>
          <w:numId w:val="6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1208E8">
        <w:rPr>
          <w:rFonts w:ascii="Arial" w:hAnsi="Arial" w:cs="Arial"/>
          <w:sz w:val="20"/>
        </w:rPr>
        <w:t xml:space="preserve">Objednatel </w:t>
      </w:r>
      <w:r w:rsidR="000D1769" w:rsidRPr="001208E8">
        <w:rPr>
          <w:rFonts w:ascii="Arial" w:hAnsi="Arial" w:cs="Arial"/>
          <w:sz w:val="20"/>
        </w:rPr>
        <w:t xml:space="preserve">je povinen vytvořit řádné podmínky pro činnost </w:t>
      </w:r>
      <w:r w:rsidR="00B82F70" w:rsidRPr="001208E8">
        <w:rPr>
          <w:rFonts w:ascii="Arial" w:hAnsi="Arial" w:cs="Arial"/>
          <w:sz w:val="20"/>
        </w:rPr>
        <w:t>poskytovatele</w:t>
      </w:r>
      <w:r w:rsidR="000D1769" w:rsidRPr="001208E8">
        <w:rPr>
          <w:rFonts w:ascii="Arial" w:hAnsi="Arial" w:cs="Arial"/>
          <w:sz w:val="20"/>
        </w:rPr>
        <w:t xml:space="preserve"> a poskytovat mu během plnění předmětu smlouvy nezbytnou další součinnost</w:t>
      </w:r>
      <w:r w:rsidR="0091350C" w:rsidRPr="001208E8">
        <w:rPr>
          <w:rFonts w:ascii="Arial" w:hAnsi="Arial" w:cs="Arial"/>
          <w:sz w:val="20"/>
        </w:rPr>
        <w:t>,</w:t>
      </w:r>
      <w:r w:rsidR="00BD6F85" w:rsidRPr="001208E8">
        <w:rPr>
          <w:rFonts w:ascii="Arial" w:hAnsi="Arial" w:cs="Arial"/>
          <w:sz w:val="20"/>
        </w:rPr>
        <w:t xml:space="preserve"> a to i po podání žádosti příslušnému orgánu za účelem odstranění formálních nedostatků žádosti</w:t>
      </w:r>
      <w:r w:rsidR="000D1769" w:rsidRPr="001208E8">
        <w:rPr>
          <w:rFonts w:ascii="Arial" w:hAnsi="Arial" w:cs="Arial"/>
          <w:sz w:val="20"/>
        </w:rPr>
        <w:t>.</w:t>
      </w:r>
    </w:p>
    <w:p w14:paraId="698B24D1" w14:textId="7922A4D2" w:rsidR="000D1769" w:rsidRPr="001208E8" w:rsidRDefault="00CA6EE2" w:rsidP="00197E65">
      <w:pPr>
        <w:pStyle w:val="Normodsaz"/>
        <w:numPr>
          <w:ilvl w:val="0"/>
          <w:numId w:val="6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1208E8">
        <w:rPr>
          <w:rFonts w:ascii="Arial" w:hAnsi="Arial" w:cs="Arial"/>
          <w:sz w:val="20"/>
        </w:rPr>
        <w:t xml:space="preserve">Objednatel </w:t>
      </w:r>
      <w:r w:rsidR="000D1769" w:rsidRPr="001208E8">
        <w:rPr>
          <w:rFonts w:ascii="Arial" w:hAnsi="Arial" w:cs="Arial"/>
          <w:sz w:val="20"/>
        </w:rPr>
        <w:t xml:space="preserve">je povinen </w:t>
      </w:r>
      <w:r w:rsidRPr="001208E8">
        <w:rPr>
          <w:rFonts w:ascii="Arial" w:hAnsi="Arial" w:cs="Arial"/>
          <w:sz w:val="20"/>
        </w:rPr>
        <w:t xml:space="preserve">poskytovateli </w:t>
      </w:r>
      <w:r w:rsidR="000D1769" w:rsidRPr="001208E8">
        <w:rPr>
          <w:rFonts w:ascii="Arial" w:hAnsi="Arial" w:cs="Arial"/>
          <w:sz w:val="20"/>
        </w:rPr>
        <w:t xml:space="preserve">za činnost provedenou v souladu s touto smlouvou vyplatit </w:t>
      </w:r>
      <w:r w:rsidR="00BD6F85" w:rsidRPr="001208E8">
        <w:rPr>
          <w:rFonts w:ascii="Arial" w:hAnsi="Arial" w:cs="Arial"/>
          <w:sz w:val="20"/>
        </w:rPr>
        <w:t xml:space="preserve">dohodnutou </w:t>
      </w:r>
      <w:r w:rsidR="000D1769" w:rsidRPr="001208E8">
        <w:rPr>
          <w:rFonts w:ascii="Arial" w:hAnsi="Arial" w:cs="Arial"/>
          <w:sz w:val="20"/>
        </w:rPr>
        <w:t xml:space="preserve">odměnu </w:t>
      </w:r>
      <w:r w:rsidR="00BD6F85" w:rsidRPr="001208E8">
        <w:rPr>
          <w:rFonts w:ascii="Arial" w:hAnsi="Arial" w:cs="Arial"/>
          <w:sz w:val="20"/>
        </w:rPr>
        <w:t xml:space="preserve">v souladu s </w:t>
      </w:r>
      <w:r w:rsidR="007F091A" w:rsidRPr="001208E8">
        <w:rPr>
          <w:rFonts w:ascii="Arial" w:hAnsi="Arial" w:cs="Arial"/>
          <w:sz w:val="20"/>
        </w:rPr>
        <w:t>č</w:t>
      </w:r>
      <w:r w:rsidR="000D1769" w:rsidRPr="001208E8">
        <w:rPr>
          <w:rFonts w:ascii="Arial" w:hAnsi="Arial" w:cs="Arial"/>
          <w:sz w:val="20"/>
        </w:rPr>
        <w:t>lánk</w:t>
      </w:r>
      <w:r w:rsidR="00BD6F85" w:rsidRPr="001208E8">
        <w:rPr>
          <w:rFonts w:ascii="Arial" w:hAnsi="Arial" w:cs="Arial"/>
          <w:sz w:val="20"/>
        </w:rPr>
        <w:t>em</w:t>
      </w:r>
      <w:r w:rsidR="000D1769" w:rsidRPr="001208E8">
        <w:rPr>
          <w:rFonts w:ascii="Arial" w:hAnsi="Arial" w:cs="Arial"/>
          <w:sz w:val="20"/>
        </w:rPr>
        <w:t xml:space="preserve"> </w:t>
      </w:r>
      <w:r w:rsidR="001B6B01" w:rsidRPr="001208E8">
        <w:rPr>
          <w:rFonts w:ascii="Arial" w:hAnsi="Arial" w:cs="Arial"/>
          <w:sz w:val="20"/>
        </w:rPr>
        <w:t>4</w:t>
      </w:r>
      <w:r w:rsidR="000D1769" w:rsidRPr="001208E8">
        <w:rPr>
          <w:rFonts w:ascii="Arial" w:hAnsi="Arial" w:cs="Arial"/>
          <w:sz w:val="20"/>
        </w:rPr>
        <w:t xml:space="preserve"> této smlouvy.</w:t>
      </w:r>
    </w:p>
    <w:p w14:paraId="12D4A66D" w14:textId="651B062D" w:rsidR="00EC0DE5" w:rsidRPr="00436AF2" w:rsidRDefault="00EC0DE5" w:rsidP="00EC0DE5">
      <w:pPr>
        <w:pStyle w:val="Normodsaz"/>
        <w:numPr>
          <w:ilvl w:val="0"/>
          <w:numId w:val="6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1208E8">
        <w:rPr>
          <w:rFonts w:ascii="Arial" w:hAnsi="Arial" w:cs="Arial"/>
          <w:sz w:val="20"/>
        </w:rPr>
        <w:t>Objednatel souhlasí</w:t>
      </w:r>
      <w:r w:rsidRPr="00C14A3D">
        <w:rPr>
          <w:rFonts w:ascii="Arial" w:hAnsi="Arial" w:cs="Arial"/>
          <w:sz w:val="20"/>
        </w:rPr>
        <w:t xml:space="preserve"> s tím, aby poskytovate</w:t>
      </w:r>
      <w:r w:rsidR="00FA642E">
        <w:rPr>
          <w:rFonts w:ascii="Arial" w:hAnsi="Arial" w:cs="Arial"/>
          <w:sz w:val="20"/>
        </w:rPr>
        <w:t xml:space="preserve">l </w:t>
      </w:r>
      <w:r w:rsidRPr="00C14A3D">
        <w:rPr>
          <w:rFonts w:ascii="Arial" w:hAnsi="Arial" w:cs="Arial"/>
          <w:sz w:val="20"/>
        </w:rPr>
        <w:t xml:space="preserve">používal reference z plnění předmětu této smlouvy (zakázky) pro účely </w:t>
      </w:r>
      <w:r w:rsidRPr="00436AF2">
        <w:rPr>
          <w:rFonts w:ascii="Arial" w:hAnsi="Arial" w:cs="Arial"/>
          <w:sz w:val="20"/>
        </w:rPr>
        <w:t>své marketingové podpory a výběrová a zadávací řízení</w:t>
      </w:r>
      <w:r w:rsidR="00FA642E">
        <w:rPr>
          <w:rFonts w:ascii="Arial" w:hAnsi="Arial" w:cs="Arial"/>
          <w:sz w:val="20"/>
        </w:rPr>
        <w:t>, a to bez nároku na odměnu.</w:t>
      </w:r>
    </w:p>
    <w:p w14:paraId="76ABCA55" w14:textId="04686949" w:rsidR="00EC0DE5" w:rsidRPr="00436AF2" w:rsidRDefault="00EC0DE5" w:rsidP="00EC0DE5">
      <w:pPr>
        <w:pStyle w:val="Normodsaz"/>
        <w:numPr>
          <w:ilvl w:val="0"/>
          <w:numId w:val="6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436AF2">
        <w:rPr>
          <w:rFonts w:ascii="Arial" w:hAnsi="Arial" w:cs="Arial"/>
          <w:sz w:val="20"/>
        </w:rPr>
        <w:t xml:space="preserve">Pro účely poskytování součinnosti určuje objednatel, jako </w:t>
      </w:r>
      <w:r w:rsidRPr="007F091A">
        <w:rPr>
          <w:rFonts w:ascii="Arial" w:hAnsi="Arial" w:cs="Arial"/>
          <w:sz w:val="20"/>
        </w:rPr>
        <w:t xml:space="preserve">kontaktní </w:t>
      </w:r>
      <w:r w:rsidRPr="003842A5">
        <w:rPr>
          <w:rFonts w:ascii="Arial" w:hAnsi="Arial" w:cs="Arial"/>
          <w:b/>
          <w:bCs/>
          <w:sz w:val="20"/>
        </w:rPr>
        <w:t xml:space="preserve">osobu </w:t>
      </w:r>
      <w:r w:rsidR="00E232BD" w:rsidRPr="003842A5">
        <w:rPr>
          <w:rFonts w:ascii="Arial" w:hAnsi="Arial" w:cs="Arial"/>
          <w:b/>
          <w:bCs/>
          <w:sz w:val="20"/>
        </w:rPr>
        <w:t xml:space="preserve">P. </w:t>
      </w:r>
      <w:proofErr w:type="spellStart"/>
      <w:r w:rsidR="00E232BD" w:rsidRPr="003842A5">
        <w:rPr>
          <w:rFonts w:ascii="Arial" w:hAnsi="Arial" w:cs="Arial"/>
          <w:b/>
          <w:bCs/>
          <w:sz w:val="20"/>
        </w:rPr>
        <w:t>ThLic</w:t>
      </w:r>
      <w:proofErr w:type="spellEnd"/>
      <w:r w:rsidR="00E232BD" w:rsidRPr="003842A5">
        <w:rPr>
          <w:rFonts w:ascii="Arial" w:hAnsi="Arial" w:cs="Arial"/>
          <w:b/>
          <w:bCs/>
          <w:sz w:val="20"/>
        </w:rPr>
        <w:t>. Martine Lanži, děkan</w:t>
      </w:r>
      <w:r w:rsidRPr="003842A5">
        <w:rPr>
          <w:rFonts w:ascii="Arial" w:hAnsi="Arial" w:cs="Arial"/>
          <w:b/>
          <w:bCs/>
          <w:sz w:val="20"/>
        </w:rPr>
        <w:t xml:space="preserve">, telefon </w:t>
      </w:r>
      <w:r w:rsidR="00736B36">
        <w:rPr>
          <w:rFonts w:ascii="Arial" w:hAnsi="Arial" w:cs="Arial"/>
          <w:b/>
          <w:bCs/>
          <w:sz w:val="20"/>
        </w:rPr>
        <w:t>anonymizováno</w:t>
      </w:r>
      <w:r w:rsidRPr="003842A5">
        <w:rPr>
          <w:rFonts w:ascii="Arial" w:hAnsi="Arial" w:cs="Arial"/>
          <w:b/>
          <w:bCs/>
          <w:sz w:val="20"/>
        </w:rPr>
        <w:t xml:space="preserve">, e-mail </w:t>
      </w:r>
      <w:r w:rsidR="00736B36">
        <w:rPr>
          <w:rFonts w:ascii="Arial" w:hAnsi="Arial" w:cs="Arial"/>
          <w:b/>
          <w:bCs/>
          <w:sz w:val="20"/>
        </w:rPr>
        <w:t>anonymizováno</w:t>
      </w:r>
      <w:r w:rsidRPr="003842A5"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436AF2">
        <w:rPr>
          <w:rFonts w:ascii="Arial" w:hAnsi="Arial" w:cs="Arial"/>
          <w:sz w:val="20"/>
        </w:rPr>
        <w:t>Veškeré požadavky na poskytnutí součinnosti budou ze strany poskytovatele doručovány této osobě. Objednatel je oprávněn tuto kontaktní osobu jednostranně změnit písemným sdělením poskytovateli spolu s uvedením jména této nové kontaktní osoby a jejích kontaktních údajů.</w:t>
      </w:r>
    </w:p>
    <w:p w14:paraId="35C894D2" w14:textId="5F24CAAC" w:rsidR="00EC0DE5" w:rsidRDefault="00EC0DE5" w:rsidP="00EC0DE5">
      <w:pPr>
        <w:pStyle w:val="Normodsaz"/>
        <w:numPr>
          <w:ilvl w:val="0"/>
          <w:numId w:val="6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436AF2">
        <w:rPr>
          <w:rFonts w:ascii="Arial" w:hAnsi="Arial" w:cs="Arial"/>
          <w:sz w:val="20"/>
        </w:rPr>
        <w:t xml:space="preserve">Objednatel tímto uděluje poskytovateli plnou moc k uskutečňování všech právních úkonů jménem objednatele v rámci plnění předmětu této smlouvy. </w:t>
      </w:r>
      <w:r w:rsidR="00A25959" w:rsidRPr="00A25959">
        <w:rPr>
          <w:rFonts w:ascii="Arial" w:hAnsi="Arial" w:cs="Arial"/>
          <w:sz w:val="20"/>
        </w:rPr>
        <w:t xml:space="preserve">Objednatel </w:t>
      </w:r>
      <w:r w:rsidRPr="00A25959">
        <w:rPr>
          <w:rFonts w:ascii="Arial" w:hAnsi="Arial" w:cs="Arial"/>
          <w:sz w:val="20"/>
        </w:rPr>
        <w:t>vystaví</w:t>
      </w:r>
      <w:r w:rsidR="006809A7">
        <w:rPr>
          <w:rFonts w:ascii="Arial" w:hAnsi="Arial" w:cs="Arial"/>
          <w:sz w:val="20"/>
        </w:rPr>
        <w:t>,</w:t>
      </w:r>
      <w:r w:rsidR="00CB79F8">
        <w:rPr>
          <w:rFonts w:ascii="Arial" w:hAnsi="Arial" w:cs="Arial"/>
          <w:sz w:val="20"/>
        </w:rPr>
        <w:t xml:space="preserve"> na základě výzvy poskytovatele bez zbytečného odkladu, </w:t>
      </w:r>
      <w:r w:rsidRPr="00A25959">
        <w:rPr>
          <w:rFonts w:ascii="Arial" w:hAnsi="Arial" w:cs="Arial"/>
          <w:sz w:val="20"/>
        </w:rPr>
        <w:t xml:space="preserve">poskytovateli k plnění předmětu této smlouvy plnou moc </w:t>
      </w:r>
      <w:r w:rsidR="00E23A1A">
        <w:rPr>
          <w:rFonts w:ascii="Arial" w:hAnsi="Arial" w:cs="Arial"/>
          <w:sz w:val="20"/>
        </w:rPr>
        <w:t xml:space="preserve">také </w:t>
      </w:r>
      <w:r w:rsidRPr="00A25959">
        <w:rPr>
          <w:rFonts w:ascii="Arial" w:hAnsi="Arial" w:cs="Arial"/>
          <w:sz w:val="20"/>
        </w:rPr>
        <w:t>na samostatné listině</w:t>
      </w:r>
      <w:r w:rsidR="00A25959" w:rsidRPr="00A25959">
        <w:rPr>
          <w:rFonts w:ascii="Arial" w:hAnsi="Arial" w:cs="Arial"/>
          <w:sz w:val="20"/>
        </w:rPr>
        <w:t>,</w:t>
      </w:r>
      <w:r w:rsidR="00A25959">
        <w:rPr>
          <w:rFonts w:ascii="Arial" w:hAnsi="Arial" w:cs="Arial"/>
          <w:sz w:val="20"/>
        </w:rPr>
        <w:t xml:space="preserve"> tato plná moc bude poskytovatelem vložena do </w:t>
      </w:r>
      <w:r w:rsidR="001A599A">
        <w:rPr>
          <w:rFonts w:ascii="Arial" w:hAnsi="Arial" w:cs="Arial"/>
          <w:sz w:val="20"/>
        </w:rPr>
        <w:t>monitorovacího systému</w:t>
      </w:r>
      <w:r w:rsidRPr="00436AF2">
        <w:rPr>
          <w:rFonts w:ascii="Arial" w:hAnsi="Arial" w:cs="Arial"/>
          <w:sz w:val="20"/>
        </w:rPr>
        <w:t xml:space="preserve">. </w:t>
      </w:r>
    </w:p>
    <w:p w14:paraId="28EF7CE5" w14:textId="0FA038C1" w:rsidR="00315337" w:rsidRDefault="00315337" w:rsidP="00EC0DE5">
      <w:pPr>
        <w:pStyle w:val="Normodsaz"/>
        <w:numPr>
          <w:ilvl w:val="0"/>
          <w:numId w:val="6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Poskytovatel připravuje a podává žádost pod svým účtem v monitorovacím systému na základě plné moci udělené objednavatelem dle odstavce 9 tohoto článku. V případě, že je to v nastavení monitorovacího systému možné, přidělí poskytovatel objednavateli přístup k žádosti. Pokud objednavatel požaduje přípravu a podání žádosti pod účtem objednavatele, přidělí objednavatel k tomuto účtu (nebo založené žádosti) poskytovateli přístup s dostatečným oprávněním k přípravě a podání žádosti. </w:t>
      </w:r>
    </w:p>
    <w:p w14:paraId="2275C899" w14:textId="0F733732" w:rsidR="00512B49" w:rsidRPr="00EC0DE5" w:rsidRDefault="00784CE2" w:rsidP="007F091A">
      <w:pPr>
        <w:spacing w:line="276" w:lineRule="auto"/>
        <w:jc w:val="center"/>
        <w:rPr>
          <w:rFonts w:ascii="Arial" w:hAnsi="Arial" w:cs="Arial"/>
          <w:b/>
        </w:rPr>
      </w:pPr>
      <w:r w:rsidRPr="00EC0DE5">
        <w:rPr>
          <w:rFonts w:ascii="Arial" w:hAnsi="Arial" w:cs="Arial"/>
          <w:b/>
        </w:rPr>
        <w:t xml:space="preserve">Článek </w:t>
      </w:r>
      <w:r w:rsidR="00EC0DE5" w:rsidRPr="00EC0DE5">
        <w:rPr>
          <w:rFonts w:ascii="Arial" w:hAnsi="Arial" w:cs="Arial"/>
          <w:b/>
        </w:rPr>
        <w:t>4</w:t>
      </w:r>
    </w:p>
    <w:p w14:paraId="1B9D4D42" w14:textId="77777777" w:rsidR="000D1769" w:rsidRPr="00EC0DE5" w:rsidRDefault="00784CE2" w:rsidP="00197E65">
      <w:pPr>
        <w:pStyle w:val="Nadpis2"/>
        <w:numPr>
          <w:ilvl w:val="0"/>
          <w:numId w:val="0"/>
        </w:numPr>
        <w:spacing w:after="240" w:line="276" w:lineRule="auto"/>
        <w:jc w:val="center"/>
        <w:rPr>
          <w:rFonts w:cs="Arial"/>
          <w:caps w:val="0"/>
          <w:color w:val="auto"/>
          <w:sz w:val="20"/>
        </w:rPr>
      </w:pPr>
      <w:r w:rsidRPr="00EC0DE5">
        <w:rPr>
          <w:rFonts w:cs="Arial"/>
          <w:caps w:val="0"/>
          <w:color w:val="auto"/>
          <w:sz w:val="20"/>
        </w:rPr>
        <w:lastRenderedPageBreak/>
        <w:t>Odměna a platební podmínky</w:t>
      </w:r>
    </w:p>
    <w:p w14:paraId="79F66C2B" w14:textId="6BCCCDAE" w:rsidR="0085595B" w:rsidRDefault="00EC0DE5" w:rsidP="005114D6">
      <w:pPr>
        <w:pStyle w:val="Normodsaz"/>
        <w:numPr>
          <w:ilvl w:val="0"/>
          <w:numId w:val="8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436AF2">
        <w:rPr>
          <w:rFonts w:ascii="Arial" w:hAnsi="Arial" w:cs="Arial"/>
          <w:sz w:val="20"/>
        </w:rPr>
        <w:t xml:space="preserve">Celková odměna poskytovatele za splnění předmětu této </w:t>
      </w:r>
      <w:r w:rsidRPr="002F63E3">
        <w:rPr>
          <w:rFonts w:ascii="Arial" w:hAnsi="Arial" w:cs="Arial"/>
          <w:sz w:val="20"/>
        </w:rPr>
        <w:t xml:space="preserve">smlouvy činí </w:t>
      </w:r>
      <w:r w:rsidR="00E21611" w:rsidRPr="0056445A">
        <w:rPr>
          <w:rFonts w:ascii="Arial" w:hAnsi="Arial" w:cs="Arial"/>
          <w:b/>
          <w:sz w:val="20"/>
        </w:rPr>
        <w:t xml:space="preserve">60 000 </w:t>
      </w:r>
      <w:r w:rsidRPr="006809A7">
        <w:rPr>
          <w:rFonts w:ascii="Arial" w:hAnsi="Arial" w:cs="Arial"/>
          <w:b/>
          <w:sz w:val="20"/>
        </w:rPr>
        <w:t>Kč bez DPH</w:t>
      </w:r>
      <w:r w:rsidRPr="006809A7">
        <w:rPr>
          <w:rFonts w:ascii="Arial" w:hAnsi="Arial" w:cs="Arial"/>
          <w:sz w:val="20"/>
        </w:rPr>
        <w:t>.</w:t>
      </w:r>
      <w:r w:rsidRPr="00436AF2">
        <w:rPr>
          <w:rFonts w:ascii="Arial" w:hAnsi="Arial" w:cs="Arial"/>
          <w:sz w:val="20"/>
        </w:rPr>
        <w:t xml:space="preserve"> Tato</w:t>
      </w:r>
      <w:r w:rsidRPr="00C14A3D">
        <w:rPr>
          <w:rFonts w:ascii="Arial" w:hAnsi="Arial" w:cs="Arial"/>
          <w:sz w:val="20"/>
        </w:rPr>
        <w:t xml:space="preserve"> </w:t>
      </w:r>
      <w:r w:rsidRPr="00672AEE">
        <w:rPr>
          <w:rFonts w:ascii="Arial" w:hAnsi="Arial" w:cs="Arial"/>
          <w:sz w:val="20"/>
        </w:rPr>
        <w:t xml:space="preserve">odměna je dohodnuta jako maximální </w:t>
      </w:r>
      <w:r w:rsidR="0001621C" w:rsidRPr="00672AEE">
        <w:rPr>
          <w:rFonts w:ascii="Arial" w:hAnsi="Arial" w:cs="Arial"/>
          <w:sz w:val="20"/>
        </w:rPr>
        <w:t>za celé dokončené plnění dle této smlouvy</w:t>
      </w:r>
      <w:r w:rsidRPr="00672AEE">
        <w:rPr>
          <w:rFonts w:ascii="Arial" w:hAnsi="Arial" w:cs="Arial"/>
          <w:sz w:val="20"/>
        </w:rPr>
        <w:t>.</w:t>
      </w:r>
      <w:r w:rsidR="0085595B">
        <w:rPr>
          <w:rFonts w:ascii="Arial" w:hAnsi="Arial" w:cs="Arial"/>
          <w:sz w:val="20"/>
        </w:rPr>
        <w:t xml:space="preserve"> </w:t>
      </w:r>
      <w:r w:rsidR="00807BEA">
        <w:rPr>
          <w:rFonts w:ascii="Arial" w:hAnsi="Arial" w:cs="Arial"/>
          <w:sz w:val="20"/>
        </w:rPr>
        <w:t>Odměna poskytovatele bude fakturována ve dvou dílčích platbách:</w:t>
      </w:r>
    </w:p>
    <w:p w14:paraId="22959EB4" w14:textId="2AFB8A9E" w:rsidR="00807BEA" w:rsidRPr="00D95690" w:rsidRDefault="00FA642E" w:rsidP="00807BEA">
      <w:pPr>
        <w:pStyle w:val="Normodsaz"/>
        <w:numPr>
          <w:ilvl w:val="0"/>
          <w:numId w:val="34"/>
        </w:numPr>
        <w:spacing w:after="120" w:line="276" w:lineRule="auto"/>
        <w:ind w:left="896" w:hanging="35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</w:t>
      </w:r>
      <w:r w:rsidR="00807BEA" w:rsidRPr="00D95690">
        <w:rPr>
          <w:rFonts w:ascii="Arial" w:hAnsi="Arial" w:cs="Arial"/>
          <w:b/>
          <w:bCs/>
          <w:sz w:val="20"/>
        </w:rPr>
        <w:t xml:space="preserve">o podání žádosti </w:t>
      </w:r>
      <w:r w:rsidR="00807BEA" w:rsidRPr="00824978">
        <w:rPr>
          <w:rFonts w:ascii="Arial" w:hAnsi="Arial" w:cs="Arial"/>
          <w:b/>
          <w:bCs/>
          <w:sz w:val="20"/>
        </w:rPr>
        <w:t>ve výši 80 %</w:t>
      </w:r>
      <w:r w:rsidR="00807BEA" w:rsidRPr="00D95690">
        <w:rPr>
          <w:rFonts w:ascii="Arial" w:hAnsi="Arial" w:cs="Arial"/>
          <w:b/>
          <w:bCs/>
          <w:sz w:val="20"/>
        </w:rPr>
        <w:t xml:space="preserve"> sjednané ceny závazku</w:t>
      </w:r>
      <w:r>
        <w:rPr>
          <w:rFonts w:ascii="Arial" w:hAnsi="Arial" w:cs="Arial"/>
          <w:b/>
          <w:bCs/>
          <w:sz w:val="20"/>
        </w:rPr>
        <w:t xml:space="preserve"> dle odst. 1 tohoto článku</w:t>
      </w:r>
      <w:r w:rsidR="0079708D">
        <w:rPr>
          <w:rFonts w:ascii="Arial" w:hAnsi="Arial" w:cs="Arial"/>
          <w:b/>
          <w:bCs/>
          <w:sz w:val="20"/>
        </w:rPr>
        <w:t>, tj</w:t>
      </w:r>
      <w:r w:rsidR="0079708D" w:rsidRPr="00824978">
        <w:rPr>
          <w:rFonts w:ascii="Arial" w:hAnsi="Arial" w:cs="Arial"/>
          <w:b/>
          <w:bCs/>
          <w:sz w:val="20"/>
        </w:rPr>
        <w:t>.</w:t>
      </w:r>
      <w:r w:rsidR="007C3D66" w:rsidRPr="00824978">
        <w:rPr>
          <w:rFonts w:ascii="Arial" w:hAnsi="Arial" w:cs="Arial"/>
          <w:b/>
          <w:bCs/>
          <w:sz w:val="20"/>
        </w:rPr>
        <w:t xml:space="preserve"> ve výši</w:t>
      </w:r>
      <w:r w:rsidR="0079708D" w:rsidRPr="00824978">
        <w:rPr>
          <w:rFonts w:ascii="Arial" w:hAnsi="Arial" w:cs="Arial"/>
          <w:b/>
          <w:bCs/>
          <w:sz w:val="20"/>
        </w:rPr>
        <w:t xml:space="preserve"> </w:t>
      </w:r>
      <w:r w:rsidR="00E21611" w:rsidRPr="0056445A">
        <w:rPr>
          <w:rFonts w:ascii="Arial" w:hAnsi="Arial" w:cs="Arial"/>
          <w:b/>
          <w:bCs/>
          <w:sz w:val="20"/>
        </w:rPr>
        <w:t>48 000</w:t>
      </w:r>
      <w:r w:rsidR="0079708D" w:rsidRPr="0056445A">
        <w:rPr>
          <w:rFonts w:ascii="Arial" w:hAnsi="Arial" w:cs="Arial"/>
          <w:b/>
          <w:bCs/>
          <w:sz w:val="20"/>
        </w:rPr>
        <w:t xml:space="preserve"> </w:t>
      </w:r>
      <w:r w:rsidR="0079708D" w:rsidRPr="00E21611">
        <w:rPr>
          <w:rFonts w:ascii="Arial" w:hAnsi="Arial" w:cs="Arial"/>
          <w:b/>
          <w:bCs/>
          <w:sz w:val="20"/>
        </w:rPr>
        <w:t>Kč</w:t>
      </w:r>
      <w:r w:rsidR="0079708D" w:rsidRPr="00824978">
        <w:rPr>
          <w:rFonts w:ascii="Arial" w:hAnsi="Arial" w:cs="Arial"/>
          <w:b/>
          <w:bCs/>
          <w:sz w:val="20"/>
        </w:rPr>
        <w:t xml:space="preserve"> bez DPH</w:t>
      </w:r>
      <w:r w:rsidR="00D95690" w:rsidRPr="00824978">
        <w:rPr>
          <w:rFonts w:ascii="Arial" w:hAnsi="Arial" w:cs="Arial"/>
          <w:b/>
          <w:bCs/>
          <w:sz w:val="20"/>
        </w:rPr>
        <w:t>.</w:t>
      </w:r>
    </w:p>
    <w:p w14:paraId="3F75D79E" w14:textId="1B7738BD" w:rsidR="00807BEA" w:rsidRDefault="00807BEA" w:rsidP="00807BEA">
      <w:pPr>
        <w:pStyle w:val="Normodsaz"/>
        <w:numPr>
          <w:ilvl w:val="0"/>
          <w:numId w:val="0"/>
        </w:numPr>
        <w:spacing w:after="240" w:line="276" w:lineRule="auto"/>
        <w:ind w:left="9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Dokladem o splnění této části závazku je</w:t>
      </w:r>
      <w:r w:rsidR="00251A74">
        <w:rPr>
          <w:rFonts w:ascii="Arial" w:hAnsi="Arial" w:cs="Arial"/>
          <w:sz w:val="20"/>
        </w:rPr>
        <w:t xml:space="preserve"> dokumentace žádosti a</w:t>
      </w:r>
      <w:r>
        <w:rPr>
          <w:rFonts w:ascii="Arial" w:hAnsi="Arial" w:cs="Arial"/>
          <w:sz w:val="20"/>
        </w:rPr>
        <w:t xml:space="preserve"> potvrzení o registraci žádosti do příslušné výzvy.</w:t>
      </w:r>
    </w:p>
    <w:p w14:paraId="1FFA58FA" w14:textId="0F01AA4A" w:rsidR="00807BEA" w:rsidRPr="00D95690" w:rsidRDefault="00807BEA" w:rsidP="00807BEA">
      <w:pPr>
        <w:pStyle w:val="Normodsaz"/>
        <w:numPr>
          <w:ilvl w:val="0"/>
          <w:numId w:val="34"/>
        </w:numPr>
        <w:spacing w:after="120" w:line="276" w:lineRule="auto"/>
        <w:ind w:left="896" w:hanging="357"/>
        <w:rPr>
          <w:rFonts w:ascii="Arial" w:hAnsi="Arial" w:cs="Arial"/>
          <w:b/>
          <w:bCs/>
          <w:sz w:val="20"/>
        </w:rPr>
      </w:pPr>
      <w:r w:rsidRPr="00D95690">
        <w:rPr>
          <w:rFonts w:ascii="Arial" w:hAnsi="Arial" w:cs="Arial"/>
          <w:b/>
          <w:bCs/>
          <w:sz w:val="20"/>
        </w:rPr>
        <w:t xml:space="preserve">Po vypořádání přijatelnosti a formálních náležitostí </w:t>
      </w:r>
      <w:r w:rsidRPr="00824978">
        <w:rPr>
          <w:rFonts w:ascii="Arial" w:hAnsi="Arial" w:cs="Arial"/>
          <w:b/>
          <w:bCs/>
          <w:sz w:val="20"/>
        </w:rPr>
        <w:t>projektu ve výši 20 % sjednané</w:t>
      </w:r>
      <w:r w:rsidRPr="00D95690">
        <w:rPr>
          <w:rFonts w:ascii="Arial" w:hAnsi="Arial" w:cs="Arial"/>
          <w:b/>
          <w:bCs/>
          <w:sz w:val="20"/>
        </w:rPr>
        <w:t xml:space="preserve"> ceny závazku</w:t>
      </w:r>
      <w:r w:rsidR="0079708D">
        <w:rPr>
          <w:rFonts w:ascii="Arial" w:hAnsi="Arial" w:cs="Arial"/>
          <w:b/>
          <w:bCs/>
          <w:sz w:val="20"/>
        </w:rPr>
        <w:t>, tj</w:t>
      </w:r>
      <w:r w:rsidR="0079708D" w:rsidRPr="00824978">
        <w:rPr>
          <w:rFonts w:ascii="Arial" w:hAnsi="Arial" w:cs="Arial"/>
          <w:b/>
          <w:bCs/>
          <w:sz w:val="20"/>
        </w:rPr>
        <w:t xml:space="preserve">. </w:t>
      </w:r>
      <w:r w:rsidR="007C3D66" w:rsidRPr="00824978">
        <w:rPr>
          <w:rFonts w:ascii="Arial" w:hAnsi="Arial" w:cs="Arial"/>
          <w:b/>
          <w:bCs/>
          <w:sz w:val="20"/>
        </w:rPr>
        <w:t xml:space="preserve">ve výši </w:t>
      </w:r>
      <w:r w:rsidR="00E21611" w:rsidRPr="0056445A">
        <w:rPr>
          <w:rFonts w:ascii="Arial" w:hAnsi="Arial" w:cs="Arial"/>
          <w:b/>
          <w:bCs/>
          <w:sz w:val="20"/>
        </w:rPr>
        <w:t>12 000</w:t>
      </w:r>
      <w:r w:rsidR="0079708D" w:rsidRPr="0056445A">
        <w:rPr>
          <w:rFonts w:ascii="Arial" w:hAnsi="Arial" w:cs="Arial"/>
          <w:b/>
          <w:bCs/>
          <w:sz w:val="20"/>
        </w:rPr>
        <w:t xml:space="preserve"> </w:t>
      </w:r>
      <w:r w:rsidR="0079708D" w:rsidRPr="00E21611">
        <w:rPr>
          <w:rFonts w:ascii="Arial" w:hAnsi="Arial" w:cs="Arial"/>
          <w:b/>
          <w:bCs/>
          <w:sz w:val="20"/>
        </w:rPr>
        <w:t>Kč</w:t>
      </w:r>
      <w:r w:rsidR="0079708D" w:rsidRPr="00824978">
        <w:rPr>
          <w:rFonts w:ascii="Arial" w:hAnsi="Arial" w:cs="Arial"/>
          <w:b/>
          <w:bCs/>
          <w:sz w:val="20"/>
        </w:rPr>
        <w:t xml:space="preserve"> bez DPH.</w:t>
      </w:r>
    </w:p>
    <w:p w14:paraId="100E2CDF" w14:textId="47C87284" w:rsidR="00807BEA" w:rsidRDefault="00807BEA" w:rsidP="00807BEA">
      <w:pPr>
        <w:pStyle w:val="Normodsaz"/>
        <w:numPr>
          <w:ilvl w:val="0"/>
          <w:numId w:val="0"/>
        </w:numPr>
        <w:spacing w:after="120" w:line="276" w:lineRule="auto"/>
        <w:ind w:left="9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Dokladem o splnění této části závazku je </w:t>
      </w:r>
      <w:r w:rsidR="00251A74">
        <w:rPr>
          <w:rFonts w:ascii="Arial" w:hAnsi="Arial" w:cs="Arial"/>
          <w:sz w:val="20"/>
        </w:rPr>
        <w:t xml:space="preserve">dokumentace k vypořádání přijatelnosti a formálních náležitostí (pokud poskytovatel dotace vyzve k vypořádání připomínek) a </w:t>
      </w:r>
      <w:r>
        <w:rPr>
          <w:rFonts w:ascii="Arial" w:hAnsi="Arial" w:cs="Arial"/>
          <w:sz w:val="20"/>
        </w:rPr>
        <w:t>potvrzení o splnění přijatelnosti a formálních náležitostí žádosti.</w:t>
      </w:r>
    </w:p>
    <w:p w14:paraId="7DAD86AC" w14:textId="3593CF9E" w:rsidR="00807BEA" w:rsidRDefault="00807BEA" w:rsidP="00807BEA">
      <w:pPr>
        <w:pStyle w:val="Normodsaz"/>
        <w:numPr>
          <w:ilvl w:val="0"/>
          <w:numId w:val="0"/>
        </w:numPr>
        <w:spacing w:after="240" w:line="276" w:lineRule="auto"/>
        <w:ind w:left="900"/>
        <w:rPr>
          <w:rFonts w:ascii="Arial" w:hAnsi="Arial" w:cs="Arial"/>
          <w:sz w:val="20"/>
        </w:rPr>
      </w:pPr>
      <w:r w:rsidRPr="00807BEA">
        <w:rPr>
          <w:rFonts w:ascii="Arial" w:hAnsi="Arial" w:cs="Arial"/>
          <w:sz w:val="20"/>
        </w:rPr>
        <w:t xml:space="preserve">Závazek </w:t>
      </w:r>
      <w:r>
        <w:rPr>
          <w:rFonts w:ascii="Arial" w:hAnsi="Arial" w:cs="Arial"/>
          <w:sz w:val="20"/>
        </w:rPr>
        <w:t xml:space="preserve">ke splnění této části díla </w:t>
      </w:r>
      <w:r w:rsidRPr="00807BEA">
        <w:rPr>
          <w:rFonts w:ascii="Arial" w:hAnsi="Arial" w:cs="Arial"/>
          <w:sz w:val="20"/>
        </w:rPr>
        <w:t xml:space="preserve">se považuje za splněný i v případě, že ze strany </w:t>
      </w:r>
      <w:r>
        <w:rPr>
          <w:rFonts w:ascii="Arial" w:hAnsi="Arial" w:cs="Arial"/>
          <w:sz w:val="20"/>
        </w:rPr>
        <w:t xml:space="preserve">poskytovatele </w:t>
      </w:r>
      <w:r w:rsidRPr="00807BEA">
        <w:rPr>
          <w:rFonts w:ascii="Arial" w:hAnsi="Arial" w:cs="Arial"/>
          <w:sz w:val="20"/>
        </w:rPr>
        <w:t xml:space="preserve">nedojde k hodnocení formálních náležitostí a přijatelnosti z důvodů na straně poskytovatele dotace a tato skutečnost bude příjemci </w:t>
      </w:r>
      <w:r w:rsidRPr="00E21611">
        <w:rPr>
          <w:rFonts w:ascii="Arial" w:hAnsi="Arial" w:cs="Arial"/>
          <w:sz w:val="20"/>
        </w:rPr>
        <w:t xml:space="preserve">oznámena </w:t>
      </w:r>
      <w:r w:rsidRPr="0056445A">
        <w:rPr>
          <w:rFonts w:ascii="Arial" w:hAnsi="Arial" w:cs="Arial"/>
          <w:sz w:val="20"/>
        </w:rPr>
        <w:t xml:space="preserve">depeší prostřednictvím </w:t>
      </w:r>
      <w:r w:rsidR="001A599A" w:rsidRPr="0056445A">
        <w:rPr>
          <w:rFonts w:ascii="Arial" w:hAnsi="Arial" w:cs="Arial"/>
          <w:sz w:val="20"/>
        </w:rPr>
        <w:t>monitorovacího systému</w:t>
      </w:r>
      <w:r w:rsidR="00D95690">
        <w:rPr>
          <w:rFonts w:ascii="Arial" w:hAnsi="Arial" w:cs="Arial"/>
          <w:sz w:val="20"/>
        </w:rPr>
        <w:t xml:space="preserve"> (včetně nehodnocení žádosti z důvodu nedostatečné alokace výzvy)</w:t>
      </w:r>
      <w:r>
        <w:rPr>
          <w:rFonts w:ascii="Arial" w:hAnsi="Arial" w:cs="Arial"/>
          <w:sz w:val="20"/>
        </w:rPr>
        <w:t>, případně, pokud hodnocení bude provedeno s negativním výsledkem, který nebyl zaviněn poskytovatelem</w:t>
      </w:r>
      <w:r w:rsidRPr="00807BEA">
        <w:rPr>
          <w:rFonts w:ascii="Arial" w:hAnsi="Arial" w:cs="Arial"/>
          <w:sz w:val="20"/>
        </w:rPr>
        <w:t>.</w:t>
      </w:r>
      <w:r w:rsidR="00FA642E">
        <w:rPr>
          <w:rFonts w:ascii="Arial" w:hAnsi="Arial" w:cs="Arial"/>
          <w:sz w:val="20"/>
        </w:rPr>
        <w:t xml:space="preserve"> V takovém případě je dokladem o spln</w:t>
      </w:r>
      <w:r w:rsidR="00CB79F8">
        <w:rPr>
          <w:rFonts w:ascii="Arial" w:hAnsi="Arial" w:cs="Arial"/>
          <w:sz w:val="20"/>
        </w:rPr>
        <w:t>ění této části závazku oznámení</w:t>
      </w:r>
      <w:r w:rsidR="00FA642E">
        <w:rPr>
          <w:rFonts w:ascii="Arial" w:hAnsi="Arial" w:cs="Arial"/>
          <w:sz w:val="20"/>
        </w:rPr>
        <w:t xml:space="preserve"> skutečností dle věty předchozí.</w:t>
      </w:r>
    </w:p>
    <w:p w14:paraId="0F459BCF" w14:textId="77777777" w:rsidR="00807BEA" w:rsidRPr="00467349" w:rsidRDefault="00807BEA" w:rsidP="00807BEA">
      <w:pPr>
        <w:pStyle w:val="Normodsaz"/>
        <w:numPr>
          <w:ilvl w:val="0"/>
          <w:numId w:val="8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467349">
        <w:rPr>
          <w:rFonts w:ascii="Arial" w:hAnsi="Arial" w:cs="Arial"/>
          <w:sz w:val="20"/>
        </w:rPr>
        <w:t>V odměně poskytovatele uváděné v tomto článku není zahrnuta DPH. Příslušná sazba DPH bude vždy připočtena k fakturované částce ve výši dle platné právní úpravy v době uskutečnění zdanitelného plnění.</w:t>
      </w:r>
    </w:p>
    <w:p w14:paraId="5489D691" w14:textId="07445BB9" w:rsidR="00EC0DE5" w:rsidRDefault="00EC0DE5" w:rsidP="00B255AC">
      <w:pPr>
        <w:pStyle w:val="Normodsaz"/>
        <w:numPr>
          <w:ilvl w:val="0"/>
          <w:numId w:val="8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672AEE">
        <w:rPr>
          <w:rFonts w:ascii="Arial" w:hAnsi="Arial" w:cs="Arial"/>
          <w:sz w:val="20"/>
        </w:rPr>
        <w:t>V případě, že objednatel oznámí poskytovateli po</w:t>
      </w:r>
      <w:r w:rsidR="00672AEE">
        <w:rPr>
          <w:rFonts w:ascii="Arial" w:hAnsi="Arial" w:cs="Arial"/>
          <w:sz w:val="20"/>
        </w:rPr>
        <w:t xml:space="preserve"> </w:t>
      </w:r>
      <w:r w:rsidRPr="00672AEE">
        <w:rPr>
          <w:rFonts w:ascii="Arial" w:hAnsi="Arial" w:cs="Arial"/>
          <w:sz w:val="20"/>
        </w:rPr>
        <w:t>zahájení plnění předmětu smlouvy dle článku 1, že žádost nebude podávat</w:t>
      </w:r>
      <w:r w:rsidR="006566E4">
        <w:rPr>
          <w:rFonts w:ascii="Arial" w:hAnsi="Arial" w:cs="Arial"/>
          <w:sz w:val="20"/>
        </w:rPr>
        <w:t xml:space="preserve"> nebo v případě, že bez zavinění poskytovatele, nedojde k podání žádosti,</w:t>
      </w:r>
      <w:r w:rsidR="00316D86" w:rsidRPr="00672AEE">
        <w:rPr>
          <w:rFonts w:ascii="Arial" w:hAnsi="Arial" w:cs="Arial"/>
          <w:sz w:val="20"/>
        </w:rPr>
        <w:t xml:space="preserve"> </w:t>
      </w:r>
      <w:r w:rsidRPr="00672AEE">
        <w:rPr>
          <w:rFonts w:ascii="Arial" w:hAnsi="Arial" w:cs="Arial"/>
          <w:sz w:val="20"/>
        </w:rPr>
        <w:t>poskytovat</w:t>
      </w:r>
      <w:r w:rsidR="006566E4">
        <w:rPr>
          <w:rFonts w:ascii="Arial" w:hAnsi="Arial" w:cs="Arial"/>
          <w:sz w:val="20"/>
        </w:rPr>
        <w:t>el</w:t>
      </w:r>
      <w:r w:rsidRPr="00672AEE">
        <w:rPr>
          <w:rFonts w:ascii="Arial" w:hAnsi="Arial" w:cs="Arial"/>
          <w:sz w:val="20"/>
        </w:rPr>
        <w:t xml:space="preserve"> vystaví fakturu ve výši skutečně vynaložených nákladů</w:t>
      </w:r>
      <w:r w:rsidR="004973DA" w:rsidRPr="00672AEE">
        <w:rPr>
          <w:rFonts w:ascii="Arial" w:hAnsi="Arial" w:cs="Arial"/>
          <w:sz w:val="20"/>
        </w:rPr>
        <w:t xml:space="preserve"> </w:t>
      </w:r>
      <w:r w:rsidR="0060204A" w:rsidRPr="00672AEE">
        <w:rPr>
          <w:rFonts w:ascii="Arial" w:hAnsi="Arial" w:cs="Arial"/>
          <w:sz w:val="20"/>
        </w:rPr>
        <w:t>z</w:t>
      </w:r>
      <w:r w:rsidRPr="00672AEE">
        <w:rPr>
          <w:rFonts w:ascii="Arial" w:hAnsi="Arial" w:cs="Arial"/>
          <w:sz w:val="20"/>
        </w:rPr>
        <w:t>a dosud provedené plnění předmětu smlouvy</w:t>
      </w:r>
      <w:r w:rsidR="00672AEE" w:rsidRPr="00672AEE">
        <w:rPr>
          <w:rFonts w:ascii="Arial" w:hAnsi="Arial" w:cs="Arial"/>
          <w:sz w:val="20"/>
        </w:rPr>
        <w:t xml:space="preserve">. </w:t>
      </w:r>
      <w:r w:rsidR="00BD3F5D">
        <w:rPr>
          <w:rFonts w:ascii="Arial" w:hAnsi="Arial" w:cs="Arial"/>
          <w:sz w:val="20"/>
        </w:rPr>
        <w:t>S</w:t>
      </w:r>
      <w:r w:rsidR="00FE70DE">
        <w:rPr>
          <w:rFonts w:ascii="Arial" w:hAnsi="Arial" w:cs="Arial"/>
          <w:sz w:val="20"/>
        </w:rPr>
        <w:t>tanovená</w:t>
      </w:r>
      <w:r w:rsidR="00FE70DE" w:rsidRPr="00672AEE">
        <w:rPr>
          <w:rFonts w:ascii="Arial" w:hAnsi="Arial" w:cs="Arial"/>
          <w:sz w:val="20"/>
        </w:rPr>
        <w:t xml:space="preserve"> </w:t>
      </w:r>
      <w:r w:rsidR="00672AEE" w:rsidRPr="00672AEE">
        <w:rPr>
          <w:rFonts w:ascii="Arial" w:hAnsi="Arial" w:cs="Arial"/>
          <w:sz w:val="20"/>
        </w:rPr>
        <w:t xml:space="preserve">výše skutečně vynaložených nákladů </w:t>
      </w:r>
      <w:r w:rsidR="006566E4">
        <w:rPr>
          <w:rFonts w:ascii="Arial" w:hAnsi="Arial" w:cs="Arial"/>
          <w:sz w:val="20"/>
        </w:rPr>
        <w:t xml:space="preserve">za dosud provedené plnění </w:t>
      </w:r>
      <w:r w:rsidR="00672AEE" w:rsidRPr="00672AEE">
        <w:rPr>
          <w:rFonts w:ascii="Arial" w:hAnsi="Arial" w:cs="Arial"/>
          <w:sz w:val="20"/>
        </w:rPr>
        <w:t>předmětu smlouvy nepřekročí maximální výši odměny dle odst. 1.</w:t>
      </w:r>
    </w:p>
    <w:p w14:paraId="036554BB" w14:textId="77777777" w:rsidR="00EC0DE5" w:rsidRPr="00467349" w:rsidRDefault="00EC0DE5" w:rsidP="00EC0DE5">
      <w:pPr>
        <w:pStyle w:val="Normodsaz"/>
        <w:numPr>
          <w:ilvl w:val="0"/>
          <w:numId w:val="8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výslovně uvádějí, že nárok na odměnu poskytovateli vzniká i v případě, kdy předmětný projekt nebude podpořen.</w:t>
      </w:r>
    </w:p>
    <w:p w14:paraId="2A03EAAD" w14:textId="6F53C33A" w:rsidR="00EC0DE5" w:rsidRDefault="00EC0DE5" w:rsidP="00EC0DE5">
      <w:pPr>
        <w:pStyle w:val="Normodsaz"/>
        <w:numPr>
          <w:ilvl w:val="0"/>
          <w:numId w:val="8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9E14A9">
        <w:rPr>
          <w:rFonts w:ascii="Arial" w:hAnsi="Arial" w:cs="Arial"/>
          <w:sz w:val="20"/>
        </w:rPr>
        <w:t xml:space="preserve">Odměna poskytovatele zahrnuje veškeré vynaložené náklady poskytovatele </w:t>
      </w:r>
      <w:r>
        <w:rPr>
          <w:rFonts w:ascii="Arial" w:hAnsi="Arial" w:cs="Arial"/>
          <w:sz w:val="20"/>
        </w:rPr>
        <w:t>včetně nákladů na </w:t>
      </w:r>
      <w:r w:rsidRPr="009E14A9">
        <w:rPr>
          <w:rFonts w:ascii="Arial" w:hAnsi="Arial" w:cs="Arial"/>
          <w:sz w:val="20"/>
        </w:rPr>
        <w:t>cestovné. Odměna nezahrnuje náklady na vypracování znaleck</w:t>
      </w:r>
      <w:r w:rsidR="00D95690">
        <w:rPr>
          <w:rFonts w:ascii="Arial" w:hAnsi="Arial" w:cs="Arial"/>
          <w:sz w:val="20"/>
        </w:rPr>
        <w:t>ých a dalších odborných</w:t>
      </w:r>
      <w:r w:rsidRPr="009E14A9">
        <w:rPr>
          <w:rFonts w:ascii="Arial" w:hAnsi="Arial" w:cs="Arial"/>
          <w:sz w:val="20"/>
        </w:rPr>
        <w:t xml:space="preserve"> posudk</w:t>
      </w:r>
      <w:r w:rsidR="00D95690">
        <w:rPr>
          <w:rFonts w:ascii="Arial" w:hAnsi="Arial" w:cs="Arial"/>
          <w:sz w:val="20"/>
        </w:rPr>
        <w:t>ů a stanovisek (dále také „posudků“)</w:t>
      </w:r>
      <w:r w:rsidRPr="009E14A9">
        <w:rPr>
          <w:rFonts w:ascii="Arial" w:hAnsi="Arial" w:cs="Arial"/>
          <w:sz w:val="20"/>
        </w:rPr>
        <w:t>, kter</w:t>
      </w:r>
      <w:r w:rsidR="00D95690">
        <w:rPr>
          <w:rFonts w:ascii="Arial" w:hAnsi="Arial" w:cs="Arial"/>
          <w:sz w:val="20"/>
        </w:rPr>
        <w:t>é</w:t>
      </w:r>
      <w:r w:rsidRPr="009E14A9">
        <w:rPr>
          <w:rFonts w:ascii="Arial" w:hAnsi="Arial" w:cs="Arial"/>
          <w:sz w:val="20"/>
        </w:rPr>
        <w:t xml:space="preserve"> si objednatel při plnění předmětu této smlouvy prostřednictvím poskytovatele vyžádá nebo je objednatel k předložení takov</w:t>
      </w:r>
      <w:r w:rsidR="00D95690">
        <w:rPr>
          <w:rFonts w:ascii="Arial" w:hAnsi="Arial" w:cs="Arial"/>
          <w:sz w:val="20"/>
        </w:rPr>
        <w:t>ých</w:t>
      </w:r>
      <w:r w:rsidRPr="009E14A9">
        <w:rPr>
          <w:rFonts w:ascii="Arial" w:hAnsi="Arial" w:cs="Arial"/>
          <w:sz w:val="20"/>
        </w:rPr>
        <w:t xml:space="preserve"> posudk</w:t>
      </w:r>
      <w:r w:rsidR="00D95690">
        <w:rPr>
          <w:rFonts w:ascii="Arial" w:hAnsi="Arial" w:cs="Arial"/>
          <w:sz w:val="20"/>
        </w:rPr>
        <w:t>ů</w:t>
      </w:r>
      <w:r w:rsidRPr="009E14A9">
        <w:rPr>
          <w:rFonts w:ascii="Arial" w:hAnsi="Arial" w:cs="Arial"/>
          <w:sz w:val="20"/>
        </w:rPr>
        <w:t xml:space="preserve"> v rámci dotačního programu povinen. Náklady na vypracování </w:t>
      </w:r>
      <w:r w:rsidR="00D95690">
        <w:rPr>
          <w:rFonts w:ascii="Arial" w:hAnsi="Arial" w:cs="Arial"/>
          <w:sz w:val="20"/>
        </w:rPr>
        <w:t>posudků</w:t>
      </w:r>
      <w:r w:rsidRPr="009E14A9">
        <w:rPr>
          <w:rFonts w:ascii="Arial" w:hAnsi="Arial" w:cs="Arial"/>
          <w:sz w:val="20"/>
        </w:rPr>
        <w:t xml:space="preserve"> hradí v plném rozsahu objednatel, a to buď přímo na základě faktury vystavené </w:t>
      </w:r>
      <w:r w:rsidR="00D95690">
        <w:rPr>
          <w:rFonts w:ascii="Arial" w:hAnsi="Arial" w:cs="Arial"/>
          <w:sz w:val="20"/>
        </w:rPr>
        <w:t>zpracovatelem</w:t>
      </w:r>
      <w:r w:rsidRPr="009E14A9">
        <w:rPr>
          <w:rFonts w:ascii="Arial" w:hAnsi="Arial" w:cs="Arial"/>
          <w:sz w:val="20"/>
        </w:rPr>
        <w:t xml:space="preserve"> na jeho osobu, nebo na základě skutečně vynaložených nákladů poskytovatele, které budou objednateli přefakturovány a doloženy doklady prokazujícími uhrazení těchto nákladů poskytovatelem.</w:t>
      </w:r>
    </w:p>
    <w:p w14:paraId="0DF7D580" w14:textId="0D945967" w:rsidR="008E0BD3" w:rsidRDefault="005114D6" w:rsidP="008E0BD3">
      <w:pPr>
        <w:pStyle w:val="Normodsaz"/>
        <w:numPr>
          <w:ilvl w:val="0"/>
          <w:numId w:val="8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8E0BD3" w:rsidRPr="00070679">
        <w:rPr>
          <w:rFonts w:ascii="Arial" w:hAnsi="Arial" w:cs="Arial"/>
          <w:sz w:val="20"/>
        </w:rPr>
        <w:t xml:space="preserve">oskytovatel oprávněn fakturovat po </w:t>
      </w:r>
      <w:r w:rsidR="00D95690">
        <w:rPr>
          <w:rFonts w:ascii="Arial" w:hAnsi="Arial" w:cs="Arial"/>
          <w:sz w:val="20"/>
        </w:rPr>
        <w:t>splnění dílčí části závazku dle článku 4, o</w:t>
      </w:r>
      <w:r w:rsidR="00B02E36">
        <w:rPr>
          <w:rFonts w:ascii="Arial" w:hAnsi="Arial" w:cs="Arial"/>
          <w:sz w:val="20"/>
        </w:rPr>
        <w:t>d</w:t>
      </w:r>
      <w:r w:rsidR="00D95690">
        <w:rPr>
          <w:rFonts w:ascii="Arial" w:hAnsi="Arial" w:cs="Arial"/>
          <w:sz w:val="20"/>
        </w:rPr>
        <w:t>st. 1</w:t>
      </w:r>
      <w:r w:rsidR="00FA642E">
        <w:rPr>
          <w:rFonts w:ascii="Arial" w:hAnsi="Arial" w:cs="Arial"/>
          <w:sz w:val="20"/>
        </w:rPr>
        <w:t xml:space="preserve"> této smlouvy</w:t>
      </w:r>
      <w:r w:rsidR="00D95690">
        <w:rPr>
          <w:rFonts w:ascii="Arial" w:hAnsi="Arial" w:cs="Arial"/>
          <w:sz w:val="20"/>
        </w:rPr>
        <w:t xml:space="preserve"> a </w:t>
      </w:r>
      <w:r w:rsidR="008E0BD3" w:rsidRPr="00070679">
        <w:rPr>
          <w:rFonts w:ascii="Arial" w:hAnsi="Arial" w:cs="Arial"/>
          <w:sz w:val="20"/>
        </w:rPr>
        <w:t xml:space="preserve">předání dokumentů dle </w:t>
      </w:r>
      <w:r w:rsidR="008E0BD3" w:rsidRPr="002218DF">
        <w:rPr>
          <w:rFonts w:ascii="Arial" w:hAnsi="Arial" w:cs="Arial"/>
          <w:sz w:val="20"/>
        </w:rPr>
        <w:t>článku 2 odst. 12 smlouvy</w:t>
      </w:r>
      <w:r w:rsidR="008E0BD3" w:rsidRPr="00070679">
        <w:rPr>
          <w:rFonts w:ascii="Arial" w:hAnsi="Arial" w:cs="Arial"/>
          <w:sz w:val="20"/>
        </w:rPr>
        <w:t>. K uskutečnění zdanitelného plnění dochází dnem předání dokumentů.</w:t>
      </w:r>
      <w:r w:rsidR="008E0BD3" w:rsidRPr="006C3F79">
        <w:rPr>
          <w:rFonts w:ascii="Arial" w:hAnsi="Arial" w:cs="Arial"/>
          <w:sz w:val="20"/>
        </w:rPr>
        <w:t xml:space="preserve"> </w:t>
      </w:r>
    </w:p>
    <w:p w14:paraId="5156B886" w14:textId="330C439E" w:rsidR="00EC0DE5" w:rsidRDefault="00EC0DE5" w:rsidP="00EC0DE5">
      <w:pPr>
        <w:pStyle w:val="Normodsaz"/>
        <w:numPr>
          <w:ilvl w:val="0"/>
          <w:numId w:val="8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8D76E1">
        <w:rPr>
          <w:rFonts w:ascii="Arial" w:hAnsi="Arial" w:cs="Arial"/>
          <w:sz w:val="20"/>
        </w:rPr>
        <w:t xml:space="preserve">Smluvní strany sjednávají splatnost faktur vystavených poskytovatelem </w:t>
      </w:r>
      <w:r w:rsidRPr="00B02E36">
        <w:rPr>
          <w:rFonts w:ascii="Arial" w:hAnsi="Arial" w:cs="Arial"/>
          <w:sz w:val="20"/>
        </w:rPr>
        <w:t xml:space="preserve">do 30 dnů ode dne jejich </w:t>
      </w:r>
      <w:r w:rsidR="002218DF" w:rsidRPr="00B02E36">
        <w:rPr>
          <w:rFonts w:ascii="Arial" w:hAnsi="Arial" w:cs="Arial"/>
          <w:sz w:val="20"/>
        </w:rPr>
        <w:t>doručení objednateli</w:t>
      </w:r>
      <w:r w:rsidR="00B02E36">
        <w:rPr>
          <w:rFonts w:ascii="Arial" w:hAnsi="Arial" w:cs="Arial"/>
          <w:sz w:val="20"/>
        </w:rPr>
        <w:t xml:space="preserve"> (za doručení se považuje také den odeslání faktury emailem)</w:t>
      </w:r>
      <w:r w:rsidRPr="00B02E36">
        <w:rPr>
          <w:rFonts w:ascii="Arial" w:hAnsi="Arial" w:cs="Arial"/>
          <w:sz w:val="20"/>
        </w:rPr>
        <w:t>. Za den úhrady faktury je smluvními stranami považován</w:t>
      </w:r>
      <w:r w:rsidRPr="008D76E1">
        <w:rPr>
          <w:rFonts w:ascii="Arial" w:hAnsi="Arial" w:cs="Arial"/>
          <w:sz w:val="20"/>
        </w:rPr>
        <w:t xml:space="preserve"> den, kdy objednatel odešle finanční prostředky ze svého peněžního ústavu na účet poskytovatele.</w:t>
      </w:r>
      <w:r w:rsidR="008B5CE4">
        <w:rPr>
          <w:rFonts w:ascii="Arial" w:hAnsi="Arial" w:cs="Arial"/>
          <w:sz w:val="20"/>
        </w:rPr>
        <w:t xml:space="preserve"> </w:t>
      </w:r>
    </w:p>
    <w:p w14:paraId="1169E448" w14:textId="2B2DD813" w:rsidR="008B5CE4" w:rsidRPr="00E477B9" w:rsidRDefault="008D3C7A" w:rsidP="00EC0DE5">
      <w:pPr>
        <w:pStyle w:val="Normodsaz"/>
        <w:numPr>
          <w:ilvl w:val="0"/>
          <w:numId w:val="8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E477B9">
        <w:rPr>
          <w:rFonts w:ascii="Arial" w:hAnsi="Arial" w:cs="Arial"/>
          <w:sz w:val="20"/>
        </w:rPr>
        <w:lastRenderedPageBreak/>
        <w:t>Faktury vystavené poskytovatelem musí obsahovat náležitosti stanovené §11 z. č. 563/1991 Sb., o účetnictví, ve znění pozdějších předpisů. V opačném případě je objednatel oprávněn vrátit poskytovateli fakturu zpět, přičemž lhůta splatnosti počíná běžet teprve doručením faktury obsahující zákonem stanovené náležitosti.</w:t>
      </w:r>
    </w:p>
    <w:p w14:paraId="24D9EDAD" w14:textId="221E1182" w:rsidR="00FA79DD" w:rsidRPr="00BC17A3" w:rsidRDefault="00FA79DD" w:rsidP="007F091A">
      <w:pPr>
        <w:spacing w:line="276" w:lineRule="auto"/>
        <w:jc w:val="center"/>
        <w:rPr>
          <w:rFonts w:ascii="Arial" w:hAnsi="Arial" w:cs="Arial"/>
          <w:b/>
        </w:rPr>
      </w:pPr>
      <w:r w:rsidRPr="00BC17A3">
        <w:rPr>
          <w:rFonts w:ascii="Arial" w:hAnsi="Arial" w:cs="Arial"/>
          <w:b/>
        </w:rPr>
        <w:t xml:space="preserve">Článek </w:t>
      </w:r>
      <w:r w:rsidR="00BC17A3" w:rsidRPr="00BC17A3">
        <w:rPr>
          <w:rFonts w:ascii="Arial" w:hAnsi="Arial" w:cs="Arial"/>
          <w:b/>
        </w:rPr>
        <w:t>5</w:t>
      </w:r>
    </w:p>
    <w:p w14:paraId="577FC875" w14:textId="77777777" w:rsidR="000D1769" w:rsidRPr="00BC17A3" w:rsidRDefault="007F091A" w:rsidP="00197E65">
      <w:pPr>
        <w:pStyle w:val="Nadpis2"/>
        <w:numPr>
          <w:ilvl w:val="0"/>
          <w:numId w:val="0"/>
        </w:numPr>
        <w:spacing w:after="240" w:line="276" w:lineRule="auto"/>
        <w:jc w:val="center"/>
        <w:rPr>
          <w:rFonts w:cs="Arial"/>
          <w:caps w:val="0"/>
          <w:color w:val="auto"/>
          <w:sz w:val="20"/>
        </w:rPr>
      </w:pPr>
      <w:r w:rsidRPr="00BC17A3">
        <w:rPr>
          <w:rFonts w:cs="Arial"/>
          <w:caps w:val="0"/>
          <w:color w:val="auto"/>
          <w:sz w:val="20"/>
        </w:rPr>
        <w:t>Sa</w:t>
      </w:r>
      <w:r w:rsidR="000D1769" w:rsidRPr="00BC17A3">
        <w:rPr>
          <w:rFonts w:cs="Arial"/>
          <w:caps w:val="0"/>
          <w:color w:val="auto"/>
          <w:sz w:val="20"/>
        </w:rPr>
        <w:t>nkce</w:t>
      </w:r>
    </w:p>
    <w:p w14:paraId="52A89C76" w14:textId="0190F283" w:rsidR="00FE3B53" w:rsidRDefault="000D1769" w:rsidP="009A1D76">
      <w:pPr>
        <w:pStyle w:val="Normodsaz"/>
        <w:numPr>
          <w:ilvl w:val="0"/>
          <w:numId w:val="9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BC17A3">
        <w:rPr>
          <w:rFonts w:ascii="Arial" w:hAnsi="Arial" w:cs="Arial"/>
          <w:sz w:val="20"/>
        </w:rPr>
        <w:t xml:space="preserve">V případě, že </w:t>
      </w:r>
      <w:r w:rsidR="00513E97" w:rsidRPr="00BC17A3">
        <w:rPr>
          <w:rFonts w:ascii="Arial" w:hAnsi="Arial" w:cs="Arial"/>
          <w:sz w:val="20"/>
        </w:rPr>
        <w:t xml:space="preserve">poskytovatel </w:t>
      </w:r>
      <w:r w:rsidRPr="00BC17A3">
        <w:rPr>
          <w:rFonts w:ascii="Arial" w:hAnsi="Arial" w:cs="Arial"/>
          <w:sz w:val="20"/>
        </w:rPr>
        <w:t>zvlášť hrubým způsobem poruší své povinnosti vyplývající z této smlouvy, j</w:t>
      </w:r>
      <w:r w:rsidR="00420035" w:rsidRPr="00BC17A3">
        <w:rPr>
          <w:rFonts w:ascii="Arial" w:hAnsi="Arial" w:cs="Arial"/>
          <w:sz w:val="20"/>
        </w:rPr>
        <w:t>e </w:t>
      </w:r>
      <w:r w:rsidRPr="00BC17A3">
        <w:rPr>
          <w:rFonts w:ascii="Arial" w:hAnsi="Arial" w:cs="Arial"/>
          <w:sz w:val="20"/>
        </w:rPr>
        <w:t>povinen za</w:t>
      </w:r>
      <w:r w:rsidR="003F1268" w:rsidRPr="00BC17A3">
        <w:rPr>
          <w:rFonts w:ascii="Arial" w:hAnsi="Arial" w:cs="Arial"/>
          <w:sz w:val="20"/>
        </w:rPr>
        <w:t xml:space="preserve">platit </w:t>
      </w:r>
      <w:r w:rsidR="00513E97" w:rsidRPr="00BC17A3">
        <w:rPr>
          <w:rFonts w:ascii="Arial" w:hAnsi="Arial" w:cs="Arial"/>
          <w:sz w:val="20"/>
        </w:rPr>
        <w:t xml:space="preserve">objednateli </w:t>
      </w:r>
      <w:r w:rsidR="003F1268" w:rsidRPr="00BC17A3">
        <w:rPr>
          <w:rFonts w:ascii="Arial" w:hAnsi="Arial" w:cs="Arial"/>
          <w:sz w:val="20"/>
        </w:rPr>
        <w:t>smluvní pokutu ve výši 10</w:t>
      </w:r>
      <w:r w:rsidR="006308D5" w:rsidRPr="00BC17A3">
        <w:rPr>
          <w:rFonts w:ascii="Arial" w:hAnsi="Arial" w:cs="Arial"/>
          <w:sz w:val="20"/>
        </w:rPr>
        <w:t> </w:t>
      </w:r>
      <w:r w:rsidRPr="00BC17A3">
        <w:rPr>
          <w:rFonts w:ascii="Arial" w:hAnsi="Arial" w:cs="Arial"/>
          <w:sz w:val="20"/>
        </w:rPr>
        <w:t xml:space="preserve">% </w:t>
      </w:r>
      <w:r w:rsidR="00420035" w:rsidRPr="00BC17A3">
        <w:rPr>
          <w:rFonts w:ascii="Arial" w:hAnsi="Arial" w:cs="Arial"/>
          <w:sz w:val="20"/>
        </w:rPr>
        <w:t>z</w:t>
      </w:r>
      <w:r w:rsidR="007F091A" w:rsidRPr="00BC17A3">
        <w:rPr>
          <w:rFonts w:ascii="Arial" w:hAnsi="Arial" w:cs="Arial"/>
          <w:sz w:val="20"/>
        </w:rPr>
        <w:t xml:space="preserve"> doposud </w:t>
      </w:r>
      <w:r w:rsidRPr="00BC17A3">
        <w:rPr>
          <w:rFonts w:ascii="Arial" w:hAnsi="Arial" w:cs="Arial"/>
          <w:sz w:val="20"/>
        </w:rPr>
        <w:t xml:space="preserve">uhrazené </w:t>
      </w:r>
      <w:r w:rsidR="00B8665C">
        <w:rPr>
          <w:rFonts w:ascii="Arial" w:hAnsi="Arial" w:cs="Arial"/>
          <w:sz w:val="20"/>
        </w:rPr>
        <w:t>částky</w:t>
      </w:r>
      <w:r w:rsidR="00B8665C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včetně DPH.</w:t>
      </w:r>
      <w:r w:rsidR="00A86521">
        <w:rPr>
          <w:rFonts w:ascii="Arial" w:hAnsi="Arial" w:cs="Arial"/>
          <w:sz w:val="20"/>
        </w:rPr>
        <w:t xml:space="preserve"> </w:t>
      </w:r>
      <w:r w:rsidR="00B526F9">
        <w:rPr>
          <w:rFonts w:ascii="Arial" w:hAnsi="Arial" w:cs="Arial"/>
          <w:sz w:val="20"/>
        </w:rPr>
        <w:t>Z</w:t>
      </w:r>
      <w:r w:rsidR="00A86521">
        <w:rPr>
          <w:rFonts w:ascii="Arial" w:hAnsi="Arial" w:cs="Arial"/>
          <w:sz w:val="20"/>
        </w:rPr>
        <w:t>vlášť h</w:t>
      </w:r>
      <w:r w:rsidR="00B526F9">
        <w:rPr>
          <w:rFonts w:ascii="Arial" w:hAnsi="Arial" w:cs="Arial"/>
          <w:sz w:val="20"/>
        </w:rPr>
        <w:t>rubým</w:t>
      </w:r>
      <w:r w:rsidR="00A86521">
        <w:rPr>
          <w:rFonts w:ascii="Arial" w:hAnsi="Arial" w:cs="Arial"/>
          <w:sz w:val="20"/>
        </w:rPr>
        <w:t xml:space="preserve"> porušení</w:t>
      </w:r>
      <w:r w:rsidR="00B526F9">
        <w:rPr>
          <w:rFonts w:ascii="Arial" w:hAnsi="Arial" w:cs="Arial"/>
          <w:sz w:val="20"/>
        </w:rPr>
        <w:t>m povinností</w:t>
      </w:r>
      <w:r w:rsidR="00A86521">
        <w:rPr>
          <w:rFonts w:ascii="Arial" w:hAnsi="Arial" w:cs="Arial"/>
          <w:sz w:val="20"/>
        </w:rPr>
        <w:t xml:space="preserve"> </w:t>
      </w:r>
      <w:r w:rsidR="00A97E46">
        <w:rPr>
          <w:rFonts w:ascii="Arial" w:hAnsi="Arial" w:cs="Arial"/>
          <w:sz w:val="20"/>
        </w:rPr>
        <w:t>dle tohoto ustan</w:t>
      </w:r>
      <w:r w:rsidR="007D2455">
        <w:rPr>
          <w:rFonts w:ascii="Arial" w:hAnsi="Arial" w:cs="Arial"/>
          <w:sz w:val="20"/>
        </w:rPr>
        <w:t>ovení smlouvy</w:t>
      </w:r>
      <w:r w:rsidR="00B526F9">
        <w:rPr>
          <w:rFonts w:ascii="Arial" w:hAnsi="Arial" w:cs="Arial"/>
          <w:sz w:val="20"/>
        </w:rPr>
        <w:t xml:space="preserve"> se rozumí opakované porušení povinností poskytovatelem i poté, co byl objednatelem písemně vyzván k jejich řádnému plnění. V případě zvlášť hrubého porušení povinností ze strany poskytovatele může zároveň objednatel postupovat obdobně </w:t>
      </w:r>
      <w:r w:rsidR="005D32C3">
        <w:rPr>
          <w:rFonts w:ascii="Arial" w:hAnsi="Arial" w:cs="Arial"/>
          <w:sz w:val="20"/>
        </w:rPr>
        <w:t xml:space="preserve">dle </w:t>
      </w:r>
      <w:r w:rsidR="00B526F9">
        <w:rPr>
          <w:rFonts w:ascii="Arial" w:hAnsi="Arial" w:cs="Arial"/>
          <w:sz w:val="20"/>
        </w:rPr>
        <w:t>čl. 6 odst. 4 a 5 smlouvy, přičemž na možnost odstoupení musí být poskytovatel v písemné výzvě dle tohoto odstavce objednatelem upozorněn.</w:t>
      </w:r>
    </w:p>
    <w:p w14:paraId="6CE81F9B" w14:textId="24C48F82" w:rsidR="00BC17A3" w:rsidRPr="00BC17A3" w:rsidRDefault="00B526F9" w:rsidP="009A1D76">
      <w:pPr>
        <w:pStyle w:val="Normodsaz"/>
        <w:numPr>
          <w:ilvl w:val="0"/>
          <w:numId w:val="9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BC17A3" w:rsidRPr="00BC17A3">
        <w:rPr>
          <w:rFonts w:ascii="Arial" w:hAnsi="Arial" w:cs="Arial"/>
          <w:sz w:val="20"/>
        </w:rPr>
        <w:t> případě, že bude smlouva vypovězena objednatelem</w:t>
      </w:r>
      <w:r w:rsidR="008D3C7A" w:rsidRPr="00B526F9">
        <w:rPr>
          <w:rFonts w:ascii="Arial" w:hAnsi="Arial" w:cs="Arial"/>
          <w:sz w:val="20"/>
        </w:rPr>
        <w:t>, nebo pokud objednatel od smlouvy odstoupí</w:t>
      </w:r>
      <w:r w:rsidR="00BC17A3" w:rsidRPr="00BC17A3">
        <w:rPr>
          <w:rFonts w:ascii="Arial" w:hAnsi="Arial" w:cs="Arial"/>
          <w:sz w:val="20"/>
        </w:rPr>
        <w:t>, je poskytovatel povinen dokončit všechny rozpracované nebo předem dohodnuté úkony a objednatel je povinen uhradit všechny platby za činnosti již uskutečněné poskytovatelem v souladu s ustanovením článku 1 této smlouvy.</w:t>
      </w:r>
    </w:p>
    <w:p w14:paraId="149C6754" w14:textId="21119DD2" w:rsidR="00BC17A3" w:rsidRPr="00BC17A3" w:rsidRDefault="00BC17A3" w:rsidP="009A1D76">
      <w:pPr>
        <w:pStyle w:val="Normodsaz"/>
        <w:numPr>
          <w:ilvl w:val="0"/>
          <w:numId w:val="9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BC17A3">
        <w:rPr>
          <w:rFonts w:ascii="Arial" w:hAnsi="Arial" w:cs="Arial"/>
          <w:sz w:val="20"/>
        </w:rPr>
        <w:t>Pro případ nesplnění úhrady faktury ve lhůtě splatnosti je objednatel povinen zaplatit poskytovateli úrok z prodlení ve výši 0,05 % z dlužné částky</w:t>
      </w:r>
      <w:r w:rsidR="00B8665C">
        <w:rPr>
          <w:rFonts w:ascii="Arial" w:hAnsi="Arial" w:cs="Arial"/>
          <w:sz w:val="20"/>
        </w:rPr>
        <w:t xml:space="preserve"> včetně DPH</w:t>
      </w:r>
      <w:r w:rsidRPr="00BC17A3">
        <w:rPr>
          <w:rFonts w:ascii="Arial" w:hAnsi="Arial" w:cs="Arial"/>
          <w:sz w:val="20"/>
        </w:rPr>
        <w:t xml:space="preserve"> za každý i započatý den prodlení.</w:t>
      </w:r>
    </w:p>
    <w:p w14:paraId="49F4F0FF" w14:textId="77777777" w:rsidR="006308D5" w:rsidRPr="00BC17A3" w:rsidRDefault="006308D5" w:rsidP="009A1D76">
      <w:pPr>
        <w:pStyle w:val="Normodsaz"/>
        <w:numPr>
          <w:ilvl w:val="0"/>
          <w:numId w:val="9"/>
        </w:numPr>
        <w:tabs>
          <w:tab w:val="clear" w:pos="720"/>
        </w:tabs>
        <w:spacing w:after="240" w:line="276" w:lineRule="auto"/>
        <w:ind w:left="540" w:hanging="540"/>
        <w:rPr>
          <w:rFonts w:ascii="Arial" w:hAnsi="Arial" w:cs="Arial"/>
          <w:sz w:val="20"/>
        </w:rPr>
      </w:pPr>
      <w:r w:rsidRPr="00BC17A3">
        <w:rPr>
          <w:rFonts w:ascii="Arial" w:hAnsi="Arial" w:cs="Arial"/>
          <w:sz w:val="20"/>
        </w:rPr>
        <w:t>Způsob vyúčtování sankcí:</w:t>
      </w:r>
    </w:p>
    <w:p w14:paraId="1103F389" w14:textId="77777777" w:rsidR="00BC17A3" w:rsidRPr="00BC17A3" w:rsidRDefault="00BC17A3" w:rsidP="009A1D76">
      <w:pPr>
        <w:pStyle w:val="Normodsaz"/>
        <w:numPr>
          <w:ilvl w:val="0"/>
          <w:numId w:val="11"/>
        </w:numPr>
        <w:tabs>
          <w:tab w:val="num" w:pos="1440"/>
        </w:tabs>
        <w:spacing w:line="276" w:lineRule="auto"/>
        <w:ind w:left="896" w:hanging="357"/>
        <w:rPr>
          <w:rFonts w:ascii="Arial" w:hAnsi="Arial" w:cs="Arial"/>
          <w:sz w:val="20"/>
        </w:rPr>
      </w:pPr>
      <w:r w:rsidRPr="00BC17A3">
        <w:rPr>
          <w:rFonts w:ascii="Arial" w:hAnsi="Arial" w:cs="Arial"/>
          <w:sz w:val="20"/>
        </w:rPr>
        <w:t>sankci (smluvní pokutu, úrok z prodlení) může vyúčtovat oprávněná strana straně povinné. Ve vyúčtování musí být uvedeno to ustanovení smlouvy, které k vyúčtování sankce opravňuje, a způsob výpočtu celkové výše sankce;</w:t>
      </w:r>
    </w:p>
    <w:p w14:paraId="5FA29919" w14:textId="2E7E92AB" w:rsidR="00BC17A3" w:rsidRPr="00BC17A3" w:rsidRDefault="00BC17A3" w:rsidP="009A1D76">
      <w:pPr>
        <w:pStyle w:val="Normodsaz"/>
        <w:numPr>
          <w:ilvl w:val="0"/>
          <w:numId w:val="11"/>
        </w:numPr>
        <w:tabs>
          <w:tab w:val="num" w:pos="1440"/>
        </w:tabs>
        <w:spacing w:line="276" w:lineRule="auto"/>
        <w:ind w:left="896" w:hanging="357"/>
        <w:rPr>
          <w:rFonts w:ascii="Arial" w:hAnsi="Arial" w:cs="Arial"/>
          <w:sz w:val="20"/>
        </w:rPr>
      </w:pPr>
      <w:r w:rsidRPr="00BC17A3">
        <w:rPr>
          <w:rFonts w:ascii="Arial" w:hAnsi="Arial" w:cs="Arial"/>
          <w:sz w:val="20"/>
        </w:rPr>
        <w:t>strana povinná se musí k vyúčtování sankce vyjádřit nejpozději do pěti</w:t>
      </w:r>
      <w:r w:rsidR="00B8665C">
        <w:rPr>
          <w:rFonts w:ascii="Arial" w:hAnsi="Arial" w:cs="Arial"/>
          <w:sz w:val="20"/>
        </w:rPr>
        <w:t xml:space="preserve"> pracovních</w:t>
      </w:r>
      <w:r w:rsidRPr="00BC17A3">
        <w:rPr>
          <w:rFonts w:ascii="Arial" w:hAnsi="Arial" w:cs="Arial"/>
          <w:sz w:val="20"/>
        </w:rPr>
        <w:t xml:space="preserve"> dnů ode dne jeho obdržení, jinak se má za to, že s vyúčtováním souhlasí. Nesouhlasí-li strana povinná s vyúčtováním sankce, je povinna písemně ve sjednané lhůtě sdělit oprávněné straně důvody, pro které vyúčtování sankce neuznává;</w:t>
      </w:r>
    </w:p>
    <w:p w14:paraId="7BD8351C" w14:textId="77777777" w:rsidR="00BC17A3" w:rsidRPr="00BC17A3" w:rsidRDefault="00BC17A3" w:rsidP="00A86521">
      <w:pPr>
        <w:pStyle w:val="Normodsaz"/>
        <w:numPr>
          <w:ilvl w:val="0"/>
          <w:numId w:val="11"/>
        </w:numPr>
        <w:tabs>
          <w:tab w:val="num" w:pos="1440"/>
        </w:tabs>
        <w:spacing w:after="240" w:line="276" w:lineRule="auto"/>
        <w:rPr>
          <w:rFonts w:ascii="Arial" w:hAnsi="Arial" w:cs="Arial"/>
          <w:sz w:val="20"/>
        </w:rPr>
      </w:pPr>
      <w:r w:rsidRPr="00BC17A3">
        <w:rPr>
          <w:rFonts w:ascii="Arial" w:hAnsi="Arial" w:cs="Arial"/>
          <w:sz w:val="20"/>
        </w:rPr>
        <w:t>sankci lze uplatnit nejpozději do dvanácti měsíců od dne, kdy nárok na vyúčtování majetkové sankce vznikl. Marným uplynutím této lhůty nárok na zaplacení sankce zaniká (totéž se vztahuje i na úrok z prodlení).</w:t>
      </w:r>
    </w:p>
    <w:p w14:paraId="75157363" w14:textId="63525B27" w:rsidR="0016229E" w:rsidRPr="00BC17A3" w:rsidRDefault="006308D5" w:rsidP="00A86521">
      <w:pPr>
        <w:pStyle w:val="Normodsaz"/>
        <w:numPr>
          <w:ilvl w:val="0"/>
          <w:numId w:val="9"/>
        </w:numPr>
        <w:tabs>
          <w:tab w:val="clear" w:pos="720"/>
        </w:tabs>
        <w:spacing w:after="240" w:line="276" w:lineRule="auto"/>
        <w:ind w:left="540" w:hanging="540"/>
      </w:pPr>
      <w:r w:rsidRPr="00BC17A3">
        <w:rPr>
          <w:rFonts w:ascii="Arial" w:hAnsi="Arial" w:cs="Arial"/>
          <w:sz w:val="20"/>
        </w:rPr>
        <w:t xml:space="preserve">Strana povinná je povinna uhradit vyúčtované </w:t>
      </w:r>
      <w:r w:rsidR="00CD35E4" w:rsidRPr="00BC17A3">
        <w:rPr>
          <w:rFonts w:ascii="Arial" w:hAnsi="Arial" w:cs="Arial"/>
          <w:sz w:val="20"/>
        </w:rPr>
        <w:t xml:space="preserve">a nerozporované </w:t>
      </w:r>
      <w:r w:rsidRPr="00BC17A3">
        <w:rPr>
          <w:rFonts w:ascii="Arial" w:hAnsi="Arial" w:cs="Arial"/>
          <w:sz w:val="20"/>
        </w:rPr>
        <w:t xml:space="preserve">sankce </w:t>
      </w:r>
      <w:r w:rsidR="00CD35E4" w:rsidRPr="00BC17A3">
        <w:rPr>
          <w:rFonts w:ascii="Arial" w:hAnsi="Arial" w:cs="Arial"/>
          <w:sz w:val="20"/>
        </w:rPr>
        <w:t>dle odstavce</w:t>
      </w:r>
      <w:r w:rsidR="00DA014F" w:rsidRPr="00BC17A3">
        <w:rPr>
          <w:rFonts w:ascii="Arial" w:hAnsi="Arial" w:cs="Arial"/>
          <w:sz w:val="20"/>
        </w:rPr>
        <w:t xml:space="preserve"> 4 tohoto článku</w:t>
      </w:r>
      <w:r w:rsidR="00CD35E4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nejpozději do čtrnácti dnů od dne obdržení příslušného vyúčtování</w:t>
      </w:r>
      <w:r w:rsidR="00C14A3D" w:rsidRPr="00BC17A3">
        <w:rPr>
          <w:rFonts w:ascii="Arial" w:hAnsi="Arial" w:cs="Arial"/>
          <w:sz w:val="20"/>
        </w:rPr>
        <w:t>. Stejná lhůta se vztahuje i na </w:t>
      </w:r>
      <w:r w:rsidRPr="00BC17A3">
        <w:rPr>
          <w:rFonts w:ascii="Arial" w:hAnsi="Arial" w:cs="Arial"/>
          <w:sz w:val="20"/>
        </w:rPr>
        <w:t xml:space="preserve">úhradu úroku z prodlení. </w:t>
      </w:r>
    </w:p>
    <w:p w14:paraId="24034B34" w14:textId="09C48259" w:rsidR="0016229E" w:rsidRPr="00BC17A3" w:rsidRDefault="0016229E" w:rsidP="0016229E">
      <w:pPr>
        <w:spacing w:line="276" w:lineRule="auto"/>
        <w:jc w:val="center"/>
        <w:rPr>
          <w:rFonts w:ascii="Arial" w:hAnsi="Arial" w:cs="Arial"/>
          <w:b/>
        </w:rPr>
      </w:pPr>
      <w:r w:rsidRPr="00BC17A3">
        <w:rPr>
          <w:rFonts w:ascii="Arial" w:hAnsi="Arial" w:cs="Arial"/>
          <w:b/>
        </w:rPr>
        <w:t xml:space="preserve">Článek </w:t>
      </w:r>
      <w:r w:rsidR="00BC17A3" w:rsidRPr="00BC17A3">
        <w:rPr>
          <w:rFonts w:ascii="Arial" w:hAnsi="Arial" w:cs="Arial"/>
          <w:b/>
        </w:rPr>
        <w:t>6</w:t>
      </w:r>
    </w:p>
    <w:p w14:paraId="2DA9676A" w14:textId="77777777" w:rsidR="000D1769" w:rsidRPr="00BC17A3" w:rsidRDefault="000D1769" w:rsidP="00197E65">
      <w:pPr>
        <w:pStyle w:val="Nadpis2"/>
        <w:numPr>
          <w:ilvl w:val="0"/>
          <w:numId w:val="0"/>
        </w:numPr>
        <w:spacing w:after="240" w:line="276" w:lineRule="auto"/>
        <w:jc w:val="center"/>
        <w:rPr>
          <w:rFonts w:cs="Arial"/>
          <w:caps w:val="0"/>
          <w:color w:val="auto"/>
          <w:sz w:val="20"/>
        </w:rPr>
      </w:pPr>
      <w:r w:rsidRPr="00BC17A3">
        <w:rPr>
          <w:rFonts w:cs="Arial"/>
          <w:caps w:val="0"/>
          <w:color w:val="auto"/>
          <w:sz w:val="20"/>
        </w:rPr>
        <w:t>Závěrečná ustanovení</w:t>
      </w:r>
    </w:p>
    <w:p w14:paraId="5E31205D" w14:textId="6AE727C9" w:rsidR="00BC17A3" w:rsidRPr="006C2DCB" w:rsidRDefault="00BC17A3" w:rsidP="002218DF">
      <w:pPr>
        <w:pStyle w:val="Normodsaz"/>
        <w:numPr>
          <w:ilvl w:val="0"/>
          <w:numId w:val="10"/>
        </w:numPr>
        <w:tabs>
          <w:tab w:val="clear" w:pos="720"/>
        </w:tabs>
        <w:spacing w:after="240" w:line="276" w:lineRule="auto"/>
        <w:ind w:left="567" w:hanging="567"/>
        <w:rPr>
          <w:rFonts w:ascii="Arial" w:hAnsi="Arial" w:cs="Arial"/>
          <w:sz w:val="20"/>
        </w:rPr>
      </w:pPr>
      <w:r w:rsidRPr="006C2DCB">
        <w:rPr>
          <w:rFonts w:ascii="Arial" w:hAnsi="Arial" w:cs="Arial"/>
          <w:sz w:val="20"/>
        </w:rPr>
        <w:t xml:space="preserve">Smluvní strany se dohodly, že právní vztahy ve smlouvě výslovně neupravené a z ní vyplývající, se řídí zákonem č. 89/2012 Sb., občanský zákoník, </w:t>
      </w:r>
      <w:r>
        <w:rPr>
          <w:rFonts w:ascii="Arial" w:hAnsi="Arial" w:cs="Arial"/>
          <w:sz w:val="20"/>
        </w:rPr>
        <w:t>ve znění pozdějších předpisů</w:t>
      </w:r>
      <w:r w:rsidRPr="006C2DCB">
        <w:rPr>
          <w:rFonts w:ascii="Arial" w:hAnsi="Arial" w:cs="Arial"/>
          <w:sz w:val="20"/>
        </w:rPr>
        <w:t>.</w:t>
      </w:r>
    </w:p>
    <w:p w14:paraId="374A13FF" w14:textId="7E2612C2" w:rsidR="00BC17A3" w:rsidRPr="006C2DCB" w:rsidRDefault="00BC17A3" w:rsidP="002218DF">
      <w:pPr>
        <w:pStyle w:val="Normodsaz"/>
        <w:numPr>
          <w:ilvl w:val="0"/>
          <w:numId w:val="10"/>
        </w:numPr>
        <w:tabs>
          <w:tab w:val="clear" w:pos="720"/>
        </w:tabs>
        <w:spacing w:after="240" w:line="276" w:lineRule="auto"/>
        <w:ind w:left="567" w:hanging="567"/>
        <w:rPr>
          <w:rFonts w:ascii="Arial" w:hAnsi="Arial" w:cs="Arial"/>
          <w:sz w:val="20"/>
        </w:rPr>
      </w:pPr>
      <w:r w:rsidRPr="006C2DCB">
        <w:rPr>
          <w:rFonts w:ascii="Arial" w:hAnsi="Arial" w:cs="Arial"/>
          <w:sz w:val="20"/>
        </w:rPr>
        <w:t>Tato smlouva nabývá platnosti dnem jej</w:t>
      </w:r>
      <w:r>
        <w:rPr>
          <w:rFonts w:ascii="Arial" w:hAnsi="Arial" w:cs="Arial"/>
          <w:sz w:val="20"/>
        </w:rPr>
        <w:t xml:space="preserve">ího podpisu smluvními stranami a účinnosti dnem uveřejnění v registru smluv v souladu s § 5 a násl. zákona č. 304/2015 Sb., </w:t>
      </w:r>
      <w:r w:rsidRPr="007F091A">
        <w:rPr>
          <w:rFonts w:ascii="Arial" w:hAnsi="Arial" w:cs="Arial"/>
          <w:sz w:val="20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sz w:val="20"/>
        </w:rPr>
        <w:t>, ve znění pozdějších předpisů. Smluvní strany prohlašují, že souhlasí s uveřejněním této smlouvy dle tohoto ustanovení v plném rozsahu.</w:t>
      </w:r>
      <w:r w:rsidR="0060204A">
        <w:rPr>
          <w:rFonts w:ascii="Arial" w:hAnsi="Arial" w:cs="Arial"/>
          <w:sz w:val="20"/>
        </w:rPr>
        <w:t xml:space="preserve"> Uveřejnění smlouvy zajistí poskytovatel.</w:t>
      </w:r>
      <w:r>
        <w:rPr>
          <w:rFonts w:ascii="Arial" w:hAnsi="Arial" w:cs="Arial"/>
          <w:sz w:val="20"/>
        </w:rPr>
        <w:t xml:space="preserve"> </w:t>
      </w:r>
    </w:p>
    <w:p w14:paraId="0E6C4C01" w14:textId="5D7EEAF9" w:rsidR="00FE4522" w:rsidRPr="00BC17A3" w:rsidRDefault="00796374" w:rsidP="002218DF">
      <w:pPr>
        <w:pStyle w:val="Normodsaz"/>
        <w:numPr>
          <w:ilvl w:val="0"/>
          <w:numId w:val="10"/>
        </w:numPr>
        <w:tabs>
          <w:tab w:val="clear" w:pos="720"/>
        </w:tabs>
        <w:spacing w:after="240" w:line="276" w:lineRule="auto"/>
        <w:ind w:left="567" w:hanging="567"/>
        <w:rPr>
          <w:rFonts w:ascii="Arial" w:hAnsi="Arial" w:cs="Arial"/>
          <w:sz w:val="20"/>
        </w:rPr>
      </w:pPr>
      <w:r w:rsidRPr="00BC17A3">
        <w:rPr>
          <w:rFonts w:ascii="Arial" w:hAnsi="Arial" w:cs="Arial"/>
          <w:sz w:val="20"/>
        </w:rPr>
        <w:t>Tato smlouva se uzavírá na dobu určitou</w:t>
      </w:r>
      <w:r w:rsidR="004D167B" w:rsidRPr="00BC17A3">
        <w:rPr>
          <w:rFonts w:ascii="Arial" w:hAnsi="Arial" w:cs="Arial"/>
          <w:sz w:val="20"/>
        </w:rPr>
        <w:t>,</w:t>
      </w:r>
      <w:r w:rsidRPr="00BC17A3">
        <w:rPr>
          <w:rFonts w:ascii="Arial" w:hAnsi="Arial" w:cs="Arial"/>
          <w:sz w:val="20"/>
        </w:rPr>
        <w:t xml:space="preserve"> a to do </w:t>
      </w:r>
      <w:r w:rsidR="00454C5C" w:rsidRPr="00BC17A3">
        <w:rPr>
          <w:rFonts w:ascii="Arial" w:hAnsi="Arial" w:cs="Arial"/>
          <w:sz w:val="20"/>
        </w:rPr>
        <w:t xml:space="preserve">doby </w:t>
      </w:r>
      <w:r w:rsidR="00FB1CBE">
        <w:rPr>
          <w:rFonts w:ascii="Arial" w:hAnsi="Arial" w:cs="Arial"/>
          <w:sz w:val="20"/>
        </w:rPr>
        <w:t>splnění předmětu smlouvy dle</w:t>
      </w:r>
      <w:r w:rsidR="0060204A">
        <w:rPr>
          <w:rFonts w:ascii="Arial" w:hAnsi="Arial" w:cs="Arial"/>
          <w:sz w:val="20"/>
        </w:rPr>
        <w:t xml:space="preserve"> čl. 1 smlouvy</w:t>
      </w:r>
      <w:r w:rsidR="00BC17A3" w:rsidRPr="00BC17A3">
        <w:rPr>
          <w:rFonts w:ascii="Arial" w:hAnsi="Arial" w:cs="Arial"/>
          <w:sz w:val="20"/>
        </w:rPr>
        <w:t>.</w:t>
      </w:r>
    </w:p>
    <w:p w14:paraId="01412491" w14:textId="6CB4AAC7" w:rsidR="00BC17A3" w:rsidRPr="002218DF" w:rsidRDefault="00BC17A3" w:rsidP="002218DF">
      <w:pPr>
        <w:pStyle w:val="Normodsaz"/>
        <w:numPr>
          <w:ilvl w:val="0"/>
          <w:numId w:val="10"/>
        </w:numPr>
        <w:tabs>
          <w:tab w:val="clear" w:pos="720"/>
        </w:tabs>
        <w:spacing w:after="240" w:line="276" w:lineRule="auto"/>
        <w:ind w:left="567" w:hanging="567"/>
        <w:rPr>
          <w:rFonts w:ascii="Arial" w:hAnsi="Arial" w:cs="Arial"/>
          <w:sz w:val="20"/>
        </w:rPr>
      </w:pPr>
      <w:r w:rsidRPr="002218DF">
        <w:rPr>
          <w:rFonts w:ascii="Arial" w:hAnsi="Arial" w:cs="Arial"/>
          <w:sz w:val="20"/>
        </w:rPr>
        <w:lastRenderedPageBreak/>
        <w:t>Tento smluvní vztah může být, mimo důvody uvedené v textu smlouvy, ukončen:</w:t>
      </w:r>
    </w:p>
    <w:p w14:paraId="3B248A65" w14:textId="77777777" w:rsidR="00BC17A3" w:rsidRPr="00BC17A3" w:rsidRDefault="00BC17A3" w:rsidP="00BC17A3">
      <w:pPr>
        <w:numPr>
          <w:ilvl w:val="0"/>
          <w:numId w:val="2"/>
        </w:numPr>
        <w:spacing w:line="276" w:lineRule="auto"/>
        <w:ind w:left="896" w:hanging="357"/>
        <w:jc w:val="both"/>
        <w:rPr>
          <w:rFonts w:ascii="Arial" w:hAnsi="Arial" w:cs="Arial"/>
        </w:rPr>
      </w:pPr>
      <w:r w:rsidRPr="00BC17A3">
        <w:rPr>
          <w:rFonts w:ascii="Arial" w:hAnsi="Arial" w:cs="Arial"/>
        </w:rPr>
        <w:t>oboustrannou vzájemnou dohodou, a to pouze písemnou formou s tím, že platnost předmětné smlouvy končí dnem uvedeným v této dohodě;</w:t>
      </w:r>
    </w:p>
    <w:p w14:paraId="03DE159E" w14:textId="15AA8A79" w:rsidR="00BC17A3" w:rsidRPr="00BC17A3" w:rsidRDefault="00BC17A3" w:rsidP="00BC17A3">
      <w:pPr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BC17A3">
        <w:rPr>
          <w:rFonts w:ascii="Arial" w:hAnsi="Arial" w:cs="Arial"/>
        </w:rPr>
        <w:t>odstoupením od smlouvy při podstatném porušení závazků touto smlouvou přijatých</w:t>
      </w:r>
      <w:r w:rsidR="00442DE8">
        <w:rPr>
          <w:rFonts w:ascii="Arial" w:hAnsi="Arial" w:cs="Arial"/>
        </w:rPr>
        <w:t>,</w:t>
      </w:r>
      <w:r w:rsidRPr="00BC17A3">
        <w:rPr>
          <w:rFonts w:ascii="Arial" w:hAnsi="Arial" w:cs="Arial"/>
        </w:rPr>
        <w:t xml:space="preserve"> tj. porušuje-li druhá smluvní strana své povinnosti i poté, co byla k jejich plnění písemně vyzvána a na možnost odstoupení výslovně upozorněna.</w:t>
      </w:r>
    </w:p>
    <w:p w14:paraId="65FD78B9" w14:textId="3CE4890A" w:rsidR="00A04679" w:rsidRPr="00BC17A3" w:rsidRDefault="00A04679" w:rsidP="002218DF">
      <w:pPr>
        <w:pStyle w:val="Normodsaz"/>
        <w:numPr>
          <w:ilvl w:val="0"/>
          <w:numId w:val="10"/>
        </w:numPr>
        <w:tabs>
          <w:tab w:val="clear" w:pos="720"/>
        </w:tabs>
        <w:spacing w:after="240" w:line="276" w:lineRule="auto"/>
        <w:ind w:left="567" w:hanging="567"/>
        <w:rPr>
          <w:rFonts w:ascii="Arial" w:hAnsi="Arial" w:cs="Arial"/>
          <w:sz w:val="20"/>
        </w:rPr>
      </w:pPr>
      <w:r w:rsidRPr="00BC17A3">
        <w:rPr>
          <w:rFonts w:ascii="Arial" w:hAnsi="Arial" w:cs="Arial"/>
          <w:sz w:val="20"/>
        </w:rPr>
        <w:t>Jestliže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je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smlouva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ukončena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dohodou</w:t>
      </w:r>
      <w:r w:rsidR="00463645" w:rsidRPr="00BC17A3">
        <w:rPr>
          <w:rFonts w:ascii="Arial" w:hAnsi="Arial" w:cs="Arial"/>
          <w:sz w:val="20"/>
        </w:rPr>
        <w:t>, výpovědí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č</w:t>
      </w:r>
      <w:r w:rsidR="00A84D4F" w:rsidRPr="00BC17A3">
        <w:rPr>
          <w:rFonts w:ascii="Arial" w:hAnsi="Arial" w:cs="Arial"/>
          <w:sz w:val="20"/>
        </w:rPr>
        <w:t xml:space="preserve">i </w:t>
      </w:r>
      <w:r w:rsidRPr="00BC17A3">
        <w:rPr>
          <w:rFonts w:ascii="Arial" w:hAnsi="Arial" w:cs="Arial"/>
          <w:sz w:val="20"/>
        </w:rPr>
        <w:t>odstoupením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před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dokončením předmětu plnění,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smluvní strany</w:t>
      </w:r>
      <w:r w:rsidR="00A84D4F" w:rsidRPr="00BC17A3">
        <w:rPr>
          <w:rFonts w:ascii="Arial" w:hAnsi="Arial" w:cs="Arial"/>
          <w:sz w:val="20"/>
        </w:rPr>
        <w:t xml:space="preserve"> p</w:t>
      </w:r>
      <w:r w:rsidRPr="00BC17A3">
        <w:rPr>
          <w:rFonts w:ascii="Arial" w:hAnsi="Arial" w:cs="Arial"/>
          <w:sz w:val="20"/>
        </w:rPr>
        <w:t>rotokolárně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provedou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inventarizaci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plnění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veškerý</w:t>
      </w:r>
      <w:r w:rsidR="00A84D4F" w:rsidRPr="00BC17A3">
        <w:rPr>
          <w:rFonts w:ascii="Arial" w:hAnsi="Arial" w:cs="Arial"/>
          <w:sz w:val="20"/>
        </w:rPr>
        <w:t xml:space="preserve">ch </w:t>
      </w:r>
      <w:r w:rsidRPr="00BC17A3">
        <w:rPr>
          <w:rFonts w:ascii="Arial" w:hAnsi="Arial" w:cs="Arial"/>
          <w:sz w:val="20"/>
        </w:rPr>
        <w:t>činností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provedených k datu,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kdy</w:t>
      </w:r>
      <w:r w:rsidR="00A84D4F" w:rsidRPr="00BC17A3">
        <w:rPr>
          <w:rFonts w:ascii="Arial" w:hAnsi="Arial" w:cs="Arial"/>
          <w:sz w:val="20"/>
        </w:rPr>
        <w:t xml:space="preserve"> </w:t>
      </w:r>
      <w:r w:rsidR="0016229E" w:rsidRPr="00BC17A3">
        <w:rPr>
          <w:rFonts w:ascii="Arial" w:hAnsi="Arial" w:cs="Arial"/>
          <w:sz w:val="20"/>
        </w:rPr>
        <w:t xml:space="preserve">závazek ze </w:t>
      </w:r>
      <w:r w:rsidRPr="00BC17A3">
        <w:rPr>
          <w:rFonts w:ascii="Arial" w:hAnsi="Arial" w:cs="Arial"/>
          <w:sz w:val="20"/>
        </w:rPr>
        <w:t>smlouv</w:t>
      </w:r>
      <w:r w:rsidR="0016229E" w:rsidRPr="00BC17A3">
        <w:rPr>
          <w:rFonts w:ascii="Arial" w:hAnsi="Arial" w:cs="Arial"/>
          <w:sz w:val="20"/>
        </w:rPr>
        <w:t>y zanikl</w:t>
      </w:r>
      <w:r w:rsidR="004D167B" w:rsidRPr="00BC17A3">
        <w:rPr>
          <w:rFonts w:ascii="Arial" w:hAnsi="Arial" w:cs="Arial"/>
          <w:sz w:val="20"/>
        </w:rPr>
        <w:t>,</w:t>
      </w:r>
      <w:r w:rsidRPr="00BC17A3">
        <w:rPr>
          <w:rFonts w:ascii="Arial" w:hAnsi="Arial" w:cs="Arial"/>
          <w:sz w:val="20"/>
        </w:rPr>
        <w:t xml:space="preserve"> a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na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tomto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základě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provedou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vyrovnání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vzájemných závazků</w:t>
      </w:r>
      <w:r w:rsidR="00A84D4F" w:rsidRPr="00BC17A3">
        <w:rPr>
          <w:rFonts w:ascii="Arial" w:hAnsi="Arial" w:cs="Arial"/>
          <w:sz w:val="20"/>
        </w:rPr>
        <w:t xml:space="preserve"> </w:t>
      </w:r>
      <w:r w:rsidR="00463645" w:rsidRPr="00BC17A3">
        <w:rPr>
          <w:rFonts w:ascii="Arial" w:hAnsi="Arial" w:cs="Arial"/>
          <w:sz w:val="20"/>
        </w:rPr>
        <w:t>a </w:t>
      </w:r>
      <w:r w:rsidRPr="00BC17A3">
        <w:rPr>
          <w:rFonts w:ascii="Arial" w:hAnsi="Arial" w:cs="Arial"/>
          <w:sz w:val="20"/>
        </w:rPr>
        <w:t>pohledávek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z toho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pro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ně</w:t>
      </w:r>
      <w:r w:rsidR="00A84D4F" w:rsidRPr="00BC17A3">
        <w:rPr>
          <w:rFonts w:ascii="Arial" w:hAnsi="Arial" w:cs="Arial"/>
          <w:sz w:val="20"/>
        </w:rPr>
        <w:t xml:space="preserve"> </w:t>
      </w:r>
      <w:r w:rsidRPr="00BC17A3">
        <w:rPr>
          <w:rFonts w:ascii="Arial" w:hAnsi="Arial" w:cs="Arial"/>
          <w:sz w:val="20"/>
        </w:rPr>
        <w:t>vyplývajících.</w:t>
      </w:r>
    </w:p>
    <w:p w14:paraId="480D49C4" w14:textId="77777777" w:rsidR="00FE4522" w:rsidRPr="00BC17A3" w:rsidRDefault="00FE4522" w:rsidP="002218DF">
      <w:pPr>
        <w:pStyle w:val="Normodsaz"/>
        <w:numPr>
          <w:ilvl w:val="0"/>
          <w:numId w:val="10"/>
        </w:numPr>
        <w:tabs>
          <w:tab w:val="clear" w:pos="720"/>
        </w:tabs>
        <w:spacing w:after="240" w:line="276" w:lineRule="auto"/>
        <w:ind w:left="567" w:hanging="567"/>
        <w:rPr>
          <w:rFonts w:ascii="Arial" w:hAnsi="Arial" w:cs="Arial"/>
          <w:sz w:val="20"/>
        </w:rPr>
      </w:pPr>
      <w:r w:rsidRPr="00BC17A3">
        <w:rPr>
          <w:rFonts w:ascii="Arial" w:hAnsi="Arial" w:cs="Arial"/>
          <w:sz w:val="20"/>
        </w:rPr>
        <w:t>Veškeré změny této smlouvy je možné provést pouze písemnou formou, se souhlasem obou smluvních stran formou dodatků.</w:t>
      </w:r>
    </w:p>
    <w:p w14:paraId="40D3C802" w14:textId="201BC598" w:rsidR="00FE4522" w:rsidRPr="00BC17A3" w:rsidRDefault="009C30B2" w:rsidP="002218DF">
      <w:pPr>
        <w:pStyle w:val="Normodsaz"/>
        <w:numPr>
          <w:ilvl w:val="0"/>
          <w:numId w:val="10"/>
        </w:numPr>
        <w:tabs>
          <w:tab w:val="clear" w:pos="720"/>
        </w:tabs>
        <w:spacing w:after="240" w:line="276" w:lineRule="auto"/>
        <w:ind w:left="567" w:hanging="567"/>
        <w:rPr>
          <w:rFonts w:ascii="Arial" w:hAnsi="Arial" w:cs="Arial"/>
          <w:sz w:val="20"/>
        </w:rPr>
      </w:pPr>
      <w:r w:rsidRPr="00BC17A3">
        <w:rPr>
          <w:rFonts w:ascii="Arial" w:hAnsi="Arial" w:cs="Arial"/>
          <w:sz w:val="20"/>
        </w:rPr>
        <w:t xml:space="preserve">Je-li smlouva uzavřena v listinné podobě, </w:t>
      </w:r>
      <w:r w:rsidR="00FE4522" w:rsidRPr="00BC17A3">
        <w:rPr>
          <w:rFonts w:ascii="Arial" w:hAnsi="Arial" w:cs="Arial"/>
          <w:sz w:val="20"/>
        </w:rPr>
        <w:t xml:space="preserve">vyhotovuje </w:t>
      </w:r>
      <w:r w:rsidRPr="00BC17A3">
        <w:rPr>
          <w:rFonts w:ascii="Arial" w:hAnsi="Arial" w:cs="Arial"/>
          <w:sz w:val="20"/>
        </w:rPr>
        <w:t xml:space="preserve">se </w:t>
      </w:r>
      <w:r w:rsidR="00FE4522" w:rsidRPr="00BC17A3">
        <w:rPr>
          <w:rFonts w:ascii="Arial" w:hAnsi="Arial" w:cs="Arial"/>
          <w:sz w:val="20"/>
        </w:rPr>
        <w:t xml:space="preserve">ve </w:t>
      </w:r>
      <w:r w:rsidR="002E7ADD" w:rsidRPr="00BC17A3">
        <w:rPr>
          <w:rFonts w:ascii="Arial" w:hAnsi="Arial" w:cs="Arial"/>
          <w:sz w:val="20"/>
        </w:rPr>
        <w:t>dvou</w:t>
      </w:r>
      <w:r w:rsidR="00FE4522" w:rsidRPr="00BC17A3">
        <w:rPr>
          <w:rFonts w:ascii="Arial" w:hAnsi="Arial" w:cs="Arial"/>
          <w:sz w:val="20"/>
        </w:rPr>
        <w:t xml:space="preserve"> </w:t>
      </w:r>
      <w:r w:rsidR="00A13364" w:rsidRPr="00BC17A3">
        <w:rPr>
          <w:rFonts w:ascii="Arial" w:hAnsi="Arial" w:cs="Arial"/>
          <w:sz w:val="20"/>
        </w:rPr>
        <w:t>stejnopisech</w:t>
      </w:r>
      <w:r w:rsidR="00FE4522" w:rsidRPr="00BC17A3">
        <w:rPr>
          <w:rFonts w:ascii="Arial" w:hAnsi="Arial" w:cs="Arial"/>
          <w:sz w:val="20"/>
        </w:rPr>
        <w:t xml:space="preserve">, přičemž každá ze smluvních stran obdrží po </w:t>
      </w:r>
      <w:r w:rsidR="002E7ADD" w:rsidRPr="00BC17A3">
        <w:rPr>
          <w:rFonts w:ascii="Arial" w:hAnsi="Arial" w:cs="Arial"/>
          <w:sz w:val="20"/>
        </w:rPr>
        <w:t>jednom</w:t>
      </w:r>
      <w:r w:rsidR="00FE4522" w:rsidRPr="00BC17A3">
        <w:rPr>
          <w:rFonts w:ascii="Arial" w:hAnsi="Arial" w:cs="Arial"/>
          <w:sz w:val="20"/>
        </w:rPr>
        <w:t xml:space="preserve"> vyhotovení.</w:t>
      </w:r>
    </w:p>
    <w:p w14:paraId="17ACCC78" w14:textId="09C1D1CE" w:rsidR="00FE4522" w:rsidRPr="00BC17A3" w:rsidRDefault="00FE4522" w:rsidP="002218DF">
      <w:pPr>
        <w:pStyle w:val="Normodsaz"/>
        <w:numPr>
          <w:ilvl w:val="0"/>
          <w:numId w:val="10"/>
        </w:numPr>
        <w:tabs>
          <w:tab w:val="clear" w:pos="720"/>
        </w:tabs>
        <w:spacing w:after="240" w:line="276" w:lineRule="auto"/>
        <w:ind w:left="567" w:hanging="567"/>
        <w:rPr>
          <w:rFonts w:ascii="Arial" w:hAnsi="Arial" w:cs="Arial"/>
          <w:sz w:val="20"/>
        </w:rPr>
      </w:pPr>
      <w:r w:rsidRPr="00BC17A3">
        <w:rPr>
          <w:rFonts w:ascii="Arial" w:hAnsi="Arial" w:cs="Arial"/>
          <w:sz w:val="20"/>
        </w:rPr>
        <w:t>Smluvní strany prohlašují, že ujednání v této smlouvě obsažená jsou</w:t>
      </w:r>
      <w:r w:rsidR="004F012E" w:rsidRPr="00BC17A3">
        <w:rPr>
          <w:rFonts w:ascii="Arial" w:hAnsi="Arial" w:cs="Arial"/>
          <w:sz w:val="20"/>
        </w:rPr>
        <w:t xml:space="preserve"> jim jasná a srozumitelná, jsou </w:t>
      </w:r>
      <w:r w:rsidRPr="00BC17A3">
        <w:rPr>
          <w:rFonts w:ascii="Arial" w:hAnsi="Arial" w:cs="Arial"/>
          <w:sz w:val="20"/>
        </w:rPr>
        <w:t>jimi míněna vážně a byla učiněna na základě jejich pravé a svobodné vůle. Na důkaz tohoto tvrzení</w:t>
      </w:r>
      <w:r w:rsidR="00D56EC2" w:rsidRPr="00BC17A3">
        <w:rPr>
          <w:rFonts w:ascii="Arial" w:hAnsi="Arial" w:cs="Arial"/>
          <w:sz w:val="20"/>
        </w:rPr>
        <w:t xml:space="preserve"> </w:t>
      </w:r>
      <w:r w:rsidR="0016229E" w:rsidRPr="00BC17A3">
        <w:rPr>
          <w:rFonts w:ascii="Arial" w:hAnsi="Arial" w:cs="Arial"/>
          <w:sz w:val="20"/>
        </w:rPr>
        <w:t xml:space="preserve">zástupci </w:t>
      </w:r>
      <w:r w:rsidRPr="00BC17A3">
        <w:rPr>
          <w:rFonts w:ascii="Arial" w:hAnsi="Arial" w:cs="Arial"/>
          <w:sz w:val="20"/>
        </w:rPr>
        <w:t>smluvní</w:t>
      </w:r>
      <w:r w:rsidR="0016229E" w:rsidRPr="00BC17A3">
        <w:rPr>
          <w:rFonts w:ascii="Arial" w:hAnsi="Arial" w:cs="Arial"/>
          <w:sz w:val="20"/>
        </w:rPr>
        <w:t>ch</w:t>
      </w:r>
      <w:r w:rsidRPr="00BC17A3">
        <w:rPr>
          <w:rFonts w:ascii="Arial" w:hAnsi="Arial" w:cs="Arial"/>
          <w:sz w:val="20"/>
        </w:rPr>
        <w:t xml:space="preserve"> stran připojují níže své podpisy.</w:t>
      </w:r>
    </w:p>
    <w:p w14:paraId="5B2CE5F8" w14:textId="117A14AC" w:rsidR="009F602A" w:rsidRPr="00BC17A3" w:rsidRDefault="00EF6343" w:rsidP="007F091A">
      <w:pPr>
        <w:tabs>
          <w:tab w:val="left" w:pos="4320"/>
        </w:tabs>
        <w:spacing w:after="96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F091A" w:rsidRPr="00BC17A3">
        <w:rPr>
          <w:rFonts w:ascii="Arial" w:hAnsi="Arial" w:cs="Arial"/>
        </w:rPr>
        <w:t xml:space="preserve">a objednatele dne </w:t>
      </w:r>
      <w:r w:rsidR="00736B36">
        <w:rPr>
          <w:rFonts w:ascii="Arial" w:hAnsi="Arial" w:cs="Arial"/>
        </w:rPr>
        <w:t>13/4/2023</w:t>
      </w:r>
      <w:r w:rsidR="007F091A" w:rsidRPr="00BC17A3">
        <w:rPr>
          <w:rFonts w:ascii="Arial" w:hAnsi="Arial" w:cs="Arial"/>
        </w:rPr>
        <w:tab/>
      </w:r>
      <w:r w:rsidR="007F091A" w:rsidRPr="00BC17A3">
        <w:rPr>
          <w:rFonts w:ascii="Arial" w:hAnsi="Arial" w:cs="Arial"/>
        </w:rPr>
        <w:tab/>
      </w:r>
      <w:r w:rsidR="007F091A" w:rsidRPr="00BC17A3">
        <w:rPr>
          <w:rFonts w:ascii="Arial" w:hAnsi="Arial" w:cs="Arial"/>
        </w:rPr>
        <w:tab/>
        <w:t xml:space="preserve">Za poskytovatele dne </w:t>
      </w:r>
      <w:r w:rsidR="00736B36">
        <w:rPr>
          <w:rFonts w:ascii="Arial" w:hAnsi="Arial" w:cs="Arial"/>
        </w:rPr>
        <w:t>19/4/</w:t>
      </w:r>
      <w:bookmarkStart w:id="1" w:name="_GoBack"/>
      <w:bookmarkEnd w:id="1"/>
      <w:r w:rsidR="00736B36">
        <w:rPr>
          <w:rFonts w:ascii="Arial" w:hAnsi="Arial" w:cs="Arial"/>
        </w:rPr>
        <w:t>2023</w:t>
      </w:r>
    </w:p>
    <w:p w14:paraId="647F34C8" w14:textId="77777777" w:rsidR="007F091A" w:rsidRPr="00BC17A3" w:rsidRDefault="007F091A" w:rsidP="007F091A">
      <w:pPr>
        <w:tabs>
          <w:tab w:val="left" w:pos="4320"/>
        </w:tabs>
        <w:spacing w:after="120" w:line="276" w:lineRule="auto"/>
        <w:rPr>
          <w:rFonts w:ascii="Arial" w:hAnsi="Arial" w:cs="Arial"/>
        </w:rPr>
      </w:pPr>
      <w:r w:rsidRPr="00BC17A3">
        <w:rPr>
          <w:rFonts w:ascii="Arial" w:hAnsi="Arial" w:cs="Arial"/>
        </w:rPr>
        <w:t>………</w:t>
      </w:r>
      <w:r w:rsidR="00AA7285" w:rsidRPr="00BC17A3">
        <w:rPr>
          <w:rFonts w:ascii="Arial" w:hAnsi="Arial" w:cs="Arial"/>
        </w:rPr>
        <w:t>...............</w:t>
      </w:r>
      <w:r w:rsidRPr="00BC17A3">
        <w:rPr>
          <w:rFonts w:ascii="Arial" w:hAnsi="Arial" w:cs="Arial"/>
        </w:rPr>
        <w:t>………………</w:t>
      </w:r>
      <w:r w:rsidRPr="00BC17A3">
        <w:rPr>
          <w:rFonts w:ascii="Arial" w:hAnsi="Arial" w:cs="Arial"/>
        </w:rPr>
        <w:tab/>
      </w:r>
      <w:r w:rsidRPr="00BC17A3">
        <w:rPr>
          <w:rFonts w:ascii="Arial" w:hAnsi="Arial" w:cs="Arial"/>
        </w:rPr>
        <w:tab/>
      </w:r>
      <w:r w:rsidRPr="00BC17A3">
        <w:rPr>
          <w:rFonts w:ascii="Arial" w:hAnsi="Arial" w:cs="Arial"/>
        </w:rPr>
        <w:tab/>
        <w:t>………………………</w:t>
      </w:r>
    </w:p>
    <w:p w14:paraId="78F17707" w14:textId="5571413D" w:rsidR="00BC17A3" w:rsidRPr="009710EC" w:rsidRDefault="00E21611" w:rsidP="00BC17A3">
      <w:pPr>
        <w:spacing w:after="60" w:line="276" w:lineRule="auto"/>
        <w:rPr>
          <w:rFonts w:ascii="Arial" w:hAnsi="Arial" w:cs="Arial"/>
        </w:rPr>
      </w:pPr>
      <w:r w:rsidRPr="0056445A">
        <w:rPr>
          <w:rFonts w:ascii="Arial" w:hAnsi="Arial" w:cs="Arial"/>
        </w:rPr>
        <w:t>Římskokatolická farnost-Děkanství Broumov</w:t>
      </w:r>
      <w:r w:rsidRPr="0056445A" w:rsidDel="00E21611">
        <w:rPr>
          <w:rFonts w:ascii="Arial" w:hAnsi="Arial" w:cs="Arial"/>
        </w:rPr>
        <w:t xml:space="preserve"> </w:t>
      </w:r>
      <w:r w:rsidR="005114D6">
        <w:rPr>
          <w:rFonts w:ascii="Arial" w:hAnsi="Arial" w:cs="Arial"/>
        </w:rPr>
        <w:tab/>
      </w:r>
      <w:r w:rsidR="00BC17A3">
        <w:rPr>
          <w:rFonts w:ascii="Arial" w:hAnsi="Arial" w:cs="Arial"/>
        </w:rPr>
        <w:t xml:space="preserve"> </w:t>
      </w:r>
      <w:r w:rsidR="00BC17A3" w:rsidRPr="009710EC">
        <w:rPr>
          <w:rFonts w:ascii="Arial" w:hAnsi="Arial" w:cs="Arial"/>
        </w:rPr>
        <w:tab/>
        <w:t>Centrum investic, rozvoje a inovací</w:t>
      </w:r>
    </w:p>
    <w:p w14:paraId="62703EC1" w14:textId="74E094A1" w:rsidR="00BC17A3" w:rsidRPr="009710EC" w:rsidRDefault="00E21611" w:rsidP="00BC17A3">
      <w:pPr>
        <w:spacing w:after="60" w:line="276" w:lineRule="auto"/>
        <w:rPr>
          <w:rFonts w:ascii="Arial" w:hAnsi="Arial" w:cs="Arial"/>
        </w:rPr>
      </w:pPr>
      <w:r w:rsidRPr="002951AD">
        <w:rPr>
          <w:rFonts w:ascii="Arial" w:hAnsi="Arial" w:cs="Arial"/>
        </w:rPr>
        <w:t xml:space="preserve">P. </w:t>
      </w:r>
      <w:proofErr w:type="spellStart"/>
      <w:r w:rsidRPr="002951AD">
        <w:rPr>
          <w:rFonts w:ascii="Arial" w:hAnsi="Arial" w:cs="Arial"/>
        </w:rPr>
        <w:t>ThLic</w:t>
      </w:r>
      <w:proofErr w:type="spellEnd"/>
      <w:r w:rsidRPr="002951AD">
        <w:rPr>
          <w:rFonts w:ascii="Arial" w:hAnsi="Arial" w:cs="Arial"/>
        </w:rPr>
        <w:t>. Martin Lanži</w:t>
      </w:r>
      <w:r w:rsidRPr="0056445A" w:rsidDel="00E21611">
        <w:rPr>
          <w:rFonts w:ascii="Arial" w:hAnsi="Arial" w:cs="Arial"/>
        </w:rPr>
        <w:t xml:space="preserve"> </w:t>
      </w:r>
      <w:r w:rsidR="00BC17A3">
        <w:rPr>
          <w:rFonts w:ascii="Arial" w:hAnsi="Arial" w:cs="Arial"/>
        </w:rPr>
        <w:tab/>
      </w:r>
      <w:r w:rsidR="00BC17A3">
        <w:rPr>
          <w:rFonts w:ascii="Arial" w:hAnsi="Arial" w:cs="Arial"/>
        </w:rPr>
        <w:tab/>
      </w:r>
      <w:r w:rsidR="00BC17A3">
        <w:rPr>
          <w:rFonts w:ascii="Arial" w:hAnsi="Arial" w:cs="Arial"/>
        </w:rPr>
        <w:tab/>
      </w:r>
      <w:r w:rsidR="00BC17A3" w:rsidRPr="009710EC">
        <w:rPr>
          <w:rFonts w:ascii="Arial" w:hAnsi="Arial" w:cs="Arial"/>
        </w:rPr>
        <w:tab/>
      </w:r>
      <w:r w:rsidR="00BC17A3" w:rsidRPr="009710EC">
        <w:rPr>
          <w:rFonts w:ascii="Arial" w:hAnsi="Arial" w:cs="Arial"/>
        </w:rPr>
        <w:tab/>
        <w:t>Mgr. et Mgr. Vendula Hájková</w:t>
      </w:r>
      <w:r w:rsidR="008C3310">
        <w:rPr>
          <w:rFonts w:ascii="Arial" w:hAnsi="Arial" w:cs="Arial"/>
        </w:rPr>
        <w:t>, MBA</w:t>
      </w:r>
    </w:p>
    <w:p w14:paraId="07244BA8" w14:textId="66B2CBAA" w:rsidR="00BC17A3" w:rsidRPr="00590B47" w:rsidRDefault="00E21611" w:rsidP="00BC17A3">
      <w:pPr>
        <w:spacing w:after="60" w:line="276" w:lineRule="auto"/>
        <w:rPr>
          <w:rFonts w:ascii="Arial" w:hAnsi="Arial" w:cs="Arial"/>
        </w:rPr>
      </w:pPr>
      <w:r w:rsidRPr="0056445A">
        <w:rPr>
          <w:rFonts w:ascii="Arial" w:hAnsi="Arial" w:cs="Arial"/>
        </w:rPr>
        <w:t>děkan</w:t>
      </w:r>
      <w:r w:rsidR="00BC17A3">
        <w:rPr>
          <w:rFonts w:ascii="Arial" w:hAnsi="Arial" w:cs="Arial"/>
        </w:rPr>
        <w:tab/>
      </w:r>
      <w:r w:rsidR="00BC17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17A3" w:rsidRPr="009710EC">
        <w:rPr>
          <w:rFonts w:ascii="Arial" w:hAnsi="Arial" w:cs="Arial"/>
        </w:rPr>
        <w:tab/>
      </w:r>
      <w:r w:rsidR="00BC17A3" w:rsidRPr="009710EC">
        <w:rPr>
          <w:rFonts w:ascii="Arial" w:hAnsi="Arial" w:cs="Arial"/>
        </w:rPr>
        <w:tab/>
      </w:r>
      <w:r w:rsidR="008C3310">
        <w:rPr>
          <w:rFonts w:ascii="Arial" w:hAnsi="Arial" w:cs="Arial"/>
        </w:rPr>
        <w:tab/>
      </w:r>
      <w:r w:rsidR="00BC17A3" w:rsidRPr="009710EC">
        <w:rPr>
          <w:rFonts w:ascii="Arial" w:hAnsi="Arial" w:cs="Arial"/>
        </w:rPr>
        <w:t>ředitelka</w:t>
      </w:r>
    </w:p>
    <w:p w14:paraId="7C685BEF" w14:textId="77777777" w:rsidR="00AA7285" w:rsidRPr="004F16BB" w:rsidRDefault="00AA7285" w:rsidP="007F091A">
      <w:pPr>
        <w:tabs>
          <w:tab w:val="left" w:pos="4320"/>
        </w:tabs>
        <w:spacing w:after="120" w:line="276" w:lineRule="auto"/>
        <w:rPr>
          <w:rFonts w:ascii="Arial" w:hAnsi="Arial" w:cs="Arial"/>
          <w:highlight w:val="yellow"/>
        </w:rPr>
      </w:pPr>
    </w:p>
    <w:p w14:paraId="7A9256DA" w14:textId="77777777" w:rsidR="00AA7285" w:rsidRPr="007F091A" w:rsidRDefault="00AA7285" w:rsidP="007F091A">
      <w:pPr>
        <w:tabs>
          <w:tab w:val="left" w:pos="4320"/>
        </w:tabs>
        <w:spacing w:after="120" w:line="276" w:lineRule="auto"/>
        <w:rPr>
          <w:rFonts w:ascii="Arial" w:hAnsi="Arial" w:cs="Arial"/>
        </w:rPr>
      </w:pPr>
    </w:p>
    <w:sectPr w:rsidR="00AA7285" w:rsidRPr="007F091A" w:rsidSect="000D1769">
      <w:footerReference w:type="default" r:id="rId8"/>
      <w:pgSz w:w="11906" w:h="16838" w:code="9"/>
      <w:pgMar w:top="1247" w:right="1134" w:bottom="1418" w:left="1247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1FF43" w14:textId="77777777" w:rsidR="0090375B" w:rsidRDefault="0090375B">
      <w:r>
        <w:separator/>
      </w:r>
    </w:p>
  </w:endnote>
  <w:endnote w:type="continuationSeparator" w:id="0">
    <w:p w14:paraId="7D82682D" w14:textId="77777777" w:rsidR="0090375B" w:rsidRDefault="0090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430C2" w14:textId="3493EBB3" w:rsidR="008D3C7A" w:rsidRPr="007A437D" w:rsidRDefault="008D3C7A" w:rsidP="007A437D">
    <w:pPr>
      <w:pStyle w:val="Zpat"/>
      <w:tabs>
        <w:tab w:val="clear" w:pos="9072"/>
      </w:tabs>
      <w:spacing w:after="100"/>
      <w:ind w:right="360"/>
      <w:jc w:val="right"/>
      <w:rPr>
        <w:rFonts w:ascii="Arial" w:hAnsi="Arial" w:cs="Arial"/>
        <w:sz w:val="20"/>
      </w:rPr>
    </w:pPr>
    <w:r w:rsidRPr="007A437D">
      <w:rPr>
        <w:rFonts w:ascii="Arial" w:hAnsi="Arial" w:cs="Arial"/>
        <w:sz w:val="16"/>
      </w:rPr>
      <w:tab/>
      <w:t xml:space="preserve">strana </w:t>
    </w:r>
    <w:r w:rsidRPr="007A437D">
      <w:rPr>
        <w:rFonts w:ascii="Arial" w:hAnsi="Arial" w:cs="Arial"/>
        <w:sz w:val="16"/>
      </w:rPr>
      <w:fldChar w:fldCharType="begin"/>
    </w:r>
    <w:r w:rsidRPr="007A437D">
      <w:rPr>
        <w:rFonts w:ascii="Arial" w:hAnsi="Arial" w:cs="Arial"/>
        <w:sz w:val="16"/>
      </w:rPr>
      <w:instrText xml:space="preserve"> PAGE </w:instrText>
    </w:r>
    <w:r w:rsidRPr="007A437D">
      <w:rPr>
        <w:rFonts w:ascii="Arial" w:hAnsi="Arial" w:cs="Arial"/>
        <w:sz w:val="16"/>
      </w:rPr>
      <w:fldChar w:fldCharType="separate"/>
    </w:r>
    <w:r w:rsidR="00736B36">
      <w:rPr>
        <w:rFonts w:ascii="Arial" w:hAnsi="Arial" w:cs="Arial"/>
        <w:noProof/>
        <w:sz w:val="16"/>
      </w:rPr>
      <w:t>8</w:t>
    </w:r>
    <w:r w:rsidRPr="007A437D">
      <w:rPr>
        <w:rFonts w:ascii="Arial" w:hAnsi="Arial" w:cs="Arial"/>
        <w:sz w:val="16"/>
      </w:rPr>
      <w:fldChar w:fldCharType="end"/>
    </w:r>
    <w:r w:rsidRPr="007A437D">
      <w:rPr>
        <w:rFonts w:ascii="Arial" w:hAnsi="Arial" w:cs="Arial"/>
        <w:sz w:val="16"/>
      </w:rPr>
      <w:t xml:space="preserve"> (celkem </w:t>
    </w:r>
    <w:r w:rsidRPr="007A437D">
      <w:rPr>
        <w:rFonts w:ascii="Arial" w:hAnsi="Arial" w:cs="Arial"/>
        <w:sz w:val="16"/>
      </w:rPr>
      <w:fldChar w:fldCharType="begin"/>
    </w:r>
    <w:r w:rsidRPr="007A437D">
      <w:rPr>
        <w:rFonts w:ascii="Arial" w:hAnsi="Arial" w:cs="Arial"/>
        <w:sz w:val="16"/>
      </w:rPr>
      <w:instrText xml:space="preserve"> NUMPAGES </w:instrText>
    </w:r>
    <w:r w:rsidRPr="007A437D">
      <w:rPr>
        <w:rFonts w:ascii="Arial" w:hAnsi="Arial" w:cs="Arial"/>
        <w:sz w:val="16"/>
      </w:rPr>
      <w:fldChar w:fldCharType="separate"/>
    </w:r>
    <w:r w:rsidR="00736B36">
      <w:rPr>
        <w:rFonts w:ascii="Arial" w:hAnsi="Arial" w:cs="Arial"/>
        <w:noProof/>
        <w:sz w:val="16"/>
      </w:rPr>
      <w:t>8</w:t>
    </w:r>
    <w:r w:rsidRPr="007A437D">
      <w:rPr>
        <w:rFonts w:ascii="Arial" w:hAnsi="Arial" w:cs="Arial"/>
        <w:sz w:val="16"/>
      </w:rPr>
      <w:fldChar w:fldCharType="end"/>
    </w:r>
    <w:r w:rsidRPr="007A437D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21CD3" w14:textId="77777777" w:rsidR="0090375B" w:rsidRDefault="0090375B">
      <w:r>
        <w:separator/>
      </w:r>
    </w:p>
  </w:footnote>
  <w:footnote w:type="continuationSeparator" w:id="0">
    <w:p w14:paraId="3B6934D3" w14:textId="77777777" w:rsidR="0090375B" w:rsidRDefault="0090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4716"/>
    <w:multiLevelType w:val="multilevel"/>
    <w:tmpl w:val="02C216B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/>
      </w:rPr>
    </w:lvl>
    <w:lvl w:ilvl="1">
      <w:start w:val="1"/>
      <w:numFmt w:val="lowerLetter"/>
      <w:pStyle w:val="Normodsaz"/>
      <w:lvlText w:val="%2)"/>
      <w:lvlJc w:val="left"/>
      <w:pPr>
        <w:tabs>
          <w:tab w:val="num" w:pos="1440"/>
        </w:tabs>
        <w:ind w:left="936" w:hanging="576"/>
      </w:pPr>
      <w:rPr>
        <w:rFonts w:ascii="Arial" w:eastAsia="Times New Roman" w:hAnsi="Arial" w:cs="Arial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7A499F"/>
    <w:multiLevelType w:val="hybridMultilevel"/>
    <w:tmpl w:val="B148B3F2"/>
    <w:lvl w:ilvl="0" w:tplc="370E8B6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2523E"/>
    <w:multiLevelType w:val="hybridMultilevel"/>
    <w:tmpl w:val="B148B3F2"/>
    <w:lvl w:ilvl="0" w:tplc="370E8B6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608F7"/>
    <w:multiLevelType w:val="multilevel"/>
    <w:tmpl w:val="2AD6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 w15:restartNumberingAfterBreak="0">
    <w:nsid w:val="15214F21"/>
    <w:multiLevelType w:val="multilevel"/>
    <w:tmpl w:val="2AD6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 w15:restartNumberingAfterBreak="0">
    <w:nsid w:val="24760E47"/>
    <w:multiLevelType w:val="hybridMultilevel"/>
    <w:tmpl w:val="B67C5C7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94037A0"/>
    <w:multiLevelType w:val="hybridMultilevel"/>
    <w:tmpl w:val="48125A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465DC"/>
    <w:multiLevelType w:val="hybridMultilevel"/>
    <w:tmpl w:val="82D6D52E"/>
    <w:lvl w:ilvl="0" w:tplc="EC38A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DF185E"/>
    <w:multiLevelType w:val="multilevel"/>
    <w:tmpl w:val="2AD6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9" w15:restartNumberingAfterBreak="0">
    <w:nsid w:val="3A074BD0"/>
    <w:multiLevelType w:val="multilevel"/>
    <w:tmpl w:val="3A38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0DD18CA"/>
    <w:multiLevelType w:val="hybridMultilevel"/>
    <w:tmpl w:val="573C1956"/>
    <w:lvl w:ilvl="0" w:tplc="C2466E0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13A0B39"/>
    <w:multiLevelType w:val="singleLevel"/>
    <w:tmpl w:val="79DA0CDE"/>
    <w:lvl w:ilvl="0">
      <w:start w:val="1"/>
      <w:numFmt w:val="lowerLetter"/>
      <w:pStyle w:val="normodsaz0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44871EB6"/>
    <w:multiLevelType w:val="hybridMultilevel"/>
    <w:tmpl w:val="8D821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5688"/>
    <w:multiLevelType w:val="hybridMultilevel"/>
    <w:tmpl w:val="56E62DF0"/>
    <w:lvl w:ilvl="0" w:tplc="BB6C9D14">
      <w:start w:val="1"/>
      <w:numFmt w:val="decimal"/>
      <w:lvlText w:val="%1."/>
      <w:lvlJc w:val="left"/>
      <w:pPr>
        <w:ind w:left="900" w:hanging="54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51896"/>
    <w:multiLevelType w:val="hybridMultilevel"/>
    <w:tmpl w:val="DE748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9E1F50"/>
    <w:multiLevelType w:val="hybridMultilevel"/>
    <w:tmpl w:val="DE7488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645B21"/>
    <w:multiLevelType w:val="multilevel"/>
    <w:tmpl w:val="2AD6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7" w15:restartNumberingAfterBreak="0">
    <w:nsid w:val="58EA4B29"/>
    <w:multiLevelType w:val="multilevel"/>
    <w:tmpl w:val="2AD6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8" w15:restartNumberingAfterBreak="0">
    <w:nsid w:val="5AFC3BFD"/>
    <w:multiLevelType w:val="hybridMultilevel"/>
    <w:tmpl w:val="36280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4E55CF"/>
    <w:multiLevelType w:val="hybridMultilevel"/>
    <w:tmpl w:val="AB206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576528"/>
    <w:multiLevelType w:val="hybridMultilevel"/>
    <w:tmpl w:val="047C4D3A"/>
    <w:lvl w:ilvl="0" w:tplc="D0D86330">
      <w:start w:val="1"/>
      <w:numFmt w:val="bullet"/>
      <w:pStyle w:val="Styl2"/>
      <w:lvlText w:val="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60038"/>
    <w:multiLevelType w:val="hybridMultilevel"/>
    <w:tmpl w:val="A6C6A1E6"/>
    <w:lvl w:ilvl="0" w:tplc="A5D0C2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D05B5"/>
    <w:multiLevelType w:val="hybridMultilevel"/>
    <w:tmpl w:val="BB9CCA42"/>
    <w:lvl w:ilvl="0" w:tplc="D77E8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8"/>
  </w:num>
  <w:num w:numId="5">
    <w:abstractNumId w:val="15"/>
  </w:num>
  <w:num w:numId="6">
    <w:abstractNumId w:val="18"/>
  </w:num>
  <w:num w:numId="7">
    <w:abstractNumId w:val="2"/>
  </w:num>
  <w:num w:numId="8">
    <w:abstractNumId w:val="19"/>
  </w:num>
  <w:num w:numId="9">
    <w:abstractNumId w:val="22"/>
  </w:num>
  <w:num w:numId="10">
    <w:abstractNumId w:val="7"/>
  </w:num>
  <w:num w:numId="11">
    <w:abstractNumId w:val="5"/>
  </w:num>
  <w:num w:numId="12">
    <w:abstractNumId w:val="21"/>
  </w:num>
  <w:num w:numId="13">
    <w:abstractNumId w:val="4"/>
  </w:num>
  <w:num w:numId="14">
    <w:abstractNumId w:val="13"/>
  </w:num>
  <w:num w:numId="15">
    <w:abstractNumId w:val="6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3"/>
  </w:num>
  <w:num w:numId="23">
    <w:abstractNumId w:val="0"/>
  </w:num>
  <w:num w:numId="24">
    <w:abstractNumId w:val="0"/>
  </w:num>
  <w:num w:numId="25">
    <w:abstractNumId w:val="1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2"/>
  </w:num>
  <w:num w:numId="33">
    <w:abstractNumId w:val="0"/>
  </w:num>
  <w:num w:numId="34">
    <w:abstractNumId w:val="10"/>
  </w:num>
  <w:num w:numId="35">
    <w:abstractNumId w:val="0"/>
  </w:num>
  <w:num w:numId="36">
    <w:abstractNumId w:val="0"/>
  </w:num>
  <w:num w:numId="37">
    <w:abstractNumId w:val="14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69"/>
    <w:rsid w:val="000006C0"/>
    <w:rsid w:val="000019D6"/>
    <w:rsid w:val="0000520A"/>
    <w:rsid w:val="00005B8F"/>
    <w:rsid w:val="00006EB7"/>
    <w:rsid w:val="00011426"/>
    <w:rsid w:val="0001222E"/>
    <w:rsid w:val="000147E9"/>
    <w:rsid w:val="0001621C"/>
    <w:rsid w:val="000164D8"/>
    <w:rsid w:val="00017248"/>
    <w:rsid w:val="000179BD"/>
    <w:rsid w:val="0002378F"/>
    <w:rsid w:val="00025EF8"/>
    <w:rsid w:val="0002641B"/>
    <w:rsid w:val="000311B6"/>
    <w:rsid w:val="00037932"/>
    <w:rsid w:val="0005001A"/>
    <w:rsid w:val="00057798"/>
    <w:rsid w:val="00064934"/>
    <w:rsid w:val="0006599F"/>
    <w:rsid w:val="00070679"/>
    <w:rsid w:val="00072CAE"/>
    <w:rsid w:val="00073039"/>
    <w:rsid w:val="0007480B"/>
    <w:rsid w:val="00076CC0"/>
    <w:rsid w:val="00081545"/>
    <w:rsid w:val="0008222B"/>
    <w:rsid w:val="00082B05"/>
    <w:rsid w:val="00084B4C"/>
    <w:rsid w:val="00085B37"/>
    <w:rsid w:val="00092000"/>
    <w:rsid w:val="000920ED"/>
    <w:rsid w:val="00093964"/>
    <w:rsid w:val="000953BF"/>
    <w:rsid w:val="000960A4"/>
    <w:rsid w:val="000973F6"/>
    <w:rsid w:val="000A43D7"/>
    <w:rsid w:val="000A55F2"/>
    <w:rsid w:val="000A7276"/>
    <w:rsid w:val="000B2FF9"/>
    <w:rsid w:val="000B3904"/>
    <w:rsid w:val="000B6024"/>
    <w:rsid w:val="000C59F3"/>
    <w:rsid w:val="000C6733"/>
    <w:rsid w:val="000C6F04"/>
    <w:rsid w:val="000D1769"/>
    <w:rsid w:val="000D506A"/>
    <w:rsid w:val="000D5163"/>
    <w:rsid w:val="000E5FE0"/>
    <w:rsid w:val="000F4A93"/>
    <w:rsid w:val="00104E89"/>
    <w:rsid w:val="001055E3"/>
    <w:rsid w:val="00106869"/>
    <w:rsid w:val="00111342"/>
    <w:rsid w:val="00112BBB"/>
    <w:rsid w:val="00112BD7"/>
    <w:rsid w:val="00113D1E"/>
    <w:rsid w:val="00113F47"/>
    <w:rsid w:val="00113FE9"/>
    <w:rsid w:val="001208E8"/>
    <w:rsid w:val="00124A0F"/>
    <w:rsid w:val="00130727"/>
    <w:rsid w:val="001307AE"/>
    <w:rsid w:val="001317D5"/>
    <w:rsid w:val="00133CDB"/>
    <w:rsid w:val="001370E6"/>
    <w:rsid w:val="0014131C"/>
    <w:rsid w:val="00142E5B"/>
    <w:rsid w:val="001447AF"/>
    <w:rsid w:val="001470D0"/>
    <w:rsid w:val="00151B3C"/>
    <w:rsid w:val="00153763"/>
    <w:rsid w:val="00153769"/>
    <w:rsid w:val="0015562C"/>
    <w:rsid w:val="0016200B"/>
    <w:rsid w:val="0016229E"/>
    <w:rsid w:val="001676FD"/>
    <w:rsid w:val="00167871"/>
    <w:rsid w:val="00173FCE"/>
    <w:rsid w:val="001740BD"/>
    <w:rsid w:val="0017428D"/>
    <w:rsid w:val="0017456F"/>
    <w:rsid w:val="00174B75"/>
    <w:rsid w:val="00177C84"/>
    <w:rsid w:val="0018114C"/>
    <w:rsid w:val="0018476C"/>
    <w:rsid w:val="00195F90"/>
    <w:rsid w:val="00197E65"/>
    <w:rsid w:val="001A0123"/>
    <w:rsid w:val="001A0BCF"/>
    <w:rsid w:val="001A599A"/>
    <w:rsid w:val="001B2B11"/>
    <w:rsid w:val="001B5215"/>
    <w:rsid w:val="001B6B01"/>
    <w:rsid w:val="001C0D0C"/>
    <w:rsid w:val="001C52CB"/>
    <w:rsid w:val="001D2F28"/>
    <w:rsid w:val="001D36CD"/>
    <w:rsid w:val="001D4D47"/>
    <w:rsid w:val="001E0186"/>
    <w:rsid w:val="001E08E5"/>
    <w:rsid w:val="001E377D"/>
    <w:rsid w:val="001E63AC"/>
    <w:rsid w:val="001E6680"/>
    <w:rsid w:val="001E7562"/>
    <w:rsid w:val="001F0F8B"/>
    <w:rsid w:val="001F1CB1"/>
    <w:rsid w:val="001F4B68"/>
    <w:rsid w:val="001F4CFE"/>
    <w:rsid w:val="001F7007"/>
    <w:rsid w:val="00200478"/>
    <w:rsid w:val="00200B10"/>
    <w:rsid w:val="00200C72"/>
    <w:rsid w:val="00210267"/>
    <w:rsid w:val="00210BB2"/>
    <w:rsid w:val="0021192B"/>
    <w:rsid w:val="00221236"/>
    <w:rsid w:val="002218DF"/>
    <w:rsid w:val="00223301"/>
    <w:rsid w:val="002270CF"/>
    <w:rsid w:val="002326A7"/>
    <w:rsid w:val="00233649"/>
    <w:rsid w:val="00240140"/>
    <w:rsid w:val="0024183A"/>
    <w:rsid w:val="00247068"/>
    <w:rsid w:val="00250910"/>
    <w:rsid w:val="00250DEE"/>
    <w:rsid w:val="00251A74"/>
    <w:rsid w:val="0025432C"/>
    <w:rsid w:val="00264399"/>
    <w:rsid w:val="00266DFE"/>
    <w:rsid w:val="002723D4"/>
    <w:rsid w:val="002768DB"/>
    <w:rsid w:val="00284BBD"/>
    <w:rsid w:val="002866AC"/>
    <w:rsid w:val="00287274"/>
    <w:rsid w:val="00293E98"/>
    <w:rsid w:val="002951AD"/>
    <w:rsid w:val="002977A4"/>
    <w:rsid w:val="002A12D1"/>
    <w:rsid w:val="002A185E"/>
    <w:rsid w:val="002A3502"/>
    <w:rsid w:val="002A426C"/>
    <w:rsid w:val="002A5150"/>
    <w:rsid w:val="002A6964"/>
    <w:rsid w:val="002B3883"/>
    <w:rsid w:val="002C2701"/>
    <w:rsid w:val="002C2A95"/>
    <w:rsid w:val="002C2AD4"/>
    <w:rsid w:val="002D3CC0"/>
    <w:rsid w:val="002D61CB"/>
    <w:rsid w:val="002E353B"/>
    <w:rsid w:val="002E3B37"/>
    <w:rsid w:val="002E403C"/>
    <w:rsid w:val="002E7ADD"/>
    <w:rsid w:val="002F0516"/>
    <w:rsid w:val="002F0B71"/>
    <w:rsid w:val="002F3C58"/>
    <w:rsid w:val="002F4B54"/>
    <w:rsid w:val="00303A82"/>
    <w:rsid w:val="00311148"/>
    <w:rsid w:val="00315337"/>
    <w:rsid w:val="00316D86"/>
    <w:rsid w:val="00331044"/>
    <w:rsid w:val="0033483D"/>
    <w:rsid w:val="003410D0"/>
    <w:rsid w:val="00352413"/>
    <w:rsid w:val="003524C8"/>
    <w:rsid w:val="003562D3"/>
    <w:rsid w:val="003563A1"/>
    <w:rsid w:val="003575AE"/>
    <w:rsid w:val="00357BDD"/>
    <w:rsid w:val="0036425A"/>
    <w:rsid w:val="003656F4"/>
    <w:rsid w:val="003722BB"/>
    <w:rsid w:val="003738B5"/>
    <w:rsid w:val="00380EF8"/>
    <w:rsid w:val="003842A5"/>
    <w:rsid w:val="00390FEA"/>
    <w:rsid w:val="003941B0"/>
    <w:rsid w:val="0039449B"/>
    <w:rsid w:val="003970A8"/>
    <w:rsid w:val="00397681"/>
    <w:rsid w:val="003A74EC"/>
    <w:rsid w:val="003B38D7"/>
    <w:rsid w:val="003B3DD3"/>
    <w:rsid w:val="003C2EC5"/>
    <w:rsid w:val="003C7B3D"/>
    <w:rsid w:val="003D0940"/>
    <w:rsid w:val="003E3A57"/>
    <w:rsid w:val="003E404F"/>
    <w:rsid w:val="003E48C6"/>
    <w:rsid w:val="003E5EE4"/>
    <w:rsid w:val="003F098B"/>
    <w:rsid w:val="003F1268"/>
    <w:rsid w:val="003F61A1"/>
    <w:rsid w:val="003F64ED"/>
    <w:rsid w:val="00406F10"/>
    <w:rsid w:val="004145A2"/>
    <w:rsid w:val="004149C4"/>
    <w:rsid w:val="00415B05"/>
    <w:rsid w:val="00416312"/>
    <w:rsid w:val="0041654A"/>
    <w:rsid w:val="00416A66"/>
    <w:rsid w:val="00420035"/>
    <w:rsid w:val="004207E4"/>
    <w:rsid w:val="00422CE6"/>
    <w:rsid w:val="00432BC8"/>
    <w:rsid w:val="00434669"/>
    <w:rsid w:val="00434DA1"/>
    <w:rsid w:val="00436AF2"/>
    <w:rsid w:val="00442DE8"/>
    <w:rsid w:val="0044399A"/>
    <w:rsid w:val="00445D41"/>
    <w:rsid w:val="00446ACF"/>
    <w:rsid w:val="004507E6"/>
    <w:rsid w:val="00452CB0"/>
    <w:rsid w:val="00454C5C"/>
    <w:rsid w:val="0046009F"/>
    <w:rsid w:val="0046036A"/>
    <w:rsid w:val="00463645"/>
    <w:rsid w:val="004640AC"/>
    <w:rsid w:val="00467349"/>
    <w:rsid w:val="00467DC4"/>
    <w:rsid w:val="004733F6"/>
    <w:rsid w:val="00475E4C"/>
    <w:rsid w:val="00477C8A"/>
    <w:rsid w:val="00481A5A"/>
    <w:rsid w:val="004850D6"/>
    <w:rsid w:val="004865CD"/>
    <w:rsid w:val="00494B5B"/>
    <w:rsid w:val="00494FAC"/>
    <w:rsid w:val="004973DA"/>
    <w:rsid w:val="004B126D"/>
    <w:rsid w:val="004B6DDB"/>
    <w:rsid w:val="004B7EFD"/>
    <w:rsid w:val="004C00F1"/>
    <w:rsid w:val="004C127C"/>
    <w:rsid w:val="004C188B"/>
    <w:rsid w:val="004C1CFE"/>
    <w:rsid w:val="004C1EE4"/>
    <w:rsid w:val="004C3106"/>
    <w:rsid w:val="004C6821"/>
    <w:rsid w:val="004D167B"/>
    <w:rsid w:val="004D29DB"/>
    <w:rsid w:val="004D35F5"/>
    <w:rsid w:val="004D5734"/>
    <w:rsid w:val="004E38E3"/>
    <w:rsid w:val="004E3FCA"/>
    <w:rsid w:val="004E53E4"/>
    <w:rsid w:val="004E549F"/>
    <w:rsid w:val="004F012E"/>
    <w:rsid w:val="004F16BB"/>
    <w:rsid w:val="00500307"/>
    <w:rsid w:val="00501702"/>
    <w:rsid w:val="00502F2B"/>
    <w:rsid w:val="005114D6"/>
    <w:rsid w:val="00512B49"/>
    <w:rsid w:val="00513E97"/>
    <w:rsid w:val="00517051"/>
    <w:rsid w:val="0052049B"/>
    <w:rsid w:val="00525A12"/>
    <w:rsid w:val="00527842"/>
    <w:rsid w:val="00531A1C"/>
    <w:rsid w:val="00532CC1"/>
    <w:rsid w:val="00536556"/>
    <w:rsid w:val="00542E2B"/>
    <w:rsid w:val="00545F9F"/>
    <w:rsid w:val="00550D09"/>
    <w:rsid w:val="005527CA"/>
    <w:rsid w:val="00552DFB"/>
    <w:rsid w:val="0055350A"/>
    <w:rsid w:val="00554C16"/>
    <w:rsid w:val="0055597A"/>
    <w:rsid w:val="00556DDF"/>
    <w:rsid w:val="005631B6"/>
    <w:rsid w:val="005632E1"/>
    <w:rsid w:val="00563C9E"/>
    <w:rsid w:val="00563F93"/>
    <w:rsid w:val="0056445A"/>
    <w:rsid w:val="005660B7"/>
    <w:rsid w:val="005664A6"/>
    <w:rsid w:val="00566D2F"/>
    <w:rsid w:val="00573BA9"/>
    <w:rsid w:val="0057592C"/>
    <w:rsid w:val="0057766A"/>
    <w:rsid w:val="00581146"/>
    <w:rsid w:val="005A1415"/>
    <w:rsid w:val="005A33CA"/>
    <w:rsid w:val="005B3A80"/>
    <w:rsid w:val="005B5B5A"/>
    <w:rsid w:val="005C0C17"/>
    <w:rsid w:val="005D1F39"/>
    <w:rsid w:val="005D32C3"/>
    <w:rsid w:val="005E439A"/>
    <w:rsid w:val="005F2D5F"/>
    <w:rsid w:val="005F40D0"/>
    <w:rsid w:val="006008F8"/>
    <w:rsid w:val="00601E70"/>
    <w:rsid w:val="0060204A"/>
    <w:rsid w:val="00603B8E"/>
    <w:rsid w:val="00604292"/>
    <w:rsid w:val="006066D0"/>
    <w:rsid w:val="00606AD4"/>
    <w:rsid w:val="00606FB9"/>
    <w:rsid w:val="00611402"/>
    <w:rsid w:val="00615401"/>
    <w:rsid w:val="0061610B"/>
    <w:rsid w:val="006232D4"/>
    <w:rsid w:val="00625F10"/>
    <w:rsid w:val="00626731"/>
    <w:rsid w:val="006308D5"/>
    <w:rsid w:val="006335AA"/>
    <w:rsid w:val="00637973"/>
    <w:rsid w:val="00641C0D"/>
    <w:rsid w:val="00643B4C"/>
    <w:rsid w:val="00643C41"/>
    <w:rsid w:val="0064590B"/>
    <w:rsid w:val="0064621E"/>
    <w:rsid w:val="00646E82"/>
    <w:rsid w:val="00647D70"/>
    <w:rsid w:val="006500A2"/>
    <w:rsid w:val="00650D5D"/>
    <w:rsid w:val="00652088"/>
    <w:rsid w:val="006526FD"/>
    <w:rsid w:val="00654547"/>
    <w:rsid w:val="006552DF"/>
    <w:rsid w:val="00655786"/>
    <w:rsid w:val="006566E4"/>
    <w:rsid w:val="0066197A"/>
    <w:rsid w:val="00664CCA"/>
    <w:rsid w:val="00665D6C"/>
    <w:rsid w:val="00666ABC"/>
    <w:rsid w:val="00670E58"/>
    <w:rsid w:val="00672AEE"/>
    <w:rsid w:val="006809A7"/>
    <w:rsid w:val="0068233F"/>
    <w:rsid w:val="00683109"/>
    <w:rsid w:val="00692AAA"/>
    <w:rsid w:val="006952BE"/>
    <w:rsid w:val="0069670E"/>
    <w:rsid w:val="00697164"/>
    <w:rsid w:val="006A0F0C"/>
    <w:rsid w:val="006A4830"/>
    <w:rsid w:val="006A69CC"/>
    <w:rsid w:val="006B4406"/>
    <w:rsid w:val="006B6769"/>
    <w:rsid w:val="006B75DA"/>
    <w:rsid w:val="006C0514"/>
    <w:rsid w:val="006C2DCB"/>
    <w:rsid w:val="006C3F79"/>
    <w:rsid w:val="006D05C6"/>
    <w:rsid w:val="006E4FED"/>
    <w:rsid w:val="006E5B3F"/>
    <w:rsid w:val="006F039A"/>
    <w:rsid w:val="006F4F03"/>
    <w:rsid w:val="006F6723"/>
    <w:rsid w:val="006F70AE"/>
    <w:rsid w:val="006F78A3"/>
    <w:rsid w:val="0070107C"/>
    <w:rsid w:val="00702B33"/>
    <w:rsid w:val="00707DFF"/>
    <w:rsid w:val="00710358"/>
    <w:rsid w:val="00715F9D"/>
    <w:rsid w:val="007167B7"/>
    <w:rsid w:val="00722A5F"/>
    <w:rsid w:val="00732134"/>
    <w:rsid w:val="00736B36"/>
    <w:rsid w:val="007457C7"/>
    <w:rsid w:val="0075535F"/>
    <w:rsid w:val="00755408"/>
    <w:rsid w:val="0075780C"/>
    <w:rsid w:val="0076054C"/>
    <w:rsid w:val="007606C0"/>
    <w:rsid w:val="00763538"/>
    <w:rsid w:val="007641F1"/>
    <w:rsid w:val="007753D2"/>
    <w:rsid w:val="00784CE2"/>
    <w:rsid w:val="00786DB8"/>
    <w:rsid w:val="007934A8"/>
    <w:rsid w:val="007948FE"/>
    <w:rsid w:val="00796374"/>
    <w:rsid w:val="0079708D"/>
    <w:rsid w:val="007A0D39"/>
    <w:rsid w:val="007A142C"/>
    <w:rsid w:val="007A2D91"/>
    <w:rsid w:val="007A37B7"/>
    <w:rsid w:val="007A3D32"/>
    <w:rsid w:val="007A437D"/>
    <w:rsid w:val="007A5213"/>
    <w:rsid w:val="007A5B15"/>
    <w:rsid w:val="007C3D66"/>
    <w:rsid w:val="007C557B"/>
    <w:rsid w:val="007D106A"/>
    <w:rsid w:val="007D23BE"/>
    <w:rsid w:val="007D2455"/>
    <w:rsid w:val="007D70DF"/>
    <w:rsid w:val="007E54B4"/>
    <w:rsid w:val="007E7964"/>
    <w:rsid w:val="007E7DEE"/>
    <w:rsid w:val="007F071F"/>
    <w:rsid w:val="007F091A"/>
    <w:rsid w:val="007F144E"/>
    <w:rsid w:val="00807BEA"/>
    <w:rsid w:val="00807E37"/>
    <w:rsid w:val="00807E74"/>
    <w:rsid w:val="008109F7"/>
    <w:rsid w:val="00811471"/>
    <w:rsid w:val="00815EDC"/>
    <w:rsid w:val="008164B0"/>
    <w:rsid w:val="00817BE6"/>
    <w:rsid w:val="008221D8"/>
    <w:rsid w:val="00824978"/>
    <w:rsid w:val="00824FF2"/>
    <w:rsid w:val="00826F9B"/>
    <w:rsid w:val="00827AC3"/>
    <w:rsid w:val="00827B59"/>
    <w:rsid w:val="00832A13"/>
    <w:rsid w:val="00832FA1"/>
    <w:rsid w:val="00832FD9"/>
    <w:rsid w:val="008438CF"/>
    <w:rsid w:val="0085548E"/>
    <w:rsid w:val="0085595B"/>
    <w:rsid w:val="0085686A"/>
    <w:rsid w:val="0086042C"/>
    <w:rsid w:val="008605C6"/>
    <w:rsid w:val="0086113A"/>
    <w:rsid w:val="008647FB"/>
    <w:rsid w:val="008663AA"/>
    <w:rsid w:val="0087481D"/>
    <w:rsid w:val="008762BF"/>
    <w:rsid w:val="00876506"/>
    <w:rsid w:val="00880200"/>
    <w:rsid w:val="00885AB5"/>
    <w:rsid w:val="008868D1"/>
    <w:rsid w:val="008903ED"/>
    <w:rsid w:val="00893954"/>
    <w:rsid w:val="0089566B"/>
    <w:rsid w:val="00896A32"/>
    <w:rsid w:val="008978AC"/>
    <w:rsid w:val="00897F68"/>
    <w:rsid w:val="008A21B8"/>
    <w:rsid w:val="008A2399"/>
    <w:rsid w:val="008A56D8"/>
    <w:rsid w:val="008B5CE4"/>
    <w:rsid w:val="008B6405"/>
    <w:rsid w:val="008B732D"/>
    <w:rsid w:val="008B7462"/>
    <w:rsid w:val="008B7E1B"/>
    <w:rsid w:val="008C3310"/>
    <w:rsid w:val="008C6F7C"/>
    <w:rsid w:val="008D084C"/>
    <w:rsid w:val="008D2D39"/>
    <w:rsid w:val="008D3C7A"/>
    <w:rsid w:val="008D701E"/>
    <w:rsid w:val="008D76E1"/>
    <w:rsid w:val="008E092E"/>
    <w:rsid w:val="008E0BD3"/>
    <w:rsid w:val="008E650B"/>
    <w:rsid w:val="008F3EA2"/>
    <w:rsid w:val="00902BBA"/>
    <w:rsid w:val="0090375B"/>
    <w:rsid w:val="009055C1"/>
    <w:rsid w:val="00906319"/>
    <w:rsid w:val="009100E9"/>
    <w:rsid w:val="0091350C"/>
    <w:rsid w:val="0091600C"/>
    <w:rsid w:val="00916C22"/>
    <w:rsid w:val="00917D68"/>
    <w:rsid w:val="00927452"/>
    <w:rsid w:val="00933697"/>
    <w:rsid w:val="0093517E"/>
    <w:rsid w:val="00946DE2"/>
    <w:rsid w:val="00952DA2"/>
    <w:rsid w:val="00957C71"/>
    <w:rsid w:val="00960FD1"/>
    <w:rsid w:val="00961D2B"/>
    <w:rsid w:val="0096265B"/>
    <w:rsid w:val="00962731"/>
    <w:rsid w:val="009635F2"/>
    <w:rsid w:val="009641AE"/>
    <w:rsid w:val="00964BDB"/>
    <w:rsid w:val="00974422"/>
    <w:rsid w:val="00975412"/>
    <w:rsid w:val="00976468"/>
    <w:rsid w:val="009771A5"/>
    <w:rsid w:val="00977796"/>
    <w:rsid w:val="00982235"/>
    <w:rsid w:val="009844EE"/>
    <w:rsid w:val="00986F05"/>
    <w:rsid w:val="00991CA0"/>
    <w:rsid w:val="009932CE"/>
    <w:rsid w:val="009A1D76"/>
    <w:rsid w:val="009A41B0"/>
    <w:rsid w:val="009B07C0"/>
    <w:rsid w:val="009B0904"/>
    <w:rsid w:val="009B4958"/>
    <w:rsid w:val="009C30B2"/>
    <w:rsid w:val="009E14A9"/>
    <w:rsid w:val="009F602A"/>
    <w:rsid w:val="009F7601"/>
    <w:rsid w:val="00A01168"/>
    <w:rsid w:val="00A031FA"/>
    <w:rsid w:val="00A04679"/>
    <w:rsid w:val="00A13364"/>
    <w:rsid w:val="00A14A75"/>
    <w:rsid w:val="00A15C50"/>
    <w:rsid w:val="00A25959"/>
    <w:rsid w:val="00A27017"/>
    <w:rsid w:val="00A31338"/>
    <w:rsid w:val="00A31513"/>
    <w:rsid w:val="00A31B9D"/>
    <w:rsid w:val="00A33123"/>
    <w:rsid w:val="00A34CEE"/>
    <w:rsid w:val="00A35D3A"/>
    <w:rsid w:val="00A50006"/>
    <w:rsid w:val="00A51E69"/>
    <w:rsid w:val="00A53386"/>
    <w:rsid w:val="00A537CF"/>
    <w:rsid w:val="00A53E43"/>
    <w:rsid w:val="00A56B1C"/>
    <w:rsid w:val="00A56B25"/>
    <w:rsid w:val="00A56BA4"/>
    <w:rsid w:val="00A60DA2"/>
    <w:rsid w:val="00A624FE"/>
    <w:rsid w:val="00A749A5"/>
    <w:rsid w:val="00A75AA5"/>
    <w:rsid w:val="00A75DB1"/>
    <w:rsid w:val="00A76AA7"/>
    <w:rsid w:val="00A84D4F"/>
    <w:rsid w:val="00A86521"/>
    <w:rsid w:val="00A900B6"/>
    <w:rsid w:val="00A96932"/>
    <w:rsid w:val="00A97E46"/>
    <w:rsid w:val="00AA23E0"/>
    <w:rsid w:val="00AA7285"/>
    <w:rsid w:val="00AA7CCB"/>
    <w:rsid w:val="00AB2704"/>
    <w:rsid w:val="00AB5F76"/>
    <w:rsid w:val="00AB5F8C"/>
    <w:rsid w:val="00AC1927"/>
    <w:rsid w:val="00AD1DF3"/>
    <w:rsid w:val="00AD2859"/>
    <w:rsid w:val="00AD2FF8"/>
    <w:rsid w:val="00AD3884"/>
    <w:rsid w:val="00AD45F7"/>
    <w:rsid w:val="00AD4E62"/>
    <w:rsid w:val="00AD5B64"/>
    <w:rsid w:val="00AD5C0D"/>
    <w:rsid w:val="00AF0E48"/>
    <w:rsid w:val="00B0031D"/>
    <w:rsid w:val="00B0087B"/>
    <w:rsid w:val="00B02E36"/>
    <w:rsid w:val="00B04998"/>
    <w:rsid w:val="00B05D7D"/>
    <w:rsid w:val="00B11801"/>
    <w:rsid w:val="00B124DD"/>
    <w:rsid w:val="00B16EA3"/>
    <w:rsid w:val="00B2459C"/>
    <w:rsid w:val="00B255AC"/>
    <w:rsid w:val="00B2766C"/>
    <w:rsid w:val="00B33B6D"/>
    <w:rsid w:val="00B35F6D"/>
    <w:rsid w:val="00B42472"/>
    <w:rsid w:val="00B526F9"/>
    <w:rsid w:val="00B53064"/>
    <w:rsid w:val="00B55753"/>
    <w:rsid w:val="00B56B05"/>
    <w:rsid w:val="00B621DD"/>
    <w:rsid w:val="00B63755"/>
    <w:rsid w:val="00B66EFA"/>
    <w:rsid w:val="00B675E6"/>
    <w:rsid w:val="00B67BEC"/>
    <w:rsid w:val="00B774D6"/>
    <w:rsid w:val="00B82567"/>
    <w:rsid w:val="00B82F70"/>
    <w:rsid w:val="00B85FA6"/>
    <w:rsid w:val="00B8665C"/>
    <w:rsid w:val="00B87DD5"/>
    <w:rsid w:val="00B91D1C"/>
    <w:rsid w:val="00B93E26"/>
    <w:rsid w:val="00B96A7C"/>
    <w:rsid w:val="00B96B20"/>
    <w:rsid w:val="00BA0294"/>
    <w:rsid w:val="00BA0F40"/>
    <w:rsid w:val="00BA1006"/>
    <w:rsid w:val="00BA30A3"/>
    <w:rsid w:val="00BB49C9"/>
    <w:rsid w:val="00BB72ED"/>
    <w:rsid w:val="00BC17A3"/>
    <w:rsid w:val="00BD3F5D"/>
    <w:rsid w:val="00BD6F85"/>
    <w:rsid w:val="00BE1372"/>
    <w:rsid w:val="00BE2450"/>
    <w:rsid w:val="00BE54A8"/>
    <w:rsid w:val="00BE6DC2"/>
    <w:rsid w:val="00BF36AF"/>
    <w:rsid w:val="00BF483C"/>
    <w:rsid w:val="00C04D27"/>
    <w:rsid w:val="00C117D3"/>
    <w:rsid w:val="00C14418"/>
    <w:rsid w:val="00C1471A"/>
    <w:rsid w:val="00C14A3D"/>
    <w:rsid w:val="00C15DA6"/>
    <w:rsid w:val="00C20269"/>
    <w:rsid w:val="00C2400D"/>
    <w:rsid w:val="00C326E2"/>
    <w:rsid w:val="00C342BA"/>
    <w:rsid w:val="00C37064"/>
    <w:rsid w:val="00C374C0"/>
    <w:rsid w:val="00C37577"/>
    <w:rsid w:val="00C4083E"/>
    <w:rsid w:val="00C41F45"/>
    <w:rsid w:val="00C41F69"/>
    <w:rsid w:val="00C44FEA"/>
    <w:rsid w:val="00C475C0"/>
    <w:rsid w:val="00C47A27"/>
    <w:rsid w:val="00C53194"/>
    <w:rsid w:val="00C53C40"/>
    <w:rsid w:val="00C54CCA"/>
    <w:rsid w:val="00C56A96"/>
    <w:rsid w:val="00C57C8B"/>
    <w:rsid w:val="00C70F1D"/>
    <w:rsid w:val="00C754A4"/>
    <w:rsid w:val="00C76A88"/>
    <w:rsid w:val="00C8080E"/>
    <w:rsid w:val="00C826F9"/>
    <w:rsid w:val="00C86780"/>
    <w:rsid w:val="00C90136"/>
    <w:rsid w:val="00C907B0"/>
    <w:rsid w:val="00C91966"/>
    <w:rsid w:val="00C93F15"/>
    <w:rsid w:val="00CA6CFA"/>
    <w:rsid w:val="00CA6EE2"/>
    <w:rsid w:val="00CA6F61"/>
    <w:rsid w:val="00CA7F93"/>
    <w:rsid w:val="00CB1330"/>
    <w:rsid w:val="00CB1739"/>
    <w:rsid w:val="00CB4EA0"/>
    <w:rsid w:val="00CB72F0"/>
    <w:rsid w:val="00CB79F8"/>
    <w:rsid w:val="00CD1623"/>
    <w:rsid w:val="00CD284A"/>
    <w:rsid w:val="00CD2D52"/>
    <w:rsid w:val="00CD35E4"/>
    <w:rsid w:val="00CD6BAA"/>
    <w:rsid w:val="00CE658F"/>
    <w:rsid w:val="00CF3B9D"/>
    <w:rsid w:val="00D07C47"/>
    <w:rsid w:val="00D12AE9"/>
    <w:rsid w:val="00D12FB7"/>
    <w:rsid w:val="00D14952"/>
    <w:rsid w:val="00D15648"/>
    <w:rsid w:val="00D21AFA"/>
    <w:rsid w:val="00D256F1"/>
    <w:rsid w:val="00D27BAA"/>
    <w:rsid w:val="00D33448"/>
    <w:rsid w:val="00D33717"/>
    <w:rsid w:val="00D425CA"/>
    <w:rsid w:val="00D43B95"/>
    <w:rsid w:val="00D46AA4"/>
    <w:rsid w:val="00D47149"/>
    <w:rsid w:val="00D52342"/>
    <w:rsid w:val="00D5374D"/>
    <w:rsid w:val="00D55669"/>
    <w:rsid w:val="00D56EC2"/>
    <w:rsid w:val="00D56F11"/>
    <w:rsid w:val="00D57506"/>
    <w:rsid w:val="00D6023E"/>
    <w:rsid w:val="00D62BED"/>
    <w:rsid w:val="00D701C7"/>
    <w:rsid w:val="00D70479"/>
    <w:rsid w:val="00D712D2"/>
    <w:rsid w:val="00D74AA9"/>
    <w:rsid w:val="00D91C5B"/>
    <w:rsid w:val="00D939E8"/>
    <w:rsid w:val="00D95690"/>
    <w:rsid w:val="00DA00D2"/>
    <w:rsid w:val="00DA014F"/>
    <w:rsid w:val="00DA1A54"/>
    <w:rsid w:val="00DB0302"/>
    <w:rsid w:val="00DC5330"/>
    <w:rsid w:val="00DC6282"/>
    <w:rsid w:val="00DC7FEC"/>
    <w:rsid w:val="00DD1866"/>
    <w:rsid w:val="00DD192F"/>
    <w:rsid w:val="00DD4214"/>
    <w:rsid w:val="00DD4F25"/>
    <w:rsid w:val="00DE0BF1"/>
    <w:rsid w:val="00DE1547"/>
    <w:rsid w:val="00DE35D6"/>
    <w:rsid w:val="00DE524A"/>
    <w:rsid w:val="00DF0CED"/>
    <w:rsid w:val="00DF14EE"/>
    <w:rsid w:val="00DF27B8"/>
    <w:rsid w:val="00E01828"/>
    <w:rsid w:val="00E0188E"/>
    <w:rsid w:val="00E0427C"/>
    <w:rsid w:val="00E155FD"/>
    <w:rsid w:val="00E20517"/>
    <w:rsid w:val="00E20CE8"/>
    <w:rsid w:val="00E21611"/>
    <w:rsid w:val="00E21EF7"/>
    <w:rsid w:val="00E232BD"/>
    <w:rsid w:val="00E23A1A"/>
    <w:rsid w:val="00E253CD"/>
    <w:rsid w:val="00E26B74"/>
    <w:rsid w:val="00E30607"/>
    <w:rsid w:val="00E368A8"/>
    <w:rsid w:val="00E37565"/>
    <w:rsid w:val="00E41880"/>
    <w:rsid w:val="00E41BF2"/>
    <w:rsid w:val="00E45ABB"/>
    <w:rsid w:val="00E477B9"/>
    <w:rsid w:val="00E47EB8"/>
    <w:rsid w:val="00E5046E"/>
    <w:rsid w:val="00E50997"/>
    <w:rsid w:val="00E50BFB"/>
    <w:rsid w:val="00E523D3"/>
    <w:rsid w:val="00E52F0A"/>
    <w:rsid w:val="00E548B4"/>
    <w:rsid w:val="00E55739"/>
    <w:rsid w:val="00E66578"/>
    <w:rsid w:val="00E7288B"/>
    <w:rsid w:val="00E7349C"/>
    <w:rsid w:val="00E738E9"/>
    <w:rsid w:val="00E74C64"/>
    <w:rsid w:val="00E762D2"/>
    <w:rsid w:val="00E82E96"/>
    <w:rsid w:val="00E84FA7"/>
    <w:rsid w:val="00E85584"/>
    <w:rsid w:val="00E871B0"/>
    <w:rsid w:val="00E94307"/>
    <w:rsid w:val="00E94BD1"/>
    <w:rsid w:val="00E94E9D"/>
    <w:rsid w:val="00E97D43"/>
    <w:rsid w:val="00EA11A1"/>
    <w:rsid w:val="00EA381E"/>
    <w:rsid w:val="00EA56D3"/>
    <w:rsid w:val="00EA6DBA"/>
    <w:rsid w:val="00EA7554"/>
    <w:rsid w:val="00EB0ACF"/>
    <w:rsid w:val="00EB0E00"/>
    <w:rsid w:val="00EB3ACE"/>
    <w:rsid w:val="00EB569F"/>
    <w:rsid w:val="00EB638F"/>
    <w:rsid w:val="00EB67E9"/>
    <w:rsid w:val="00EB6E7F"/>
    <w:rsid w:val="00EB7DFE"/>
    <w:rsid w:val="00EC0DE5"/>
    <w:rsid w:val="00EC49AD"/>
    <w:rsid w:val="00EC5E61"/>
    <w:rsid w:val="00EC7EDB"/>
    <w:rsid w:val="00ED1498"/>
    <w:rsid w:val="00ED1D1C"/>
    <w:rsid w:val="00ED4F95"/>
    <w:rsid w:val="00EE0D5B"/>
    <w:rsid w:val="00EE79DB"/>
    <w:rsid w:val="00EF6343"/>
    <w:rsid w:val="00F00565"/>
    <w:rsid w:val="00F012D2"/>
    <w:rsid w:val="00F04354"/>
    <w:rsid w:val="00F04503"/>
    <w:rsid w:val="00F05711"/>
    <w:rsid w:val="00F07E4E"/>
    <w:rsid w:val="00F13573"/>
    <w:rsid w:val="00F15E83"/>
    <w:rsid w:val="00F2316A"/>
    <w:rsid w:val="00F26BB4"/>
    <w:rsid w:val="00F27D74"/>
    <w:rsid w:val="00F4148C"/>
    <w:rsid w:val="00F47BC8"/>
    <w:rsid w:val="00F47C3D"/>
    <w:rsid w:val="00F50503"/>
    <w:rsid w:val="00F50675"/>
    <w:rsid w:val="00F513B6"/>
    <w:rsid w:val="00F52F36"/>
    <w:rsid w:val="00F8025E"/>
    <w:rsid w:val="00F808EF"/>
    <w:rsid w:val="00F81F76"/>
    <w:rsid w:val="00F84321"/>
    <w:rsid w:val="00F878D7"/>
    <w:rsid w:val="00F94180"/>
    <w:rsid w:val="00F971C6"/>
    <w:rsid w:val="00F97A40"/>
    <w:rsid w:val="00F97B9B"/>
    <w:rsid w:val="00FA23F8"/>
    <w:rsid w:val="00FA3352"/>
    <w:rsid w:val="00FA5DB1"/>
    <w:rsid w:val="00FA642E"/>
    <w:rsid w:val="00FA79DD"/>
    <w:rsid w:val="00FB0129"/>
    <w:rsid w:val="00FB1CBE"/>
    <w:rsid w:val="00FB2DA8"/>
    <w:rsid w:val="00FB535A"/>
    <w:rsid w:val="00FB6C80"/>
    <w:rsid w:val="00FB7DF3"/>
    <w:rsid w:val="00FC1842"/>
    <w:rsid w:val="00FC4115"/>
    <w:rsid w:val="00FD1E6C"/>
    <w:rsid w:val="00FD78AA"/>
    <w:rsid w:val="00FE1A0C"/>
    <w:rsid w:val="00FE222A"/>
    <w:rsid w:val="00FE3B53"/>
    <w:rsid w:val="00FE4522"/>
    <w:rsid w:val="00FE6579"/>
    <w:rsid w:val="00FE67D5"/>
    <w:rsid w:val="00FE70DE"/>
    <w:rsid w:val="00FF156E"/>
    <w:rsid w:val="00FF2CD7"/>
    <w:rsid w:val="00FF47F7"/>
    <w:rsid w:val="00FF4FEA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1C2F9"/>
  <w15:chartTrackingRefBased/>
  <w15:docId w15:val="{25215D37-F054-47EC-B538-0111DD64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064"/>
  </w:style>
  <w:style w:type="paragraph" w:styleId="Nadpis1">
    <w:name w:val="heading 1"/>
    <w:basedOn w:val="Normln"/>
    <w:next w:val="Normln"/>
    <w:qFormat/>
    <w:rsid w:val="000D1769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qFormat/>
    <w:rsid w:val="000D1769"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qFormat/>
    <w:rsid w:val="000D1769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5">
    <w:name w:val="heading 5"/>
    <w:basedOn w:val="Normln"/>
    <w:next w:val="Normln"/>
    <w:qFormat/>
    <w:rsid w:val="000D1769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rsid w:val="000D1769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rsid w:val="000D176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D176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D17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D1769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Normodsaz">
    <w:name w:val="Norm.odsaz."/>
    <w:basedOn w:val="Normln"/>
    <w:rsid w:val="000D1769"/>
    <w:pPr>
      <w:numPr>
        <w:ilvl w:val="1"/>
        <w:numId w:val="1"/>
      </w:numPr>
      <w:jc w:val="both"/>
    </w:pPr>
    <w:rPr>
      <w:sz w:val="24"/>
    </w:rPr>
  </w:style>
  <w:style w:type="character" w:styleId="slostrnky">
    <w:name w:val="page number"/>
    <w:basedOn w:val="Standardnpsmoodstavce"/>
    <w:rsid w:val="000D1769"/>
  </w:style>
  <w:style w:type="paragraph" w:styleId="Zkladntext">
    <w:name w:val="Body Text"/>
    <w:basedOn w:val="Normln"/>
    <w:rsid w:val="000D1769"/>
    <w:pPr>
      <w:jc w:val="center"/>
    </w:pPr>
    <w:rPr>
      <w:i/>
      <w:sz w:val="24"/>
    </w:rPr>
  </w:style>
  <w:style w:type="paragraph" w:styleId="Zkladntext2">
    <w:name w:val="Body Text 2"/>
    <w:basedOn w:val="Normln"/>
    <w:rsid w:val="000D1769"/>
    <w:pPr>
      <w:spacing w:after="120" w:line="480" w:lineRule="auto"/>
    </w:pPr>
    <w:rPr>
      <w:lang w:val="en-AU"/>
    </w:rPr>
  </w:style>
  <w:style w:type="paragraph" w:customStyle="1" w:styleId="odrky">
    <w:name w:val="odr‡ìky"/>
    <w:basedOn w:val="Normln"/>
    <w:rsid w:val="000D1769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/>
      <w:color w:val="000000"/>
      <w:sz w:val="18"/>
      <w:lang w:val="en-US"/>
    </w:rPr>
  </w:style>
  <w:style w:type="character" w:styleId="Odkaznakoment">
    <w:name w:val="annotation reference"/>
    <w:semiHidden/>
    <w:rsid w:val="008E092E"/>
    <w:rPr>
      <w:sz w:val="16"/>
      <w:szCs w:val="16"/>
    </w:rPr>
  </w:style>
  <w:style w:type="paragraph" w:styleId="Textkomente">
    <w:name w:val="annotation text"/>
    <w:basedOn w:val="Normln"/>
    <w:semiHidden/>
    <w:rsid w:val="008E092E"/>
  </w:style>
  <w:style w:type="paragraph" w:styleId="Pedmtkomente">
    <w:name w:val="annotation subject"/>
    <w:basedOn w:val="Textkomente"/>
    <w:next w:val="Textkomente"/>
    <w:semiHidden/>
    <w:rsid w:val="008E092E"/>
    <w:rPr>
      <w:b/>
      <w:bCs/>
    </w:rPr>
  </w:style>
  <w:style w:type="paragraph" w:styleId="Textbubliny">
    <w:name w:val="Balloon Text"/>
    <w:basedOn w:val="Normln"/>
    <w:semiHidden/>
    <w:rsid w:val="008E092E"/>
    <w:rPr>
      <w:rFonts w:ascii="Tahoma" w:hAnsi="Tahoma" w:cs="Tahoma"/>
      <w:sz w:val="16"/>
      <w:szCs w:val="16"/>
    </w:rPr>
  </w:style>
  <w:style w:type="paragraph" w:customStyle="1" w:styleId="Styl2">
    <w:name w:val="Styl2"/>
    <w:basedOn w:val="Normln"/>
    <w:rsid w:val="00606AD4"/>
    <w:pPr>
      <w:numPr>
        <w:numId w:val="3"/>
      </w:numPr>
    </w:pPr>
  </w:style>
  <w:style w:type="paragraph" w:customStyle="1" w:styleId="normodsaz0">
    <w:name w:val="normodsaz"/>
    <w:basedOn w:val="Normln"/>
    <w:rsid w:val="00415B05"/>
    <w:pPr>
      <w:numPr>
        <w:ilvl w:val="1"/>
        <w:numId w:val="2"/>
      </w:numPr>
      <w:jc w:val="both"/>
    </w:pPr>
    <w:rPr>
      <w:sz w:val="24"/>
      <w:szCs w:val="24"/>
    </w:rPr>
  </w:style>
  <w:style w:type="character" w:styleId="Hypertextovodkaz">
    <w:name w:val="Hyperlink"/>
    <w:rsid w:val="00025EF8"/>
    <w:rPr>
      <w:color w:val="0000FF"/>
      <w:u w:val="single"/>
    </w:rPr>
  </w:style>
  <w:style w:type="paragraph" w:styleId="Zhlav">
    <w:name w:val="header"/>
    <w:basedOn w:val="Normln"/>
    <w:rsid w:val="00545F9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9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">
    <w:name w:val="Věc"/>
    <w:basedOn w:val="Zkladntext"/>
    <w:rsid w:val="00982235"/>
    <w:pPr>
      <w:spacing w:after="220" w:line="220" w:lineRule="atLeast"/>
      <w:ind w:left="851" w:right="-284" w:firstLine="720"/>
      <w:jc w:val="left"/>
    </w:pPr>
    <w:rPr>
      <w:i w:val="0"/>
      <w:sz w:val="20"/>
    </w:rPr>
  </w:style>
  <w:style w:type="character" w:styleId="Siln">
    <w:name w:val="Strong"/>
    <w:uiPriority w:val="22"/>
    <w:qFormat/>
    <w:rsid w:val="004C127C"/>
    <w:rPr>
      <w:b/>
      <w:bCs/>
    </w:rPr>
  </w:style>
  <w:style w:type="character" w:customStyle="1" w:styleId="nowrap">
    <w:name w:val="nowrap"/>
    <w:rsid w:val="00197E65"/>
  </w:style>
  <w:style w:type="paragraph" w:styleId="Odstavecseseznamem">
    <w:name w:val="List Paragraph"/>
    <w:basedOn w:val="Normln"/>
    <w:uiPriority w:val="34"/>
    <w:qFormat/>
    <w:rsid w:val="00266DFE"/>
    <w:pPr>
      <w:ind w:left="720"/>
      <w:contextualSpacing/>
    </w:pPr>
  </w:style>
  <w:style w:type="paragraph" w:styleId="Bezmezer">
    <w:name w:val="No Spacing"/>
    <w:link w:val="BezmezerChar"/>
    <w:uiPriority w:val="49"/>
    <w:qFormat/>
    <w:rsid w:val="007E7964"/>
    <w:rPr>
      <w:rFonts w:ascii="Arial" w:hAnsi="Arial" w:cs="Arial"/>
      <w:sz w:val="22"/>
      <w:szCs w:val="22"/>
      <w:lang w:val="en-US" w:eastAsia="ja-JP"/>
    </w:rPr>
  </w:style>
  <w:style w:type="character" w:customStyle="1" w:styleId="BezmezerChar">
    <w:name w:val="Bez mezer Char"/>
    <w:link w:val="Bezmezer"/>
    <w:uiPriority w:val="49"/>
    <w:rsid w:val="007E7964"/>
    <w:rPr>
      <w:rFonts w:ascii="Arial" w:hAnsi="Arial" w:cs="Arial"/>
      <w:sz w:val="22"/>
      <w:szCs w:val="22"/>
      <w:lang w:val="en-US" w:eastAsia="ja-JP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4F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F16B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14D6"/>
    <w:rPr>
      <w:color w:val="605E5C"/>
      <w:shd w:val="clear" w:color="auto" w:fill="E1DFDD"/>
    </w:rPr>
  </w:style>
  <w:style w:type="paragraph" w:customStyle="1" w:styleId="Default">
    <w:name w:val="Default"/>
    <w:rsid w:val="00A25959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6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867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103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6154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88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052B-9186-4F3C-B9CC-2E6EDE76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3255</Words>
  <Characters>19211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HP</Company>
  <LinksUpToDate>false</LinksUpToDate>
  <CharactersWithSpaces>22422</CharactersWithSpaces>
  <SharedDoc>false</SharedDoc>
  <HLinks>
    <vt:vector size="6" baseType="variant">
      <vt:variant>
        <vt:i4>2555913</vt:i4>
      </vt:variant>
      <vt:variant>
        <vt:i4>0</vt:i4>
      </vt:variant>
      <vt:variant>
        <vt:i4>0</vt:i4>
      </vt:variant>
      <vt:variant>
        <vt:i4>5</vt:i4>
      </vt:variant>
      <vt:variant>
        <vt:lpwstr>mailto:hromadko@cirihk.cz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subject/>
  <dc:creator>CIRI</dc:creator>
  <cp:keywords/>
  <cp:lastModifiedBy>Jarmila Bukvaldová</cp:lastModifiedBy>
  <cp:revision>15</cp:revision>
  <cp:lastPrinted>2023-01-26T13:51:00Z</cp:lastPrinted>
  <dcterms:created xsi:type="dcterms:W3CDTF">2023-03-29T20:08:00Z</dcterms:created>
  <dcterms:modified xsi:type="dcterms:W3CDTF">2024-04-17T11:58:00Z</dcterms:modified>
</cp:coreProperties>
</file>