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8B" w:rsidRDefault="004F588B">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794b930-a147-42a6-8910-fe11e1631d30"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color w:val="000000"/>
          <w:shd w:val="clear" w:color="auto" w:fill="FFFFFF"/>
        </w:rPr>
        <w:fldChar w:fldCharType="begin"/>
      </w:r>
      <w:r>
        <w:rPr>
          <w:b/>
          <w:bCs/>
          <w:color w:val="000000"/>
          <w:shd w:val="clear" w:color="auto" w:fill="FFFFFF"/>
        </w:rPr>
        <w:instrText xml:space="preserve"> FILLIN "objednavkaCislo"</w:instrText>
      </w:r>
      <w:r>
        <w:rPr>
          <w:b/>
          <w:bCs/>
          <w:color w:val="000000"/>
          <w:shd w:val="clear" w:color="auto" w:fill="FFFFFF"/>
        </w:rPr>
        <w:fldChar w:fldCharType="separate"/>
      </w:r>
      <w:r>
        <w:rPr>
          <w:b/>
          <w:bCs/>
          <w:color w:val="000000"/>
          <w:shd w:val="clear" w:color="auto" w:fill="FFFFFF"/>
        </w:rPr>
        <w:t>00046/12/2024</w:t>
      </w:r>
      <w:r>
        <w:rPr>
          <w:b/>
          <w:bCs/>
          <w:color w:val="000000"/>
          <w:shd w:val="clear" w:color="auto" w:fill="FFFFFF"/>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4F588B">
        <w:trPr>
          <w:trHeight w:val="54"/>
        </w:trPr>
        <w:tc>
          <w:tcPr>
            <w:tcW w:w="5045" w:type="dxa"/>
            <w:vMerge w:val="restart"/>
            <w:tcBorders>
              <w:top w:val="single" w:sz="8" w:space="0" w:color="000000"/>
              <w:left w:val="single" w:sz="8" w:space="0" w:color="000000"/>
              <w:bottom w:val="single" w:sz="4" w:space="0" w:color="000000"/>
            </w:tcBorders>
          </w:tcPr>
          <w:p w:rsidR="004F588B" w:rsidRDefault="004F588B">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4F588B" w:rsidRDefault="004F588B">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4F588B" w:rsidRDefault="004F588B">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4F588B" w:rsidRDefault="004F588B">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4F588B" w:rsidRDefault="004F588B">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4F588B" w:rsidRDefault="004F588B">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4F588B" w:rsidRDefault="004F588B">
            <w:pPr>
              <w:pStyle w:val="Obsahtabulky"/>
              <w:rPr>
                <w:color w:val="000000"/>
                <w:sz w:val="20"/>
                <w:szCs w:val="20"/>
                <w:shd w:val="clear" w:color="auto" w:fill="FFFFFF"/>
              </w:rPr>
            </w:pPr>
          </w:p>
          <w:p w:rsidR="004F588B" w:rsidRDefault="004F588B">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4F588B" w:rsidRDefault="004F588B">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"parSchOrgEmail"</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podatelna@mestonachod.cz</w:t>
              </w:r>
              <w:r>
                <w:rPr>
                  <w:rStyle w:val="Internetovodkaz"/>
                  <w:color w:val="000000"/>
                  <w:sz w:val="20"/>
                  <w:szCs w:val="20"/>
                  <w:shd w:val="clear" w:color="auto" w:fill="FFFFFF"/>
                </w:rPr>
                <w:fldChar w:fldCharType="end"/>
              </w:r>
            </w:hyperlink>
          </w:p>
          <w:p w:rsidR="004F588B" w:rsidRDefault="004F588B">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4F588B" w:rsidRDefault="004F588B">
            <w:pPr>
              <w:pStyle w:val="Obsahtabulky"/>
              <w:tabs>
                <w:tab w:val="left" w:pos="1650"/>
              </w:tabs>
              <w:spacing w:before="57"/>
              <w:ind w:left="113"/>
              <w:rPr>
                <w:color w:val="000000"/>
                <w:sz w:val="20"/>
                <w:szCs w:val="20"/>
                <w:shd w:val="clear" w:color="auto" w:fill="FFFFFF"/>
              </w:rPr>
            </w:pPr>
          </w:p>
        </w:tc>
      </w:tr>
      <w:tr w:rsidR="004F588B">
        <w:trPr>
          <w:trHeight w:val="2132"/>
        </w:trPr>
        <w:tc>
          <w:tcPr>
            <w:tcW w:w="5045" w:type="dxa"/>
            <w:vMerge/>
            <w:tcBorders>
              <w:top w:val="single" w:sz="8" w:space="0" w:color="000000"/>
              <w:left w:val="single" w:sz="8" w:space="0" w:color="000000"/>
              <w:bottom w:val="single" w:sz="4" w:space="0" w:color="000000"/>
            </w:tcBorders>
          </w:tcPr>
          <w:p w:rsidR="004F588B" w:rsidRDefault="004F588B">
            <w:pPr>
              <w:rPr>
                <w:color w:val="000000"/>
                <w:shd w:val="clear" w:color="auto" w:fill="FFFFFF"/>
              </w:rPr>
            </w:pPr>
          </w:p>
        </w:tc>
        <w:tc>
          <w:tcPr>
            <w:tcW w:w="5052" w:type="dxa"/>
            <w:tcBorders>
              <w:top w:val="single" w:sz="20" w:space="0" w:color="000000"/>
              <w:left w:val="single" w:sz="20" w:space="0" w:color="000000"/>
              <w:bottom w:val="single" w:sz="20" w:space="0" w:color="000000"/>
              <w:right w:val="single" w:sz="20" w:space="0" w:color="000000"/>
            </w:tcBorders>
          </w:tcPr>
          <w:p w:rsidR="004F588B" w:rsidRDefault="004F588B">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4F588B" w:rsidRDefault="004F588B">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Jan Matoulek</w:t>
            </w:r>
            <w:r>
              <w:rPr>
                <w:b/>
                <w:bCs/>
                <w:color w:val="000000"/>
                <w:sz w:val="20"/>
                <w:szCs w:val="20"/>
                <w:shd w:val="clear" w:color="auto" w:fill="FFFFFF"/>
              </w:rPr>
              <w:fldChar w:fldCharType="end"/>
            </w:r>
          </w:p>
          <w:p w:rsidR="004F588B" w:rsidRDefault="004F588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Podzámčí 707</w:t>
            </w:r>
            <w:r>
              <w:rPr>
                <w:b/>
                <w:bCs/>
                <w:color w:val="000000"/>
                <w:sz w:val="20"/>
                <w:szCs w:val="20"/>
                <w:shd w:val="clear" w:color="auto" w:fill="FFFFFF"/>
              </w:rPr>
              <w:fldChar w:fldCharType="end"/>
            </w:r>
          </w:p>
          <w:p w:rsidR="004F588B" w:rsidRDefault="004F588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547 01 Náchod</w:t>
            </w:r>
            <w:r>
              <w:rPr>
                <w:b/>
                <w:bCs/>
                <w:color w:val="000000"/>
                <w:sz w:val="20"/>
                <w:szCs w:val="20"/>
                <w:shd w:val="clear" w:color="auto" w:fill="FFFFFF"/>
              </w:rPr>
              <w:fldChar w:fldCharType="end"/>
            </w:r>
          </w:p>
          <w:p w:rsidR="004F588B" w:rsidRDefault="004F588B">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4F588B" w:rsidRDefault="004F588B">
            <w:pPr>
              <w:pStyle w:val="Obsahtabulky"/>
              <w:ind w:left="113"/>
              <w:rPr>
                <w:b/>
                <w:bCs/>
                <w:color w:val="000000"/>
                <w:sz w:val="20"/>
                <w:szCs w:val="20"/>
                <w:shd w:val="clear" w:color="auto" w:fill="FFFFFF"/>
              </w:rPr>
            </w:pPr>
          </w:p>
          <w:p w:rsidR="004F588B" w:rsidRDefault="004F588B">
            <w:pPr>
              <w:pStyle w:val="Obsahtabulky"/>
              <w:tabs>
                <w:tab w:val="left" w:pos="2861"/>
                <w:tab w:val="left" w:pos="3043"/>
                <w:tab w:val="left" w:pos="3161"/>
              </w:tabs>
              <w:spacing w:after="57"/>
              <w:ind w:left="113"/>
              <w:rPr>
                <w:color w:val="00000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end"/>
            </w:r>
            <w:r>
              <w:rPr>
                <w:rFonts w:ascii="Arial" w:hAnsi="Arial" w:cs="Arial"/>
                <w:color w:val="000000"/>
                <w:shd w:val="clear" w:color="auto" w:fill="FFFFFF"/>
              </w:rPr>
              <w:t xml:space="preserve"> </w:t>
            </w:r>
            <w:r>
              <w:rPr>
                <w:rFonts w:ascii="Arial" w:hAnsi="Arial" w:cs="Arial"/>
                <w:color w:val="000000"/>
                <w:sz w:val="21"/>
                <w:szCs w:val="21"/>
                <w:shd w:val="clear" w:color="auto" w:fill="FFFFFF"/>
              </w:rPr>
              <w:t>08329826</w:t>
            </w:r>
            <w:r>
              <w:rPr>
                <w:rFonts w:ascii="Arial Narrow" w:hAnsi="Arial Narrow" w:cs="Arial"/>
                <w:color w:val="000000"/>
                <w:sz w:val="22"/>
                <w:szCs w:val="22"/>
                <w:shd w:val="clear" w:color="auto" w:fill="FFFFFF"/>
              </w:rPr>
              <w:t xml:space="preserve">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end"/>
            </w:r>
          </w:p>
        </w:tc>
      </w:tr>
      <w:tr w:rsidR="004F588B">
        <w:trPr>
          <w:trHeight w:val="761"/>
        </w:trPr>
        <w:tc>
          <w:tcPr>
            <w:tcW w:w="5045" w:type="dxa"/>
            <w:tcBorders>
              <w:left w:val="single" w:sz="8" w:space="0" w:color="000000"/>
              <w:bottom w:val="single" w:sz="8" w:space="0" w:color="000000"/>
            </w:tcBorders>
          </w:tcPr>
          <w:p w:rsidR="004F588B" w:rsidRDefault="004F588B">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MUNAX010O7IA</w:t>
            </w:r>
          </w:p>
          <w:p w:rsidR="004F588B" w:rsidRDefault="004F588B">
            <w:pPr>
              <w:rPr>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14436/2021 INV</w:t>
            </w:r>
          </w:p>
          <w:p w:rsidR="004F588B" w:rsidRDefault="004F588B">
            <w:pPr>
              <w:rPr>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47905/2024</w:t>
            </w:r>
          </w:p>
          <w:p w:rsidR="004F588B" w:rsidRDefault="004F588B">
            <w:pPr>
              <w:rPr>
                <w:color w:val="000000"/>
                <w:sz w:val="20"/>
                <w:szCs w:val="20"/>
                <w:shd w:val="clear" w:color="auto" w:fill="FFFFFF"/>
              </w:rPr>
            </w:pPr>
            <w:r>
              <w:rPr>
                <w:rFonts w:cs="Arial"/>
                <w:color w:val="000000"/>
                <w:sz w:val="20"/>
                <w:szCs w:val="20"/>
                <w:shd w:val="clear" w:color="auto" w:fill="FFFFFF"/>
              </w:rPr>
              <w:t>Vyřizuje:              XXXX</w:t>
            </w:r>
          </w:p>
          <w:p w:rsidR="004F588B" w:rsidRDefault="004F588B">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t>XXXXXXXXX</w:t>
            </w:r>
          </w:p>
          <w:p w:rsidR="004F588B" w:rsidRDefault="004F588B">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4F588B" w:rsidRDefault="004F588B">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4F588B" w:rsidRDefault="004F588B">
            <w:pPr>
              <w:pStyle w:val="Obsahtabulky"/>
              <w:tabs>
                <w:tab w:val="left" w:pos="1586"/>
              </w:tabs>
              <w:rPr>
                <w:color w:val="000000"/>
                <w:sz w:val="20"/>
                <w:szCs w:val="20"/>
                <w:shd w:val="clear" w:color="auto" w:fill="FFFFFF"/>
              </w:rPr>
            </w:pPr>
          </w:p>
          <w:p w:rsidR="004F588B" w:rsidRDefault="004F588B">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9.4.2024</w:t>
            </w:r>
            <w:r>
              <w:rPr>
                <w:color w:val="000000"/>
                <w:sz w:val="20"/>
                <w:szCs w:val="20"/>
                <w:shd w:val="clear" w:color="auto" w:fill="FFFFFF"/>
              </w:rPr>
              <w:fldChar w:fldCharType="end"/>
            </w:r>
          </w:p>
        </w:tc>
      </w:tr>
    </w:tbl>
    <w:p w:rsidR="004F588B" w:rsidRDefault="004F588B">
      <w:pPr>
        <w:suppressLineNumbers/>
        <w:jc w:val="both"/>
        <w:rPr>
          <w:rFonts w:cs="Arial"/>
          <w:color w:val="000000"/>
          <w:sz w:val="20"/>
          <w:szCs w:val="20"/>
          <w:shd w:val="clear" w:color="auto" w:fill="FFFFFF"/>
        </w:rPr>
      </w:pPr>
    </w:p>
    <w:p w:rsidR="004F588B" w:rsidRDefault="004F588B">
      <w:pPr>
        <w:pStyle w:val="Obsahtabulky"/>
        <w:spacing w:before="113"/>
        <w:ind w:left="57"/>
        <w:rPr>
          <w:rFonts w:cs="Arial"/>
          <w:color w:val="000000"/>
          <w:sz w:val="20"/>
          <w:szCs w:val="20"/>
          <w:shd w:val="clear" w:color="auto" w:fill="FFFFFF"/>
        </w:rPr>
      </w:pP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"objednavkaText"</w:instrText>
      </w:r>
      <w:r>
        <w:rPr>
          <w:rFonts w:cs="Arial"/>
          <w:color w:val="000000"/>
          <w:sz w:val="20"/>
          <w:szCs w:val="20"/>
          <w:shd w:val="clear" w:color="auto" w:fill="FFFFFF"/>
        </w:rPr>
        <w:fldChar w:fldCharType="separate"/>
      </w:r>
      <w:r>
        <w:rPr>
          <w:rFonts w:cs="Arial"/>
          <w:color w:val="000000"/>
          <w:sz w:val="20"/>
          <w:szCs w:val="20"/>
          <w:shd w:val="clear" w:color="auto" w:fill="FFFFFF"/>
        </w:rPr>
        <w:t>Objednávka  na zajištění autorského dozoru a inženýrské činnosti pro zajištění kolaudačního souhlasu části stavby: Stavební úpravy a přístavba č.p. 92 Velké lázně Běloves – lázeňská budova IDA v Bělovsi – Přístavba úpravny minerální vody.</w:t>
      </w:r>
      <w:r>
        <w:rPr>
          <w:rFonts w:cs="Arial"/>
          <w:color w:val="000000"/>
          <w:sz w:val="20"/>
          <w:szCs w:val="20"/>
          <w:shd w:val="clear" w:color="auto" w:fill="FFFFFF"/>
        </w:rPr>
        <w:fldChar w:fldCharType="end"/>
      </w:r>
    </w:p>
    <w:p w:rsidR="004F588B" w:rsidRDefault="004F588B">
      <w:pPr>
        <w:pStyle w:val="Standard"/>
        <w:rPr>
          <w:color w:val="000000"/>
          <w:sz w:val="20"/>
          <w:szCs w:val="20"/>
          <w:shd w:val="clear" w:color="auto" w:fill="FFFFFF"/>
        </w:rPr>
      </w:pPr>
      <w:r>
        <w:rPr>
          <w:color w:val="000000"/>
          <w:sz w:val="20"/>
          <w:szCs w:val="20"/>
          <w:shd w:val="clear" w:color="auto" w:fill="FFFFFF"/>
        </w:rPr>
        <w:t xml:space="preserve">  dle Vaší cenové nabídky ze dne: 13.3.2024</w:t>
      </w:r>
    </w:p>
    <w:p w:rsidR="004F588B" w:rsidRDefault="004F588B">
      <w:pPr>
        <w:pStyle w:val="Standard"/>
        <w:rPr>
          <w:rFonts w:cs="Arial"/>
          <w:color w:val="000000"/>
          <w:sz w:val="20"/>
          <w:szCs w:val="20"/>
          <w:shd w:val="clear" w:color="auto" w:fill="FFFFFF"/>
        </w:rPr>
      </w:pPr>
    </w:p>
    <w:p w:rsidR="004F588B" w:rsidRDefault="004F588B">
      <w:pPr>
        <w:pStyle w:val="Textbody"/>
        <w:rPr>
          <w:color w:val="000000"/>
          <w:sz w:val="20"/>
          <w:szCs w:val="20"/>
          <w:shd w:val="clear" w:color="auto" w:fill="FFFFFF"/>
        </w:rPr>
      </w:pPr>
    </w:p>
    <w:p w:rsidR="004F588B" w:rsidRDefault="004F588B">
      <w:pPr>
        <w:pStyle w:val="Textbody"/>
        <w:rPr>
          <w:color w:val="000000"/>
          <w:sz w:val="20"/>
          <w:szCs w:val="20"/>
          <w:shd w:val="clear" w:color="auto" w:fill="FFFFFF"/>
        </w:rPr>
      </w:pPr>
      <w:r>
        <w:rPr>
          <w:color w:val="000000"/>
          <w:sz w:val="20"/>
          <w:szCs w:val="20"/>
          <w:shd w:val="clear" w:color="auto" w:fill="FFFFFF"/>
        </w:rPr>
        <w:t>za celkovou cenu ve výši 65 000,00Kč bez DPH, tj. 78 650,00Kč vč. DPH,</w:t>
      </w:r>
    </w:p>
    <w:p w:rsidR="004F588B" w:rsidRDefault="004F588B">
      <w:pPr>
        <w:pStyle w:val="Textbody"/>
        <w:rPr>
          <w:rFonts w:cs="Lucida Sans"/>
          <w:color w:val="000000"/>
          <w:sz w:val="20"/>
          <w:szCs w:val="20"/>
          <w:shd w:val="clear" w:color="auto" w:fill="FFFFFF"/>
        </w:rPr>
      </w:pPr>
    </w:p>
    <w:p w:rsidR="004F588B" w:rsidRDefault="004F588B">
      <w:pPr>
        <w:pStyle w:val="Textbody"/>
        <w:rPr>
          <w:color w:val="000000"/>
          <w:sz w:val="20"/>
          <w:szCs w:val="20"/>
          <w:shd w:val="clear" w:color="auto" w:fill="FFFFFF"/>
        </w:rPr>
      </w:pPr>
      <w:r>
        <w:rPr>
          <w:color w:val="000000"/>
          <w:sz w:val="20"/>
          <w:szCs w:val="20"/>
          <w:shd w:val="clear" w:color="auto" w:fill="FFFFFF"/>
        </w:rPr>
        <w:t>a to s termínem plnění dle cenové nabídky.</w:t>
      </w:r>
    </w:p>
    <w:p w:rsidR="004F588B" w:rsidRDefault="004F588B">
      <w:pPr>
        <w:rPr>
          <w:rFonts w:cs="Arial"/>
          <w:color w:val="000000"/>
          <w:sz w:val="20"/>
          <w:szCs w:val="20"/>
          <w:shd w:val="clear" w:color="auto" w:fill="FFFFFF"/>
        </w:rPr>
      </w:pPr>
    </w:p>
    <w:p w:rsidR="004F588B" w:rsidRDefault="004F588B">
      <w:pPr>
        <w:pStyle w:val="Obsahtabulky"/>
        <w:spacing w:before="113"/>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"objednavkaHorniText"</w:instrText>
      </w:r>
      <w:r>
        <w:rPr>
          <w:color w:val="000000"/>
          <w:sz w:val="20"/>
          <w:szCs w:val="20"/>
          <w:shd w:val="clear" w:color="auto" w:fill="FFFFFF"/>
        </w:rPr>
        <w:fldChar w:fldCharType="end"/>
      </w:r>
    </w:p>
    <w:p w:rsidR="004F588B" w:rsidRDefault="004F588B">
      <w:pPr>
        <w:pStyle w:val="Obsahtabulky"/>
        <w:spacing w:before="57"/>
        <w:ind w:left="113"/>
        <w:rPr>
          <w:color w:val="000000"/>
          <w:sz w:val="20"/>
          <w:szCs w:val="20"/>
          <w:shd w:val="clear" w:color="auto" w:fill="FFFFFF"/>
        </w:rPr>
      </w:pPr>
      <w:r>
        <w:rPr>
          <w:b/>
          <w:bCs/>
          <w:color w:val="000000"/>
          <w:sz w:val="20"/>
          <w:szCs w:val="20"/>
          <w:shd w:val="clear" w:color="auto" w:fill="FFFFFF"/>
        </w:rPr>
        <w:t>REKAPITULACE:</w:t>
      </w:r>
      <w:r>
        <w:rPr>
          <w:color w:val="000000"/>
          <w:sz w:val="20"/>
          <w:szCs w:val="20"/>
          <w:shd w:val="clear" w:color="auto" w:fill="FFFFFF"/>
        </w:rPr>
        <w:t xml:space="preserve"> </w:t>
      </w:r>
    </w:p>
    <w:tbl>
      <w:tblPr>
        <w:tblW w:w="10085" w:type="dxa"/>
        <w:tblInd w:w="67"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4F588B">
        <w:trPr>
          <w:gridAfter w:val="1"/>
          <w:wAfter w:w="12" w:type="dxa"/>
        </w:trPr>
        <w:tc>
          <w:tcPr>
            <w:tcW w:w="3294" w:type="dxa"/>
            <w:tcBorders>
              <w:bottom w:val="single" w:sz="2" w:space="0" w:color="000000"/>
            </w:tcBorders>
          </w:tcPr>
          <w:p w:rsidR="004F588B" w:rsidRDefault="004F588B">
            <w:pPr>
              <w:pStyle w:val="Obsahtabulky"/>
              <w:ind w:left="57"/>
              <w:rPr>
                <w:color w:val="000000"/>
                <w:sz w:val="20"/>
                <w:szCs w:val="20"/>
                <w:shd w:val="clear" w:color="auto" w:fill="FFFFFF"/>
              </w:rPr>
            </w:pPr>
            <w:r>
              <w:rPr>
                <w:color w:val="000000"/>
                <w:sz w:val="20"/>
                <w:szCs w:val="20"/>
                <w:shd w:val="clear" w:color="auto" w:fill="FFFFFF"/>
              </w:rPr>
              <w:t>Označení dodávky</w:t>
            </w:r>
          </w:p>
        </w:tc>
        <w:tc>
          <w:tcPr>
            <w:tcW w:w="450" w:type="dxa"/>
            <w:tcBorders>
              <w:bottom w:val="single" w:sz="2" w:space="0" w:color="000000"/>
            </w:tcBorders>
          </w:tcPr>
          <w:p w:rsidR="004F588B" w:rsidRDefault="004F588B">
            <w:pPr>
              <w:pStyle w:val="Obsahtabulky"/>
              <w:jc w:val="center"/>
              <w:rPr>
                <w:color w:val="000000"/>
                <w:sz w:val="20"/>
                <w:szCs w:val="20"/>
                <w:shd w:val="clear" w:color="auto" w:fill="FFFFFF"/>
              </w:rPr>
            </w:pPr>
            <w:r>
              <w:rPr>
                <w:color w:val="000000"/>
                <w:sz w:val="20"/>
                <w:szCs w:val="20"/>
                <w:shd w:val="clear" w:color="auto" w:fill="FFFFFF"/>
              </w:rPr>
              <w:t>MJ</w:t>
            </w:r>
          </w:p>
        </w:tc>
        <w:tc>
          <w:tcPr>
            <w:tcW w:w="829" w:type="dxa"/>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Množství</w:t>
            </w:r>
          </w:p>
        </w:tc>
        <w:tc>
          <w:tcPr>
            <w:tcW w:w="1179" w:type="dxa"/>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Cena za jed.</w:t>
            </w:r>
          </w:p>
        </w:tc>
        <w:tc>
          <w:tcPr>
            <w:tcW w:w="1265" w:type="dxa"/>
            <w:gridSpan w:val="2"/>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Cena bez DPH</w:t>
            </w:r>
          </w:p>
        </w:tc>
        <w:tc>
          <w:tcPr>
            <w:tcW w:w="727" w:type="dxa"/>
            <w:gridSpan w:val="2"/>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DPH %</w:t>
            </w:r>
          </w:p>
        </w:tc>
        <w:tc>
          <w:tcPr>
            <w:tcW w:w="1083" w:type="dxa"/>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DPH Kč</w:t>
            </w:r>
          </w:p>
        </w:tc>
        <w:tc>
          <w:tcPr>
            <w:tcW w:w="1258" w:type="dxa"/>
            <w:gridSpan w:val="2"/>
            <w:tcBorders>
              <w:bottom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t>Cena s DPH</w:t>
            </w:r>
          </w:p>
        </w:tc>
      </w:tr>
      <w:tr w:rsidR="004F588B">
        <w:trPr>
          <w:gridAfter w:val="1"/>
          <w:wAfter w:w="12" w:type="dxa"/>
        </w:trPr>
        <w:tc>
          <w:tcPr>
            <w:tcW w:w="3294" w:type="dxa"/>
          </w:tcPr>
          <w:p w:rsidR="004F588B" w:rsidRDefault="004F588B">
            <w:pPr>
              <w:pStyle w:val="Obsahtabulky"/>
              <w:ind w:left="57"/>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"polozkaObjednavkyNazev"</w:instrText>
            </w:r>
            <w:r>
              <w:rPr>
                <w:b/>
                <w:bCs/>
                <w:color w:val="000000"/>
                <w:sz w:val="20"/>
                <w:szCs w:val="20"/>
                <w:shd w:val="clear" w:color="auto" w:fill="FFFFFF"/>
              </w:rPr>
              <w:fldChar w:fldCharType="separate"/>
            </w:r>
            <w:r>
              <w:rPr>
                <w:b/>
                <w:bCs/>
                <w:color w:val="000000"/>
                <w:sz w:val="20"/>
                <w:szCs w:val="20"/>
                <w:shd w:val="clear" w:color="auto" w:fill="FFFFFF"/>
              </w:rPr>
              <w:t>12_INV_3639_6121 Velké lázně - úpravna realizace (8500)</w:t>
            </w:r>
            <w:r>
              <w:rPr>
                <w:b/>
                <w:bCs/>
                <w:color w:val="000000"/>
                <w:sz w:val="20"/>
                <w:szCs w:val="20"/>
                <w:shd w:val="clear" w:color="auto" w:fill="FFFFFF"/>
              </w:rPr>
              <w:fldChar w:fldCharType="end"/>
            </w:r>
          </w:p>
        </w:tc>
        <w:tc>
          <w:tcPr>
            <w:tcW w:w="450" w:type="dxa"/>
          </w:tcPr>
          <w:p w:rsidR="004F588B" w:rsidRDefault="004F588B">
            <w:pPr>
              <w:pStyle w:val="Obsahtabulky"/>
              <w:jc w:val="center"/>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"polozkaObjednavkyMernaJednotka"</w:instrText>
            </w:r>
            <w:r>
              <w:rPr>
                <w:color w:val="000000"/>
                <w:sz w:val="20"/>
                <w:szCs w:val="20"/>
                <w:shd w:val="clear" w:color="auto" w:fill="FFFFFF"/>
              </w:rPr>
              <w:fldChar w:fldCharType="separate"/>
            </w:r>
            <w:r>
              <w:rPr>
                <w:color w:val="000000"/>
                <w:sz w:val="20"/>
                <w:szCs w:val="20"/>
                <w:shd w:val="clear" w:color="auto" w:fill="FFFFFF"/>
              </w:rPr>
              <w:t>soub</w:t>
            </w:r>
            <w:r>
              <w:rPr>
                <w:color w:val="000000"/>
                <w:sz w:val="20"/>
                <w:szCs w:val="20"/>
                <w:shd w:val="clear" w:color="auto" w:fill="FFFFFF"/>
              </w:rPr>
              <w:fldChar w:fldCharType="end"/>
            </w:r>
          </w:p>
        </w:tc>
        <w:tc>
          <w:tcPr>
            <w:tcW w:w="829" w:type="dxa"/>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"polozkaObjednavkyMnozstvi"</w:instrText>
            </w:r>
            <w:r>
              <w:rPr>
                <w:color w:val="000000"/>
                <w:sz w:val="20"/>
                <w:szCs w:val="20"/>
                <w:shd w:val="clear" w:color="auto" w:fill="FFFFFF"/>
              </w:rPr>
              <w:fldChar w:fldCharType="separate"/>
            </w:r>
            <w:r>
              <w:rPr>
                <w:color w:val="000000"/>
                <w:sz w:val="20"/>
                <w:szCs w:val="20"/>
                <w:shd w:val="clear" w:color="auto" w:fill="FFFFFF"/>
              </w:rPr>
              <w:t>1,000</w:t>
            </w:r>
            <w:r>
              <w:rPr>
                <w:color w:val="000000"/>
                <w:sz w:val="20"/>
                <w:szCs w:val="20"/>
                <w:shd w:val="clear" w:color="auto" w:fill="FFFFFF"/>
              </w:rPr>
              <w:fldChar w:fldCharType="end"/>
            </w:r>
          </w:p>
        </w:tc>
        <w:tc>
          <w:tcPr>
            <w:tcW w:w="1179" w:type="dxa"/>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"polozkaObjednavkyCenaZaJednotku"</w:instrText>
            </w:r>
            <w:r>
              <w:rPr>
                <w:color w:val="000000"/>
                <w:sz w:val="20"/>
                <w:szCs w:val="20"/>
                <w:shd w:val="clear" w:color="auto" w:fill="FFFFFF"/>
              </w:rPr>
              <w:fldChar w:fldCharType="separate"/>
            </w:r>
            <w:r>
              <w:rPr>
                <w:color w:val="000000"/>
                <w:sz w:val="20"/>
                <w:szCs w:val="20"/>
                <w:shd w:val="clear" w:color="auto" w:fill="FFFFFF"/>
              </w:rPr>
              <w:t>65 000,00</w:t>
            </w:r>
            <w:r>
              <w:rPr>
                <w:color w:val="000000"/>
                <w:sz w:val="20"/>
                <w:szCs w:val="20"/>
                <w:shd w:val="clear" w:color="auto" w:fill="FFFFFF"/>
              </w:rPr>
              <w:fldChar w:fldCharType="end"/>
            </w:r>
          </w:p>
        </w:tc>
        <w:tc>
          <w:tcPr>
            <w:tcW w:w="1265" w:type="dxa"/>
            <w:gridSpan w:val="2"/>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"polozkaObjednavkyCenaBezDph"</w:instrText>
            </w:r>
            <w:r>
              <w:rPr>
                <w:color w:val="000000"/>
                <w:sz w:val="20"/>
                <w:szCs w:val="20"/>
                <w:shd w:val="clear" w:color="auto" w:fill="FFFFFF"/>
              </w:rPr>
              <w:fldChar w:fldCharType="separate"/>
            </w:r>
            <w:r>
              <w:rPr>
                <w:color w:val="000000"/>
                <w:sz w:val="20"/>
                <w:szCs w:val="20"/>
                <w:shd w:val="clear" w:color="auto" w:fill="FFFFFF"/>
              </w:rPr>
              <w:t>65 000,00</w:t>
            </w:r>
            <w:r>
              <w:rPr>
                <w:color w:val="000000"/>
                <w:sz w:val="20"/>
                <w:szCs w:val="20"/>
                <w:shd w:val="clear" w:color="auto" w:fill="FFFFFF"/>
              </w:rPr>
              <w:fldChar w:fldCharType="end"/>
            </w:r>
          </w:p>
        </w:tc>
        <w:tc>
          <w:tcPr>
            <w:tcW w:w="727" w:type="dxa"/>
            <w:gridSpan w:val="2"/>
          </w:tcPr>
          <w:p w:rsidR="004F588B" w:rsidRDefault="004F588B">
            <w:pPr>
              <w:pStyle w:val="Obsahtabulky"/>
              <w:ind w:left="113"/>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"polozkaObjednavkySazba"</w:instrText>
            </w:r>
            <w:r>
              <w:rPr>
                <w:color w:val="000000"/>
                <w:sz w:val="20"/>
                <w:szCs w:val="20"/>
                <w:shd w:val="clear" w:color="auto" w:fill="FFFFFF"/>
              </w:rPr>
              <w:fldChar w:fldCharType="separate"/>
            </w:r>
            <w:r>
              <w:rPr>
                <w:color w:val="000000"/>
                <w:sz w:val="20"/>
                <w:szCs w:val="20"/>
                <w:shd w:val="clear" w:color="auto" w:fill="FFFFFF"/>
              </w:rPr>
              <w:t>21,00</w:t>
            </w:r>
            <w:r>
              <w:rPr>
                <w:color w:val="000000"/>
                <w:sz w:val="20"/>
                <w:szCs w:val="20"/>
                <w:shd w:val="clear" w:color="auto" w:fill="FFFFFF"/>
              </w:rPr>
              <w:fldChar w:fldCharType="end"/>
            </w:r>
          </w:p>
        </w:tc>
        <w:tc>
          <w:tcPr>
            <w:tcW w:w="1083" w:type="dxa"/>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"polozkaObjednavkyDph"</w:instrText>
            </w:r>
            <w:r>
              <w:rPr>
                <w:color w:val="000000"/>
                <w:sz w:val="20"/>
                <w:szCs w:val="20"/>
                <w:shd w:val="clear" w:color="auto" w:fill="FFFFFF"/>
              </w:rPr>
              <w:fldChar w:fldCharType="separate"/>
            </w:r>
            <w:r>
              <w:rPr>
                <w:color w:val="000000"/>
                <w:sz w:val="20"/>
                <w:szCs w:val="20"/>
                <w:shd w:val="clear" w:color="auto" w:fill="FFFFFF"/>
              </w:rPr>
              <w:t>13 650,00</w:t>
            </w:r>
            <w:r>
              <w:rPr>
                <w:color w:val="000000"/>
                <w:sz w:val="20"/>
                <w:szCs w:val="20"/>
                <w:shd w:val="clear" w:color="auto" w:fill="FFFFFF"/>
              </w:rPr>
              <w:fldChar w:fldCharType="end"/>
            </w:r>
          </w:p>
        </w:tc>
        <w:tc>
          <w:tcPr>
            <w:tcW w:w="1258" w:type="dxa"/>
            <w:gridSpan w:val="2"/>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"polozkaObjednavkyCenaSDph"</w:instrText>
            </w:r>
            <w:r>
              <w:rPr>
                <w:color w:val="000000"/>
                <w:sz w:val="20"/>
                <w:szCs w:val="20"/>
                <w:shd w:val="clear" w:color="auto" w:fill="FFFFFF"/>
              </w:rPr>
              <w:fldChar w:fldCharType="separate"/>
            </w:r>
            <w:r>
              <w:rPr>
                <w:color w:val="000000"/>
                <w:sz w:val="20"/>
                <w:szCs w:val="20"/>
                <w:shd w:val="clear" w:color="auto" w:fill="FFFFFF"/>
              </w:rPr>
              <w:t>78 650,00</w:t>
            </w:r>
            <w:r>
              <w:rPr>
                <w:color w:val="000000"/>
                <w:sz w:val="20"/>
                <w:szCs w:val="20"/>
                <w:shd w:val="clear" w:color="auto" w:fill="FFFFFF"/>
              </w:rPr>
              <w:fldChar w:fldCharType="end"/>
            </w:r>
          </w:p>
        </w:tc>
      </w:tr>
      <w:tr w:rsidR="004F588B">
        <w:tc>
          <w:tcPr>
            <w:tcW w:w="5773" w:type="dxa"/>
            <w:gridSpan w:val="5"/>
            <w:tcBorders>
              <w:top w:val="single" w:sz="2" w:space="0" w:color="000000"/>
            </w:tcBorders>
          </w:tcPr>
          <w:p w:rsidR="004F588B" w:rsidRDefault="004F588B">
            <w:pPr>
              <w:pStyle w:val="Obsahtabulky"/>
              <w:ind w:left="57"/>
              <w:rPr>
                <w:color w:val="000000"/>
                <w:sz w:val="20"/>
                <w:szCs w:val="20"/>
                <w:shd w:val="clear" w:color="auto" w:fill="FFFFFF"/>
              </w:rPr>
            </w:pPr>
            <w:r>
              <w:rPr>
                <w:color w:val="000000"/>
                <w:sz w:val="20"/>
                <w:szCs w:val="20"/>
                <w:shd w:val="clear" w:color="auto" w:fill="FFFFFF"/>
              </w:rPr>
              <w:t>Součet položek</w:t>
            </w:r>
          </w:p>
        </w:tc>
        <w:tc>
          <w:tcPr>
            <w:tcW w:w="1244" w:type="dxa"/>
            <w:tcBorders>
              <w:top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"objednavkaBezDphCelkem"</w:instrText>
            </w:r>
            <w:r>
              <w:rPr>
                <w:color w:val="000000"/>
                <w:sz w:val="20"/>
                <w:szCs w:val="20"/>
                <w:shd w:val="clear" w:color="auto" w:fill="FFFFFF"/>
              </w:rPr>
              <w:fldChar w:fldCharType="separate"/>
            </w:r>
            <w:r>
              <w:rPr>
                <w:color w:val="000000"/>
                <w:sz w:val="20"/>
                <w:szCs w:val="20"/>
                <w:shd w:val="clear" w:color="auto" w:fill="FFFFFF"/>
              </w:rPr>
              <w:t>65 000,00</w:t>
            </w:r>
            <w:r>
              <w:rPr>
                <w:color w:val="000000"/>
                <w:sz w:val="20"/>
                <w:szCs w:val="20"/>
                <w:shd w:val="clear" w:color="auto" w:fill="FFFFFF"/>
              </w:rPr>
              <w:fldChar w:fldCharType="end"/>
            </w:r>
          </w:p>
        </w:tc>
        <w:tc>
          <w:tcPr>
            <w:tcW w:w="620" w:type="dxa"/>
            <w:tcBorders>
              <w:top w:val="single" w:sz="2" w:space="0" w:color="000000"/>
            </w:tcBorders>
          </w:tcPr>
          <w:p w:rsidR="004F588B" w:rsidRDefault="004F588B">
            <w:pPr>
              <w:pStyle w:val="Obsahtabulky"/>
              <w:ind w:left="113"/>
              <w:jc w:val="right"/>
              <w:rPr>
                <w:color w:val="000000"/>
                <w:sz w:val="20"/>
                <w:szCs w:val="20"/>
                <w:shd w:val="clear" w:color="auto" w:fill="FFFFFF"/>
              </w:rPr>
            </w:pPr>
          </w:p>
        </w:tc>
        <w:tc>
          <w:tcPr>
            <w:tcW w:w="1200" w:type="dxa"/>
            <w:gridSpan w:val="3"/>
            <w:tcBorders>
              <w:top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"objednavkaDphCelkem"</w:instrText>
            </w:r>
            <w:r>
              <w:rPr>
                <w:color w:val="000000"/>
                <w:sz w:val="20"/>
                <w:szCs w:val="20"/>
                <w:shd w:val="clear" w:color="auto" w:fill="FFFFFF"/>
              </w:rPr>
              <w:fldChar w:fldCharType="separate"/>
            </w:r>
            <w:r>
              <w:rPr>
                <w:color w:val="000000"/>
                <w:sz w:val="20"/>
                <w:szCs w:val="20"/>
                <w:shd w:val="clear" w:color="auto" w:fill="FFFFFF"/>
              </w:rPr>
              <w:t>13 650,00</w:t>
            </w:r>
            <w:r>
              <w:rPr>
                <w:color w:val="000000"/>
                <w:sz w:val="20"/>
                <w:szCs w:val="20"/>
                <w:shd w:val="clear" w:color="auto" w:fill="FFFFFF"/>
              </w:rPr>
              <w:fldChar w:fldCharType="end"/>
            </w:r>
          </w:p>
        </w:tc>
        <w:tc>
          <w:tcPr>
            <w:tcW w:w="1260" w:type="dxa"/>
            <w:gridSpan w:val="2"/>
            <w:tcBorders>
              <w:top w:val="single" w:sz="2" w:space="0" w:color="000000"/>
            </w:tcBorders>
          </w:tcPr>
          <w:p w:rsidR="004F588B" w:rsidRDefault="004F588B">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"objednavkaCenaSDphCelkem"</w:instrText>
            </w:r>
            <w:r>
              <w:rPr>
                <w:color w:val="000000"/>
                <w:sz w:val="20"/>
                <w:szCs w:val="20"/>
                <w:shd w:val="clear" w:color="auto" w:fill="FFFFFF"/>
              </w:rPr>
              <w:fldChar w:fldCharType="separate"/>
            </w:r>
            <w:r>
              <w:rPr>
                <w:color w:val="000000"/>
                <w:sz w:val="20"/>
                <w:szCs w:val="20"/>
                <w:shd w:val="clear" w:color="auto" w:fill="FFFFFF"/>
              </w:rPr>
              <w:t>78 650,00</w:t>
            </w:r>
            <w:r>
              <w:rPr>
                <w:color w:val="000000"/>
                <w:sz w:val="20"/>
                <w:szCs w:val="20"/>
                <w:shd w:val="clear" w:color="auto" w:fill="FFFFFF"/>
              </w:rPr>
              <w:fldChar w:fldCharType="end"/>
            </w:r>
          </w:p>
        </w:tc>
      </w:tr>
    </w:tbl>
    <w:p w:rsidR="004F588B" w:rsidRDefault="004F588B">
      <w:pPr>
        <w:pStyle w:val="Obsahtabulky"/>
        <w:spacing w:before="57" w:after="57"/>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"objednavkaProstredniText"</w:instrText>
      </w:r>
      <w:r>
        <w:rPr>
          <w:color w:val="000000"/>
          <w:sz w:val="20"/>
          <w:szCs w:val="20"/>
          <w:shd w:val="clear" w:color="auto" w:fill="FFFFFF"/>
        </w:rPr>
        <w:fldChar w:fldCharType="end"/>
      </w:r>
    </w:p>
    <w:tbl>
      <w:tblPr>
        <w:tblW w:w="10085" w:type="dxa"/>
        <w:tblInd w:w="67" w:type="dxa"/>
        <w:tblLayout w:type="fixed"/>
        <w:tblCellMar>
          <w:top w:w="55" w:type="dxa"/>
          <w:left w:w="55" w:type="dxa"/>
          <w:bottom w:w="55" w:type="dxa"/>
          <w:right w:w="55" w:type="dxa"/>
        </w:tblCellMar>
        <w:tblLook w:val="0000"/>
      </w:tblPr>
      <w:tblGrid>
        <w:gridCol w:w="5025"/>
        <w:gridCol w:w="5060"/>
      </w:tblGrid>
      <w:tr w:rsidR="004F588B">
        <w:trPr>
          <w:trHeight w:val="911"/>
        </w:trPr>
        <w:tc>
          <w:tcPr>
            <w:tcW w:w="5025" w:type="dxa"/>
          </w:tcPr>
          <w:p w:rsidR="004F588B" w:rsidRDefault="004F588B">
            <w:pPr>
              <w:pStyle w:val="Obsahtabulky"/>
              <w:spacing w:before="57"/>
              <w:rPr>
                <w:color w:val="000000"/>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4F588B">
              <w:tc>
                <w:tcPr>
                  <w:tcW w:w="4685" w:type="dxa"/>
                  <w:gridSpan w:val="2"/>
                  <w:tcBorders>
                    <w:bottom w:val="single" w:sz="2" w:space="0" w:color="000000"/>
                  </w:tcBorders>
                </w:tcPr>
                <w:p w:rsidR="004F588B" w:rsidRDefault="004F588B">
                  <w:pPr>
                    <w:pStyle w:val="Obsahtabulky"/>
                    <w:tabs>
                      <w:tab w:val="left" w:pos="150"/>
                      <w:tab w:val="left" w:pos="3450"/>
                      <w:tab w:val="left" w:pos="3611"/>
                      <w:tab w:val="left" w:pos="3846"/>
                      <w:tab w:val="left" w:pos="3900"/>
                    </w:tabs>
                    <w:jc w:val="right"/>
                    <w:rPr>
                      <w:color w:val="000000"/>
                      <w:sz w:val="20"/>
                      <w:szCs w:val="20"/>
                      <w:shd w:val="clear" w:color="auto" w:fill="FFFFFF"/>
                    </w:rPr>
                  </w:pPr>
                </w:p>
              </w:tc>
            </w:tr>
            <w:tr w:rsidR="004F588B">
              <w:tc>
                <w:tcPr>
                  <w:tcW w:w="2342" w:type="dxa"/>
                  <w:tcBorders>
                    <w:top w:val="single" w:sz="8" w:space="0" w:color="000000"/>
                    <w:left w:val="single" w:sz="8" w:space="0" w:color="000000"/>
                    <w:bottom w:val="single" w:sz="8" w:space="0" w:color="000000"/>
                  </w:tcBorders>
                </w:tcPr>
                <w:p w:rsidR="004F588B" w:rsidRDefault="004F588B">
                  <w:pPr>
                    <w:pStyle w:val="Obsahtabulky"/>
                    <w:tabs>
                      <w:tab w:val="left" w:pos="43"/>
                      <w:tab w:val="left" w:pos="321"/>
                      <w:tab w:val="left" w:pos="546"/>
                      <w:tab w:val="left" w:pos="707"/>
                      <w:tab w:val="left" w:pos="1886"/>
                      <w:tab w:val="left" w:pos="2196"/>
                      <w:tab w:val="left" w:pos="2379"/>
                      <w:tab w:val="left" w:pos="4189"/>
                    </w:tabs>
                    <w:ind w:right="57"/>
                    <w:rPr>
                      <w:b/>
                      <w:bCs/>
                      <w:color w:val="000000"/>
                      <w:sz w:val="20"/>
                      <w:szCs w:val="20"/>
                      <w:shd w:val="clear" w:color="auto" w:fill="FFFFFF"/>
                    </w:rPr>
                  </w:pPr>
                  <w:r>
                    <w:rPr>
                      <w:b/>
                      <w:bCs/>
                      <w:color w:val="000000"/>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4F588B" w:rsidRDefault="004F588B">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"objednavkaCelkemKUhrade"</w:instrText>
                  </w:r>
                  <w:r>
                    <w:rPr>
                      <w:b/>
                      <w:bCs/>
                      <w:color w:val="000000"/>
                      <w:sz w:val="20"/>
                      <w:szCs w:val="20"/>
                      <w:shd w:val="clear" w:color="auto" w:fill="FFFFFF"/>
                    </w:rPr>
                    <w:fldChar w:fldCharType="separate"/>
                  </w:r>
                  <w:r>
                    <w:rPr>
                      <w:b/>
                      <w:bCs/>
                      <w:color w:val="000000"/>
                      <w:sz w:val="20"/>
                      <w:szCs w:val="20"/>
                      <w:shd w:val="clear" w:color="auto" w:fill="FFFFFF"/>
                    </w:rPr>
                    <w:t>78 650,00</w:t>
                  </w:r>
                  <w:r>
                    <w:rPr>
                      <w:b/>
                      <w:bCs/>
                      <w:color w:val="000000"/>
                      <w:sz w:val="20"/>
                      <w:szCs w:val="20"/>
                      <w:shd w:val="clear" w:color="auto" w:fill="FFFFFF"/>
                    </w:rPr>
                    <w:fldChar w:fldCharType="end"/>
                  </w:r>
                  <w:r>
                    <w:rPr>
                      <w:b/>
                      <w:bCs/>
                      <w:color w:val="000000"/>
                      <w:sz w:val="20"/>
                      <w:szCs w:val="20"/>
                      <w:shd w:val="clear" w:color="auto" w:fill="FFFFFF"/>
                    </w:rPr>
                    <w:t xml:space="preserve"> Kč</w:t>
                  </w:r>
                </w:p>
              </w:tc>
            </w:tr>
          </w:tbl>
          <w:p w:rsidR="004F588B" w:rsidRDefault="004F588B">
            <w:pPr>
              <w:pStyle w:val="Obsahtabulky"/>
              <w:rPr>
                <w:color w:val="000000"/>
                <w:sz w:val="20"/>
                <w:szCs w:val="20"/>
                <w:shd w:val="clear" w:color="auto" w:fill="FFFFFF"/>
              </w:rPr>
            </w:pPr>
          </w:p>
        </w:tc>
      </w:tr>
    </w:tbl>
    <w:p w:rsidR="004F588B" w:rsidRDefault="004F588B">
      <w:pPr>
        <w:pStyle w:val="Obsahtabulky"/>
        <w:spacing w:before="57"/>
        <w:ind w:left="113"/>
        <w:rPr>
          <w:color w:val="000000"/>
          <w:sz w:val="20"/>
          <w:szCs w:val="20"/>
          <w:shd w:val="clear" w:color="auto" w:fill="FFFFFF"/>
        </w:rPr>
      </w:pPr>
    </w:p>
    <w:p w:rsidR="004F588B" w:rsidRDefault="004F588B">
      <w:pPr>
        <w:pStyle w:val="Obsahtabulky"/>
        <w:spacing w:before="57"/>
        <w:rPr>
          <w:color w:val="000000"/>
          <w:sz w:val="20"/>
          <w:szCs w:val="20"/>
          <w:shd w:val="clear" w:color="auto" w:fill="FFFFFF"/>
        </w:rPr>
      </w:pPr>
    </w:p>
    <w:p w:rsidR="004F588B" w:rsidRDefault="004F588B">
      <w:pPr>
        <w:pStyle w:val="Textbody"/>
        <w:suppressLineNumbers/>
        <w:spacing w:before="57" w:after="0"/>
        <w:rPr>
          <w:rFonts w:cs="Arial"/>
          <w:color w:val="000000"/>
          <w:sz w:val="20"/>
          <w:szCs w:val="20"/>
          <w:shd w:val="clear" w:color="auto" w:fill="FFFFFF"/>
        </w:rPr>
      </w:pPr>
      <w:r>
        <w:rPr>
          <w:rFonts w:cs="Arial"/>
          <w:b/>
          <w:bCs/>
          <w:color w:val="000000"/>
          <w:sz w:val="20"/>
          <w:szCs w:val="20"/>
          <w:shd w:val="clear" w:color="auto" w:fill="FFFFFF"/>
        </w:rPr>
        <w:t>Obchodní podmínky města Náchoda</w:t>
      </w:r>
      <w:r>
        <w:rPr>
          <w:rFonts w:cs="Arial"/>
          <w:color w:val="000000"/>
          <w:sz w:val="20"/>
          <w:szCs w:val="20"/>
          <w:shd w:val="clear" w:color="auto" w:fill="FFFFFF"/>
        </w:rPr>
        <w:t>, jakožto odběratele, jsou následující:</w:t>
      </w:r>
    </w:p>
    <w:p w:rsidR="004F588B" w:rsidRDefault="004F588B">
      <w:pPr>
        <w:pStyle w:val="Textbody"/>
        <w:spacing w:before="120" w:after="0"/>
        <w:rPr>
          <w:color w:val="000000"/>
          <w:sz w:val="20"/>
          <w:szCs w:val="20"/>
          <w:shd w:val="clear" w:color="auto" w:fill="FFFFFF"/>
        </w:rPr>
      </w:pPr>
      <w:r>
        <w:rPr>
          <w:color w:val="000000"/>
          <w:sz w:val="20"/>
          <w:szCs w:val="20"/>
          <w:shd w:val="clear" w:color="auto" w:fill="FFFFFF"/>
        </w:rPr>
        <w:t>Místem plnění je Městský úřad Náchod, Masarykovo náměstí 40, Náchod. Náklady spojené s dopravou nese dodavatel.</w:t>
      </w:r>
    </w:p>
    <w:p w:rsidR="004F588B" w:rsidRDefault="004F588B">
      <w:pPr>
        <w:pStyle w:val="Standard"/>
        <w:spacing w:before="120"/>
        <w:jc w:val="both"/>
        <w:rPr>
          <w:color w:val="000000"/>
          <w:sz w:val="20"/>
          <w:szCs w:val="20"/>
          <w:shd w:val="clear" w:color="auto" w:fill="FFFFFF"/>
        </w:rPr>
      </w:pPr>
      <w:r>
        <w:rPr>
          <w:color w:val="000000"/>
          <w:sz w:val="20"/>
          <w:szCs w:val="20"/>
          <w:shd w:val="clear" w:color="auto" w:fill="FFFFFF"/>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4F588B" w:rsidRDefault="004F588B">
      <w:pPr>
        <w:pStyle w:val="Textbody"/>
        <w:spacing w:before="120" w:after="0"/>
        <w:rPr>
          <w:color w:val="000000"/>
          <w:sz w:val="20"/>
          <w:szCs w:val="20"/>
          <w:shd w:val="clear" w:color="auto" w:fill="FFFFFF"/>
        </w:rPr>
      </w:pPr>
      <w:r>
        <w:rPr>
          <w:color w:val="000000"/>
          <w:sz w:val="20"/>
          <w:szCs w:val="20"/>
          <w:shd w:val="clear" w:color="auto" w:fill="FFFFFF"/>
        </w:rPr>
        <w:t>Cena služeb je splatná do 14 dnů od doručení faktury, nejdříve však od poskytnutí služeb.</w:t>
      </w:r>
    </w:p>
    <w:p w:rsidR="004F588B" w:rsidRDefault="004F588B">
      <w:pPr>
        <w:pStyle w:val="Textbody"/>
        <w:spacing w:before="120" w:after="0"/>
        <w:rPr>
          <w:color w:val="000000"/>
          <w:sz w:val="20"/>
          <w:szCs w:val="20"/>
          <w:shd w:val="clear" w:color="auto" w:fill="FFFFFF"/>
        </w:rPr>
      </w:pPr>
      <w:r>
        <w:rPr>
          <w:color w:val="000000"/>
          <w:sz w:val="20"/>
          <w:szCs w:val="20"/>
          <w:shd w:val="clear" w:color="auto" w:fill="FFFFFF"/>
        </w:rPr>
        <w:t>Cena služeb bude zaplacena bankovním převodem na účet, který bude uveden na faktuře.</w:t>
      </w:r>
    </w:p>
    <w:p w:rsidR="004F588B" w:rsidRDefault="004F588B">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F588B" w:rsidRDefault="004F588B">
      <w:pPr>
        <w:pStyle w:val="Standard"/>
        <w:spacing w:before="120"/>
        <w:jc w:val="both"/>
        <w:rPr>
          <w:color w:val="000000"/>
          <w:sz w:val="20"/>
          <w:szCs w:val="20"/>
          <w:shd w:val="clear" w:color="auto" w:fill="FFFFFF"/>
        </w:rPr>
      </w:pPr>
      <w:r>
        <w:rPr>
          <w:color w:val="000000"/>
          <w:sz w:val="20"/>
          <w:szCs w:val="20"/>
          <w:shd w:val="clear" w:color="auto" w:fill="FFFFFF"/>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F588B" w:rsidRDefault="004F588B">
      <w:pPr>
        <w:pStyle w:val="Standard"/>
        <w:spacing w:before="120"/>
        <w:jc w:val="both"/>
        <w:rPr>
          <w:color w:val="000000"/>
          <w:sz w:val="20"/>
          <w:szCs w:val="20"/>
          <w:shd w:val="clear" w:color="auto" w:fill="FFFFFF"/>
        </w:rPr>
      </w:pPr>
      <w:r>
        <w:rPr>
          <w:color w:val="000000"/>
          <w:sz w:val="20"/>
          <w:szCs w:val="20"/>
          <w:shd w:val="clear" w:color="auto" w:fill="FFFFFF"/>
        </w:rPr>
        <w:t>Tato objednávka zůstává v platnosti po dobu 14 dnů ode dne jejího doručení a během této doby může být ze strany dodavatele akceptována.</w:t>
      </w:r>
    </w:p>
    <w:p w:rsidR="004F588B" w:rsidRDefault="004F588B">
      <w:pPr>
        <w:pStyle w:val="Standard"/>
        <w:spacing w:before="120"/>
        <w:jc w:val="both"/>
        <w:rPr>
          <w:color w:val="000000"/>
          <w:sz w:val="20"/>
          <w:szCs w:val="20"/>
          <w:shd w:val="clear" w:color="auto" w:fill="FFFFFF"/>
        </w:rPr>
      </w:pPr>
      <w:r>
        <w:rPr>
          <w:color w:val="000000"/>
          <w:sz w:val="20"/>
          <w:szCs w:val="20"/>
          <w:shd w:val="clear" w:color="auto" w:fill="FFFFFF"/>
        </w:rPr>
        <w:t>Tato objednávka může být akceptována jedním z následujících způsobů:</w:t>
      </w:r>
    </w:p>
    <w:p w:rsidR="004F588B" w:rsidRDefault="004F588B">
      <w:pPr>
        <w:pStyle w:val="Standard"/>
        <w:jc w:val="both"/>
        <w:rPr>
          <w:color w:val="000000"/>
          <w:sz w:val="20"/>
          <w:szCs w:val="20"/>
          <w:shd w:val="clear" w:color="auto" w:fill="FFFFFF"/>
        </w:rPr>
      </w:pPr>
    </w:p>
    <w:p w:rsidR="004F588B" w:rsidRDefault="004F588B">
      <w:pPr>
        <w:pStyle w:val="Standard"/>
        <w:jc w:val="both"/>
        <w:rPr>
          <w:color w:val="000000"/>
          <w:sz w:val="20"/>
          <w:szCs w:val="20"/>
          <w:shd w:val="clear" w:color="auto" w:fill="FFFFFF"/>
        </w:rPr>
      </w:pPr>
      <w:r>
        <w:rPr>
          <w:color w:val="000000"/>
          <w:sz w:val="20"/>
          <w:szCs w:val="20"/>
          <w:shd w:val="clear" w:color="auto" w:fill="FFFFFF"/>
        </w:rPr>
        <w:t>- odpovědí na tuto objednávku, za které vyplyne bezvýhradná akceptace objednávky; odpověď musí mít stejnou formu jako objednávka samotná,</w:t>
      </w:r>
    </w:p>
    <w:p w:rsidR="004F588B" w:rsidRDefault="004F588B">
      <w:pPr>
        <w:pStyle w:val="Standard"/>
        <w:jc w:val="both"/>
        <w:rPr>
          <w:color w:val="000000"/>
          <w:sz w:val="20"/>
          <w:szCs w:val="20"/>
          <w:shd w:val="clear" w:color="auto" w:fill="FFFFFF"/>
        </w:rPr>
      </w:pPr>
      <w:r>
        <w:rPr>
          <w:color w:val="000000"/>
          <w:sz w:val="20"/>
          <w:szCs w:val="20"/>
          <w:shd w:val="clear" w:color="auto" w:fill="FFFFFF"/>
        </w:rPr>
        <w:t>- podpisem akceptační doložky na této objednávce v případně osobního předávání objednávky.</w:t>
      </w:r>
    </w:p>
    <w:p w:rsidR="004F588B" w:rsidRDefault="004F588B">
      <w:pPr>
        <w:pStyle w:val="Standard"/>
        <w:spacing w:before="120"/>
        <w:jc w:val="both"/>
        <w:rPr>
          <w:color w:val="000000"/>
          <w:sz w:val="20"/>
          <w:szCs w:val="20"/>
          <w:shd w:val="clear" w:color="auto" w:fill="FFFFFF"/>
        </w:rPr>
      </w:pPr>
      <w:r>
        <w:rPr>
          <w:color w:val="000000"/>
          <w:sz w:val="20"/>
          <w:szCs w:val="20"/>
          <w:shd w:val="clear" w:color="auto" w:fill="FFFFFF"/>
        </w:rPr>
        <w:t>Tato objednávka nabývá účinnosti nejdříve dnem uveřejnění jejího textu (včetně textu její akceptace) prostřednictvím registru smluv. Město Náchod prohlašuje, že uveřejnění prostřednictvím registru smluv zajistí.</w:t>
      </w:r>
    </w:p>
    <w:p w:rsidR="004F588B" w:rsidRDefault="004F588B">
      <w:pPr>
        <w:pStyle w:val="Standard"/>
        <w:jc w:val="both"/>
        <w:rPr>
          <w:rFonts w:cs="Arial"/>
          <w:color w:val="000000"/>
          <w:sz w:val="20"/>
          <w:szCs w:val="20"/>
          <w:shd w:val="clear" w:color="auto" w:fill="FFFFFF"/>
        </w:rPr>
      </w:pPr>
    </w:p>
    <w:p w:rsidR="004F588B" w:rsidRDefault="004F588B">
      <w:pPr>
        <w:pStyle w:val="Standard"/>
        <w:jc w:val="both"/>
        <w:rPr>
          <w:color w:val="000000"/>
          <w:sz w:val="20"/>
          <w:szCs w:val="20"/>
          <w:shd w:val="clear" w:color="auto" w:fill="FFFFFF"/>
        </w:rPr>
      </w:pPr>
      <w:r>
        <w:rPr>
          <w:color w:val="000000"/>
          <w:sz w:val="20"/>
          <w:szCs w:val="20"/>
          <w:shd w:val="clear" w:color="auto" w:fill="FFFFFF"/>
        </w:rPr>
        <w:t>Město Náchod prohlašuje za účelem provedení finanční kontroly, že financování uvedené dodávky je zajištěno v jeho rozpočtové kapitole 12.</w:t>
      </w:r>
    </w:p>
    <w:p w:rsidR="004F588B" w:rsidRDefault="004F588B">
      <w:pPr>
        <w:pStyle w:val="Standard"/>
        <w:jc w:val="both"/>
        <w:rPr>
          <w:rFonts w:cs="Arial"/>
          <w:color w:val="000000"/>
          <w:sz w:val="20"/>
          <w:szCs w:val="20"/>
          <w:shd w:val="clear" w:color="auto" w:fill="FFFFFF"/>
        </w:rPr>
      </w:pPr>
    </w:p>
    <w:p w:rsidR="004F588B" w:rsidRDefault="004F588B">
      <w:pPr>
        <w:pStyle w:val="Standard"/>
        <w:jc w:val="both"/>
        <w:rPr>
          <w:color w:val="000000"/>
          <w:sz w:val="20"/>
          <w:szCs w:val="20"/>
          <w:shd w:val="clear" w:color="auto" w:fill="FFFFFF"/>
        </w:rPr>
      </w:pPr>
      <w:r>
        <w:rPr>
          <w:color w:val="000000"/>
          <w:sz w:val="20"/>
          <w:szCs w:val="20"/>
          <w:shd w:val="clear" w:color="auto" w:fill="FFFFFF"/>
        </w:rPr>
        <w:t>Město Náchod prohlašuje, že tato objednávka se vystavuje na základě usnesení Rady města Náchoda č. 71/1461/24 ze dne 3.4.2024</w:t>
      </w:r>
    </w:p>
    <w:p w:rsidR="004F588B" w:rsidRDefault="004F588B">
      <w:pPr>
        <w:pStyle w:val="Standard"/>
        <w:jc w:val="both"/>
        <w:rPr>
          <w:color w:val="000000"/>
          <w:sz w:val="20"/>
          <w:szCs w:val="20"/>
          <w:shd w:val="clear" w:color="auto" w:fill="FFFFFF"/>
        </w:rPr>
      </w:pPr>
    </w:p>
    <w:p w:rsidR="004F588B" w:rsidRDefault="004F588B">
      <w:pPr>
        <w:pStyle w:val="Standard"/>
        <w:jc w:val="both"/>
        <w:rPr>
          <w:rFonts w:cs="Arial"/>
          <w:color w:val="000000"/>
          <w:sz w:val="20"/>
          <w:szCs w:val="20"/>
          <w:shd w:val="clear" w:color="auto" w:fill="FFFFFF"/>
        </w:rPr>
      </w:pPr>
    </w:p>
    <w:p w:rsidR="004F588B" w:rsidRDefault="004F588B">
      <w:pPr>
        <w:pStyle w:val="Standard"/>
        <w:jc w:val="both"/>
        <w:rPr>
          <w:b/>
          <w:color w:val="000000"/>
          <w:sz w:val="20"/>
          <w:szCs w:val="20"/>
          <w:shd w:val="clear" w:color="auto" w:fill="FFFFFF"/>
        </w:rPr>
      </w:pPr>
      <w:r>
        <w:rPr>
          <w:b/>
          <w:color w:val="000000"/>
          <w:sz w:val="20"/>
          <w:szCs w:val="20"/>
          <w:shd w:val="clear" w:color="auto" w:fill="FFFFFF"/>
        </w:rPr>
        <w:t>město Náchod</w:t>
      </w:r>
    </w:p>
    <w:p w:rsidR="004F588B" w:rsidRDefault="004F588B">
      <w:pPr>
        <w:pStyle w:val="Standard"/>
        <w:jc w:val="both"/>
        <w:rPr>
          <w:rFonts w:cs="Arial"/>
          <w:color w:val="000000"/>
          <w:sz w:val="20"/>
          <w:szCs w:val="20"/>
          <w:shd w:val="clear" w:color="auto" w:fill="FFFFFF"/>
        </w:rPr>
      </w:pPr>
    </w:p>
    <w:p w:rsidR="004F588B" w:rsidRDefault="004F588B">
      <w:pPr>
        <w:pStyle w:val="Standard"/>
        <w:jc w:val="both"/>
        <w:rPr>
          <w:rFonts w:cs="Arial"/>
          <w:color w:val="000000"/>
          <w:sz w:val="20"/>
          <w:szCs w:val="20"/>
          <w:shd w:val="clear" w:color="auto" w:fill="FFFFFF"/>
        </w:rPr>
      </w:pPr>
    </w:p>
    <w:p w:rsidR="004F588B" w:rsidRDefault="004F588B">
      <w:pPr>
        <w:pStyle w:val="Standard"/>
        <w:jc w:val="both"/>
        <w:rPr>
          <w:color w:val="000000"/>
          <w:sz w:val="20"/>
          <w:szCs w:val="20"/>
          <w:shd w:val="clear" w:color="auto" w:fill="FFFFFF"/>
        </w:rPr>
      </w:pPr>
      <w:r>
        <w:rPr>
          <w:color w:val="000000"/>
          <w:sz w:val="20"/>
          <w:szCs w:val="20"/>
          <w:shd w:val="clear" w:color="auto" w:fill="FFFFFF"/>
        </w:rPr>
        <w:t>…………………………..</w:t>
      </w:r>
    </w:p>
    <w:p w:rsidR="004F588B" w:rsidRDefault="004F588B">
      <w:pPr>
        <w:pStyle w:val="Standard"/>
        <w:jc w:val="both"/>
        <w:rPr>
          <w:iCs/>
          <w:color w:val="000000"/>
          <w:sz w:val="20"/>
          <w:szCs w:val="20"/>
          <w:shd w:val="clear" w:color="auto" w:fill="FFFFFF"/>
        </w:rPr>
      </w:pPr>
      <w:r>
        <w:rPr>
          <w:iCs/>
          <w:color w:val="000000"/>
          <w:sz w:val="20"/>
          <w:szCs w:val="20"/>
          <w:shd w:val="clear" w:color="auto" w:fill="FFFFFF"/>
        </w:rPr>
        <w:t>Ing.Jan Čtvrtečka, místostarosta města</w:t>
      </w:r>
    </w:p>
    <w:p w:rsidR="004F588B" w:rsidRDefault="004F588B">
      <w:pPr>
        <w:pStyle w:val="Standard"/>
        <w:ind w:left="5103"/>
        <w:jc w:val="both"/>
        <w:rPr>
          <w:color w:val="000000"/>
          <w:sz w:val="20"/>
          <w:szCs w:val="20"/>
          <w:shd w:val="clear" w:color="auto" w:fill="FFFFFF"/>
        </w:rPr>
      </w:pPr>
      <w:r>
        <w:rPr>
          <w:color w:val="000000"/>
          <w:sz w:val="20"/>
          <w:szCs w:val="20"/>
          <w:shd w:val="clear" w:color="auto" w:fill="FFFFFF"/>
        </w:rPr>
        <w:t>…………………….</w:t>
      </w:r>
    </w:p>
    <w:p w:rsidR="004F588B" w:rsidRDefault="004F588B">
      <w:pPr>
        <w:pStyle w:val="Standard"/>
        <w:ind w:left="5103"/>
        <w:jc w:val="both"/>
        <w:rPr>
          <w:color w:val="000000"/>
          <w:sz w:val="20"/>
          <w:szCs w:val="20"/>
          <w:shd w:val="clear" w:color="auto" w:fill="FFFFFF"/>
        </w:rPr>
      </w:pPr>
      <w:r>
        <w:rPr>
          <w:iCs/>
          <w:color w:val="000000"/>
          <w:sz w:val="20"/>
          <w:szCs w:val="20"/>
          <w:shd w:val="clear" w:color="auto" w:fill="FFFFFF"/>
        </w:rPr>
        <w:t>Ing.Jan Čtvrtečka</w:t>
      </w:r>
      <w:r>
        <w:rPr>
          <w:color w:val="000000"/>
          <w:sz w:val="20"/>
          <w:szCs w:val="20"/>
          <w:shd w:val="clear" w:color="auto" w:fill="FFFFFF"/>
        </w:rPr>
        <w:t>, příkazce operace</w:t>
      </w:r>
    </w:p>
    <w:p w:rsidR="004F588B" w:rsidRDefault="004F588B">
      <w:pPr>
        <w:pStyle w:val="Standard"/>
        <w:ind w:left="5103"/>
        <w:jc w:val="both"/>
        <w:rPr>
          <w:rFonts w:cs="Arial"/>
          <w:color w:val="000000"/>
          <w:sz w:val="20"/>
          <w:szCs w:val="20"/>
          <w:shd w:val="clear" w:color="auto" w:fill="FFFFFF"/>
        </w:rPr>
      </w:pPr>
    </w:p>
    <w:p w:rsidR="004F588B" w:rsidRDefault="004F588B">
      <w:pPr>
        <w:pStyle w:val="Standard"/>
        <w:ind w:left="5103"/>
        <w:jc w:val="both"/>
        <w:rPr>
          <w:rFonts w:cs="Arial"/>
          <w:color w:val="000000"/>
          <w:sz w:val="20"/>
          <w:szCs w:val="20"/>
          <w:shd w:val="clear" w:color="auto" w:fill="FFFFFF"/>
        </w:rPr>
      </w:pPr>
    </w:p>
    <w:p w:rsidR="004F588B" w:rsidRDefault="004F588B">
      <w:pPr>
        <w:pStyle w:val="Standard"/>
        <w:ind w:left="5103"/>
        <w:jc w:val="both"/>
        <w:rPr>
          <w:rFonts w:cs="Arial"/>
          <w:color w:val="000000"/>
          <w:sz w:val="20"/>
          <w:szCs w:val="20"/>
          <w:shd w:val="clear" w:color="auto" w:fill="FFFFFF"/>
        </w:rPr>
      </w:pPr>
    </w:p>
    <w:p w:rsidR="004F588B" w:rsidRDefault="004F588B">
      <w:pPr>
        <w:pStyle w:val="Standard"/>
        <w:ind w:left="5103"/>
        <w:jc w:val="both"/>
        <w:rPr>
          <w:color w:val="000000"/>
          <w:sz w:val="20"/>
          <w:szCs w:val="20"/>
          <w:shd w:val="clear" w:color="auto" w:fill="FFFFFF"/>
        </w:rPr>
      </w:pPr>
      <w:r>
        <w:rPr>
          <w:color w:val="000000"/>
          <w:sz w:val="20"/>
          <w:szCs w:val="20"/>
          <w:shd w:val="clear" w:color="auto" w:fill="FFFFFF"/>
        </w:rPr>
        <w:t>…………………….</w:t>
      </w:r>
    </w:p>
    <w:p w:rsidR="004F588B" w:rsidRDefault="004F588B">
      <w:pPr>
        <w:pStyle w:val="Standard"/>
        <w:ind w:left="5103"/>
        <w:jc w:val="both"/>
        <w:rPr>
          <w:color w:val="000000"/>
          <w:sz w:val="20"/>
          <w:szCs w:val="20"/>
          <w:shd w:val="clear" w:color="auto" w:fill="FFFFFF"/>
        </w:rPr>
      </w:pPr>
      <w:r>
        <w:rPr>
          <w:color w:val="000000"/>
          <w:sz w:val="20"/>
          <w:szCs w:val="20"/>
          <w:shd w:val="clear" w:color="auto" w:fill="FFFFFF"/>
        </w:rPr>
        <w:t>Bc. Jiří Svoboda, správce rozpočtu</w:t>
      </w:r>
    </w:p>
    <w:p w:rsidR="004F588B" w:rsidRDefault="004F588B">
      <w:pPr>
        <w:pStyle w:val="Standard"/>
        <w:jc w:val="both"/>
        <w:rPr>
          <w:rFonts w:cs="Lucida Sans"/>
          <w:color w:val="000000"/>
          <w:sz w:val="20"/>
          <w:szCs w:val="20"/>
          <w:shd w:val="clear" w:color="auto" w:fill="FFFFFF"/>
        </w:rPr>
      </w:pPr>
    </w:p>
    <w:p w:rsidR="004F588B" w:rsidRDefault="004F588B">
      <w:pPr>
        <w:pStyle w:val="Standard"/>
        <w:tabs>
          <w:tab w:val="left" w:pos="5670"/>
        </w:tabs>
        <w:jc w:val="both"/>
        <w:rPr>
          <w:rFonts w:cs="Arial"/>
          <w:color w:val="000000"/>
          <w:sz w:val="20"/>
          <w:szCs w:val="20"/>
          <w:shd w:val="clear" w:color="auto" w:fill="FFFFFF"/>
        </w:rPr>
      </w:pPr>
    </w:p>
    <w:p w:rsidR="004F588B" w:rsidRDefault="004F588B">
      <w:pPr>
        <w:pStyle w:val="Standard"/>
        <w:ind w:right="-567"/>
        <w:rPr>
          <w:color w:val="000000"/>
          <w:sz w:val="20"/>
          <w:szCs w:val="20"/>
          <w:shd w:val="clear" w:color="auto" w:fill="FFFFFF"/>
        </w:rPr>
      </w:pPr>
      <w:r>
        <w:rPr>
          <w:b/>
          <w:bCs/>
          <w:color w:val="000000"/>
          <w:sz w:val="20"/>
          <w:szCs w:val="20"/>
          <w:shd w:val="clear" w:color="auto" w:fill="FFFFFF"/>
        </w:rPr>
        <w:t>Příloha:</w:t>
      </w:r>
      <w:r>
        <w:rPr>
          <w:color w:val="000000"/>
          <w:sz w:val="20"/>
          <w:szCs w:val="20"/>
          <w:shd w:val="clear" w:color="auto" w:fill="FFFFFF"/>
        </w:rPr>
        <w:t xml:space="preserve"> cenová nabídka </w:t>
      </w:r>
    </w:p>
    <w:p w:rsidR="004F588B" w:rsidRDefault="004F588B">
      <w:pPr>
        <w:pStyle w:val="Standard"/>
        <w:tabs>
          <w:tab w:val="left" w:pos="5670"/>
        </w:tabs>
        <w:jc w:val="both"/>
        <w:rPr>
          <w:rFonts w:cs="Arial"/>
          <w:color w:val="000000"/>
          <w:sz w:val="20"/>
          <w:szCs w:val="20"/>
          <w:shd w:val="clear" w:color="auto" w:fill="FFFFFF"/>
        </w:rPr>
      </w:pPr>
    </w:p>
    <w:p w:rsidR="004F588B" w:rsidRDefault="004F588B">
      <w:pPr>
        <w:pStyle w:val="Standard"/>
        <w:tabs>
          <w:tab w:val="left" w:pos="5670"/>
        </w:tabs>
        <w:jc w:val="both"/>
        <w:rPr>
          <w:rFonts w:cs="Arial"/>
          <w:color w:val="000000"/>
          <w:sz w:val="20"/>
          <w:szCs w:val="20"/>
          <w:shd w:val="clear" w:color="auto" w:fill="FFFFFF"/>
        </w:rPr>
      </w:pPr>
    </w:p>
    <w:p w:rsidR="004F588B" w:rsidRDefault="004F588B">
      <w:pPr>
        <w:pStyle w:val="Standard"/>
        <w:tabs>
          <w:tab w:val="left" w:pos="5670"/>
        </w:tabs>
        <w:jc w:val="both"/>
        <w:rPr>
          <w:rFonts w:cs="Arial"/>
          <w:color w:val="000000"/>
          <w:sz w:val="20"/>
          <w:szCs w:val="20"/>
          <w:shd w:val="clear" w:color="auto" w:fill="FFFFFF"/>
        </w:rPr>
      </w:pPr>
    </w:p>
    <w:p w:rsidR="004F588B" w:rsidRDefault="004F588B">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Potvrzuji </w:t>
      </w:r>
      <w:r>
        <w:rPr>
          <w:b/>
          <w:bCs/>
          <w:color w:val="000000"/>
          <w:sz w:val="20"/>
          <w:szCs w:val="20"/>
          <w:shd w:val="clear" w:color="auto" w:fill="FFFFFF"/>
        </w:rPr>
        <w:t>převzetí</w:t>
      </w:r>
      <w:r>
        <w:rPr>
          <w:color w:val="000000"/>
          <w:sz w:val="20"/>
          <w:szCs w:val="20"/>
          <w:shd w:val="clear" w:color="auto" w:fill="FFFFFF"/>
        </w:rPr>
        <w:t xml:space="preserve"> objednávky, dne …………… </w:t>
      </w:r>
      <w:r>
        <w:rPr>
          <w:color w:val="000000"/>
          <w:sz w:val="20"/>
          <w:szCs w:val="20"/>
          <w:shd w:val="clear" w:color="auto" w:fill="FFFFFF"/>
        </w:rPr>
        <w:tab/>
        <w:t>…………………….</w:t>
      </w:r>
    </w:p>
    <w:p w:rsidR="004F588B" w:rsidRDefault="004F588B">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4F588B" w:rsidRDefault="004F588B">
      <w:pPr>
        <w:pStyle w:val="Standard"/>
        <w:tabs>
          <w:tab w:val="left" w:pos="5103"/>
        </w:tabs>
        <w:jc w:val="both"/>
        <w:rPr>
          <w:rFonts w:cs="Arial"/>
          <w:color w:val="000000"/>
          <w:sz w:val="20"/>
          <w:szCs w:val="20"/>
          <w:shd w:val="clear" w:color="auto" w:fill="FFFFFF"/>
        </w:rPr>
      </w:pPr>
    </w:p>
    <w:p w:rsidR="004F588B" w:rsidRDefault="004F588B">
      <w:pPr>
        <w:pStyle w:val="Standard"/>
        <w:tabs>
          <w:tab w:val="left" w:pos="5103"/>
        </w:tabs>
        <w:jc w:val="both"/>
        <w:rPr>
          <w:rFonts w:cs="Arial"/>
          <w:color w:val="000000"/>
          <w:sz w:val="20"/>
          <w:szCs w:val="20"/>
          <w:shd w:val="clear" w:color="auto" w:fill="FFFFFF"/>
        </w:rPr>
      </w:pPr>
    </w:p>
    <w:p w:rsidR="004F588B" w:rsidRDefault="004F588B">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Objednávku </w:t>
      </w:r>
      <w:r>
        <w:rPr>
          <w:b/>
          <w:bCs/>
          <w:color w:val="000000"/>
          <w:sz w:val="20"/>
          <w:szCs w:val="20"/>
          <w:shd w:val="clear" w:color="auto" w:fill="FFFFFF"/>
        </w:rPr>
        <w:t>akceptuji bez výhrad</w:t>
      </w:r>
      <w:r>
        <w:rPr>
          <w:color w:val="000000"/>
          <w:sz w:val="20"/>
          <w:szCs w:val="20"/>
          <w:shd w:val="clear" w:color="auto" w:fill="FFFFFF"/>
        </w:rPr>
        <w:t>, dne ……………</w:t>
      </w:r>
      <w:r>
        <w:rPr>
          <w:color w:val="000000"/>
          <w:sz w:val="20"/>
          <w:szCs w:val="20"/>
          <w:shd w:val="clear" w:color="auto" w:fill="FFFFFF"/>
        </w:rPr>
        <w:tab/>
        <w:t>…………………….</w:t>
      </w:r>
    </w:p>
    <w:p w:rsidR="004F588B" w:rsidRDefault="004F588B">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4F588B" w:rsidRDefault="004F588B">
      <w:pPr>
        <w:suppressLineNumbers/>
        <w:spacing w:before="57"/>
        <w:rPr>
          <w:rFonts w:cs="Arial"/>
          <w:color w:val="000000"/>
          <w:sz w:val="20"/>
          <w:szCs w:val="20"/>
          <w:shd w:val="clear" w:color="auto" w:fill="FFFFFF"/>
        </w:rPr>
      </w:pPr>
      <w:bookmarkStart w:id="0" w:name="_Hlk122598208"/>
      <w:bookmarkEnd w:id="0"/>
    </w:p>
    <w:sectPr w:rsidR="004F588B" w:rsidSect="005B3D9F">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5B3D9F"/>
    <w:rsid w:val="000D1345"/>
    <w:rsid w:val="001301C1"/>
    <w:rsid w:val="00177506"/>
    <w:rsid w:val="002A0639"/>
    <w:rsid w:val="004F588B"/>
    <w:rsid w:val="005B3D9F"/>
    <w:rsid w:val="006659F0"/>
    <w:rsid w:val="00774673"/>
    <w:rsid w:val="00871BD5"/>
    <w:rsid w:val="008E4A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9F"/>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5B3D9F"/>
    <w:rPr>
      <w:color w:val="000080"/>
      <w:u w:val="single"/>
    </w:rPr>
  </w:style>
  <w:style w:type="character" w:customStyle="1" w:styleId="ZhlavChar">
    <w:name w:val="Záhlaví Char"/>
    <w:basedOn w:val="DefaultParagraphFont"/>
    <w:uiPriority w:val="99"/>
    <w:rsid w:val="005B3D9F"/>
    <w:rPr>
      <w:rFonts w:ascii="Times New Roman" w:hAnsi="Times New Roman" w:cs="Times New Roman"/>
    </w:rPr>
  </w:style>
  <w:style w:type="character" w:customStyle="1" w:styleId="ZkladntextChar">
    <w:name w:val="Základní text Char"/>
    <w:basedOn w:val="DefaultParagraphFont"/>
    <w:uiPriority w:val="99"/>
    <w:rsid w:val="005B3D9F"/>
    <w:rPr>
      <w:rFonts w:ascii="CG Times (W1)" w:hAnsi="CG Times (W1)" w:cs="Times New Roman"/>
      <w:sz w:val="24"/>
      <w:szCs w:val="24"/>
    </w:rPr>
  </w:style>
  <w:style w:type="character" w:styleId="CommentReference">
    <w:name w:val="annotation reference"/>
    <w:basedOn w:val="DefaultParagraphFont"/>
    <w:uiPriority w:val="99"/>
    <w:rsid w:val="005B3D9F"/>
    <w:rPr>
      <w:rFonts w:cs="Times New Roman"/>
      <w:sz w:val="16"/>
    </w:rPr>
  </w:style>
  <w:style w:type="character" w:customStyle="1" w:styleId="TextkomenteChar">
    <w:name w:val="Text komentáře Char"/>
    <w:basedOn w:val="DefaultParagraphFont"/>
    <w:uiPriority w:val="99"/>
    <w:rsid w:val="005B3D9F"/>
    <w:rPr>
      <w:rFonts w:ascii="Times New Roman" w:hAnsi="Times New Roman" w:cs="Times New Roman"/>
      <w:sz w:val="24"/>
      <w:szCs w:val="24"/>
    </w:rPr>
  </w:style>
  <w:style w:type="character" w:customStyle="1" w:styleId="StandardChar">
    <w:name w:val="Standard Char"/>
    <w:basedOn w:val="DefaultParagraphFont"/>
    <w:uiPriority w:val="99"/>
    <w:rsid w:val="005B3D9F"/>
    <w:rPr>
      <w:rFonts w:cs="Times New Roman"/>
    </w:rPr>
  </w:style>
  <w:style w:type="character" w:customStyle="1" w:styleId="TextkomenteChar1">
    <w:name w:val="Text komentáře Char1"/>
    <w:basedOn w:val="StandardChar"/>
    <w:uiPriority w:val="99"/>
    <w:rsid w:val="005B3D9F"/>
    <w:rPr>
      <w:sz w:val="20"/>
      <w:szCs w:val="20"/>
    </w:rPr>
  </w:style>
  <w:style w:type="paragraph" w:customStyle="1" w:styleId="Nadpis">
    <w:name w:val="Nadpis"/>
    <w:basedOn w:val="Normal"/>
    <w:next w:val="BodyText"/>
    <w:uiPriority w:val="99"/>
    <w:rsid w:val="005B3D9F"/>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5B3D9F"/>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5B3D9F"/>
  </w:style>
  <w:style w:type="paragraph" w:styleId="Caption">
    <w:name w:val="caption"/>
    <w:basedOn w:val="Normal"/>
    <w:uiPriority w:val="99"/>
    <w:qFormat/>
    <w:rsid w:val="005B3D9F"/>
    <w:pPr>
      <w:suppressLineNumbers/>
      <w:spacing w:before="120" w:after="120"/>
    </w:pPr>
    <w:rPr>
      <w:i/>
      <w:iCs/>
    </w:rPr>
  </w:style>
  <w:style w:type="paragraph" w:customStyle="1" w:styleId="Rejstk">
    <w:name w:val="Rejstřík"/>
    <w:basedOn w:val="Normal"/>
    <w:uiPriority w:val="99"/>
    <w:rsid w:val="005B3D9F"/>
    <w:pPr>
      <w:suppressLineNumbers/>
    </w:pPr>
  </w:style>
  <w:style w:type="paragraph" w:customStyle="1" w:styleId="Obsahtabulky">
    <w:name w:val="Obsah tabulky"/>
    <w:basedOn w:val="Normal"/>
    <w:uiPriority w:val="99"/>
    <w:rsid w:val="005B3D9F"/>
    <w:pPr>
      <w:suppressLineNumbers/>
    </w:pPr>
  </w:style>
  <w:style w:type="paragraph" w:customStyle="1" w:styleId="Obsahrmce">
    <w:name w:val="Obsah rámce"/>
    <w:basedOn w:val="Normal"/>
    <w:uiPriority w:val="99"/>
    <w:rsid w:val="005B3D9F"/>
  </w:style>
  <w:style w:type="paragraph" w:customStyle="1" w:styleId="Nadpistabulky">
    <w:name w:val="Nadpis tabulky"/>
    <w:basedOn w:val="Obsahtabulky"/>
    <w:uiPriority w:val="99"/>
    <w:rsid w:val="005B3D9F"/>
    <w:pPr>
      <w:jc w:val="center"/>
    </w:pPr>
    <w:rPr>
      <w:b/>
      <w:bCs/>
    </w:rPr>
  </w:style>
  <w:style w:type="paragraph" w:customStyle="1" w:styleId="TableNormal1">
    <w:name w:val="Table Normal1"/>
    <w:uiPriority w:val="99"/>
    <w:rsid w:val="005B3D9F"/>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5B3D9F"/>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5B3D9F"/>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5B3D9F"/>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838</Words>
  <Characters>4949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2024-04-09T10:24:00Z</cp:lastPrinted>
  <dcterms:created xsi:type="dcterms:W3CDTF">2024-04-16T06:11:00Z</dcterms:created>
  <dcterms:modified xsi:type="dcterms:W3CDTF">2024-04-16T06:51:00Z</dcterms:modified>
</cp:coreProperties>
</file>