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35161D3E" w:rsidR="00830CBE" w:rsidRPr="00CC2D7A" w:rsidRDefault="00830CBE" w:rsidP="00F96460">
      <w:pPr>
        <w:tabs>
          <w:tab w:val="left" w:pos="2552"/>
        </w:tabs>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t>náměstí Jana Palacha 2, 116 38 Praha 1</w:t>
      </w:r>
    </w:p>
    <w:p w14:paraId="1201CF05" w14:textId="66873FC2" w:rsidR="00830CBE" w:rsidRPr="00CC2D7A" w:rsidRDefault="00830CBE" w:rsidP="00F96460">
      <w:pPr>
        <w:tabs>
          <w:tab w:val="left" w:pos="2552"/>
        </w:tabs>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011AF565" w:rsidR="00830CBE" w:rsidRPr="00CC2D7A" w:rsidRDefault="00830CBE" w:rsidP="00F96460">
      <w:pPr>
        <w:tabs>
          <w:tab w:val="left" w:pos="2552"/>
        </w:tabs>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t>00216208</w:t>
      </w:r>
    </w:p>
    <w:p w14:paraId="57AD4408" w14:textId="6E70AB0D" w:rsidR="00830CBE" w:rsidRPr="00CC2D7A" w:rsidRDefault="00830CBE" w:rsidP="00F96460">
      <w:pPr>
        <w:tabs>
          <w:tab w:val="left" w:pos="2552"/>
        </w:tabs>
        <w:jc w:val="both"/>
        <w:rPr>
          <w:rFonts w:ascii="Cambria" w:hAnsi="Cambria" w:cs="Tahoma"/>
        </w:rPr>
      </w:pPr>
      <w:r w:rsidRPr="00CC2D7A">
        <w:rPr>
          <w:rFonts w:ascii="Cambria" w:hAnsi="Cambria" w:cs="Tahoma"/>
        </w:rPr>
        <w:t xml:space="preserve">DIČ: </w:t>
      </w:r>
      <w:r w:rsidRPr="00CC2D7A">
        <w:rPr>
          <w:rFonts w:ascii="Cambria" w:hAnsi="Cambria" w:cs="Tahoma"/>
        </w:rPr>
        <w:tab/>
        <w:t>CZ00216208</w:t>
      </w:r>
    </w:p>
    <w:p w14:paraId="2D17BCC7" w14:textId="735F1375" w:rsidR="00830CBE" w:rsidRPr="00CC2D7A" w:rsidRDefault="00830CBE" w:rsidP="00F96460">
      <w:pPr>
        <w:tabs>
          <w:tab w:val="left" w:pos="2552"/>
        </w:tabs>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t>Komerční banka, a.s., Praha 1</w:t>
      </w:r>
    </w:p>
    <w:p w14:paraId="02B1D7EB" w14:textId="7A233E33" w:rsidR="00830CBE" w:rsidRDefault="00830CBE" w:rsidP="00F96460">
      <w:pPr>
        <w:tabs>
          <w:tab w:val="left" w:pos="2552"/>
        </w:tabs>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t>85631011/0100</w:t>
      </w:r>
    </w:p>
    <w:p w14:paraId="17178126" w14:textId="3B72F8E3" w:rsidR="00AE08DB" w:rsidRPr="00FE5151" w:rsidRDefault="00830CBE" w:rsidP="00F96460">
      <w:pPr>
        <w:tabs>
          <w:tab w:val="left" w:pos="2552"/>
        </w:tabs>
        <w:spacing w:after="20"/>
        <w:ind w:left="2832" w:hanging="2832"/>
        <w:rPr>
          <w:rFonts w:ascii="Cambria" w:hAnsi="Cambria" w:cs="Tahoma"/>
          <w:sz w:val="23"/>
          <w:szCs w:val="23"/>
        </w:rPr>
      </w:pPr>
      <w:r>
        <w:rPr>
          <w:rFonts w:ascii="Cambria" w:hAnsi="Cambria" w:cs="Tahoma"/>
        </w:rPr>
        <w:t>kontaktní osoba</w:t>
      </w:r>
      <w:r w:rsidRPr="00CC2D7A">
        <w:rPr>
          <w:rFonts w:ascii="Cambria" w:hAnsi="Cambria" w:cs="Tahoma"/>
        </w:rPr>
        <w:t xml:space="preserve">: </w:t>
      </w:r>
      <w:r>
        <w:rPr>
          <w:rFonts w:ascii="Cambria" w:hAnsi="Cambria" w:cs="Tahoma"/>
        </w:rPr>
        <w:tab/>
      </w:r>
      <w:r w:rsidR="00792E03">
        <w:rPr>
          <w:rFonts w:ascii="Cambria" w:hAnsi="Cambria" w:cs="Tahoma"/>
          <w:sz w:val="23"/>
          <w:szCs w:val="23"/>
        </w:rPr>
        <w:t>XXX</w:t>
      </w:r>
      <w:r w:rsidR="00AE08DB" w:rsidRPr="00FE5151">
        <w:rPr>
          <w:rFonts w:ascii="Cambria" w:hAnsi="Cambria" w:cs="Tahoma"/>
          <w:sz w:val="23"/>
          <w:szCs w:val="23"/>
        </w:rPr>
        <w:t xml:space="preserve">, tel.: </w:t>
      </w:r>
      <w:r w:rsidR="00792E03">
        <w:rPr>
          <w:rFonts w:ascii="Cambria" w:hAnsi="Cambria" w:cs="Tahoma"/>
          <w:sz w:val="23"/>
          <w:szCs w:val="23"/>
        </w:rPr>
        <w:t>XXX</w:t>
      </w:r>
      <w:r w:rsidR="00AE08DB" w:rsidRPr="00FE5151">
        <w:rPr>
          <w:rFonts w:ascii="Cambria" w:hAnsi="Cambria" w:cs="Tahoma"/>
          <w:sz w:val="23"/>
          <w:szCs w:val="23"/>
        </w:rPr>
        <w:t xml:space="preserve">, </w:t>
      </w:r>
    </w:p>
    <w:p w14:paraId="7BC2578F" w14:textId="4134D506" w:rsidR="00AE08DB" w:rsidRPr="00FE5151" w:rsidRDefault="00AE08DB" w:rsidP="00F96460">
      <w:pPr>
        <w:tabs>
          <w:tab w:val="left" w:pos="2552"/>
        </w:tabs>
        <w:spacing w:after="20"/>
        <w:ind w:left="2832" w:hanging="2832"/>
        <w:rPr>
          <w:rFonts w:ascii="Cambria" w:hAnsi="Cambria" w:cs="Tahoma"/>
          <w:sz w:val="23"/>
          <w:szCs w:val="23"/>
        </w:rPr>
      </w:pPr>
      <w:r w:rsidRPr="00FE5151">
        <w:rPr>
          <w:rFonts w:ascii="Cambria" w:hAnsi="Cambria" w:cs="Tahoma"/>
          <w:sz w:val="23"/>
          <w:szCs w:val="23"/>
        </w:rPr>
        <w:tab/>
        <w:t xml:space="preserve">e-mail: </w:t>
      </w:r>
      <w:r w:rsidR="00792E03">
        <w:rPr>
          <w:rFonts w:ascii="Cambria" w:hAnsi="Cambria" w:cs="Tahoma"/>
          <w:sz w:val="23"/>
          <w:szCs w:val="23"/>
        </w:rPr>
        <w:t>XXX</w:t>
      </w:r>
    </w:p>
    <w:p w14:paraId="68D99C96" w14:textId="1BFD144E" w:rsidR="00830CBE" w:rsidRPr="00CC2D7A" w:rsidRDefault="00830CBE" w:rsidP="00F96460">
      <w:pPr>
        <w:tabs>
          <w:tab w:val="left" w:pos="2552"/>
        </w:tabs>
        <w:spacing w:after="240"/>
        <w:rPr>
          <w:rFonts w:ascii="Cambria" w:hAnsi="Cambria" w:cs="Tahoma"/>
        </w:rPr>
      </w:pPr>
      <w:r w:rsidRPr="00CC2D7A">
        <w:rPr>
          <w:rFonts w:ascii="Cambria" w:hAnsi="Cambria" w:cs="Tahoma"/>
        </w:rPr>
        <w:t xml:space="preserve">interní číslo zakázky: </w:t>
      </w:r>
      <w:r w:rsidR="00F96460">
        <w:rPr>
          <w:rFonts w:ascii="Cambria" w:hAnsi="Cambria" w:cs="Tahoma"/>
        </w:rPr>
        <w:tab/>
      </w:r>
      <w:r w:rsidR="00AE08DB" w:rsidRPr="00AE08DB">
        <w:rPr>
          <w:rFonts w:ascii="Cambria" w:hAnsi="Cambria" w:cs="Tahoma"/>
        </w:rPr>
        <w:t>2300103501</w:t>
      </w:r>
      <w:r w:rsidR="00AE08DB">
        <w:rPr>
          <w:rFonts w:ascii="Cambria" w:hAnsi="Cambria" w:cs="Tahoma"/>
        </w:rPr>
        <w:t xml:space="preserve">, </w:t>
      </w:r>
      <w:r w:rsidR="00AE08DB" w:rsidRPr="00AE08DB">
        <w:rPr>
          <w:rFonts w:ascii="Cambria" w:hAnsi="Cambria" w:cs="Tahoma"/>
        </w:rPr>
        <w:t>2300103513</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399C1F8D" w14:textId="77777777" w:rsidR="000101A1" w:rsidRPr="000101A1" w:rsidRDefault="000101A1" w:rsidP="000101A1">
      <w:pPr>
        <w:jc w:val="both"/>
        <w:rPr>
          <w:rFonts w:ascii="Cambria" w:hAnsi="Cambria" w:cs="Tahoma"/>
          <w:b/>
          <w:bCs/>
        </w:rPr>
      </w:pPr>
      <w:r w:rsidRPr="000101A1">
        <w:rPr>
          <w:rFonts w:ascii="Cambria" w:hAnsi="Cambria" w:cs="Tahoma"/>
          <w:b/>
          <w:bCs/>
        </w:rPr>
        <w:t>Prodávající: B2C, s.r.o.</w:t>
      </w:r>
    </w:p>
    <w:p w14:paraId="35732616" w14:textId="77777777" w:rsidR="000101A1" w:rsidRPr="000101A1" w:rsidRDefault="000101A1" w:rsidP="000101A1">
      <w:pPr>
        <w:jc w:val="both"/>
        <w:rPr>
          <w:rFonts w:ascii="Cambria" w:hAnsi="Cambria" w:cs="Tahoma"/>
          <w:b/>
          <w:bCs/>
        </w:rPr>
      </w:pPr>
      <w:r w:rsidRPr="000101A1">
        <w:rPr>
          <w:rFonts w:ascii="Cambria" w:hAnsi="Cambria" w:cs="Tahoma"/>
          <w:b/>
          <w:bCs/>
        </w:rPr>
        <w:t>Sídlo: Thákurova 7, 160 00 Praha 6</w:t>
      </w:r>
    </w:p>
    <w:p w14:paraId="1D88E6DF" w14:textId="77777777" w:rsidR="000101A1" w:rsidRPr="000101A1" w:rsidRDefault="000101A1" w:rsidP="000101A1">
      <w:pPr>
        <w:jc w:val="both"/>
        <w:rPr>
          <w:rFonts w:ascii="Cambria" w:hAnsi="Cambria" w:cs="Tahoma"/>
          <w:b/>
          <w:bCs/>
        </w:rPr>
      </w:pPr>
      <w:r w:rsidRPr="000101A1">
        <w:rPr>
          <w:rFonts w:ascii="Cambria" w:hAnsi="Cambria" w:cs="Tahoma"/>
          <w:b/>
          <w:bCs/>
        </w:rPr>
        <w:t>IČ: 27957705</w:t>
      </w:r>
    </w:p>
    <w:p w14:paraId="280DBA6D" w14:textId="77777777" w:rsidR="000101A1" w:rsidRPr="000101A1" w:rsidRDefault="000101A1" w:rsidP="000101A1">
      <w:pPr>
        <w:jc w:val="both"/>
        <w:rPr>
          <w:rFonts w:ascii="Cambria" w:hAnsi="Cambria" w:cs="Tahoma"/>
          <w:b/>
          <w:bCs/>
        </w:rPr>
      </w:pPr>
      <w:r w:rsidRPr="000101A1">
        <w:rPr>
          <w:rFonts w:ascii="Cambria" w:hAnsi="Cambria" w:cs="Tahoma"/>
          <w:b/>
          <w:bCs/>
        </w:rPr>
        <w:t>DIČ: CZ27957705</w:t>
      </w:r>
    </w:p>
    <w:p w14:paraId="31B5B107" w14:textId="230AEA70" w:rsidR="000101A1" w:rsidRPr="000101A1" w:rsidRDefault="000101A1" w:rsidP="000101A1">
      <w:pPr>
        <w:jc w:val="both"/>
        <w:rPr>
          <w:rFonts w:ascii="Cambria" w:hAnsi="Cambria" w:cs="Tahoma"/>
          <w:b/>
          <w:bCs/>
        </w:rPr>
      </w:pPr>
      <w:r w:rsidRPr="000101A1">
        <w:rPr>
          <w:rFonts w:ascii="Cambria" w:hAnsi="Cambria" w:cs="Tahoma"/>
          <w:b/>
          <w:bCs/>
        </w:rPr>
        <w:t xml:space="preserve">Jednající: Ing. Jan Rybnikář, </w:t>
      </w:r>
      <w:r w:rsidR="00345003">
        <w:rPr>
          <w:rFonts w:ascii="Cambria" w:hAnsi="Cambria" w:cs="Tahoma"/>
          <w:b/>
          <w:bCs/>
        </w:rPr>
        <w:t>XXX</w:t>
      </w:r>
    </w:p>
    <w:p w14:paraId="225533AF" w14:textId="77777777" w:rsidR="000101A1" w:rsidRPr="000101A1" w:rsidRDefault="000101A1" w:rsidP="000101A1">
      <w:pPr>
        <w:jc w:val="both"/>
        <w:rPr>
          <w:rFonts w:ascii="Cambria" w:hAnsi="Cambria" w:cs="Tahoma"/>
          <w:b/>
          <w:bCs/>
        </w:rPr>
      </w:pPr>
      <w:r w:rsidRPr="000101A1">
        <w:rPr>
          <w:rFonts w:ascii="Cambria" w:hAnsi="Cambria" w:cs="Tahoma"/>
          <w:b/>
          <w:bCs/>
        </w:rPr>
        <w:t>Zapsaná v obchodním rejstříku vedeného:</w:t>
      </w:r>
      <w:r w:rsidRPr="000101A1">
        <w:rPr>
          <w:rFonts w:ascii="Cambria" w:hAnsi="Cambria" w:cs="Tahoma"/>
          <w:b/>
          <w:bCs/>
        </w:rPr>
        <w:tab/>
        <w:t>Spisová značka: C 129365 vedená u rejstříkového soudu v Praze</w:t>
      </w:r>
    </w:p>
    <w:p w14:paraId="39AC87C2" w14:textId="6FCF7176" w:rsidR="000101A1" w:rsidRPr="000101A1" w:rsidRDefault="000101A1" w:rsidP="000101A1">
      <w:pPr>
        <w:jc w:val="both"/>
        <w:rPr>
          <w:rFonts w:ascii="Cambria" w:hAnsi="Cambria" w:cs="Tahoma"/>
          <w:b/>
          <w:bCs/>
        </w:rPr>
      </w:pPr>
      <w:r w:rsidRPr="000101A1">
        <w:rPr>
          <w:rFonts w:ascii="Cambria" w:hAnsi="Cambria" w:cs="Tahoma"/>
          <w:b/>
          <w:bCs/>
        </w:rPr>
        <w:t xml:space="preserve">Bankovní spojeni: </w:t>
      </w:r>
      <w:r w:rsidR="00345003">
        <w:rPr>
          <w:rFonts w:ascii="Cambria" w:hAnsi="Cambria" w:cs="Tahoma"/>
          <w:b/>
          <w:bCs/>
        </w:rPr>
        <w:t>XXX</w:t>
      </w:r>
    </w:p>
    <w:p w14:paraId="2AE0E662" w14:textId="638828DF" w:rsidR="000101A1" w:rsidRPr="000101A1" w:rsidRDefault="000101A1" w:rsidP="000101A1">
      <w:pPr>
        <w:jc w:val="both"/>
        <w:rPr>
          <w:rFonts w:ascii="Cambria" w:hAnsi="Cambria" w:cs="Tahoma"/>
          <w:b/>
          <w:bCs/>
        </w:rPr>
      </w:pPr>
      <w:r w:rsidRPr="000101A1">
        <w:rPr>
          <w:rFonts w:ascii="Cambria" w:hAnsi="Cambria" w:cs="Tahoma"/>
          <w:b/>
          <w:bCs/>
        </w:rPr>
        <w:t>Číslo účtu:</w:t>
      </w:r>
      <w:r w:rsidRPr="000101A1">
        <w:rPr>
          <w:rFonts w:ascii="Cambria" w:hAnsi="Cambria" w:cs="Tahoma"/>
          <w:b/>
          <w:bCs/>
        </w:rPr>
        <w:tab/>
      </w:r>
      <w:r w:rsidR="00345003">
        <w:rPr>
          <w:rFonts w:ascii="Cambria" w:hAnsi="Cambria" w:cs="Tahoma"/>
          <w:b/>
          <w:bCs/>
        </w:rPr>
        <w:t>XXX</w:t>
      </w:r>
    </w:p>
    <w:p w14:paraId="56F30EE4" w14:textId="77777777" w:rsidR="00B52D5A" w:rsidRDefault="000101A1" w:rsidP="000101A1">
      <w:pPr>
        <w:jc w:val="both"/>
        <w:rPr>
          <w:rFonts w:ascii="Cambria" w:hAnsi="Cambria" w:cs="Tahoma"/>
          <w:b/>
          <w:bCs/>
        </w:rPr>
      </w:pPr>
      <w:r w:rsidRPr="000101A1">
        <w:rPr>
          <w:rFonts w:ascii="Cambria" w:hAnsi="Cambria" w:cs="Tahoma"/>
          <w:b/>
          <w:bCs/>
        </w:rPr>
        <w:t>Datová schránka: u3pup3j</w:t>
      </w:r>
    </w:p>
    <w:p w14:paraId="1F8452CC" w14:textId="18FA5747" w:rsidR="00830CBE" w:rsidRPr="00CC2D7A" w:rsidRDefault="00830CBE" w:rsidP="000101A1">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14E9F946" w14:textId="28C7EC66" w:rsidR="00474E9E" w:rsidRPr="009D591F" w:rsidRDefault="00474E9E" w:rsidP="00474E9E">
      <w:pPr>
        <w:pStyle w:val="Zkladntextodsazen"/>
        <w:numPr>
          <w:ilvl w:val="0"/>
          <w:numId w:val="3"/>
        </w:numPr>
        <w:ind w:left="426" w:hanging="426"/>
        <w:rPr>
          <w:rFonts w:ascii="Cambria" w:hAnsi="Cambria" w:cs="Tahoma"/>
          <w:sz w:val="23"/>
          <w:szCs w:val="23"/>
        </w:rPr>
      </w:pPr>
      <w:r w:rsidRPr="009D591F">
        <w:rPr>
          <w:rFonts w:ascii="Cambria" w:hAnsi="Cambria" w:cs="Tahoma"/>
          <w:sz w:val="23"/>
          <w:szCs w:val="23"/>
        </w:rPr>
        <w:t xml:space="preserve">Kupující jako zadavatel veřejné zakázky s názvem </w:t>
      </w:r>
      <w:r w:rsidRPr="009D591F">
        <w:rPr>
          <w:rFonts w:ascii="Cambria" w:hAnsi="Cambria" w:cs="Tahoma"/>
          <w:b/>
          <w:bCs/>
          <w:sz w:val="23"/>
          <w:szCs w:val="23"/>
        </w:rPr>
        <w:t xml:space="preserve">Výzva č. </w:t>
      </w:r>
      <w:r w:rsidRPr="009D591F">
        <w:rPr>
          <w:rFonts w:ascii="Cambria" w:hAnsi="Cambria"/>
          <w:b/>
          <w:sz w:val="23"/>
          <w:szCs w:val="23"/>
        </w:rPr>
        <w:t>1</w:t>
      </w:r>
      <w:r>
        <w:rPr>
          <w:rFonts w:ascii="Cambria" w:hAnsi="Cambria"/>
          <w:b/>
          <w:sz w:val="23"/>
          <w:szCs w:val="23"/>
        </w:rPr>
        <w:t>2</w:t>
      </w:r>
      <w:r w:rsidRPr="009D591F">
        <w:rPr>
          <w:rFonts w:ascii="Cambria" w:hAnsi="Cambria"/>
          <w:b/>
          <w:sz w:val="23"/>
          <w:szCs w:val="23"/>
        </w:rPr>
        <w:t xml:space="preserve"> – </w:t>
      </w:r>
      <w:r>
        <w:rPr>
          <w:rFonts w:ascii="Cambria" w:hAnsi="Cambria"/>
          <w:b/>
          <w:sz w:val="23"/>
          <w:szCs w:val="23"/>
        </w:rPr>
        <w:t xml:space="preserve">PC a </w:t>
      </w:r>
      <w:r w:rsidR="009E5B83">
        <w:rPr>
          <w:rFonts w:ascii="Cambria" w:hAnsi="Cambria"/>
          <w:b/>
          <w:sz w:val="23"/>
          <w:szCs w:val="23"/>
        </w:rPr>
        <w:t>monitory</w:t>
      </w:r>
      <w:r w:rsidRPr="009D591F">
        <w:rPr>
          <w:rFonts w:ascii="Cambria" w:hAnsi="Cambria"/>
          <w:b/>
          <w:sz w:val="23"/>
          <w:szCs w:val="23"/>
        </w:rPr>
        <w:t xml:space="preserve"> </w:t>
      </w:r>
      <w:r w:rsidRPr="009D591F">
        <w:rPr>
          <w:rFonts w:ascii="Cambria" w:hAnsi="Cambria" w:cs="Tahoma"/>
          <w:sz w:val="23"/>
          <w:szCs w:val="23"/>
        </w:rPr>
        <w:t>v rámci dynamického nákupního systému s názvem „</w:t>
      </w:r>
      <w:r w:rsidRPr="009D591F">
        <w:rPr>
          <w:rFonts w:ascii="Cambria" w:hAnsi="Cambria"/>
          <w:b/>
          <w:bCs/>
          <w:sz w:val="23"/>
          <w:szCs w:val="23"/>
        </w:rPr>
        <w:t>UK-FF – DYNAMICKÝ NÁKUPNÍ SYSTÉM pro dodávky výpočetní techniky a ICT vybavení</w:t>
      </w:r>
      <w:r w:rsidRPr="009D591F">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3FBBA82E" w:rsidR="00DF481F" w:rsidRPr="00474E9E" w:rsidRDefault="00474E9E" w:rsidP="00474E9E">
      <w:pPr>
        <w:pStyle w:val="Zkladntextodsazen"/>
        <w:numPr>
          <w:ilvl w:val="0"/>
          <w:numId w:val="3"/>
        </w:numPr>
        <w:ind w:left="426" w:hanging="426"/>
        <w:rPr>
          <w:rFonts w:ascii="Cambria" w:hAnsi="Cambria"/>
          <w:sz w:val="23"/>
          <w:szCs w:val="23"/>
        </w:rPr>
      </w:pPr>
      <w:bookmarkStart w:id="0" w:name="_Hlk160443273"/>
      <w:r w:rsidRPr="00474E9E">
        <w:rPr>
          <w:rFonts w:ascii="Cambria" w:hAnsi="Cambria" w:cs="Tahoma"/>
          <w:sz w:val="23"/>
          <w:szCs w:val="23"/>
        </w:rPr>
        <w:t>Kupující je příjemcem dotace v rámci projektu s </w:t>
      </w:r>
      <w:r w:rsidR="004478D4" w:rsidRPr="00474E9E">
        <w:rPr>
          <w:rFonts w:ascii="Cambria" w:hAnsi="Cambria" w:cs="Tahoma"/>
          <w:sz w:val="23"/>
          <w:szCs w:val="23"/>
        </w:rPr>
        <w:t xml:space="preserve">názvem </w:t>
      </w:r>
      <w:r w:rsidR="004478D4" w:rsidRPr="00474E9E">
        <w:rPr>
          <w:rFonts w:ascii="Cambria" w:hAnsi="Cambria"/>
          <w:sz w:val="23"/>
          <w:szCs w:val="23"/>
        </w:rPr>
        <w:t>„</w:t>
      </w:r>
      <w:r w:rsidRPr="00474E9E">
        <w:rPr>
          <w:rFonts w:ascii="Cambria" w:hAnsi="Cambria"/>
          <w:sz w:val="23"/>
          <w:szCs w:val="23"/>
        </w:rPr>
        <w:t xml:space="preserve">Tituly a kosti staroegyptských úředníků: nový matematický přístup ke zpracování dat ze Staré říše“, registrační číslo projektu </w:t>
      </w:r>
      <w:proofErr w:type="gramStart"/>
      <w:r w:rsidRPr="00474E9E">
        <w:rPr>
          <w:rFonts w:ascii="Cambria" w:hAnsi="Cambria"/>
          <w:sz w:val="23"/>
          <w:szCs w:val="23"/>
        </w:rPr>
        <w:t>24-10275M</w:t>
      </w:r>
      <w:proofErr w:type="gramEnd"/>
      <w:r w:rsidRPr="00474E9E">
        <w:rPr>
          <w:rFonts w:ascii="Cambria" w:hAnsi="Cambria"/>
          <w:sz w:val="23"/>
          <w:szCs w:val="23"/>
        </w:rPr>
        <w:t xml:space="preserve"> / 201440 financovaného z</w:t>
      </w:r>
      <w:r>
        <w:rPr>
          <w:rFonts w:ascii="Cambria" w:hAnsi="Cambria"/>
          <w:sz w:val="23"/>
          <w:szCs w:val="23"/>
        </w:rPr>
        <w:t> </w:t>
      </w:r>
      <w:r w:rsidRPr="00474E9E">
        <w:rPr>
          <w:rFonts w:ascii="Cambria" w:hAnsi="Cambria"/>
          <w:sz w:val="23"/>
          <w:szCs w:val="23"/>
        </w:rPr>
        <w:t>GAČR</w:t>
      </w:r>
      <w:r>
        <w:rPr>
          <w:rFonts w:ascii="Cambria" w:hAnsi="Cambria"/>
          <w:sz w:val="23"/>
          <w:szCs w:val="23"/>
        </w:rPr>
        <w:t xml:space="preserve"> </w:t>
      </w:r>
      <w:r w:rsidRPr="00474E9E">
        <w:rPr>
          <w:rFonts w:ascii="Cambria" w:hAnsi="Cambria"/>
          <w:sz w:val="23"/>
          <w:szCs w:val="23"/>
        </w:rPr>
        <w:t>(dále jen „Projekt“).</w:t>
      </w:r>
      <w:r w:rsidRPr="00474E9E">
        <w:rPr>
          <w:rFonts w:ascii="Cambria" w:hAnsi="Cambria"/>
          <w:color w:val="242424"/>
          <w:sz w:val="23"/>
          <w:szCs w:val="23"/>
        </w:rPr>
        <w:t xml:space="preserve"> </w:t>
      </w:r>
      <w:bookmarkEnd w:id="0"/>
      <w:r w:rsidRPr="00474E9E">
        <w:rPr>
          <w:rFonts w:ascii="Cambria" w:hAnsi="Cambria" w:cs="Tahoma"/>
          <w:sz w:val="23"/>
          <w:szCs w:val="23"/>
        </w:rPr>
        <w:t xml:space="preserve">Smluvní strany berou na vědomí, že jakékoli, byť jen částečné, nenaplnění povinností </w:t>
      </w:r>
      <w:r w:rsidRPr="00474E9E">
        <w:rPr>
          <w:rFonts w:ascii="Cambria" w:hAnsi="Cambria" w:cs="Tahoma"/>
          <w:sz w:val="23"/>
          <w:szCs w:val="23"/>
        </w:rPr>
        <w:lastRenderedPageBreak/>
        <w:t>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 přesáhnout sjednanou kupní cenu.</w:t>
      </w:r>
    </w:p>
    <w:p w14:paraId="4F3E6DFE" w14:textId="1C05C9A8" w:rsidR="0062220B" w:rsidRDefault="00AE08DB" w:rsidP="00DF481F">
      <w:pPr>
        <w:pStyle w:val="Zkladntextodsazen"/>
        <w:numPr>
          <w:ilvl w:val="0"/>
          <w:numId w:val="3"/>
        </w:numPr>
        <w:ind w:left="426" w:hanging="426"/>
        <w:rPr>
          <w:rFonts w:ascii="Cambria" w:hAnsi="Cambria" w:cs="Tahoma"/>
          <w:sz w:val="24"/>
          <w:szCs w:val="24"/>
        </w:rPr>
      </w:pPr>
      <w:r w:rsidRPr="00FE5151">
        <w:rPr>
          <w:rFonts w:ascii="Cambria" w:hAnsi="Cambria" w:cs="Tahoma"/>
          <w:sz w:val="23"/>
          <w:szCs w:val="23"/>
        </w:rPr>
        <w:t>Účelem smlouvy je zejména pořízení notebooků, které jsou specifikovány v příloze č. 1 smlouvy (dále jen „věc“, je-li na základě smlouvy pořizováno více věcí, vztahují se ustanovení pojednávající o „věci“ na všechny věci, které mají být na základě smlouvy pořízeny, není-li uvedeno jinak) tak, aby mohla spolehlivě plnit svůj účel</w:t>
      </w:r>
      <w:r>
        <w:rPr>
          <w:rFonts w:ascii="Cambria" w:hAnsi="Cambria" w:cs="Tahoma"/>
          <w:sz w:val="23"/>
          <w:szCs w:val="23"/>
        </w:rPr>
        <w:t>.</w:t>
      </w:r>
      <w:r w:rsidR="002621F1" w:rsidRPr="00011C3F">
        <w:rPr>
          <w:rFonts w:ascii="Cambria" w:hAnsi="Cambria" w:cs="Tahoma"/>
          <w:sz w:val="24"/>
          <w:szCs w:val="24"/>
          <w:highlight w:val="green"/>
        </w:rPr>
        <w:t xml:space="preserve"> </w:t>
      </w:r>
    </w:p>
    <w:p w14:paraId="4A130E89" w14:textId="47E09638"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Pořízení věci je nezbytné </w:t>
      </w:r>
      <w:r w:rsidR="00AE08DB">
        <w:rPr>
          <w:rFonts w:ascii="Cambria" w:hAnsi="Cambria" w:cs="Tahoma"/>
          <w:sz w:val="24"/>
          <w:szCs w:val="24"/>
        </w:rPr>
        <w:t xml:space="preserve">pro </w:t>
      </w:r>
      <w:r w:rsidR="00FB6AC1">
        <w:rPr>
          <w:rFonts w:ascii="Cambria" w:hAnsi="Cambria" w:cs="Tahoma"/>
          <w:sz w:val="24"/>
          <w:szCs w:val="24"/>
        </w:rPr>
        <w:t xml:space="preserve">administrativní činnost a </w:t>
      </w:r>
      <w:r w:rsidR="00657E7F">
        <w:rPr>
          <w:rFonts w:ascii="Cambria" w:hAnsi="Cambria" w:cs="Tahoma"/>
          <w:sz w:val="24"/>
          <w:szCs w:val="24"/>
        </w:rPr>
        <w:t>práci na projektu</w:t>
      </w:r>
      <w:r w:rsidR="00AE08DB">
        <w:rPr>
          <w:rFonts w:ascii="Cambria" w:hAnsi="Cambria" w:cs="Tahoma"/>
          <w:sz w:val="24"/>
          <w:szCs w:val="24"/>
        </w:rPr>
        <w:t xml:space="preserve">. </w:t>
      </w:r>
      <w:r>
        <w:rPr>
          <w:rFonts w:ascii="Cambria" w:hAnsi="Cambria" w:cs="Tahoma"/>
          <w:sz w:val="24"/>
          <w:szCs w:val="24"/>
        </w:rPr>
        <w:t>Věc</w:t>
      </w:r>
      <w:r w:rsidR="00AE08DB">
        <w:rPr>
          <w:rFonts w:ascii="Cambria" w:hAnsi="Cambria" w:cs="Tahoma"/>
          <w:sz w:val="24"/>
          <w:szCs w:val="24"/>
        </w:rPr>
        <w:t>i</w:t>
      </w:r>
      <w:r>
        <w:rPr>
          <w:rFonts w:ascii="Cambria" w:hAnsi="Cambria" w:cs="Tahoma"/>
          <w:sz w:val="24"/>
          <w:szCs w:val="24"/>
        </w:rPr>
        <w:t xml:space="preserve"> bud</w:t>
      </w:r>
      <w:r w:rsidR="00AE08DB">
        <w:rPr>
          <w:rFonts w:ascii="Cambria" w:hAnsi="Cambria" w:cs="Tahoma"/>
          <w:sz w:val="24"/>
          <w:szCs w:val="24"/>
        </w:rPr>
        <w:t>ou</w:t>
      </w:r>
      <w:r>
        <w:rPr>
          <w:rFonts w:ascii="Cambria" w:hAnsi="Cambria" w:cs="Tahoma"/>
          <w:sz w:val="24"/>
          <w:szCs w:val="24"/>
        </w:rPr>
        <w:t xml:space="preserve"> sloužit k plnění úkolů kupujícího, obzvláště úkolů vzplývajících ze zákona č. 111/1998 Sb. o vysokých </w:t>
      </w:r>
      <w:r w:rsidRPr="000E6F81">
        <w:rPr>
          <w:rFonts w:ascii="Cambria" w:hAnsi="Cambria" w:cs="Tahoma"/>
          <w:sz w:val="24"/>
          <w:szCs w:val="24"/>
        </w:rPr>
        <w:t>školách a o změně a doplnění dalších zákonů, ve znění pozdějších předpisů, zejména pro zajištění vědecké a výzkumné činnosti kupujícího</w:t>
      </w:r>
      <w:r>
        <w:rPr>
          <w:rFonts w:ascii="Cambria" w:hAnsi="Cambria" w:cs="Tahoma"/>
          <w:sz w:val="24"/>
          <w:szCs w:val="24"/>
        </w:rPr>
        <w:t>.</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Pr="000E6F81" w:rsidRDefault="00D261DC" w:rsidP="00D261DC">
      <w:pPr>
        <w:pStyle w:val="Zkladntextodsazen"/>
        <w:numPr>
          <w:ilvl w:val="0"/>
          <w:numId w:val="4"/>
        </w:numPr>
        <w:ind w:left="426" w:hanging="426"/>
        <w:rPr>
          <w:rFonts w:ascii="Cambria" w:hAnsi="Cambria" w:cs="Tahoma"/>
          <w:sz w:val="24"/>
          <w:szCs w:val="24"/>
        </w:rPr>
      </w:pPr>
      <w:r w:rsidRPr="000E6F81">
        <w:rPr>
          <w:rFonts w:ascii="Cambria" w:hAnsi="Cambria" w:cs="Tahoma"/>
          <w:sz w:val="24"/>
          <w:szCs w:val="24"/>
        </w:rPr>
        <w:t>Součástí závazku prodávajícího je také:</w:t>
      </w:r>
    </w:p>
    <w:p w14:paraId="63D37704" w14:textId="0813C80A" w:rsidR="00863EA7" w:rsidRPr="000E6F81" w:rsidRDefault="00D261DC" w:rsidP="00867F88">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doprava věci do místa plnění, je</w:t>
      </w:r>
      <w:r w:rsidR="00AF3860" w:rsidRPr="000E6F81">
        <w:rPr>
          <w:rFonts w:ascii="Cambria" w:hAnsi="Cambria" w:cs="Tahoma"/>
          <w:sz w:val="24"/>
          <w:szCs w:val="24"/>
        </w:rPr>
        <w:t>jí</w:t>
      </w:r>
      <w:r w:rsidRPr="000E6F81">
        <w:rPr>
          <w:rFonts w:ascii="Cambria" w:hAnsi="Cambria" w:cs="Tahoma"/>
          <w:sz w:val="24"/>
          <w:szCs w:val="24"/>
        </w:rPr>
        <w:t xml:space="preserve"> vybalení a kontrola,</w:t>
      </w:r>
      <w:r w:rsidR="00867F88" w:rsidRPr="000E6F81">
        <w:rPr>
          <w:rFonts w:ascii="Cambria" w:hAnsi="Cambria" w:cs="Tahoma"/>
          <w:sz w:val="24"/>
          <w:szCs w:val="24"/>
        </w:rPr>
        <w:t xml:space="preserve"> </w:t>
      </w:r>
    </w:p>
    <w:p w14:paraId="0659AA37" w14:textId="43BA4B72" w:rsidR="00D261DC" w:rsidRPr="000E6F81" w:rsidRDefault="00D261DC" w:rsidP="00D261DC">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0E6F81" w:rsidRDefault="00D261DC" w:rsidP="00D261DC">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vypracování seznamu dodaných věcí pro účely kontroly</w:t>
      </w:r>
      <w:r w:rsidR="0025122C" w:rsidRPr="000E6F81">
        <w:rPr>
          <w:rFonts w:ascii="Cambria" w:hAnsi="Cambria" w:cs="Tahoma"/>
          <w:sz w:val="24"/>
          <w:szCs w:val="24"/>
        </w:rPr>
        <w:t>,</w:t>
      </w:r>
    </w:p>
    <w:p w14:paraId="217F65FE" w14:textId="19C0CE5E" w:rsidR="0025122C" w:rsidRPr="000E6F81" w:rsidRDefault="0025122C" w:rsidP="00D261DC">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 xml:space="preserve">předání </w:t>
      </w:r>
      <w:r w:rsidR="009E06F1" w:rsidRPr="000E6F81">
        <w:rPr>
          <w:rFonts w:ascii="Cambria" w:hAnsi="Cambria" w:cs="Tahoma"/>
          <w:sz w:val="24"/>
          <w:szCs w:val="24"/>
        </w:rPr>
        <w:t>protokolu o převzetí a dodání věci</w:t>
      </w:r>
      <w:r w:rsidRPr="000E6F81">
        <w:rPr>
          <w:rFonts w:ascii="Cambria" w:hAnsi="Cambria" w:cs="Tahoma"/>
          <w:sz w:val="24"/>
          <w:szCs w:val="24"/>
        </w:rPr>
        <w:t>,</w:t>
      </w:r>
    </w:p>
    <w:p w14:paraId="3A80E603" w14:textId="77777777" w:rsidR="005B593C" w:rsidRPr="000E6F81" w:rsidRDefault="00D261DC" w:rsidP="00D261DC">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odvoz a likvidace nepotřebných obalů a dalších materiálů použitých prodávajícím při plnění smlouvy,</w:t>
      </w:r>
      <w:r w:rsidR="000439BE" w:rsidRPr="000E6F81">
        <w:rPr>
          <w:rFonts w:ascii="Cambria" w:hAnsi="Cambria" w:cs="Tahoma"/>
          <w:sz w:val="24"/>
          <w:szCs w:val="24"/>
        </w:rPr>
        <w:t xml:space="preserve"> </w:t>
      </w:r>
    </w:p>
    <w:p w14:paraId="02BCB685" w14:textId="2001E32B" w:rsidR="00D261DC" w:rsidRPr="000E6F81" w:rsidRDefault="00D261DC" w:rsidP="00D261DC">
      <w:pPr>
        <w:pStyle w:val="Zkladntextodsazen"/>
        <w:numPr>
          <w:ilvl w:val="0"/>
          <w:numId w:val="5"/>
        </w:numPr>
        <w:spacing w:before="0"/>
        <w:rPr>
          <w:rFonts w:ascii="Cambria" w:hAnsi="Cambria" w:cs="Tahoma"/>
          <w:sz w:val="24"/>
          <w:szCs w:val="24"/>
        </w:rPr>
      </w:pPr>
      <w:r w:rsidRPr="000E6F81">
        <w:rPr>
          <w:rFonts w:ascii="Cambria" w:hAnsi="Cambria" w:cs="Tahoma"/>
          <w:sz w:val="24"/>
          <w:szCs w:val="24"/>
        </w:rPr>
        <w:t>záruční servis</w:t>
      </w:r>
      <w:r w:rsidR="005E01B4" w:rsidRPr="000E6F81">
        <w:rPr>
          <w:rFonts w:ascii="Cambria" w:hAnsi="Cambria" w:cs="Tahoma"/>
          <w:sz w:val="24"/>
          <w:szCs w:val="24"/>
        </w:rPr>
        <w:t>,</w:t>
      </w:r>
    </w:p>
    <w:p w14:paraId="0DC0631F" w14:textId="346E6070"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w:t>
      </w:r>
      <w:r w:rsidR="005E01B4">
        <w:rPr>
          <w:rFonts w:ascii="Cambria" w:hAnsi="Cambria" w:cs="Tahoma"/>
          <w:sz w:val="24"/>
          <w:szCs w:val="24"/>
        </w:rPr>
        <w:t>j</w:t>
      </w:r>
      <w:r>
        <w:rPr>
          <w:rFonts w:ascii="Cambria" w:hAnsi="Cambria" w:cs="Tahoma"/>
          <w:sz w:val="24"/>
          <w:szCs w:val="24"/>
        </w:rPr>
        <w:t>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lastRenderedPageBreak/>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 sídlo kupujícího.</w:t>
      </w:r>
    </w:p>
    <w:p w14:paraId="1DD40D84" w14:textId="732AE1EF" w:rsidR="00DC08ED" w:rsidRDefault="00FE6CC9" w:rsidP="00DC08ED">
      <w:pPr>
        <w:pStyle w:val="Zkladntextodsazen"/>
        <w:numPr>
          <w:ilvl w:val="0"/>
          <w:numId w:val="6"/>
        </w:numPr>
        <w:ind w:left="426" w:hanging="426"/>
        <w:rPr>
          <w:rFonts w:ascii="Cambria" w:hAnsi="Cambria" w:cs="Tahoma"/>
          <w:sz w:val="24"/>
          <w:szCs w:val="24"/>
        </w:rPr>
      </w:pPr>
      <w:r w:rsidRPr="0026495A">
        <w:rPr>
          <w:rFonts w:ascii="Cambria" w:hAnsi="Cambria" w:cs="Tahoma"/>
          <w:sz w:val="24"/>
          <w:szCs w:val="24"/>
        </w:rPr>
        <w:t>P</w:t>
      </w:r>
      <w:r w:rsidR="00DC08ED" w:rsidRPr="0026495A">
        <w:rPr>
          <w:rFonts w:ascii="Cambria" w:hAnsi="Cambria" w:cs="Tahoma"/>
          <w:sz w:val="24"/>
          <w:szCs w:val="24"/>
        </w:rPr>
        <w:t>rodávající odevzdá věc kupujícímu nejpozději do</w:t>
      </w:r>
      <w:r w:rsidR="00AE08DB" w:rsidRPr="0026495A">
        <w:rPr>
          <w:rFonts w:ascii="Cambria" w:hAnsi="Cambria" w:cs="Tahoma"/>
          <w:sz w:val="24"/>
          <w:szCs w:val="24"/>
        </w:rPr>
        <w:t xml:space="preserve"> 2</w:t>
      </w:r>
      <w:r w:rsidRPr="0026495A">
        <w:rPr>
          <w:rFonts w:ascii="Cambria" w:hAnsi="Cambria" w:cs="Tahoma"/>
          <w:sz w:val="24"/>
          <w:szCs w:val="24"/>
        </w:rPr>
        <w:t>1</w:t>
      </w:r>
      <w:r w:rsidR="00DC08ED" w:rsidRPr="0026495A">
        <w:rPr>
          <w:rFonts w:ascii="Cambria" w:hAnsi="Cambria" w:cs="Tahoma"/>
          <w:sz w:val="24"/>
          <w:szCs w:val="24"/>
        </w:rPr>
        <w:t xml:space="preserve"> dnů ode dne </w:t>
      </w:r>
      <w:r w:rsidR="009F0232" w:rsidRPr="0026495A">
        <w:rPr>
          <w:rFonts w:ascii="Cambria" w:hAnsi="Cambria" w:cs="Tahoma"/>
          <w:sz w:val="24"/>
          <w:szCs w:val="24"/>
        </w:rPr>
        <w:t>účinnosti</w:t>
      </w:r>
      <w:r w:rsidR="00DC08ED" w:rsidRPr="0026495A">
        <w:rPr>
          <w:rFonts w:ascii="Cambria" w:hAnsi="Cambria" w:cs="Tahoma"/>
          <w:sz w:val="24"/>
          <w:szCs w:val="24"/>
        </w:rPr>
        <w:t xml:space="preserve"> smlouvy a to najednou, nebude-li</w:t>
      </w:r>
      <w:r w:rsidR="00DC08ED">
        <w:rPr>
          <w:rFonts w:ascii="Cambria" w:hAnsi="Cambria" w:cs="Tahoma"/>
          <w:sz w:val="24"/>
          <w:szCs w:val="24"/>
        </w:rPr>
        <w:t xml:space="preserve"> mezi prodávajícím a kupujícím dohodnuto jinak.</w:t>
      </w:r>
    </w:p>
    <w:p w14:paraId="78B0EA57" w14:textId="4C7303E6"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Prodávající se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40AC0964" w:rsidR="00611201" w:rsidRPr="0026495A" w:rsidRDefault="00611201" w:rsidP="00AE08DB">
      <w:pPr>
        <w:pStyle w:val="Zkladntextodsazen"/>
        <w:numPr>
          <w:ilvl w:val="0"/>
          <w:numId w:val="6"/>
        </w:numPr>
        <w:ind w:left="426" w:hanging="426"/>
        <w:rPr>
          <w:rFonts w:ascii="Cambria" w:hAnsi="Cambria" w:cs="Tahoma"/>
        </w:rPr>
      </w:pPr>
      <w:r w:rsidRPr="0026495A">
        <w:rPr>
          <w:rFonts w:ascii="Cambria" w:hAnsi="Cambria" w:cs="Tahoma"/>
          <w:sz w:val="24"/>
          <w:szCs w:val="24"/>
        </w:rPr>
        <w:t xml:space="preserve">Převzetí věci bude kontaktní osobou potvrzeno </w:t>
      </w:r>
      <w:r w:rsidR="006171BE" w:rsidRPr="0026495A">
        <w:rPr>
          <w:rFonts w:ascii="Cambria" w:hAnsi="Cambria" w:cs="Tahoma"/>
          <w:sz w:val="24"/>
          <w:szCs w:val="24"/>
        </w:rPr>
        <w:t>n</w:t>
      </w:r>
      <w:r w:rsidRPr="0026495A">
        <w:rPr>
          <w:rFonts w:ascii="Cambria" w:hAnsi="Cambria" w:cs="Tahoma"/>
          <w:sz w:val="24"/>
          <w:szCs w:val="24"/>
        </w:rPr>
        <w:t xml:space="preserve">a protokolu </w:t>
      </w:r>
      <w:r w:rsidR="006171BE" w:rsidRPr="0026495A">
        <w:rPr>
          <w:rFonts w:ascii="Cambria" w:hAnsi="Cambria" w:cs="Tahoma"/>
          <w:sz w:val="24"/>
          <w:szCs w:val="24"/>
        </w:rPr>
        <w:t>o</w:t>
      </w:r>
      <w:r w:rsidRPr="0026495A">
        <w:rPr>
          <w:rFonts w:ascii="Cambria" w:hAnsi="Cambria" w:cs="Tahoma"/>
          <w:sz w:val="24"/>
          <w:szCs w:val="24"/>
        </w:rPr>
        <w:t xml:space="preserve"> převzetí a předání věci, který bude obsahovat zejména identifikační údaje prodávajícího a kupujícího, identifikaci věci</w:t>
      </w:r>
      <w:r w:rsidR="00522BFA" w:rsidRPr="0026495A">
        <w:rPr>
          <w:rFonts w:ascii="Cambria" w:hAnsi="Cambria" w:cs="Tahoma"/>
          <w:sz w:val="24"/>
          <w:szCs w:val="24"/>
        </w:rPr>
        <w:t xml:space="preserve">, </w:t>
      </w:r>
      <w:r w:rsidRPr="0026495A">
        <w:rPr>
          <w:rFonts w:ascii="Cambria" w:hAnsi="Cambria" w:cs="Tahoma"/>
          <w:sz w:val="24"/>
          <w:szCs w:val="24"/>
        </w:rPr>
        <w:t xml:space="preserve">seznam dokladů k věci, které byly kupujícímu předány, datované podpisy </w:t>
      </w:r>
      <w:r w:rsidR="005E00AE" w:rsidRPr="0026495A">
        <w:rPr>
          <w:rFonts w:ascii="Cambria" w:hAnsi="Cambria" w:cs="Tahoma"/>
          <w:sz w:val="24"/>
          <w:szCs w:val="24"/>
        </w:rPr>
        <w:t xml:space="preserve">zástupců </w:t>
      </w:r>
      <w:r w:rsidRPr="0026495A">
        <w:rPr>
          <w:rFonts w:ascii="Cambria" w:hAnsi="Cambria" w:cs="Tahoma"/>
          <w:sz w:val="24"/>
          <w:szCs w:val="24"/>
        </w:rPr>
        <w:t>smluvních stran.</w:t>
      </w:r>
      <w:r w:rsidR="00867F88" w:rsidRPr="0026495A">
        <w:rPr>
          <w:rFonts w:ascii="Cambria" w:hAnsi="Cambria" w:cs="Arial"/>
          <w:bCs/>
          <w:sz w:val="24"/>
          <w:szCs w:val="24"/>
        </w:rPr>
        <w:t xml:space="preserve"> </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w:t>
      </w:r>
      <w:r>
        <w:rPr>
          <w:rFonts w:ascii="Cambria" w:hAnsi="Cambria" w:cs="Tahoma"/>
          <w:sz w:val="24"/>
          <w:szCs w:val="24"/>
        </w:rPr>
        <w:lastRenderedPageBreak/>
        <w:t xml:space="preserve">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26495A" w:rsidRDefault="00A32E11"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 xml:space="preserve">Veškeré odborné práce musí vykonávat pracovníci prodávajícího nebo jeho poddodavatelů mající příslušnou odbornou způsobilost. Doklad o odborné </w:t>
      </w:r>
      <w:r w:rsidRPr="0026495A">
        <w:rPr>
          <w:rFonts w:ascii="Cambria" w:hAnsi="Cambria" w:cs="Tahoma"/>
          <w:sz w:val="24"/>
          <w:szCs w:val="24"/>
        </w:rPr>
        <w:t>způsobilosti pracovníků je prodávající povinen na vyžádání kupujícího předložit.</w:t>
      </w:r>
    </w:p>
    <w:p w14:paraId="5FAEE087" w14:textId="58FF5FD8" w:rsidR="008A2055" w:rsidRPr="0026495A" w:rsidRDefault="008A2055" w:rsidP="00A32E11">
      <w:pPr>
        <w:pStyle w:val="Zkladntextodsazen"/>
        <w:numPr>
          <w:ilvl w:val="0"/>
          <w:numId w:val="8"/>
        </w:numPr>
        <w:ind w:left="426" w:hanging="426"/>
        <w:rPr>
          <w:rFonts w:ascii="Cambria" w:hAnsi="Cambria" w:cs="Tahoma"/>
          <w:sz w:val="24"/>
          <w:szCs w:val="24"/>
        </w:rPr>
      </w:pPr>
      <w:r w:rsidRPr="0026495A">
        <w:rPr>
          <w:rFonts w:ascii="Cambria" w:hAnsi="Cambria" w:cs="Tahoma"/>
          <w:sz w:val="24"/>
          <w:szCs w:val="24"/>
        </w:rPr>
        <w:t>Prodávající poskytuje kupujícímu podpisem smlouvy nevýhradní oprávnění k výkonu práva duševního vlastnictví ve smyslu § 2358 a násl. OZ</w:t>
      </w:r>
      <w:r w:rsidR="00A32E11" w:rsidRPr="0026495A">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26495A">
        <w:rPr>
          <w:rFonts w:ascii="Cambria" w:hAnsi="Cambria" w:cs="Tahoma"/>
          <w:sz w:val="24"/>
          <w:szCs w:val="24"/>
        </w:rPr>
        <w:t>Není-li ve smlouvě stanoveno jinak, tak veškeré věci potřebné k plnění předmětu smlouvy je povinen opatřit prodávající</w:t>
      </w:r>
      <w:r>
        <w:rPr>
          <w:rFonts w:ascii="Cambria" w:hAnsi="Cambria" w:cs="Tahoma"/>
          <w:sz w:val="24"/>
          <w:szCs w:val="24"/>
        </w:rPr>
        <w:t>.</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 xml:space="preserve">Na žádost kupujícího </w:t>
      </w:r>
      <w:proofErr w:type="gramStart"/>
      <w:r>
        <w:rPr>
          <w:rFonts w:ascii="Cambria" w:hAnsi="Cambria" w:cs="Tahoma"/>
          <w:sz w:val="24"/>
          <w:szCs w:val="24"/>
        </w:rPr>
        <w:t>předloží</w:t>
      </w:r>
      <w:proofErr w:type="gramEnd"/>
      <w:r>
        <w:rPr>
          <w:rFonts w:ascii="Cambria" w:hAnsi="Cambria" w:cs="Tahoma"/>
          <w:sz w:val="24"/>
          <w:szCs w:val="24"/>
        </w:rPr>
        <w:t xml:space="preserve">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 považuje za podstatné porušení smlouvy.</w:t>
      </w:r>
    </w:p>
    <w:p w14:paraId="55427956" w14:textId="0CC8E25A" w:rsidR="002C6B1F" w:rsidRPr="007555A1" w:rsidRDefault="002C6B1F" w:rsidP="002C6B1F">
      <w:pPr>
        <w:pStyle w:val="Zkladntextodsazen"/>
        <w:numPr>
          <w:ilvl w:val="0"/>
          <w:numId w:val="8"/>
        </w:numPr>
        <w:ind w:left="426" w:hanging="426"/>
        <w:rPr>
          <w:rFonts w:ascii="Cambria" w:hAnsi="Cambria" w:cs="Tahoma"/>
          <w:sz w:val="24"/>
          <w:szCs w:val="24"/>
        </w:rPr>
      </w:pPr>
      <w:r w:rsidRPr="007555A1">
        <w:rPr>
          <w:rFonts w:ascii="Cambria" w:hAnsi="Cambria" w:cs="Tahoma"/>
          <w:sz w:val="24"/>
          <w:szCs w:val="24"/>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w:t>
      </w:r>
      <w:r w:rsidRPr="007555A1">
        <w:rPr>
          <w:rFonts w:ascii="Cambria" w:hAnsi="Cambria" w:cs="Tahoma"/>
          <w:sz w:val="24"/>
          <w:szCs w:val="24"/>
        </w:rPr>
        <w:lastRenderedPageBreak/>
        <w:t>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7555A1" w:rsidRDefault="002C6B1F" w:rsidP="002C6B1F">
      <w:pPr>
        <w:pStyle w:val="Zkladntextodsazen"/>
        <w:numPr>
          <w:ilvl w:val="0"/>
          <w:numId w:val="8"/>
        </w:numPr>
        <w:ind w:left="426" w:hanging="426"/>
        <w:rPr>
          <w:rFonts w:ascii="Cambria" w:hAnsi="Cambria" w:cs="Tahoma"/>
          <w:sz w:val="24"/>
          <w:szCs w:val="24"/>
        </w:rPr>
      </w:pPr>
      <w:r w:rsidRPr="007555A1">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1"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1"/>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285FCD6E" w14:textId="77777777" w:rsidR="000101A1"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000101A1" w:rsidRPr="000101A1">
        <w:rPr>
          <w:rFonts w:ascii="Cambria" w:hAnsi="Cambria" w:cs="Tahoma"/>
          <w:sz w:val="24"/>
          <w:szCs w:val="24"/>
        </w:rPr>
        <w:t>42 500,00</w:t>
      </w:r>
    </w:p>
    <w:p w14:paraId="32FCD97E" w14:textId="159C3B5C"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0101A1" w:rsidRPr="00A87A5E">
        <w:rPr>
          <w:rFonts w:ascii="Cambria" w:hAnsi="Cambria" w:cs="Tahoma"/>
          <w:sz w:val="24"/>
          <w:szCs w:val="24"/>
        </w:rPr>
        <w:t>21%</w:t>
      </w:r>
    </w:p>
    <w:p w14:paraId="2930952F" w14:textId="1420A58F"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0101A1" w:rsidRPr="000101A1">
        <w:rPr>
          <w:rFonts w:ascii="Cambria" w:hAnsi="Cambria" w:cs="Tahoma"/>
          <w:sz w:val="24"/>
          <w:szCs w:val="24"/>
        </w:rPr>
        <w:t>8 925,00 Kč</w:t>
      </w:r>
    </w:p>
    <w:p w14:paraId="40B01072" w14:textId="79FE018B" w:rsidR="009D2B0E"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000101A1" w:rsidRPr="000101A1">
        <w:rPr>
          <w:rFonts w:ascii="Cambria" w:hAnsi="Cambria" w:cs="Tahoma"/>
          <w:sz w:val="24"/>
          <w:szCs w:val="24"/>
        </w:rPr>
        <w:t>51 425,00</w:t>
      </w:r>
    </w:p>
    <w:p w14:paraId="208E2410" w14:textId="77777777" w:rsidR="000101A1" w:rsidRDefault="000101A1" w:rsidP="00C67F66">
      <w:pPr>
        <w:pStyle w:val="Zkladntextodsazen"/>
        <w:spacing w:before="0"/>
        <w:ind w:left="426"/>
        <w:rPr>
          <w:rFonts w:ascii="Cambria" w:hAnsi="Cambria" w:cs="Tahoma"/>
          <w:sz w:val="24"/>
          <w:szCs w:val="24"/>
        </w:rPr>
      </w:pPr>
    </w:p>
    <w:p w14:paraId="77C4C0AF" w14:textId="56DAD769" w:rsidR="009D2B0E" w:rsidRPr="00DD6CC2" w:rsidRDefault="009D2B0E" w:rsidP="00C67F66">
      <w:pPr>
        <w:pStyle w:val="Zkladntextodsazen"/>
        <w:spacing w:before="0"/>
        <w:ind w:left="426"/>
        <w:rPr>
          <w:rFonts w:ascii="Cambria" w:hAnsi="Cambria" w:cs="Tahoma"/>
          <w:sz w:val="24"/>
          <w:szCs w:val="24"/>
        </w:rPr>
      </w:pPr>
      <w:r w:rsidRPr="008D5380">
        <w:rPr>
          <w:rFonts w:ascii="Cambria" w:hAnsi="Cambria" w:cs="Tahoma"/>
          <w:sz w:val="24"/>
          <w:szCs w:val="24"/>
        </w:rPr>
        <w:t xml:space="preserve">Podrobná kalkulace kupní ceny </w:t>
      </w:r>
      <w:proofErr w:type="gramStart"/>
      <w:r w:rsidRPr="008D5380">
        <w:rPr>
          <w:rFonts w:ascii="Cambria" w:hAnsi="Cambria" w:cs="Tahoma"/>
          <w:sz w:val="24"/>
          <w:szCs w:val="24"/>
        </w:rPr>
        <w:t>tvoří</w:t>
      </w:r>
      <w:proofErr w:type="gramEnd"/>
      <w:r w:rsidRPr="008D5380">
        <w:rPr>
          <w:rFonts w:ascii="Cambria" w:hAnsi="Cambria" w:cs="Tahoma"/>
          <w:sz w:val="24"/>
          <w:szCs w:val="24"/>
        </w:rPr>
        <w:t xml:space="preserve"> přílohu č. 2 smlouvy.</w:t>
      </w: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Pr="00025317" w:rsidRDefault="0097110E" w:rsidP="00C67F66">
      <w:pPr>
        <w:pStyle w:val="Zkladntextodsazen"/>
        <w:numPr>
          <w:ilvl w:val="0"/>
          <w:numId w:val="9"/>
        </w:numPr>
        <w:ind w:left="426" w:hanging="426"/>
        <w:rPr>
          <w:rFonts w:ascii="Cambria" w:hAnsi="Cambria" w:cs="Tahoma"/>
          <w:sz w:val="24"/>
          <w:szCs w:val="24"/>
        </w:rPr>
      </w:pPr>
      <w:r w:rsidRPr="00025317">
        <w:rPr>
          <w:rFonts w:ascii="Cambria" w:hAnsi="Cambria" w:cs="Tahoma"/>
          <w:sz w:val="24"/>
          <w:szCs w:val="24"/>
        </w:rPr>
        <w:t>Právo na zaplacení kupní ceny vzniká převzetí</w:t>
      </w:r>
      <w:r w:rsidR="00C950A5" w:rsidRPr="00025317">
        <w:rPr>
          <w:rFonts w:ascii="Cambria" w:hAnsi="Cambria" w:cs="Tahoma"/>
          <w:sz w:val="24"/>
          <w:szCs w:val="24"/>
        </w:rPr>
        <w:t>m</w:t>
      </w:r>
      <w:r w:rsidRPr="00025317">
        <w:rPr>
          <w:rFonts w:ascii="Cambria" w:hAnsi="Cambria" w:cs="Tahoma"/>
          <w:sz w:val="24"/>
          <w:szCs w:val="24"/>
        </w:rPr>
        <w:t xml:space="preserve"> věci kupujícím.</w:t>
      </w:r>
    </w:p>
    <w:p w14:paraId="1D569069" w14:textId="391D6F1B" w:rsidR="0064332B" w:rsidRPr="00025317" w:rsidRDefault="00FE6CC9" w:rsidP="00C67F66">
      <w:pPr>
        <w:pStyle w:val="Zkladntextodsazen"/>
        <w:numPr>
          <w:ilvl w:val="0"/>
          <w:numId w:val="9"/>
        </w:numPr>
        <w:ind w:left="426" w:hanging="426"/>
        <w:rPr>
          <w:rFonts w:ascii="Cambria" w:hAnsi="Cambria" w:cs="Tahoma"/>
          <w:sz w:val="24"/>
          <w:szCs w:val="24"/>
        </w:rPr>
      </w:pPr>
      <w:r w:rsidRPr="00025317">
        <w:rPr>
          <w:rFonts w:ascii="Cambria" w:hAnsi="Cambria" w:cs="Tahoma"/>
          <w:sz w:val="24"/>
          <w:szCs w:val="24"/>
        </w:rPr>
        <w:t>K</w:t>
      </w:r>
      <w:r w:rsidR="0064332B" w:rsidRPr="00025317">
        <w:rPr>
          <w:rFonts w:ascii="Cambria" w:hAnsi="Cambria" w:cs="Tahoma"/>
          <w:sz w:val="24"/>
          <w:szCs w:val="24"/>
        </w:rPr>
        <w:t>upní cena bude uhrazena jednorázově na základě daňového dokladu.</w:t>
      </w:r>
    </w:p>
    <w:p w14:paraId="5E1D8EB7" w14:textId="77777777" w:rsidR="00AE08DB" w:rsidRPr="00577FFA" w:rsidRDefault="00AE08DB" w:rsidP="00AE08DB">
      <w:pPr>
        <w:pStyle w:val="Zkladntextodsazen"/>
        <w:numPr>
          <w:ilvl w:val="0"/>
          <w:numId w:val="9"/>
        </w:numPr>
        <w:rPr>
          <w:rFonts w:ascii="Cambria" w:hAnsi="Cambria" w:cs="Tahoma"/>
          <w:sz w:val="24"/>
          <w:szCs w:val="24"/>
        </w:rPr>
      </w:pPr>
      <w:r w:rsidRPr="00025317">
        <w:rPr>
          <w:rFonts w:ascii="Cambria" w:hAnsi="Cambria" w:cs="Tahoma"/>
          <w:sz w:val="24"/>
          <w:szCs w:val="24"/>
        </w:rPr>
        <w:t>Kupující ve smyslu § 26</w:t>
      </w:r>
      <w:r w:rsidRPr="00025317">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Takový daňový</w:t>
      </w:r>
      <w:r>
        <w:rPr>
          <w:rFonts w:ascii="Cambria" w:eastAsia="Cambria" w:hAnsi="Cambria" w:cs="Cambria"/>
          <w:sz w:val="24"/>
          <w:szCs w:val="24"/>
        </w:rPr>
        <w:t xml:space="preserve"> </w:t>
      </w:r>
      <w:r w:rsidRPr="00577FFA">
        <w:rPr>
          <w:rFonts w:ascii="Cambria" w:eastAsia="Cambria" w:hAnsi="Cambria" w:cs="Cambria"/>
          <w:sz w:val="24"/>
          <w:szCs w:val="24"/>
        </w:rPr>
        <w:t>doklad</w:t>
      </w:r>
      <w:r>
        <w:rPr>
          <w:rFonts w:ascii="Cambria" w:eastAsia="Cambria" w:hAnsi="Cambria" w:cs="Cambria"/>
          <w:sz w:val="24"/>
          <w:szCs w:val="24"/>
        </w:rPr>
        <w:t xml:space="preserve"> prodávající</w:t>
      </w:r>
      <w:r w:rsidRPr="00577FFA">
        <w:rPr>
          <w:rFonts w:ascii="Cambria" w:eastAsia="Cambria" w:hAnsi="Cambria" w:cs="Cambria"/>
          <w:sz w:val="24"/>
          <w:szCs w:val="24"/>
        </w:rPr>
        <w:t xml:space="preserve"> </w:t>
      </w:r>
      <w:r w:rsidRPr="677E41C1">
        <w:rPr>
          <w:rFonts w:ascii="Cambria" w:hAnsi="Cambria" w:cs="Tahoma"/>
          <w:sz w:val="24"/>
          <w:szCs w:val="24"/>
        </w:rPr>
        <w:t xml:space="preserve">vystaví </w:t>
      </w:r>
      <w:r>
        <w:rPr>
          <w:rFonts w:ascii="Cambria" w:hAnsi="Cambria" w:cs="Tahoma"/>
          <w:sz w:val="24"/>
          <w:szCs w:val="24"/>
        </w:rPr>
        <w:t xml:space="preserve">a </w:t>
      </w:r>
      <w:proofErr w:type="gramStart"/>
      <w:r>
        <w:rPr>
          <w:rFonts w:ascii="Cambria" w:hAnsi="Cambria" w:cs="Tahoma"/>
          <w:sz w:val="24"/>
          <w:szCs w:val="24"/>
        </w:rPr>
        <w:t>doručí</w:t>
      </w:r>
      <w:proofErr w:type="gramEnd"/>
      <w:r>
        <w:rPr>
          <w:rFonts w:ascii="Cambria" w:hAnsi="Cambria" w:cs="Tahoma"/>
          <w:sz w:val="24"/>
          <w:szCs w:val="24"/>
        </w:rPr>
        <w:t xml:space="preserve"> kupujícímu </w:t>
      </w:r>
      <w:r w:rsidRPr="677E41C1">
        <w:rPr>
          <w:rFonts w:ascii="Cambria" w:hAnsi="Cambria" w:cs="Tahoma"/>
          <w:sz w:val="24"/>
          <w:szCs w:val="24"/>
        </w:rPr>
        <w:t xml:space="preserve">do </w:t>
      </w:r>
      <w:r>
        <w:rPr>
          <w:rFonts w:ascii="Cambria" w:hAnsi="Cambria" w:cs="Tahoma"/>
          <w:sz w:val="24"/>
          <w:szCs w:val="24"/>
        </w:rPr>
        <w:t>3</w:t>
      </w:r>
      <w:r w:rsidRPr="677E41C1">
        <w:rPr>
          <w:rFonts w:ascii="Cambria" w:hAnsi="Cambria" w:cs="Tahoma"/>
          <w:sz w:val="24"/>
          <w:szCs w:val="24"/>
        </w:rPr>
        <w:t xml:space="preserve"> dnů od</w:t>
      </w:r>
      <w:r>
        <w:rPr>
          <w:rFonts w:ascii="Cambria" w:hAnsi="Cambria" w:cs="Tahoma"/>
          <w:sz w:val="24"/>
          <w:szCs w:val="24"/>
        </w:rPr>
        <w:t>e dne převzetí věci</w:t>
      </w:r>
      <w:r w:rsidRPr="00577FFA">
        <w:rPr>
          <w:rFonts w:ascii="Cambria" w:hAnsi="Cambria" w:cs="Tahoma"/>
          <w:sz w:val="24"/>
          <w:szCs w:val="24"/>
        </w:rPr>
        <w:t xml:space="preserve"> ve formátu </w:t>
      </w:r>
      <w:proofErr w:type="spellStart"/>
      <w:r w:rsidRPr="00577FFA">
        <w:rPr>
          <w:rFonts w:ascii="Cambria" w:hAnsi="Cambria" w:cs="Tahoma"/>
          <w:sz w:val="24"/>
          <w:szCs w:val="24"/>
        </w:rPr>
        <w:t>pdf</w:t>
      </w:r>
      <w:proofErr w:type="spellEnd"/>
      <w:r w:rsidRPr="00577FFA">
        <w:rPr>
          <w:rFonts w:ascii="Cambria" w:hAnsi="Cambria" w:cs="Tahoma"/>
          <w:sz w:val="24"/>
          <w:szCs w:val="24"/>
        </w:rPr>
        <w:t xml:space="preserve"> na e-mail kontaktní osoby</w:t>
      </w:r>
      <w:r>
        <w:rPr>
          <w:rFonts w:ascii="Cambria" w:hAnsi="Cambria" w:cs="Tahoma"/>
          <w:sz w:val="24"/>
          <w:szCs w:val="24"/>
        </w:rPr>
        <w:t xml:space="preserve"> kupujícího</w:t>
      </w:r>
      <w:r w:rsidRPr="00577FFA">
        <w:rPr>
          <w:rFonts w:ascii="Cambria" w:hAnsi="Cambria" w:cs="Tahoma"/>
          <w:sz w:val="24"/>
          <w:szCs w:val="24"/>
        </w:rPr>
        <w:t xml:space="preserve"> uvedený v záhlaví smlouvy.</w:t>
      </w:r>
    </w:p>
    <w:p w14:paraId="64159525" w14:textId="2F6F594F" w:rsidR="00822348" w:rsidRPr="00052DCA" w:rsidRDefault="00822348" w:rsidP="00AE08DB">
      <w:pPr>
        <w:pStyle w:val="Zkladntextodsazen"/>
        <w:ind w:left="426"/>
        <w:rPr>
          <w:rFonts w:ascii="Cambria" w:hAnsi="Cambria" w:cs="Tahoma"/>
          <w:sz w:val="24"/>
          <w:szCs w:val="24"/>
        </w:rPr>
      </w:pP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lastRenderedPageBreak/>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Pr="00025317"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w:t>
      </w:r>
      <w:r w:rsidRPr="00025317">
        <w:rPr>
          <w:rFonts w:ascii="Cambria" w:eastAsia="Cambria" w:hAnsi="Cambria" w:cs="Cambria"/>
          <w:sz w:val="24"/>
          <w:szCs w:val="24"/>
        </w:rPr>
        <w:t>pozdějších předpisů (dále jen „zákon o DPH“)</w:t>
      </w:r>
      <w:r w:rsidRPr="00025317">
        <w:rPr>
          <w:rFonts w:ascii="Cambria" w:hAnsi="Cambria" w:cs="Tahoma"/>
          <w:sz w:val="24"/>
          <w:szCs w:val="24"/>
        </w:rPr>
        <w:t>,</w:t>
      </w:r>
    </w:p>
    <w:p w14:paraId="6318A7B1" w14:textId="77777777" w:rsidR="00822348" w:rsidRPr="00025317" w:rsidRDefault="00822348" w:rsidP="00822348">
      <w:pPr>
        <w:pStyle w:val="Zkladntextodsazen"/>
        <w:spacing w:before="0"/>
        <w:ind w:left="426"/>
        <w:rPr>
          <w:rFonts w:ascii="Cambria" w:hAnsi="Cambria" w:cs="Tahoma"/>
          <w:sz w:val="24"/>
          <w:szCs w:val="24"/>
        </w:rPr>
      </w:pPr>
      <w:r w:rsidRPr="00025317">
        <w:rPr>
          <w:rFonts w:ascii="Cambria" w:hAnsi="Cambria" w:cs="Tahoma"/>
          <w:sz w:val="24"/>
          <w:szCs w:val="24"/>
        </w:rPr>
        <w:t>- náležitosti stanovené v zákonem č. 563/1991 Sb., o účetnictví, ve znění pozdějších      předpisů,</w:t>
      </w:r>
    </w:p>
    <w:p w14:paraId="43E61867" w14:textId="77777777" w:rsidR="00822348" w:rsidRPr="00025317" w:rsidRDefault="00822348" w:rsidP="00822348">
      <w:pPr>
        <w:pStyle w:val="Zkladntextodsazen"/>
        <w:spacing w:before="0"/>
        <w:ind w:left="426"/>
        <w:rPr>
          <w:rFonts w:ascii="Cambria" w:hAnsi="Cambria" w:cs="Tahoma"/>
          <w:sz w:val="24"/>
          <w:szCs w:val="24"/>
        </w:rPr>
      </w:pPr>
      <w:r w:rsidRPr="00025317">
        <w:rPr>
          <w:rFonts w:ascii="Cambria" w:hAnsi="Cambria" w:cs="Tahoma"/>
          <w:sz w:val="24"/>
          <w:szCs w:val="24"/>
        </w:rPr>
        <w:t>- náležitosti obchodní listiny dle ustanovení § 435 OZ,</w:t>
      </w:r>
    </w:p>
    <w:p w14:paraId="6D42FEDB" w14:textId="18DD0B6D" w:rsidR="00822348" w:rsidRPr="00025317" w:rsidRDefault="00822348" w:rsidP="00822348">
      <w:pPr>
        <w:pStyle w:val="Zkladntextodsazen"/>
        <w:spacing w:before="0"/>
        <w:ind w:left="426"/>
        <w:rPr>
          <w:rFonts w:ascii="Cambria" w:hAnsi="Cambria" w:cs="Tahoma"/>
          <w:sz w:val="24"/>
          <w:szCs w:val="24"/>
        </w:rPr>
      </w:pPr>
      <w:r w:rsidRPr="00025317">
        <w:rPr>
          <w:rFonts w:ascii="Cambria" w:hAnsi="Cambria" w:cs="Tahoma"/>
          <w:sz w:val="24"/>
          <w:szCs w:val="24"/>
        </w:rPr>
        <w:t>- číslo veřejné zakázky uvedené v čl. I smlouvy,</w:t>
      </w:r>
    </w:p>
    <w:p w14:paraId="3E3816CA" w14:textId="77777777" w:rsidR="00822348" w:rsidRPr="00025317" w:rsidRDefault="00822348" w:rsidP="00822348">
      <w:pPr>
        <w:pStyle w:val="Zkladntextodsazen"/>
        <w:spacing w:before="0"/>
        <w:ind w:left="426"/>
        <w:rPr>
          <w:rFonts w:ascii="Cambria" w:hAnsi="Cambria" w:cs="Tahoma"/>
          <w:sz w:val="24"/>
          <w:szCs w:val="24"/>
        </w:rPr>
      </w:pPr>
      <w:r w:rsidRPr="00025317">
        <w:rPr>
          <w:rFonts w:ascii="Cambria" w:hAnsi="Cambria" w:cs="Tahoma"/>
          <w:sz w:val="24"/>
          <w:szCs w:val="24"/>
        </w:rPr>
        <w:t>- číslo smlouvy a den jejího uzavření,</w:t>
      </w:r>
    </w:p>
    <w:p w14:paraId="09598B25" w14:textId="1EF2A648" w:rsidR="00822348" w:rsidRPr="00025317" w:rsidRDefault="00822348" w:rsidP="002F3989">
      <w:pPr>
        <w:pStyle w:val="Zkladntextodsazen"/>
        <w:spacing w:before="0"/>
        <w:ind w:left="426"/>
        <w:rPr>
          <w:rFonts w:ascii="Cambria" w:hAnsi="Cambria" w:cs="Tahoma"/>
          <w:sz w:val="24"/>
          <w:szCs w:val="24"/>
        </w:rPr>
      </w:pPr>
      <w:r w:rsidRPr="00025317">
        <w:rPr>
          <w:rFonts w:ascii="Cambria" w:hAnsi="Cambria" w:cs="Tahoma"/>
          <w:sz w:val="24"/>
          <w:szCs w:val="24"/>
        </w:rPr>
        <w:t>- název a registrační číslo projektu uvedené v čl. I smlouvy.</w:t>
      </w:r>
    </w:p>
    <w:p w14:paraId="4B3BCB8E" w14:textId="7A9434F7" w:rsidR="00822348" w:rsidRDefault="00822348" w:rsidP="00822348">
      <w:pPr>
        <w:pStyle w:val="Zkladntextodsazen"/>
        <w:spacing w:before="0"/>
        <w:ind w:left="426"/>
        <w:rPr>
          <w:rFonts w:ascii="Cambria" w:hAnsi="Cambria" w:cs="Tahoma"/>
          <w:sz w:val="24"/>
          <w:szCs w:val="24"/>
        </w:rPr>
      </w:pPr>
      <w:r w:rsidRPr="00025317">
        <w:rPr>
          <w:rFonts w:ascii="Cambria" w:hAnsi="Cambria" w:cs="Tahoma"/>
          <w:sz w:val="24"/>
          <w:szCs w:val="24"/>
        </w:rPr>
        <w:t xml:space="preserve">Přílohou daňového dokladu bude </w:t>
      </w:r>
      <w:r w:rsidR="002F3989" w:rsidRPr="00025317">
        <w:rPr>
          <w:rFonts w:ascii="Cambria" w:hAnsi="Cambria" w:cs="Tahoma"/>
          <w:sz w:val="24"/>
          <w:szCs w:val="24"/>
        </w:rPr>
        <w:t>kopie protokolu o předání a převzetí věci 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Pr="00025317"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w:t>
      </w:r>
      <w:r w:rsidR="000F7A03" w:rsidRPr="00025317">
        <w:rPr>
          <w:rFonts w:ascii="Cambria" w:hAnsi="Cambria" w:cs="Tahoma"/>
          <w:sz w:val="24"/>
          <w:szCs w:val="24"/>
        </w:rPr>
        <w:t xml:space="preserve">v penězích. Veškeré náklady s tím spojené nese </w:t>
      </w:r>
      <w:r w:rsidRPr="00025317">
        <w:rPr>
          <w:rFonts w:ascii="Cambria" w:hAnsi="Cambria" w:cs="Tahoma"/>
          <w:sz w:val="24"/>
          <w:szCs w:val="24"/>
        </w:rPr>
        <w:t>prodávající</w:t>
      </w:r>
      <w:r w:rsidR="000F7A03" w:rsidRPr="00025317">
        <w:rPr>
          <w:rFonts w:ascii="Cambria" w:hAnsi="Cambria" w:cs="Tahoma"/>
          <w:sz w:val="24"/>
          <w:szCs w:val="24"/>
        </w:rPr>
        <w:t>.</w:t>
      </w:r>
    </w:p>
    <w:p w14:paraId="526DB7E4" w14:textId="77777777" w:rsidR="000F7A03" w:rsidRPr="00025317" w:rsidRDefault="000F7A03" w:rsidP="000F7A03">
      <w:pPr>
        <w:pStyle w:val="Zkladntextodsazen"/>
        <w:numPr>
          <w:ilvl w:val="0"/>
          <w:numId w:val="10"/>
        </w:numPr>
        <w:ind w:left="426" w:hanging="426"/>
        <w:rPr>
          <w:rFonts w:ascii="Cambria" w:hAnsi="Cambria" w:cs="Tahoma"/>
          <w:sz w:val="24"/>
          <w:szCs w:val="24"/>
        </w:rPr>
      </w:pPr>
      <w:r w:rsidRPr="00025317">
        <w:rPr>
          <w:rFonts w:ascii="Cambria" w:hAnsi="Cambria" w:cs="Tahoma"/>
          <w:sz w:val="24"/>
          <w:szCs w:val="24"/>
        </w:rPr>
        <w:lastRenderedPageBreak/>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177D8D54" w:rsidR="00F332AC" w:rsidRDefault="00F332AC" w:rsidP="00F332AC">
      <w:pPr>
        <w:pStyle w:val="Zkladntextodsazen"/>
        <w:numPr>
          <w:ilvl w:val="0"/>
          <w:numId w:val="11"/>
        </w:numPr>
        <w:ind w:left="426" w:hanging="426"/>
        <w:rPr>
          <w:rFonts w:ascii="Cambria" w:hAnsi="Cambria" w:cs="Tahoma"/>
          <w:sz w:val="24"/>
          <w:szCs w:val="24"/>
        </w:rPr>
      </w:pPr>
      <w:r w:rsidRPr="00025317">
        <w:rPr>
          <w:rFonts w:ascii="Cambria" w:hAnsi="Cambria" w:cs="Tahoma"/>
          <w:sz w:val="24"/>
          <w:szCs w:val="24"/>
        </w:rPr>
        <w:t>Záruční doba činí 24 měsíců; je-li pro věc nebo její části v záručním listu nebo jiném prohlášení o záruce uvedena</w:t>
      </w:r>
      <w:r>
        <w:rPr>
          <w:rFonts w:ascii="Cambria" w:hAnsi="Cambria" w:cs="Tahoma"/>
          <w:sz w:val="24"/>
          <w:szCs w:val="24"/>
        </w:rPr>
        <w:t xml:space="preserve">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025317"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w:t>
      </w:r>
      <w:r w:rsidRPr="00025317">
        <w:rPr>
          <w:rFonts w:ascii="Cambria" w:hAnsi="Cambria" w:cs="Tahoma"/>
          <w:sz w:val="24"/>
          <w:szCs w:val="24"/>
        </w:rPr>
        <w:t>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025317" w:rsidRDefault="00A90321" w:rsidP="00F332AC">
      <w:pPr>
        <w:pStyle w:val="Zkladntextodsazen"/>
        <w:numPr>
          <w:ilvl w:val="0"/>
          <w:numId w:val="11"/>
        </w:numPr>
        <w:ind w:left="426" w:hanging="426"/>
        <w:rPr>
          <w:rFonts w:ascii="Cambria" w:hAnsi="Cambria" w:cs="Tahoma"/>
          <w:sz w:val="24"/>
          <w:szCs w:val="24"/>
        </w:rPr>
      </w:pPr>
      <w:r w:rsidRPr="00025317">
        <w:rPr>
          <w:rFonts w:ascii="Cambria" w:hAnsi="Cambria" w:cs="Tahoma"/>
          <w:sz w:val="24"/>
          <w:szCs w:val="24"/>
        </w:rPr>
        <w:t xml:space="preserve">Smluvní strany vylučují použití ustanovení § 1925 OZ, věta za středníkem. </w:t>
      </w:r>
    </w:p>
    <w:p w14:paraId="752BB3B2" w14:textId="217794B6" w:rsidR="005B28B1" w:rsidRPr="00025317" w:rsidRDefault="005B28B1" w:rsidP="00F332AC">
      <w:pPr>
        <w:pStyle w:val="Zkladntextodsazen"/>
        <w:numPr>
          <w:ilvl w:val="0"/>
          <w:numId w:val="11"/>
        </w:numPr>
        <w:ind w:left="426" w:hanging="426"/>
        <w:rPr>
          <w:rFonts w:ascii="Cambria" w:hAnsi="Cambria" w:cs="Tahoma"/>
          <w:sz w:val="24"/>
          <w:szCs w:val="24"/>
        </w:rPr>
      </w:pPr>
      <w:r w:rsidRPr="00025317">
        <w:rPr>
          <w:rFonts w:ascii="Cambria" w:hAnsi="Cambria" w:cs="Tahoma"/>
          <w:sz w:val="24"/>
          <w:szCs w:val="24"/>
        </w:rPr>
        <w:t xml:space="preserve">Prodávající </w:t>
      </w:r>
      <w:r w:rsidR="005E1132" w:rsidRPr="00025317">
        <w:rPr>
          <w:rFonts w:ascii="Cambria" w:hAnsi="Cambria" w:cs="Tahoma"/>
          <w:sz w:val="24"/>
          <w:szCs w:val="24"/>
        </w:rPr>
        <w:t>j</w:t>
      </w:r>
      <w:r w:rsidRPr="00025317">
        <w:rPr>
          <w:rFonts w:ascii="Cambria" w:hAnsi="Cambria" w:cs="Tahoma"/>
          <w:sz w:val="24"/>
          <w:szCs w:val="24"/>
        </w:rPr>
        <w:t>e povinen v průběhu záruční doby provádět bezplatně veškeré servisní úkony předepsané výrobcem a platnými právními předpisy včetně úkonů ne</w:t>
      </w:r>
      <w:r w:rsidR="005E1132" w:rsidRPr="00025317">
        <w:rPr>
          <w:rFonts w:ascii="Cambria" w:hAnsi="Cambria" w:cs="Tahoma"/>
          <w:sz w:val="24"/>
          <w:szCs w:val="24"/>
        </w:rPr>
        <w:t>z</w:t>
      </w:r>
      <w:r w:rsidRPr="00025317">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w:t>
      </w:r>
      <w:r w:rsidR="008154C5" w:rsidRPr="00AC27AD">
        <w:rPr>
          <w:rFonts w:ascii="Cambria" w:hAnsi="Cambria" w:cs="Tahoma"/>
          <w:sz w:val="24"/>
          <w:szCs w:val="24"/>
        </w:rPr>
        <w:t>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w:t>
      </w:r>
      <w:r w:rsidR="008154C5">
        <w:rPr>
          <w:rFonts w:ascii="Cambria" w:hAnsi="Cambria" w:cs="Tahoma"/>
          <w:sz w:val="24"/>
          <w:szCs w:val="24"/>
        </w:rPr>
        <w:t xml:space="preserve">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lastRenderedPageBreak/>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w:t>
      </w:r>
      <w:proofErr w:type="gramStart"/>
      <w:r w:rsidR="00637CB0">
        <w:rPr>
          <w:rFonts w:ascii="Cambria" w:hAnsi="Cambria" w:cs="Tahoma"/>
          <w:sz w:val="24"/>
          <w:szCs w:val="24"/>
        </w:rPr>
        <w:t>poruší</w:t>
      </w:r>
      <w:proofErr w:type="gramEnd"/>
      <w:r w:rsidR="00637CB0">
        <w:rPr>
          <w:rFonts w:ascii="Cambria" w:hAnsi="Cambria" w:cs="Tahoma"/>
          <w:sz w:val="24"/>
          <w:szCs w:val="24"/>
        </w:rPr>
        <w:t xml:space="preserve">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w:t>
      </w:r>
      <w:proofErr w:type="gramStart"/>
      <w:r w:rsidR="00637CB0">
        <w:rPr>
          <w:rFonts w:ascii="Cambria" w:hAnsi="Cambria" w:cs="Tahoma"/>
          <w:sz w:val="24"/>
          <w:szCs w:val="24"/>
        </w:rPr>
        <w:t>poruší</w:t>
      </w:r>
      <w:proofErr w:type="gramEnd"/>
      <w:r w:rsidR="00637CB0">
        <w:rPr>
          <w:rFonts w:ascii="Cambria" w:hAnsi="Cambria" w:cs="Tahoma"/>
          <w:sz w:val="24"/>
          <w:szCs w:val="24"/>
        </w:rPr>
        <w:t xml:space="preserve">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lastRenderedPageBreak/>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351102"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w:t>
      </w:r>
      <w:r w:rsidRPr="00351102">
        <w:rPr>
          <w:rFonts w:ascii="Cambria" w:hAnsi="Cambria" w:cs="Tahoma"/>
          <w:sz w:val="24"/>
          <w:szCs w:val="24"/>
        </w:rPr>
        <w:t xml:space="preserve">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351102" w:rsidRDefault="00637CB0" w:rsidP="00637CB0">
      <w:pPr>
        <w:pStyle w:val="Zkladntextodsazen"/>
        <w:numPr>
          <w:ilvl w:val="0"/>
          <w:numId w:val="12"/>
        </w:numPr>
        <w:ind w:left="426" w:hanging="426"/>
        <w:rPr>
          <w:rFonts w:ascii="Cambria" w:hAnsi="Cambria" w:cs="Tahoma"/>
          <w:sz w:val="24"/>
          <w:szCs w:val="24"/>
        </w:rPr>
      </w:pPr>
      <w:r w:rsidRPr="00351102">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351102" w:rsidRDefault="00637CB0" w:rsidP="00637CB0">
      <w:pPr>
        <w:pStyle w:val="Zkladntextodsazen"/>
        <w:numPr>
          <w:ilvl w:val="0"/>
          <w:numId w:val="12"/>
        </w:numPr>
        <w:ind w:left="426" w:hanging="426"/>
        <w:rPr>
          <w:rFonts w:ascii="Cambria" w:hAnsi="Cambria" w:cs="Tahoma"/>
          <w:sz w:val="24"/>
          <w:szCs w:val="24"/>
        </w:rPr>
      </w:pPr>
      <w:r w:rsidRPr="00351102">
        <w:rPr>
          <w:rFonts w:ascii="Cambria" w:hAnsi="Cambria" w:cs="Tahoma"/>
          <w:sz w:val="24"/>
          <w:szCs w:val="24"/>
        </w:rPr>
        <w:t>Účinky odstoupení nastávají okamžikem doručení písemného projevu vůle o odstoupení druhé smluvní straně.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351102"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 xml:space="preserve">dle ustanovení § 2 písm. e) zákona č. 320/2001 Sb., o finanční kontrole ve veřejné správě a o změně některých zákonů (zákon o finanční kontrole), ve znění pozdějších předpisů, spolupůsobit při výkonu finanční </w:t>
      </w:r>
      <w:r w:rsidRPr="00A965FF">
        <w:rPr>
          <w:rFonts w:ascii="Cambria" w:hAnsi="Cambria" w:cs="Tahoma"/>
          <w:sz w:val="24"/>
          <w:szCs w:val="24"/>
        </w:rPr>
        <w:lastRenderedPageBreak/>
        <w:t>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w:t>
      </w:r>
      <w:r w:rsidRPr="00351102">
        <w:rPr>
          <w:rFonts w:ascii="Cambria" w:hAnsi="Cambria" w:cs="Tahoma"/>
          <w:sz w:val="24"/>
          <w:szCs w:val="24"/>
        </w:rPr>
        <w:t xml:space="preserve">poddodavatele </w:t>
      </w:r>
      <w:r w:rsidR="00A542D3" w:rsidRPr="00351102">
        <w:rPr>
          <w:rFonts w:ascii="Cambria" w:hAnsi="Cambria" w:cs="Tahoma"/>
          <w:sz w:val="24"/>
          <w:szCs w:val="24"/>
        </w:rPr>
        <w:t>prodávajícího</w:t>
      </w:r>
      <w:r w:rsidRPr="00351102">
        <w:rPr>
          <w:rFonts w:ascii="Cambria" w:hAnsi="Cambria" w:cs="Tahoma"/>
          <w:sz w:val="24"/>
          <w:szCs w:val="24"/>
        </w:rPr>
        <w:t xml:space="preserve">. Součinnost všech poddodavatelů je povinen zajistit </w:t>
      </w:r>
      <w:r w:rsidR="00A542D3" w:rsidRPr="00351102">
        <w:rPr>
          <w:rFonts w:ascii="Cambria" w:hAnsi="Cambria" w:cs="Tahoma"/>
          <w:sz w:val="24"/>
          <w:szCs w:val="24"/>
        </w:rPr>
        <w:t>prodávající</w:t>
      </w:r>
      <w:r w:rsidRPr="00351102">
        <w:rPr>
          <w:rFonts w:ascii="Cambria" w:hAnsi="Cambria" w:cs="Tahoma"/>
          <w:sz w:val="24"/>
          <w:szCs w:val="24"/>
        </w:rPr>
        <w:t>;</w:t>
      </w:r>
    </w:p>
    <w:p w14:paraId="5902ADC4" w14:textId="249EA6D1" w:rsidR="00637CB0" w:rsidRPr="00351102" w:rsidRDefault="00637CB0" w:rsidP="00A542D3">
      <w:pPr>
        <w:pStyle w:val="Zkladntextodsazen"/>
        <w:numPr>
          <w:ilvl w:val="0"/>
          <w:numId w:val="13"/>
        </w:numPr>
        <w:rPr>
          <w:rFonts w:ascii="Cambria" w:hAnsi="Cambria" w:cs="Tahoma"/>
          <w:sz w:val="24"/>
          <w:szCs w:val="24"/>
        </w:rPr>
      </w:pPr>
      <w:r w:rsidRPr="00351102">
        <w:rPr>
          <w:rFonts w:ascii="Cambria" w:hAnsi="Cambria" w:cs="Tahoma"/>
          <w:sz w:val="24"/>
          <w:szCs w:val="24"/>
        </w:rPr>
        <w:t xml:space="preserve">strpět uveřejnění smlouvy včetně případných dodatků </w:t>
      </w:r>
      <w:r w:rsidR="00A542D3" w:rsidRPr="00351102">
        <w:rPr>
          <w:rFonts w:ascii="Cambria" w:hAnsi="Cambria" w:cs="Tahoma"/>
          <w:sz w:val="24"/>
          <w:szCs w:val="24"/>
        </w:rPr>
        <w:t>kupujícím</w:t>
      </w:r>
      <w:r w:rsidRPr="00351102">
        <w:rPr>
          <w:rFonts w:ascii="Cambria" w:hAnsi="Cambria" w:cs="Tahoma"/>
          <w:sz w:val="24"/>
          <w:szCs w:val="24"/>
        </w:rPr>
        <w:t xml:space="preserve"> podle ustanovení § 219 ZZVZ.</w:t>
      </w:r>
    </w:p>
    <w:p w14:paraId="56D12107" w14:textId="4F4C86DA" w:rsidR="00637CB0" w:rsidRPr="00351102" w:rsidRDefault="00AE08DB" w:rsidP="00637CB0">
      <w:pPr>
        <w:pStyle w:val="Zkladntextodsazen"/>
        <w:numPr>
          <w:ilvl w:val="0"/>
          <w:numId w:val="14"/>
        </w:numPr>
        <w:ind w:left="426" w:hanging="426"/>
        <w:rPr>
          <w:rFonts w:ascii="Cambria" w:hAnsi="Cambria" w:cs="Tahoma"/>
          <w:sz w:val="24"/>
          <w:szCs w:val="24"/>
        </w:rPr>
      </w:pPr>
      <w:r w:rsidRPr="00351102">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Pr="00351102" w:rsidRDefault="00637CB0" w:rsidP="00637CB0">
      <w:pPr>
        <w:pStyle w:val="Zkladntextodsazen"/>
        <w:numPr>
          <w:ilvl w:val="0"/>
          <w:numId w:val="14"/>
        </w:numPr>
        <w:ind w:left="426" w:hanging="426"/>
        <w:rPr>
          <w:rFonts w:ascii="Cambria" w:hAnsi="Cambria" w:cs="Tahoma"/>
          <w:sz w:val="24"/>
          <w:szCs w:val="24"/>
        </w:rPr>
      </w:pPr>
      <w:r w:rsidRPr="00351102">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351102">
        <w:rPr>
          <w:rFonts w:ascii="Cambria" w:hAnsi="Cambria" w:cs="Tahoma"/>
          <w:sz w:val="24"/>
          <w:szCs w:val="24"/>
        </w:rPr>
        <w:t>Smlouvu je možné měnit pouze písemnou</w:t>
      </w:r>
      <w:r w:rsidRPr="009F300A">
        <w:rPr>
          <w:rFonts w:ascii="Cambria" w:hAnsi="Cambria" w:cs="Tahoma"/>
          <w:sz w:val="24"/>
          <w:szCs w:val="24"/>
        </w:rPr>
        <w:t xml:space="preserve">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w:t>
      </w:r>
      <w:proofErr w:type="gramStart"/>
      <w:r w:rsidRPr="003E2CEF">
        <w:rPr>
          <w:rFonts w:ascii="Cambria" w:hAnsi="Cambria" w:cs="Tahoma"/>
          <w:sz w:val="24"/>
          <w:szCs w:val="24"/>
        </w:rPr>
        <w:t>obdrží</w:t>
      </w:r>
      <w:proofErr w:type="gramEnd"/>
      <w:r w:rsidRPr="003E2CEF">
        <w:rPr>
          <w:rFonts w:ascii="Cambria" w:hAnsi="Cambria" w:cs="Tahoma"/>
          <w:sz w:val="24"/>
          <w:szCs w:val="24"/>
        </w:rPr>
        <w:t xml:space="preserve">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5070BDA9" w14:textId="3FB4547A" w:rsidR="00637CB0" w:rsidRPr="00CC2D7A" w:rsidRDefault="00637CB0" w:rsidP="00637CB0">
      <w:pPr>
        <w:tabs>
          <w:tab w:val="left" w:pos="1065"/>
        </w:tabs>
        <w:overflowPunct w:val="0"/>
        <w:autoSpaceDE w:val="0"/>
        <w:autoSpaceDN w:val="0"/>
        <w:adjustRightInd w:val="0"/>
        <w:ind w:left="360"/>
        <w:jc w:val="both"/>
        <w:rPr>
          <w:rFonts w:ascii="Cambria" w:hAnsi="Cambria" w:cs="Tahoma"/>
        </w:rPr>
      </w:pPr>
      <w:r>
        <w:rPr>
          <w:rFonts w:ascii="Cambria" w:hAnsi="Cambria" w:cs="Tahoma"/>
        </w:rPr>
        <w:lastRenderedPageBreak/>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10EE1E13" w14:textId="682FA9E4" w:rsidR="000101A1"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009E0A27">
        <w:rPr>
          <w:rFonts w:ascii="Cambria" w:eastAsiaTheme="minorEastAsia" w:hAnsi="Cambria" w:cs="Tahoma"/>
          <w:sz w:val="24"/>
          <w:szCs w:val="24"/>
          <w:lang w:eastAsia="en-US"/>
        </w:rPr>
        <w:t xml:space="preserve"> 16. 4. 2024 </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000101A1" w:rsidRPr="000101A1">
        <w:rPr>
          <w:rFonts w:ascii="Cambria" w:eastAsiaTheme="minorEastAsia" w:hAnsi="Cambria" w:cs="Tahoma"/>
          <w:sz w:val="24"/>
          <w:szCs w:val="24"/>
          <w:lang w:eastAsia="en-US"/>
        </w:rPr>
        <w:t xml:space="preserve">V Praze dne </w:t>
      </w:r>
      <w:r w:rsidR="009E0A27">
        <w:rPr>
          <w:rFonts w:ascii="Cambria" w:eastAsiaTheme="minorEastAsia" w:hAnsi="Cambria" w:cs="Tahoma"/>
          <w:sz w:val="24"/>
          <w:szCs w:val="24"/>
          <w:lang w:eastAsia="en-US"/>
        </w:rPr>
        <w:t>16. 4</w:t>
      </w:r>
      <w:r w:rsidR="000101A1" w:rsidRPr="000101A1">
        <w:rPr>
          <w:rFonts w:ascii="Cambria" w:eastAsiaTheme="minorEastAsia" w:hAnsi="Cambria" w:cs="Tahoma"/>
          <w:sz w:val="24"/>
          <w:szCs w:val="24"/>
          <w:lang w:eastAsia="en-US"/>
        </w:rPr>
        <w:t>.</w:t>
      </w:r>
      <w:r w:rsidR="009E0A27">
        <w:rPr>
          <w:rFonts w:ascii="Cambria" w:eastAsiaTheme="minorEastAsia" w:hAnsi="Cambria" w:cs="Tahoma"/>
          <w:sz w:val="24"/>
          <w:szCs w:val="24"/>
          <w:lang w:eastAsia="en-US"/>
        </w:rPr>
        <w:t xml:space="preserve"> </w:t>
      </w:r>
      <w:r w:rsidR="000101A1" w:rsidRPr="000101A1">
        <w:rPr>
          <w:rFonts w:ascii="Cambria" w:eastAsiaTheme="minorEastAsia" w:hAnsi="Cambria" w:cs="Tahoma"/>
          <w:sz w:val="24"/>
          <w:szCs w:val="24"/>
          <w:lang w:eastAsia="en-US"/>
        </w:rPr>
        <w:t>2024</w:t>
      </w:r>
    </w:p>
    <w:p w14:paraId="720ABB66" w14:textId="21B3FC98"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32EC048C" w:rsidR="00637CB0" w:rsidRPr="00773045" w:rsidRDefault="009F0232" w:rsidP="00773045">
      <w:pPr>
        <w:pStyle w:val="Default"/>
        <w:rPr>
          <w:rFonts w:ascii="Cambria" w:eastAsiaTheme="minorEastAsia" w:hAnsi="Cambria" w:cs="Tahoma"/>
        </w:rPr>
      </w:pPr>
      <w:r>
        <w:rPr>
          <w:rFonts w:ascii="Cambria" w:eastAsiaTheme="minorEastAsia" w:hAnsi="Cambria" w:cs="Tahoma"/>
        </w:rPr>
        <w:t>Mg</w:t>
      </w:r>
      <w:r w:rsidR="008901BD">
        <w:rPr>
          <w:rFonts w:ascii="Cambria" w:eastAsiaTheme="minorEastAsia" w:hAnsi="Cambria" w:cs="Tahoma"/>
        </w:rPr>
        <w:t xml:space="preserve">r. </w:t>
      </w:r>
      <w:r>
        <w:rPr>
          <w:rFonts w:ascii="Cambria" w:eastAsiaTheme="minorEastAsia" w:hAnsi="Cambria" w:cs="Tahoma"/>
        </w:rPr>
        <w:t>Eva Lehečková</w:t>
      </w:r>
      <w:r w:rsidR="00637CB0" w:rsidRPr="00CC2D7A">
        <w:rPr>
          <w:rFonts w:ascii="Cambria" w:eastAsiaTheme="minorEastAsia" w:hAnsi="Cambria" w:cs="Tahoma"/>
        </w:rPr>
        <w:t>, Ph.D.</w:t>
      </w:r>
      <w:r w:rsidR="00637CB0" w:rsidRPr="00773045">
        <w:rPr>
          <w:rFonts w:ascii="Cambria" w:eastAsiaTheme="minorEastAsia" w:hAnsi="Cambria" w:cs="Tahoma"/>
        </w:rPr>
        <w:tab/>
      </w:r>
      <w:r w:rsidR="008901BD" w:rsidRPr="00773045">
        <w:rPr>
          <w:rFonts w:ascii="Cambria" w:eastAsiaTheme="minorEastAsia" w:hAnsi="Cambria" w:cs="Tahoma"/>
        </w:rPr>
        <w:tab/>
      </w:r>
      <w:r w:rsidR="008901BD" w:rsidRPr="00773045">
        <w:rPr>
          <w:rFonts w:ascii="Cambria" w:eastAsiaTheme="minorEastAsia" w:hAnsi="Cambria" w:cs="Tahoma"/>
        </w:rPr>
        <w:tab/>
      </w:r>
      <w:r w:rsidRPr="00773045">
        <w:rPr>
          <w:rFonts w:ascii="Cambria" w:eastAsiaTheme="minorEastAsia" w:hAnsi="Cambria" w:cs="Tahoma"/>
        </w:rPr>
        <w:tab/>
      </w:r>
      <w:r w:rsidR="00773045" w:rsidRPr="00773045">
        <w:rPr>
          <w:rFonts w:ascii="Cambria" w:eastAsiaTheme="minorEastAsia" w:hAnsi="Cambria" w:cs="Tahoma"/>
        </w:rPr>
        <w:t>Ing. Jan Rybnikář</w:t>
      </w:r>
    </w:p>
    <w:p w14:paraId="2EE54838" w14:textId="7EB1C73E" w:rsidR="00637CB0" w:rsidRPr="00CC2D7A" w:rsidRDefault="008901BD" w:rsidP="00773045">
      <w:pPr>
        <w:pStyle w:val="Default"/>
        <w:rPr>
          <w:rFonts w:ascii="Cambria" w:eastAsiaTheme="minorEastAsia" w:hAnsi="Cambria" w:cs="Tahoma"/>
        </w:rPr>
      </w:pPr>
      <w:r>
        <w:rPr>
          <w:rFonts w:ascii="Cambria" w:eastAsiaTheme="minorEastAsia" w:hAnsi="Cambria" w:cs="Tahoma"/>
        </w:rPr>
        <w:t>děkan</w:t>
      </w:r>
      <w:r w:rsidR="009F0232">
        <w:rPr>
          <w:rFonts w:ascii="Cambria" w:eastAsiaTheme="minorEastAsia" w:hAnsi="Cambria" w:cs="Tahoma"/>
        </w:rPr>
        <w:t>ka</w:t>
      </w:r>
      <w:r w:rsidR="00637CB0">
        <w:rPr>
          <w:rFonts w:ascii="Cambria" w:eastAsiaTheme="minorEastAsia" w:hAnsi="Cambria" w:cs="Tahoma"/>
        </w:rPr>
        <w:tab/>
      </w:r>
      <w:r w:rsidR="00637CB0">
        <w:rPr>
          <w:rFonts w:ascii="Cambria" w:eastAsiaTheme="minorEastAsia" w:hAnsi="Cambria" w:cs="Tahoma"/>
        </w:rPr>
        <w:tab/>
      </w:r>
      <w:r w:rsidR="00637CB0">
        <w:rPr>
          <w:rFonts w:ascii="Cambria" w:eastAsiaTheme="minorEastAsia" w:hAnsi="Cambria" w:cs="Tahoma"/>
        </w:rPr>
        <w:tab/>
      </w:r>
      <w:r w:rsidR="00637CB0">
        <w:rPr>
          <w:rFonts w:ascii="Cambria" w:eastAsiaTheme="minorEastAsia" w:hAnsi="Cambria" w:cs="Tahoma"/>
        </w:rPr>
        <w:tab/>
      </w:r>
      <w:r w:rsidR="00637CB0">
        <w:rPr>
          <w:rFonts w:ascii="Cambria" w:eastAsiaTheme="minorEastAsia" w:hAnsi="Cambria" w:cs="Tahoma"/>
        </w:rPr>
        <w:tab/>
      </w:r>
      <w:r w:rsidR="00637CB0">
        <w:rPr>
          <w:rFonts w:ascii="Cambria" w:eastAsiaTheme="minorEastAsia" w:hAnsi="Cambria" w:cs="Tahoma"/>
        </w:rPr>
        <w:tab/>
      </w:r>
    </w:p>
    <w:p w14:paraId="2D105660" w14:textId="77777777" w:rsidR="00637CB0" w:rsidRPr="00CC2D7A" w:rsidRDefault="00637CB0" w:rsidP="00637CB0">
      <w:pPr>
        <w:rPr>
          <w:rFonts w:ascii="Cambria" w:hAnsi="Cambria"/>
        </w:rPr>
      </w:pPr>
    </w:p>
    <w:p w14:paraId="615FEBB8" w14:textId="77777777" w:rsidR="00FB4C04" w:rsidRDefault="00FB4C04" w:rsidP="00FB4C04">
      <w:pPr>
        <w:spacing w:after="240"/>
        <w:rPr>
          <w:rFonts w:ascii="Cambria" w:hAnsi="Cambria" w:cs="Tahoma"/>
          <w:b/>
          <w:bCs/>
        </w:rPr>
        <w:sectPr w:rsidR="00FB4C04">
          <w:pgSz w:w="11906" w:h="16838"/>
          <w:pgMar w:top="1417" w:right="1417" w:bottom="1417" w:left="1417" w:header="708" w:footer="708" w:gutter="0"/>
          <w:cols w:space="708"/>
          <w:docGrid w:linePitch="360"/>
        </w:sectPr>
      </w:pPr>
    </w:p>
    <w:tbl>
      <w:tblPr>
        <w:tblW w:w="10644" w:type="dxa"/>
        <w:tblCellMar>
          <w:left w:w="70" w:type="dxa"/>
          <w:right w:w="70" w:type="dxa"/>
        </w:tblCellMar>
        <w:tblLook w:val="04A0" w:firstRow="1" w:lastRow="0" w:firstColumn="1" w:lastColumn="0" w:noHBand="0" w:noVBand="1"/>
      </w:tblPr>
      <w:tblGrid>
        <w:gridCol w:w="2562"/>
        <w:gridCol w:w="4097"/>
        <w:gridCol w:w="2893"/>
        <w:gridCol w:w="364"/>
        <w:gridCol w:w="364"/>
        <w:gridCol w:w="364"/>
      </w:tblGrid>
      <w:tr w:rsidR="007555D2" w:rsidRPr="00EE265B" w14:paraId="4FAEB054" w14:textId="77777777" w:rsidTr="007555D2">
        <w:trPr>
          <w:trHeight w:val="401"/>
        </w:trPr>
        <w:tc>
          <w:tcPr>
            <w:tcW w:w="2562" w:type="dxa"/>
            <w:tcBorders>
              <w:top w:val="single" w:sz="8" w:space="0" w:color="auto"/>
              <w:left w:val="single" w:sz="8" w:space="0" w:color="auto"/>
              <w:bottom w:val="nil"/>
              <w:right w:val="nil"/>
            </w:tcBorders>
            <w:shd w:val="clear" w:color="auto" w:fill="auto"/>
            <w:noWrap/>
            <w:vAlign w:val="bottom"/>
            <w:hideMark/>
          </w:tcPr>
          <w:p w14:paraId="514D126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lastRenderedPageBreak/>
              <w:t>1.1 - Typ zařízení: PC SFF</w:t>
            </w:r>
          </w:p>
        </w:tc>
        <w:tc>
          <w:tcPr>
            <w:tcW w:w="4097" w:type="dxa"/>
            <w:tcBorders>
              <w:top w:val="single" w:sz="8" w:space="0" w:color="auto"/>
              <w:left w:val="nil"/>
              <w:bottom w:val="nil"/>
              <w:right w:val="nil"/>
            </w:tcBorders>
            <w:shd w:val="clear" w:color="auto" w:fill="auto"/>
            <w:noWrap/>
            <w:vAlign w:val="bottom"/>
            <w:hideMark/>
          </w:tcPr>
          <w:p w14:paraId="14C71BB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single" w:sz="8" w:space="0" w:color="auto"/>
              <w:left w:val="nil"/>
              <w:bottom w:val="nil"/>
              <w:right w:val="single" w:sz="8" w:space="0" w:color="auto"/>
            </w:tcBorders>
            <w:shd w:val="clear" w:color="auto" w:fill="auto"/>
            <w:noWrap/>
            <w:vAlign w:val="bottom"/>
            <w:hideMark/>
          </w:tcPr>
          <w:p w14:paraId="357DD97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380DBD9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22E5B1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76A2F8B" w14:textId="77777777" w:rsidR="009A72B4" w:rsidRPr="00EE265B" w:rsidRDefault="009A72B4">
            <w:pPr>
              <w:rPr>
                <w:rFonts w:ascii="Cambria" w:hAnsi="Cambria"/>
                <w:sz w:val="14"/>
                <w:szCs w:val="14"/>
              </w:rPr>
            </w:pPr>
          </w:p>
        </w:tc>
      </w:tr>
      <w:tr w:rsidR="007555D2" w:rsidRPr="00EE265B" w14:paraId="538F6493"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7BAF664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F36A84"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Nabízený model:</w:t>
            </w:r>
          </w:p>
        </w:tc>
        <w:tc>
          <w:tcPr>
            <w:tcW w:w="2893" w:type="dxa"/>
            <w:tcBorders>
              <w:top w:val="single" w:sz="8" w:space="0" w:color="auto"/>
              <w:left w:val="nil"/>
              <w:bottom w:val="single" w:sz="4" w:space="0" w:color="auto"/>
              <w:right w:val="single" w:sz="8" w:space="0" w:color="auto"/>
            </w:tcBorders>
            <w:shd w:val="clear" w:color="000000" w:fill="FFFF00"/>
            <w:noWrap/>
            <w:vAlign w:val="bottom"/>
            <w:hideMark/>
          </w:tcPr>
          <w:p w14:paraId="1F4A10C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Dell </w:t>
            </w:r>
            <w:proofErr w:type="spellStart"/>
            <w:r w:rsidRPr="00EE265B">
              <w:rPr>
                <w:rFonts w:ascii="Cambria" w:hAnsi="Cambria" w:cs="Calibri"/>
                <w:color w:val="000000"/>
                <w:sz w:val="14"/>
                <w:szCs w:val="14"/>
              </w:rPr>
              <w:t>Optiplex</w:t>
            </w:r>
            <w:proofErr w:type="spellEnd"/>
            <w:r w:rsidRPr="00EE265B">
              <w:rPr>
                <w:rFonts w:ascii="Cambria" w:hAnsi="Cambria" w:cs="Calibri"/>
                <w:color w:val="000000"/>
                <w:sz w:val="14"/>
                <w:szCs w:val="14"/>
              </w:rPr>
              <w:t xml:space="preserve"> 7010 SF i5-13500/16/</w:t>
            </w:r>
            <w:proofErr w:type="gramStart"/>
            <w:r w:rsidRPr="00EE265B">
              <w:rPr>
                <w:rFonts w:ascii="Cambria" w:hAnsi="Cambria" w:cs="Calibri"/>
                <w:color w:val="000000"/>
                <w:sz w:val="14"/>
                <w:szCs w:val="14"/>
              </w:rPr>
              <w:t>512GB</w:t>
            </w:r>
            <w:proofErr w:type="gramEnd"/>
            <w:r w:rsidRPr="00EE265B">
              <w:rPr>
                <w:rFonts w:ascii="Cambria" w:hAnsi="Cambria" w:cs="Calibri"/>
                <w:color w:val="000000"/>
                <w:sz w:val="14"/>
                <w:szCs w:val="14"/>
              </w:rPr>
              <w:t>/W11P/5Y</w:t>
            </w:r>
          </w:p>
        </w:tc>
        <w:tc>
          <w:tcPr>
            <w:tcW w:w="364" w:type="dxa"/>
            <w:tcBorders>
              <w:top w:val="nil"/>
              <w:left w:val="nil"/>
              <w:bottom w:val="nil"/>
              <w:right w:val="nil"/>
            </w:tcBorders>
            <w:shd w:val="clear" w:color="auto" w:fill="auto"/>
            <w:noWrap/>
            <w:vAlign w:val="bottom"/>
            <w:hideMark/>
          </w:tcPr>
          <w:p w14:paraId="7771D54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50F760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2FF324" w14:textId="77777777" w:rsidR="009A72B4" w:rsidRPr="00EE265B" w:rsidRDefault="009A72B4">
            <w:pPr>
              <w:rPr>
                <w:rFonts w:ascii="Cambria" w:hAnsi="Cambria"/>
                <w:sz w:val="14"/>
                <w:szCs w:val="14"/>
              </w:rPr>
            </w:pPr>
          </w:p>
        </w:tc>
      </w:tr>
      <w:tr w:rsidR="007555D2" w:rsidRPr="00EE265B" w14:paraId="1D4A17E8" w14:textId="77777777" w:rsidTr="007555D2">
        <w:trPr>
          <w:trHeight w:val="314"/>
        </w:trPr>
        <w:tc>
          <w:tcPr>
            <w:tcW w:w="2562" w:type="dxa"/>
            <w:tcBorders>
              <w:top w:val="nil"/>
              <w:left w:val="single" w:sz="8" w:space="0" w:color="auto"/>
              <w:bottom w:val="nil"/>
              <w:right w:val="nil"/>
            </w:tcBorders>
            <w:shd w:val="clear" w:color="auto" w:fill="auto"/>
            <w:noWrap/>
            <w:vAlign w:val="bottom"/>
            <w:hideMark/>
          </w:tcPr>
          <w:p w14:paraId="3F12339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single" w:sz="8" w:space="0" w:color="auto"/>
              <w:bottom w:val="single" w:sz="8" w:space="0" w:color="auto"/>
              <w:right w:val="single" w:sz="4" w:space="0" w:color="auto"/>
            </w:tcBorders>
            <w:shd w:val="clear" w:color="auto" w:fill="auto"/>
            <w:noWrap/>
            <w:vAlign w:val="bottom"/>
            <w:hideMark/>
          </w:tcPr>
          <w:p w14:paraId="3852200B"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 xml:space="preserve">Part </w:t>
            </w:r>
            <w:proofErr w:type="spellStart"/>
            <w:r w:rsidRPr="00EE265B">
              <w:rPr>
                <w:rFonts w:ascii="Cambria" w:hAnsi="Cambria" w:cs="Calibri"/>
                <w:b/>
                <w:bCs/>
                <w:color w:val="000000"/>
                <w:sz w:val="14"/>
                <w:szCs w:val="14"/>
              </w:rPr>
              <w:t>number</w:t>
            </w:r>
            <w:proofErr w:type="spellEnd"/>
            <w:r w:rsidRPr="00EE265B">
              <w:rPr>
                <w:rFonts w:ascii="Cambria" w:hAnsi="Cambria" w:cs="Calibri"/>
                <w:b/>
                <w:bCs/>
                <w:color w:val="000000"/>
                <w:sz w:val="14"/>
                <w:szCs w:val="14"/>
              </w:rPr>
              <w:t>:</w:t>
            </w:r>
          </w:p>
        </w:tc>
        <w:tc>
          <w:tcPr>
            <w:tcW w:w="2893" w:type="dxa"/>
            <w:tcBorders>
              <w:top w:val="nil"/>
              <w:left w:val="nil"/>
              <w:bottom w:val="single" w:sz="8" w:space="0" w:color="auto"/>
              <w:right w:val="single" w:sz="8" w:space="0" w:color="auto"/>
            </w:tcBorders>
            <w:shd w:val="clear" w:color="000000" w:fill="FFFF00"/>
            <w:noWrap/>
            <w:vAlign w:val="bottom"/>
            <w:hideMark/>
          </w:tcPr>
          <w:p w14:paraId="41A406F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Konfigurace výrobce</w:t>
            </w:r>
          </w:p>
        </w:tc>
        <w:tc>
          <w:tcPr>
            <w:tcW w:w="364" w:type="dxa"/>
            <w:tcBorders>
              <w:top w:val="nil"/>
              <w:left w:val="nil"/>
              <w:bottom w:val="nil"/>
              <w:right w:val="nil"/>
            </w:tcBorders>
            <w:shd w:val="clear" w:color="auto" w:fill="auto"/>
            <w:noWrap/>
            <w:vAlign w:val="bottom"/>
            <w:hideMark/>
          </w:tcPr>
          <w:p w14:paraId="4CABD15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68B363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5AB0776" w14:textId="77777777" w:rsidR="009A72B4" w:rsidRPr="00EE265B" w:rsidRDefault="009A72B4">
            <w:pPr>
              <w:rPr>
                <w:rFonts w:ascii="Cambria" w:hAnsi="Cambria"/>
                <w:sz w:val="14"/>
                <w:szCs w:val="14"/>
              </w:rPr>
            </w:pPr>
          </w:p>
        </w:tc>
      </w:tr>
      <w:tr w:rsidR="007555D2" w:rsidRPr="00EE265B" w14:paraId="600679F2"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3E83D12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nil"/>
            </w:tcBorders>
            <w:shd w:val="clear" w:color="auto" w:fill="auto"/>
            <w:noWrap/>
            <w:vAlign w:val="bottom"/>
            <w:hideMark/>
          </w:tcPr>
          <w:p w14:paraId="61FCD0DD" w14:textId="77777777" w:rsidR="009A72B4" w:rsidRPr="00EE265B" w:rsidRDefault="009A72B4">
            <w:pPr>
              <w:rPr>
                <w:rFonts w:ascii="Cambria" w:hAnsi="Cambria" w:cs="Calibri"/>
                <w:color w:val="000000"/>
                <w:sz w:val="14"/>
                <w:szCs w:val="14"/>
              </w:rPr>
            </w:pPr>
          </w:p>
        </w:tc>
        <w:tc>
          <w:tcPr>
            <w:tcW w:w="2893" w:type="dxa"/>
            <w:tcBorders>
              <w:top w:val="nil"/>
              <w:left w:val="nil"/>
              <w:bottom w:val="nil"/>
              <w:right w:val="single" w:sz="8" w:space="0" w:color="auto"/>
            </w:tcBorders>
            <w:shd w:val="clear" w:color="auto" w:fill="auto"/>
            <w:noWrap/>
            <w:vAlign w:val="bottom"/>
            <w:hideMark/>
          </w:tcPr>
          <w:p w14:paraId="3AE5917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40B552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1CDC25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A50D93" w14:textId="77777777" w:rsidR="009A72B4" w:rsidRPr="00EE265B" w:rsidRDefault="009A72B4">
            <w:pPr>
              <w:rPr>
                <w:rFonts w:ascii="Cambria" w:hAnsi="Cambria"/>
                <w:sz w:val="14"/>
                <w:szCs w:val="14"/>
              </w:rPr>
            </w:pPr>
          </w:p>
        </w:tc>
      </w:tr>
      <w:tr w:rsidR="007555D2" w:rsidRPr="00EE265B" w14:paraId="7EF1835E" w14:textId="77777777" w:rsidTr="007555D2">
        <w:trPr>
          <w:trHeight w:val="299"/>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8125EF"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Technická specifikace</w:t>
            </w:r>
          </w:p>
        </w:tc>
        <w:tc>
          <w:tcPr>
            <w:tcW w:w="4097" w:type="dxa"/>
            <w:tcBorders>
              <w:top w:val="single" w:sz="4" w:space="0" w:color="auto"/>
              <w:left w:val="nil"/>
              <w:bottom w:val="single" w:sz="4" w:space="0" w:color="auto"/>
              <w:right w:val="single" w:sz="4" w:space="0" w:color="auto"/>
            </w:tcBorders>
            <w:shd w:val="clear" w:color="auto" w:fill="auto"/>
            <w:noWrap/>
            <w:vAlign w:val="bottom"/>
            <w:hideMark/>
          </w:tcPr>
          <w:p w14:paraId="3C9926AE"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Požadovaná hodnota</w:t>
            </w:r>
          </w:p>
        </w:tc>
        <w:tc>
          <w:tcPr>
            <w:tcW w:w="2893" w:type="dxa"/>
            <w:tcBorders>
              <w:top w:val="single" w:sz="4" w:space="0" w:color="auto"/>
              <w:left w:val="nil"/>
              <w:bottom w:val="single" w:sz="4" w:space="0" w:color="auto"/>
              <w:right w:val="single" w:sz="8" w:space="0" w:color="auto"/>
            </w:tcBorders>
            <w:shd w:val="clear" w:color="auto" w:fill="auto"/>
            <w:noWrap/>
            <w:vAlign w:val="bottom"/>
            <w:hideMark/>
          </w:tcPr>
          <w:p w14:paraId="5A6DA791"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Nabízené zboží (ANO/NE)</w:t>
            </w:r>
          </w:p>
        </w:tc>
        <w:tc>
          <w:tcPr>
            <w:tcW w:w="364" w:type="dxa"/>
            <w:tcBorders>
              <w:top w:val="nil"/>
              <w:left w:val="nil"/>
              <w:bottom w:val="nil"/>
              <w:right w:val="nil"/>
            </w:tcBorders>
            <w:shd w:val="clear" w:color="auto" w:fill="auto"/>
            <w:noWrap/>
            <w:vAlign w:val="bottom"/>
            <w:hideMark/>
          </w:tcPr>
          <w:p w14:paraId="3BC25505"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2944778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2A99623" w14:textId="77777777" w:rsidR="009A72B4" w:rsidRPr="00EE265B" w:rsidRDefault="009A72B4">
            <w:pPr>
              <w:rPr>
                <w:rFonts w:ascii="Cambria" w:hAnsi="Cambria"/>
                <w:sz w:val="14"/>
                <w:szCs w:val="14"/>
              </w:rPr>
            </w:pPr>
          </w:p>
        </w:tc>
      </w:tr>
      <w:tr w:rsidR="004E215B" w:rsidRPr="00EE265B" w14:paraId="59102EBD"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249B85E"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Procesor</w:t>
            </w:r>
          </w:p>
        </w:tc>
        <w:tc>
          <w:tcPr>
            <w:tcW w:w="4097" w:type="dxa"/>
            <w:tcBorders>
              <w:top w:val="nil"/>
              <w:left w:val="nil"/>
              <w:bottom w:val="single" w:sz="4" w:space="0" w:color="auto"/>
              <w:right w:val="single" w:sz="4" w:space="0" w:color="auto"/>
            </w:tcBorders>
            <w:shd w:val="clear" w:color="000000" w:fill="D0CECE"/>
            <w:noWrap/>
            <w:vAlign w:val="bottom"/>
            <w:hideMark/>
          </w:tcPr>
          <w:p w14:paraId="3132B48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143A83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B98CFF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06E56D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405AED0" w14:textId="77777777" w:rsidR="009A72B4" w:rsidRPr="00EE265B" w:rsidRDefault="009A72B4">
            <w:pPr>
              <w:rPr>
                <w:rFonts w:ascii="Cambria" w:hAnsi="Cambria"/>
                <w:sz w:val="14"/>
                <w:szCs w:val="14"/>
              </w:rPr>
            </w:pPr>
          </w:p>
        </w:tc>
      </w:tr>
      <w:tr w:rsidR="007555D2" w:rsidRPr="00EE265B" w14:paraId="4FC0ADD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CDDE5F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Základní taktovací frekvence [GHz]</w:t>
            </w:r>
          </w:p>
        </w:tc>
        <w:tc>
          <w:tcPr>
            <w:tcW w:w="4097" w:type="dxa"/>
            <w:tcBorders>
              <w:top w:val="nil"/>
              <w:left w:val="nil"/>
              <w:bottom w:val="single" w:sz="4" w:space="0" w:color="auto"/>
              <w:right w:val="single" w:sz="4" w:space="0" w:color="auto"/>
            </w:tcBorders>
            <w:shd w:val="clear" w:color="auto" w:fill="auto"/>
            <w:noWrap/>
            <w:vAlign w:val="bottom"/>
            <w:hideMark/>
          </w:tcPr>
          <w:p w14:paraId="47CB543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2,5 GHz</w:t>
            </w:r>
          </w:p>
        </w:tc>
        <w:tc>
          <w:tcPr>
            <w:tcW w:w="2893" w:type="dxa"/>
            <w:tcBorders>
              <w:top w:val="nil"/>
              <w:left w:val="nil"/>
              <w:bottom w:val="single" w:sz="4" w:space="0" w:color="auto"/>
              <w:right w:val="single" w:sz="8" w:space="0" w:color="auto"/>
            </w:tcBorders>
            <w:shd w:val="clear" w:color="000000" w:fill="FFFF00"/>
            <w:noWrap/>
            <w:vAlign w:val="bottom"/>
            <w:hideMark/>
          </w:tcPr>
          <w:p w14:paraId="5E6AEA5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6AD116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8826C2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E7CAB34" w14:textId="77777777" w:rsidR="009A72B4" w:rsidRPr="00EE265B" w:rsidRDefault="009A72B4">
            <w:pPr>
              <w:rPr>
                <w:rFonts w:ascii="Cambria" w:hAnsi="Cambria"/>
                <w:sz w:val="14"/>
                <w:szCs w:val="14"/>
              </w:rPr>
            </w:pPr>
          </w:p>
        </w:tc>
      </w:tr>
      <w:tr w:rsidR="007555D2" w:rsidRPr="00EE265B" w14:paraId="13C5B33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DDA545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Počet jader</w:t>
            </w:r>
          </w:p>
        </w:tc>
        <w:tc>
          <w:tcPr>
            <w:tcW w:w="4097" w:type="dxa"/>
            <w:tcBorders>
              <w:top w:val="nil"/>
              <w:left w:val="nil"/>
              <w:bottom w:val="single" w:sz="4" w:space="0" w:color="auto"/>
              <w:right w:val="single" w:sz="4" w:space="0" w:color="auto"/>
            </w:tcBorders>
            <w:shd w:val="clear" w:color="auto" w:fill="auto"/>
            <w:noWrap/>
            <w:vAlign w:val="bottom"/>
            <w:hideMark/>
          </w:tcPr>
          <w:p w14:paraId="2BE381A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14</w:t>
            </w:r>
          </w:p>
        </w:tc>
        <w:tc>
          <w:tcPr>
            <w:tcW w:w="2893" w:type="dxa"/>
            <w:tcBorders>
              <w:top w:val="nil"/>
              <w:left w:val="nil"/>
              <w:bottom w:val="single" w:sz="4" w:space="0" w:color="auto"/>
              <w:right w:val="single" w:sz="8" w:space="0" w:color="auto"/>
            </w:tcBorders>
            <w:shd w:val="clear" w:color="000000" w:fill="FFFF00"/>
            <w:noWrap/>
            <w:vAlign w:val="bottom"/>
            <w:hideMark/>
          </w:tcPr>
          <w:p w14:paraId="51F0AB0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8DEAF9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2042C7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529E867" w14:textId="77777777" w:rsidR="009A72B4" w:rsidRPr="00EE265B" w:rsidRDefault="009A72B4">
            <w:pPr>
              <w:rPr>
                <w:rFonts w:ascii="Cambria" w:hAnsi="Cambria"/>
                <w:sz w:val="14"/>
                <w:szCs w:val="14"/>
              </w:rPr>
            </w:pPr>
          </w:p>
        </w:tc>
      </w:tr>
      <w:tr w:rsidR="007555D2" w:rsidRPr="00EE265B" w14:paraId="76B853D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2788811"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Passmark</w:t>
            </w:r>
            <w:proofErr w:type="spellEnd"/>
            <w:r w:rsidRPr="00EE265B">
              <w:rPr>
                <w:rFonts w:ascii="Cambria" w:hAnsi="Cambria" w:cs="Calibri"/>
                <w:color w:val="000000"/>
                <w:sz w:val="14"/>
                <w:szCs w:val="14"/>
              </w:rPr>
              <w:t xml:space="preserve"> CPU výkon</w:t>
            </w:r>
          </w:p>
        </w:tc>
        <w:tc>
          <w:tcPr>
            <w:tcW w:w="4097" w:type="dxa"/>
            <w:tcBorders>
              <w:top w:val="nil"/>
              <w:left w:val="nil"/>
              <w:bottom w:val="single" w:sz="4" w:space="0" w:color="auto"/>
              <w:right w:val="single" w:sz="4" w:space="0" w:color="auto"/>
            </w:tcBorders>
            <w:shd w:val="clear" w:color="auto" w:fill="auto"/>
            <w:noWrap/>
            <w:vAlign w:val="bottom"/>
            <w:hideMark/>
          </w:tcPr>
          <w:p w14:paraId="0508B42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 stejný jako Intel® </w:t>
            </w:r>
            <w:proofErr w:type="spellStart"/>
            <w:r w:rsidRPr="00EE265B">
              <w:rPr>
                <w:rFonts w:ascii="Cambria" w:hAnsi="Cambria" w:cs="Calibri"/>
                <w:color w:val="000000"/>
                <w:sz w:val="14"/>
                <w:szCs w:val="14"/>
              </w:rPr>
              <w:t>Core</w:t>
            </w:r>
            <w:proofErr w:type="spellEnd"/>
            <w:r w:rsidRPr="00EE265B">
              <w:rPr>
                <w:rFonts w:ascii="Cambria" w:hAnsi="Cambria" w:cs="Calibri"/>
                <w:color w:val="000000"/>
                <w:sz w:val="14"/>
                <w:szCs w:val="14"/>
              </w:rPr>
              <w:t xml:space="preserve"> i5-13500</w:t>
            </w:r>
          </w:p>
        </w:tc>
        <w:tc>
          <w:tcPr>
            <w:tcW w:w="2893" w:type="dxa"/>
            <w:tcBorders>
              <w:top w:val="nil"/>
              <w:left w:val="nil"/>
              <w:bottom w:val="single" w:sz="4" w:space="0" w:color="auto"/>
              <w:right w:val="single" w:sz="8" w:space="0" w:color="auto"/>
            </w:tcBorders>
            <w:shd w:val="clear" w:color="000000" w:fill="FFFF00"/>
            <w:noWrap/>
            <w:vAlign w:val="bottom"/>
            <w:hideMark/>
          </w:tcPr>
          <w:p w14:paraId="39F48DB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5EE8DB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BC04BB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B25DDBB" w14:textId="77777777" w:rsidR="009A72B4" w:rsidRPr="00EE265B" w:rsidRDefault="009A72B4">
            <w:pPr>
              <w:rPr>
                <w:rFonts w:ascii="Cambria" w:hAnsi="Cambria"/>
                <w:sz w:val="14"/>
                <w:szCs w:val="14"/>
              </w:rPr>
            </w:pPr>
          </w:p>
        </w:tc>
      </w:tr>
      <w:tr w:rsidR="004E215B" w:rsidRPr="00EE265B" w14:paraId="61FE6A0D"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875DB64"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Operační paměť</w:t>
            </w:r>
          </w:p>
        </w:tc>
        <w:tc>
          <w:tcPr>
            <w:tcW w:w="4097" w:type="dxa"/>
            <w:tcBorders>
              <w:top w:val="nil"/>
              <w:left w:val="nil"/>
              <w:bottom w:val="single" w:sz="4" w:space="0" w:color="auto"/>
              <w:right w:val="single" w:sz="4" w:space="0" w:color="auto"/>
            </w:tcBorders>
            <w:shd w:val="clear" w:color="000000" w:fill="D0CECE"/>
            <w:noWrap/>
            <w:vAlign w:val="bottom"/>
            <w:hideMark/>
          </w:tcPr>
          <w:p w14:paraId="7C6E554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2FCA8FB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8F809F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EA3223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363AD5C" w14:textId="77777777" w:rsidR="009A72B4" w:rsidRPr="00EE265B" w:rsidRDefault="009A72B4">
            <w:pPr>
              <w:rPr>
                <w:rFonts w:ascii="Cambria" w:hAnsi="Cambria"/>
                <w:sz w:val="14"/>
                <w:szCs w:val="14"/>
              </w:rPr>
            </w:pPr>
          </w:p>
        </w:tc>
      </w:tr>
      <w:tr w:rsidR="007555D2" w:rsidRPr="00EE265B" w14:paraId="6C65497C"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837676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Velikost operační paměti [GB]</w:t>
            </w:r>
          </w:p>
        </w:tc>
        <w:tc>
          <w:tcPr>
            <w:tcW w:w="4097" w:type="dxa"/>
            <w:tcBorders>
              <w:top w:val="nil"/>
              <w:left w:val="nil"/>
              <w:bottom w:val="single" w:sz="4" w:space="0" w:color="auto"/>
              <w:right w:val="single" w:sz="4" w:space="0" w:color="auto"/>
            </w:tcBorders>
            <w:shd w:val="clear" w:color="auto" w:fill="auto"/>
            <w:noWrap/>
            <w:vAlign w:val="bottom"/>
            <w:hideMark/>
          </w:tcPr>
          <w:p w14:paraId="0088110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16 GB, jeden modul, DDR4</w:t>
            </w:r>
          </w:p>
        </w:tc>
        <w:tc>
          <w:tcPr>
            <w:tcW w:w="2893" w:type="dxa"/>
            <w:tcBorders>
              <w:top w:val="nil"/>
              <w:left w:val="nil"/>
              <w:bottom w:val="single" w:sz="4" w:space="0" w:color="auto"/>
              <w:right w:val="single" w:sz="8" w:space="0" w:color="auto"/>
            </w:tcBorders>
            <w:shd w:val="clear" w:color="000000" w:fill="FFFF00"/>
            <w:noWrap/>
            <w:vAlign w:val="bottom"/>
            <w:hideMark/>
          </w:tcPr>
          <w:p w14:paraId="7F02DFC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C50077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53B901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91381BF" w14:textId="77777777" w:rsidR="009A72B4" w:rsidRPr="00EE265B" w:rsidRDefault="009A72B4">
            <w:pPr>
              <w:rPr>
                <w:rFonts w:ascii="Cambria" w:hAnsi="Cambria"/>
                <w:sz w:val="14"/>
                <w:szCs w:val="14"/>
              </w:rPr>
            </w:pPr>
          </w:p>
        </w:tc>
      </w:tr>
      <w:tr w:rsidR="004E215B" w:rsidRPr="00EE265B" w14:paraId="190BF1A5"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04C116BB"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Grafická karta</w:t>
            </w:r>
          </w:p>
        </w:tc>
        <w:tc>
          <w:tcPr>
            <w:tcW w:w="4097" w:type="dxa"/>
            <w:tcBorders>
              <w:top w:val="nil"/>
              <w:left w:val="nil"/>
              <w:bottom w:val="single" w:sz="4" w:space="0" w:color="auto"/>
              <w:right w:val="single" w:sz="4" w:space="0" w:color="auto"/>
            </w:tcBorders>
            <w:shd w:val="clear" w:color="000000" w:fill="D0CECE"/>
            <w:noWrap/>
            <w:vAlign w:val="bottom"/>
            <w:hideMark/>
          </w:tcPr>
          <w:p w14:paraId="7E91C0FF"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38A5F84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364" w:type="dxa"/>
            <w:tcBorders>
              <w:top w:val="nil"/>
              <w:left w:val="nil"/>
              <w:bottom w:val="nil"/>
              <w:right w:val="nil"/>
            </w:tcBorders>
            <w:shd w:val="clear" w:color="auto" w:fill="auto"/>
            <w:noWrap/>
            <w:vAlign w:val="bottom"/>
            <w:hideMark/>
          </w:tcPr>
          <w:p w14:paraId="52320578"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6408B25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CAECD6F" w14:textId="77777777" w:rsidR="009A72B4" w:rsidRPr="00EE265B" w:rsidRDefault="009A72B4">
            <w:pPr>
              <w:rPr>
                <w:rFonts w:ascii="Cambria" w:hAnsi="Cambria"/>
                <w:sz w:val="14"/>
                <w:szCs w:val="14"/>
              </w:rPr>
            </w:pPr>
          </w:p>
        </w:tc>
      </w:tr>
      <w:tr w:rsidR="007555D2" w:rsidRPr="00EE265B" w14:paraId="2CF42F3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A42040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Typ</w:t>
            </w:r>
          </w:p>
        </w:tc>
        <w:tc>
          <w:tcPr>
            <w:tcW w:w="4097" w:type="dxa"/>
            <w:tcBorders>
              <w:top w:val="nil"/>
              <w:left w:val="nil"/>
              <w:bottom w:val="single" w:sz="4" w:space="0" w:color="auto"/>
              <w:right w:val="single" w:sz="4" w:space="0" w:color="auto"/>
            </w:tcBorders>
            <w:shd w:val="clear" w:color="auto" w:fill="auto"/>
            <w:noWrap/>
            <w:vAlign w:val="bottom"/>
            <w:hideMark/>
          </w:tcPr>
          <w:p w14:paraId="51A09BF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Integrovaná</w:t>
            </w:r>
          </w:p>
        </w:tc>
        <w:tc>
          <w:tcPr>
            <w:tcW w:w="2893" w:type="dxa"/>
            <w:tcBorders>
              <w:top w:val="nil"/>
              <w:left w:val="nil"/>
              <w:bottom w:val="single" w:sz="4" w:space="0" w:color="auto"/>
              <w:right w:val="single" w:sz="8" w:space="0" w:color="auto"/>
            </w:tcBorders>
            <w:shd w:val="clear" w:color="000000" w:fill="FFFF00"/>
            <w:noWrap/>
            <w:vAlign w:val="bottom"/>
            <w:hideMark/>
          </w:tcPr>
          <w:p w14:paraId="198D1C0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579916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3CB501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9CB727F" w14:textId="77777777" w:rsidR="009A72B4" w:rsidRPr="00EE265B" w:rsidRDefault="009A72B4">
            <w:pPr>
              <w:rPr>
                <w:rFonts w:ascii="Cambria" w:hAnsi="Cambria"/>
                <w:sz w:val="14"/>
                <w:szCs w:val="14"/>
              </w:rPr>
            </w:pPr>
          </w:p>
        </w:tc>
      </w:tr>
      <w:tr w:rsidR="007555D2" w:rsidRPr="00EE265B" w14:paraId="4B2F9655"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EC3B92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Akcelerace </w:t>
            </w:r>
            <w:proofErr w:type="gramStart"/>
            <w:r w:rsidRPr="00EE265B">
              <w:rPr>
                <w:rFonts w:ascii="Cambria" w:hAnsi="Cambria" w:cs="Calibri"/>
                <w:color w:val="000000"/>
                <w:sz w:val="14"/>
                <w:szCs w:val="14"/>
              </w:rPr>
              <w:t>3D</w:t>
            </w:r>
            <w:proofErr w:type="gramEnd"/>
            <w:r w:rsidRPr="00EE265B">
              <w:rPr>
                <w:rFonts w:ascii="Cambria" w:hAnsi="Cambria" w:cs="Calibri"/>
                <w:color w:val="000000"/>
                <w:sz w:val="14"/>
                <w:szCs w:val="14"/>
              </w:rPr>
              <w:t xml:space="preserve"> / AI výpočtů</w:t>
            </w:r>
          </w:p>
        </w:tc>
        <w:tc>
          <w:tcPr>
            <w:tcW w:w="4097" w:type="dxa"/>
            <w:tcBorders>
              <w:top w:val="nil"/>
              <w:left w:val="nil"/>
              <w:bottom w:val="single" w:sz="4" w:space="0" w:color="auto"/>
              <w:right w:val="single" w:sz="4" w:space="0" w:color="auto"/>
            </w:tcBorders>
            <w:shd w:val="clear" w:color="auto" w:fill="auto"/>
            <w:noWrap/>
            <w:vAlign w:val="bottom"/>
            <w:hideMark/>
          </w:tcPr>
          <w:p w14:paraId="25A2F02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Ne</w:t>
            </w:r>
          </w:p>
        </w:tc>
        <w:tc>
          <w:tcPr>
            <w:tcW w:w="2893" w:type="dxa"/>
            <w:tcBorders>
              <w:top w:val="nil"/>
              <w:left w:val="nil"/>
              <w:bottom w:val="single" w:sz="4" w:space="0" w:color="auto"/>
              <w:right w:val="single" w:sz="8" w:space="0" w:color="auto"/>
            </w:tcBorders>
            <w:shd w:val="clear" w:color="000000" w:fill="FFFF00"/>
            <w:noWrap/>
            <w:vAlign w:val="bottom"/>
            <w:hideMark/>
          </w:tcPr>
          <w:p w14:paraId="76E3B99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954DE1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7D9877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F2E3839" w14:textId="77777777" w:rsidR="009A72B4" w:rsidRPr="00EE265B" w:rsidRDefault="009A72B4">
            <w:pPr>
              <w:rPr>
                <w:rFonts w:ascii="Cambria" w:hAnsi="Cambria"/>
                <w:sz w:val="14"/>
                <w:szCs w:val="14"/>
              </w:rPr>
            </w:pPr>
          </w:p>
        </w:tc>
      </w:tr>
      <w:tr w:rsidR="004E215B" w:rsidRPr="00EE265B" w14:paraId="4BFFE534"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7BA71A7C"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Mechanika a disk</w:t>
            </w:r>
          </w:p>
        </w:tc>
        <w:tc>
          <w:tcPr>
            <w:tcW w:w="4097" w:type="dxa"/>
            <w:tcBorders>
              <w:top w:val="nil"/>
              <w:left w:val="nil"/>
              <w:bottom w:val="single" w:sz="4" w:space="0" w:color="auto"/>
              <w:right w:val="single" w:sz="4" w:space="0" w:color="auto"/>
            </w:tcBorders>
            <w:shd w:val="clear" w:color="000000" w:fill="D0CECE"/>
            <w:noWrap/>
            <w:vAlign w:val="bottom"/>
            <w:hideMark/>
          </w:tcPr>
          <w:p w14:paraId="54AFFE8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7EC582F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7A3F62A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CB9725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165732A" w14:textId="77777777" w:rsidR="009A72B4" w:rsidRPr="00EE265B" w:rsidRDefault="009A72B4">
            <w:pPr>
              <w:rPr>
                <w:rFonts w:ascii="Cambria" w:hAnsi="Cambria"/>
                <w:sz w:val="14"/>
                <w:szCs w:val="14"/>
              </w:rPr>
            </w:pPr>
          </w:p>
        </w:tc>
      </w:tr>
      <w:tr w:rsidR="007555D2" w:rsidRPr="00EE265B" w14:paraId="23A81D9C"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308D8A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Typ pevného disku</w:t>
            </w:r>
          </w:p>
        </w:tc>
        <w:tc>
          <w:tcPr>
            <w:tcW w:w="4097" w:type="dxa"/>
            <w:tcBorders>
              <w:top w:val="nil"/>
              <w:left w:val="nil"/>
              <w:bottom w:val="single" w:sz="4" w:space="0" w:color="auto"/>
              <w:right w:val="single" w:sz="4" w:space="0" w:color="auto"/>
            </w:tcBorders>
            <w:shd w:val="clear" w:color="auto" w:fill="auto"/>
            <w:noWrap/>
            <w:vAlign w:val="bottom"/>
            <w:hideMark/>
          </w:tcPr>
          <w:p w14:paraId="756C538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SSD</w:t>
            </w:r>
          </w:p>
        </w:tc>
        <w:tc>
          <w:tcPr>
            <w:tcW w:w="2893" w:type="dxa"/>
            <w:tcBorders>
              <w:top w:val="nil"/>
              <w:left w:val="nil"/>
              <w:bottom w:val="single" w:sz="4" w:space="0" w:color="auto"/>
              <w:right w:val="single" w:sz="8" w:space="0" w:color="auto"/>
            </w:tcBorders>
            <w:shd w:val="clear" w:color="000000" w:fill="FFFF00"/>
            <w:noWrap/>
            <w:vAlign w:val="bottom"/>
            <w:hideMark/>
          </w:tcPr>
          <w:p w14:paraId="57CE8D6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A14B829"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7E9D8C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12D587A" w14:textId="77777777" w:rsidR="009A72B4" w:rsidRPr="00EE265B" w:rsidRDefault="009A72B4">
            <w:pPr>
              <w:rPr>
                <w:rFonts w:ascii="Cambria" w:hAnsi="Cambria"/>
                <w:sz w:val="14"/>
                <w:szCs w:val="14"/>
              </w:rPr>
            </w:pPr>
          </w:p>
        </w:tc>
      </w:tr>
      <w:tr w:rsidR="007555D2" w:rsidRPr="00EE265B" w14:paraId="37647620"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384A29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Kapacita SSD [GB]</w:t>
            </w:r>
          </w:p>
        </w:tc>
        <w:tc>
          <w:tcPr>
            <w:tcW w:w="4097" w:type="dxa"/>
            <w:tcBorders>
              <w:top w:val="nil"/>
              <w:left w:val="nil"/>
              <w:bottom w:val="single" w:sz="4" w:space="0" w:color="auto"/>
              <w:right w:val="single" w:sz="4" w:space="0" w:color="auto"/>
            </w:tcBorders>
            <w:shd w:val="clear" w:color="auto" w:fill="auto"/>
            <w:noWrap/>
            <w:vAlign w:val="bottom"/>
            <w:hideMark/>
          </w:tcPr>
          <w:p w14:paraId="125F630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  </w:t>
            </w:r>
            <w:proofErr w:type="gramStart"/>
            <w:r w:rsidRPr="00EE265B">
              <w:rPr>
                <w:rFonts w:ascii="Cambria" w:hAnsi="Cambria" w:cs="Calibri"/>
                <w:color w:val="000000"/>
                <w:sz w:val="14"/>
                <w:szCs w:val="14"/>
              </w:rPr>
              <w:t>512GB</w:t>
            </w:r>
            <w:proofErr w:type="gramEnd"/>
            <w:r w:rsidRPr="00EE265B">
              <w:rPr>
                <w:rFonts w:ascii="Cambria" w:hAnsi="Cambria" w:cs="Calibri"/>
                <w:color w:val="000000"/>
                <w:sz w:val="14"/>
                <w:szCs w:val="14"/>
              </w:rPr>
              <w:t xml:space="preserve"> M.2 2230 </w:t>
            </w:r>
            <w:proofErr w:type="spellStart"/>
            <w:r w:rsidRPr="00EE265B">
              <w:rPr>
                <w:rFonts w:ascii="Cambria" w:hAnsi="Cambria" w:cs="Calibri"/>
                <w:color w:val="000000"/>
                <w:sz w:val="14"/>
                <w:szCs w:val="14"/>
              </w:rPr>
              <w:t>PCIe</w:t>
            </w:r>
            <w:proofErr w:type="spellEnd"/>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NVMe</w:t>
            </w:r>
            <w:proofErr w:type="spellEnd"/>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Class</w:t>
            </w:r>
            <w:proofErr w:type="spellEnd"/>
            <w:r w:rsidRPr="00EE265B">
              <w:rPr>
                <w:rFonts w:ascii="Cambria" w:hAnsi="Cambria" w:cs="Calibri"/>
                <w:color w:val="000000"/>
                <w:sz w:val="14"/>
                <w:szCs w:val="14"/>
              </w:rPr>
              <w:t xml:space="preserve"> 35 </w:t>
            </w:r>
          </w:p>
        </w:tc>
        <w:tc>
          <w:tcPr>
            <w:tcW w:w="2893" w:type="dxa"/>
            <w:tcBorders>
              <w:top w:val="nil"/>
              <w:left w:val="nil"/>
              <w:bottom w:val="single" w:sz="4" w:space="0" w:color="auto"/>
              <w:right w:val="single" w:sz="8" w:space="0" w:color="auto"/>
            </w:tcBorders>
            <w:shd w:val="clear" w:color="000000" w:fill="FFFF00"/>
            <w:noWrap/>
            <w:vAlign w:val="bottom"/>
            <w:hideMark/>
          </w:tcPr>
          <w:p w14:paraId="70672FB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19EDC2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6704EB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894D3A" w14:textId="77777777" w:rsidR="009A72B4" w:rsidRPr="00EE265B" w:rsidRDefault="009A72B4">
            <w:pPr>
              <w:rPr>
                <w:rFonts w:ascii="Cambria" w:hAnsi="Cambria"/>
                <w:sz w:val="14"/>
                <w:szCs w:val="14"/>
              </w:rPr>
            </w:pPr>
          </w:p>
        </w:tc>
      </w:tr>
      <w:tr w:rsidR="007555D2" w:rsidRPr="00EE265B" w14:paraId="3C1F9CAB"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4146B1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Volné sloty M.2</w:t>
            </w:r>
          </w:p>
        </w:tc>
        <w:tc>
          <w:tcPr>
            <w:tcW w:w="4097" w:type="dxa"/>
            <w:tcBorders>
              <w:top w:val="nil"/>
              <w:left w:val="nil"/>
              <w:bottom w:val="single" w:sz="4" w:space="0" w:color="auto"/>
              <w:right w:val="single" w:sz="4" w:space="0" w:color="auto"/>
            </w:tcBorders>
            <w:shd w:val="clear" w:color="auto" w:fill="auto"/>
            <w:noWrap/>
            <w:vAlign w:val="bottom"/>
            <w:hideMark/>
          </w:tcPr>
          <w:p w14:paraId="3E5E07E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1 volný M.2 slot</w:t>
            </w:r>
          </w:p>
        </w:tc>
        <w:tc>
          <w:tcPr>
            <w:tcW w:w="2893" w:type="dxa"/>
            <w:tcBorders>
              <w:top w:val="nil"/>
              <w:left w:val="nil"/>
              <w:bottom w:val="single" w:sz="4" w:space="0" w:color="auto"/>
              <w:right w:val="single" w:sz="8" w:space="0" w:color="auto"/>
            </w:tcBorders>
            <w:shd w:val="clear" w:color="000000" w:fill="FFFF00"/>
            <w:noWrap/>
            <w:vAlign w:val="bottom"/>
            <w:hideMark/>
          </w:tcPr>
          <w:p w14:paraId="386331D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07BF306"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E2718E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CF41D93" w14:textId="77777777" w:rsidR="009A72B4" w:rsidRPr="00EE265B" w:rsidRDefault="009A72B4">
            <w:pPr>
              <w:rPr>
                <w:rFonts w:ascii="Cambria" w:hAnsi="Cambria"/>
                <w:sz w:val="14"/>
                <w:szCs w:val="14"/>
              </w:rPr>
            </w:pPr>
          </w:p>
        </w:tc>
      </w:tr>
      <w:tr w:rsidR="007555D2" w:rsidRPr="00EE265B" w14:paraId="5B857F9C"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3CA272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Volné sloty SATA</w:t>
            </w:r>
          </w:p>
        </w:tc>
        <w:tc>
          <w:tcPr>
            <w:tcW w:w="4097" w:type="dxa"/>
            <w:tcBorders>
              <w:top w:val="nil"/>
              <w:left w:val="nil"/>
              <w:bottom w:val="single" w:sz="4" w:space="0" w:color="auto"/>
              <w:right w:val="single" w:sz="4" w:space="0" w:color="auto"/>
            </w:tcBorders>
            <w:shd w:val="clear" w:color="auto" w:fill="auto"/>
            <w:noWrap/>
            <w:vAlign w:val="bottom"/>
            <w:hideMark/>
          </w:tcPr>
          <w:p w14:paraId="1D4D1DF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 volné sloty pro HDD (2,5/3,5)</w:t>
            </w:r>
          </w:p>
        </w:tc>
        <w:tc>
          <w:tcPr>
            <w:tcW w:w="2893" w:type="dxa"/>
            <w:tcBorders>
              <w:top w:val="nil"/>
              <w:left w:val="nil"/>
              <w:bottom w:val="single" w:sz="4" w:space="0" w:color="auto"/>
              <w:right w:val="single" w:sz="8" w:space="0" w:color="auto"/>
            </w:tcBorders>
            <w:shd w:val="clear" w:color="000000" w:fill="FFFF00"/>
            <w:noWrap/>
            <w:vAlign w:val="bottom"/>
            <w:hideMark/>
          </w:tcPr>
          <w:p w14:paraId="3283974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D4F2CA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170BC7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CF9F053" w14:textId="77777777" w:rsidR="009A72B4" w:rsidRPr="00EE265B" w:rsidRDefault="009A72B4">
            <w:pPr>
              <w:rPr>
                <w:rFonts w:ascii="Cambria" w:hAnsi="Cambria"/>
                <w:sz w:val="14"/>
                <w:szCs w:val="14"/>
              </w:rPr>
            </w:pPr>
          </w:p>
        </w:tc>
      </w:tr>
      <w:tr w:rsidR="007555D2" w:rsidRPr="00EE265B" w14:paraId="37203A7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B7D6D3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Optická mechanika (CD/DVD)</w:t>
            </w:r>
          </w:p>
        </w:tc>
        <w:tc>
          <w:tcPr>
            <w:tcW w:w="4097" w:type="dxa"/>
            <w:tcBorders>
              <w:top w:val="nil"/>
              <w:left w:val="nil"/>
              <w:bottom w:val="single" w:sz="4" w:space="0" w:color="auto"/>
              <w:right w:val="single" w:sz="4" w:space="0" w:color="auto"/>
            </w:tcBorders>
            <w:shd w:val="clear" w:color="auto" w:fill="auto"/>
            <w:noWrap/>
            <w:vAlign w:val="bottom"/>
            <w:hideMark/>
          </w:tcPr>
          <w:p w14:paraId="05D4E11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52CC8CC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C4131B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C1E072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7049DA2" w14:textId="77777777" w:rsidR="009A72B4" w:rsidRPr="00EE265B" w:rsidRDefault="009A72B4">
            <w:pPr>
              <w:rPr>
                <w:rFonts w:ascii="Cambria" w:hAnsi="Cambria"/>
                <w:sz w:val="14"/>
                <w:szCs w:val="14"/>
              </w:rPr>
            </w:pPr>
          </w:p>
        </w:tc>
      </w:tr>
      <w:tr w:rsidR="004E215B" w:rsidRPr="00EE265B" w14:paraId="2BA886B4"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6A702000"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Bezdrátové připojení</w:t>
            </w:r>
          </w:p>
        </w:tc>
        <w:tc>
          <w:tcPr>
            <w:tcW w:w="4097" w:type="dxa"/>
            <w:tcBorders>
              <w:top w:val="nil"/>
              <w:left w:val="nil"/>
              <w:bottom w:val="single" w:sz="4" w:space="0" w:color="auto"/>
              <w:right w:val="single" w:sz="4" w:space="0" w:color="auto"/>
            </w:tcBorders>
            <w:shd w:val="clear" w:color="000000" w:fill="D0CECE"/>
            <w:noWrap/>
            <w:vAlign w:val="bottom"/>
            <w:hideMark/>
          </w:tcPr>
          <w:p w14:paraId="6A889D5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1609817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5B901D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58914E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6F40D22" w14:textId="77777777" w:rsidR="009A72B4" w:rsidRPr="00EE265B" w:rsidRDefault="009A72B4">
            <w:pPr>
              <w:rPr>
                <w:rFonts w:ascii="Cambria" w:hAnsi="Cambria"/>
                <w:sz w:val="14"/>
                <w:szCs w:val="14"/>
              </w:rPr>
            </w:pPr>
          </w:p>
        </w:tc>
      </w:tr>
      <w:tr w:rsidR="007555D2" w:rsidRPr="00EE265B" w14:paraId="2F8A109D"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B446773"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WiFi</w:t>
            </w:r>
            <w:proofErr w:type="spellEnd"/>
          </w:p>
        </w:tc>
        <w:tc>
          <w:tcPr>
            <w:tcW w:w="4097" w:type="dxa"/>
            <w:tcBorders>
              <w:top w:val="nil"/>
              <w:left w:val="nil"/>
              <w:bottom w:val="single" w:sz="4" w:space="0" w:color="auto"/>
              <w:right w:val="single" w:sz="4" w:space="0" w:color="auto"/>
            </w:tcBorders>
            <w:shd w:val="clear" w:color="auto" w:fill="auto"/>
            <w:noWrap/>
            <w:vAlign w:val="bottom"/>
            <w:hideMark/>
          </w:tcPr>
          <w:p w14:paraId="0A41B29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156D48F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C94D3B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48BF9B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8F7A537" w14:textId="77777777" w:rsidR="009A72B4" w:rsidRPr="00EE265B" w:rsidRDefault="009A72B4">
            <w:pPr>
              <w:rPr>
                <w:rFonts w:ascii="Cambria" w:hAnsi="Cambria"/>
                <w:sz w:val="14"/>
                <w:szCs w:val="14"/>
              </w:rPr>
            </w:pPr>
          </w:p>
        </w:tc>
      </w:tr>
      <w:tr w:rsidR="007555D2" w:rsidRPr="00EE265B" w14:paraId="6259F4B5"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EAC248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Bluetooth</w:t>
            </w:r>
          </w:p>
        </w:tc>
        <w:tc>
          <w:tcPr>
            <w:tcW w:w="4097" w:type="dxa"/>
            <w:tcBorders>
              <w:top w:val="nil"/>
              <w:left w:val="nil"/>
              <w:bottom w:val="single" w:sz="4" w:space="0" w:color="auto"/>
              <w:right w:val="single" w:sz="4" w:space="0" w:color="auto"/>
            </w:tcBorders>
            <w:shd w:val="clear" w:color="auto" w:fill="auto"/>
            <w:noWrap/>
            <w:vAlign w:val="bottom"/>
            <w:hideMark/>
          </w:tcPr>
          <w:p w14:paraId="0D01886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0EDA0CC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5E297E8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8E785A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50094D1" w14:textId="77777777" w:rsidR="009A72B4" w:rsidRPr="00EE265B" w:rsidRDefault="009A72B4">
            <w:pPr>
              <w:rPr>
                <w:rFonts w:ascii="Cambria" w:hAnsi="Cambria"/>
                <w:sz w:val="14"/>
                <w:szCs w:val="14"/>
              </w:rPr>
            </w:pPr>
          </w:p>
        </w:tc>
      </w:tr>
      <w:tr w:rsidR="004E215B" w:rsidRPr="00EE265B" w14:paraId="4C58E969"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300DBB57"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Rozhraní</w:t>
            </w:r>
          </w:p>
        </w:tc>
        <w:tc>
          <w:tcPr>
            <w:tcW w:w="4097" w:type="dxa"/>
            <w:tcBorders>
              <w:top w:val="nil"/>
              <w:left w:val="nil"/>
              <w:bottom w:val="single" w:sz="4" w:space="0" w:color="auto"/>
              <w:right w:val="single" w:sz="4" w:space="0" w:color="auto"/>
            </w:tcBorders>
            <w:shd w:val="clear" w:color="000000" w:fill="D0CECE"/>
            <w:noWrap/>
            <w:vAlign w:val="bottom"/>
            <w:hideMark/>
          </w:tcPr>
          <w:p w14:paraId="19D8CE8D"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2D78B7D0"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364" w:type="dxa"/>
            <w:tcBorders>
              <w:top w:val="nil"/>
              <w:left w:val="nil"/>
              <w:bottom w:val="nil"/>
              <w:right w:val="nil"/>
            </w:tcBorders>
            <w:shd w:val="clear" w:color="auto" w:fill="auto"/>
            <w:noWrap/>
            <w:vAlign w:val="bottom"/>
            <w:hideMark/>
          </w:tcPr>
          <w:p w14:paraId="0B307012"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5C481D4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5983C94" w14:textId="77777777" w:rsidR="009A72B4" w:rsidRPr="00EE265B" w:rsidRDefault="009A72B4">
            <w:pPr>
              <w:rPr>
                <w:rFonts w:ascii="Cambria" w:hAnsi="Cambria"/>
                <w:sz w:val="14"/>
                <w:szCs w:val="14"/>
              </w:rPr>
            </w:pPr>
          </w:p>
        </w:tc>
      </w:tr>
      <w:tr w:rsidR="007555D2" w:rsidRPr="00EE265B" w14:paraId="79D7EEBE"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9FF2D5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Ethernet [</w:t>
            </w:r>
            <w:proofErr w:type="spellStart"/>
            <w:r w:rsidRPr="00EE265B">
              <w:rPr>
                <w:rFonts w:ascii="Cambria" w:hAnsi="Cambria" w:cs="Calibri"/>
                <w:color w:val="000000"/>
                <w:sz w:val="14"/>
                <w:szCs w:val="14"/>
              </w:rPr>
              <w:t>Gb</w:t>
            </w:r>
            <w:proofErr w:type="spellEnd"/>
            <w:r w:rsidRPr="00EE265B">
              <w:rPr>
                <w:rFonts w:ascii="Cambria" w:hAnsi="Cambria" w:cs="Calibri"/>
                <w:color w:val="000000"/>
                <w:sz w:val="14"/>
                <w:szCs w:val="14"/>
              </w:rPr>
              <w:t>/s]</w:t>
            </w:r>
          </w:p>
        </w:tc>
        <w:tc>
          <w:tcPr>
            <w:tcW w:w="4097" w:type="dxa"/>
            <w:tcBorders>
              <w:top w:val="nil"/>
              <w:left w:val="nil"/>
              <w:bottom w:val="single" w:sz="4" w:space="0" w:color="auto"/>
              <w:right w:val="single" w:sz="4" w:space="0" w:color="auto"/>
            </w:tcBorders>
            <w:shd w:val="clear" w:color="auto" w:fill="auto"/>
            <w:noWrap/>
            <w:vAlign w:val="bottom"/>
            <w:hideMark/>
          </w:tcPr>
          <w:p w14:paraId="1D7B7EC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RJ45, min. 10/100/1000 Mbps, podpora </w:t>
            </w:r>
            <w:proofErr w:type="spellStart"/>
            <w:r w:rsidRPr="00EE265B">
              <w:rPr>
                <w:rFonts w:ascii="Cambria" w:hAnsi="Cambria" w:cs="Calibri"/>
                <w:color w:val="000000"/>
                <w:sz w:val="14"/>
                <w:szCs w:val="14"/>
              </w:rPr>
              <w:t>Wake</w:t>
            </w:r>
            <w:proofErr w:type="spellEnd"/>
            <w:r w:rsidRPr="00EE265B">
              <w:rPr>
                <w:rFonts w:ascii="Cambria" w:hAnsi="Cambria" w:cs="Calibri"/>
                <w:color w:val="000000"/>
                <w:sz w:val="14"/>
                <w:szCs w:val="14"/>
              </w:rPr>
              <w:t xml:space="preserve"> On LAN</w:t>
            </w:r>
          </w:p>
        </w:tc>
        <w:tc>
          <w:tcPr>
            <w:tcW w:w="2893" w:type="dxa"/>
            <w:tcBorders>
              <w:top w:val="nil"/>
              <w:left w:val="nil"/>
              <w:bottom w:val="single" w:sz="4" w:space="0" w:color="auto"/>
              <w:right w:val="single" w:sz="8" w:space="0" w:color="auto"/>
            </w:tcBorders>
            <w:shd w:val="clear" w:color="000000" w:fill="FFFF00"/>
            <w:noWrap/>
            <w:vAlign w:val="bottom"/>
            <w:hideMark/>
          </w:tcPr>
          <w:p w14:paraId="25BAA0A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3B13D9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195BD4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88B0F55" w14:textId="77777777" w:rsidR="009A72B4" w:rsidRPr="00EE265B" w:rsidRDefault="009A72B4">
            <w:pPr>
              <w:rPr>
                <w:rFonts w:ascii="Cambria" w:hAnsi="Cambria"/>
                <w:sz w:val="14"/>
                <w:szCs w:val="14"/>
              </w:rPr>
            </w:pPr>
          </w:p>
        </w:tc>
      </w:tr>
      <w:tr w:rsidR="007555D2" w:rsidRPr="00EE265B" w14:paraId="3D97C625"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BEED81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USB 2.0</w:t>
            </w:r>
          </w:p>
        </w:tc>
        <w:tc>
          <w:tcPr>
            <w:tcW w:w="4097" w:type="dxa"/>
            <w:tcBorders>
              <w:top w:val="nil"/>
              <w:left w:val="nil"/>
              <w:bottom w:val="single" w:sz="4" w:space="0" w:color="auto"/>
              <w:right w:val="single" w:sz="4" w:space="0" w:color="auto"/>
            </w:tcBorders>
            <w:shd w:val="clear" w:color="auto" w:fill="auto"/>
            <w:noWrap/>
            <w:vAlign w:val="bottom"/>
            <w:hideMark/>
          </w:tcPr>
          <w:p w14:paraId="44E41DD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2x vpředu, 2x vzadu</w:t>
            </w:r>
          </w:p>
        </w:tc>
        <w:tc>
          <w:tcPr>
            <w:tcW w:w="2893" w:type="dxa"/>
            <w:tcBorders>
              <w:top w:val="nil"/>
              <w:left w:val="nil"/>
              <w:bottom w:val="single" w:sz="4" w:space="0" w:color="auto"/>
              <w:right w:val="single" w:sz="8" w:space="0" w:color="auto"/>
            </w:tcBorders>
            <w:shd w:val="clear" w:color="000000" w:fill="FFFF00"/>
            <w:noWrap/>
            <w:vAlign w:val="bottom"/>
            <w:hideMark/>
          </w:tcPr>
          <w:p w14:paraId="7E5A230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62FE1CB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9A1087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1CF024B" w14:textId="77777777" w:rsidR="009A72B4" w:rsidRPr="00EE265B" w:rsidRDefault="009A72B4">
            <w:pPr>
              <w:rPr>
                <w:rFonts w:ascii="Cambria" w:hAnsi="Cambria"/>
                <w:sz w:val="14"/>
                <w:szCs w:val="14"/>
              </w:rPr>
            </w:pPr>
          </w:p>
        </w:tc>
      </w:tr>
      <w:tr w:rsidR="007555D2" w:rsidRPr="00EE265B" w14:paraId="77808D8E"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2995D8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USB 3.1 Typ-A</w:t>
            </w:r>
          </w:p>
        </w:tc>
        <w:tc>
          <w:tcPr>
            <w:tcW w:w="4097" w:type="dxa"/>
            <w:tcBorders>
              <w:top w:val="nil"/>
              <w:left w:val="nil"/>
              <w:bottom w:val="single" w:sz="4" w:space="0" w:color="auto"/>
              <w:right w:val="single" w:sz="4" w:space="0" w:color="auto"/>
            </w:tcBorders>
            <w:shd w:val="clear" w:color="auto" w:fill="auto"/>
            <w:noWrap/>
            <w:vAlign w:val="bottom"/>
            <w:hideMark/>
          </w:tcPr>
          <w:p w14:paraId="50A6911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2119C36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746B1EC9"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C88FE5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E91B95A" w14:textId="77777777" w:rsidR="009A72B4" w:rsidRPr="00EE265B" w:rsidRDefault="009A72B4">
            <w:pPr>
              <w:rPr>
                <w:rFonts w:ascii="Cambria" w:hAnsi="Cambria"/>
                <w:sz w:val="14"/>
                <w:szCs w:val="14"/>
              </w:rPr>
            </w:pPr>
          </w:p>
        </w:tc>
      </w:tr>
      <w:tr w:rsidR="007555D2" w:rsidRPr="00EE265B" w14:paraId="3B18667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19C374F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USB 3.2 Gen 1 (nebo vyšší)</w:t>
            </w:r>
          </w:p>
        </w:tc>
        <w:tc>
          <w:tcPr>
            <w:tcW w:w="4097" w:type="dxa"/>
            <w:tcBorders>
              <w:top w:val="nil"/>
              <w:left w:val="nil"/>
              <w:bottom w:val="single" w:sz="4" w:space="0" w:color="auto"/>
              <w:right w:val="single" w:sz="4" w:space="0" w:color="auto"/>
            </w:tcBorders>
            <w:shd w:val="clear" w:color="auto" w:fill="auto"/>
            <w:noWrap/>
            <w:vAlign w:val="bottom"/>
            <w:hideMark/>
          </w:tcPr>
          <w:p w14:paraId="7A6A6B8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2x vpředu, 2x vzadu</w:t>
            </w:r>
          </w:p>
        </w:tc>
        <w:tc>
          <w:tcPr>
            <w:tcW w:w="2893" w:type="dxa"/>
            <w:tcBorders>
              <w:top w:val="nil"/>
              <w:left w:val="nil"/>
              <w:bottom w:val="single" w:sz="4" w:space="0" w:color="auto"/>
              <w:right w:val="single" w:sz="8" w:space="0" w:color="auto"/>
            </w:tcBorders>
            <w:shd w:val="clear" w:color="000000" w:fill="FFFF00"/>
            <w:noWrap/>
            <w:vAlign w:val="bottom"/>
            <w:hideMark/>
          </w:tcPr>
          <w:p w14:paraId="5FAD529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747796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C091D8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4BE1429" w14:textId="77777777" w:rsidR="009A72B4" w:rsidRPr="00EE265B" w:rsidRDefault="009A72B4">
            <w:pPr>
              <w:rPr>
                <w:rFonts w:ascii="Cambria" w:hAnsi="Cambria"/>
                <w:sz w:val="14"/>
                <w:szCs w:val="14"/>
              </w:rPr>
            </w:pPr>
          </w:p>
        </w:tc>
      </w:tr>
      <w:tr w:rsidR="007555D2" w:rsidRPr="00EE265B" w14:paraId="05BADF27"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2201A4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HDMI</w:t>
            </w:r>
          </w:p>
        </w:tc>
        <w:tc>
          <w:tcPr>
            <w:tcW w:w="4097" w:type="dxa"/>
            <w:tcBorders>
              <w:top w:val="nil"/>
              <w:left w:val="nil"/>
              <w:bottom w:val="single" w:sz="4" w:space="0" w:color="auto"/>
              <w:right w:val="single" w:sz="4" w:space="0" w:color="auto"/>
            </w:tcBorders>
            <w:shd w:val="clear" w:color="auto" w:fill="auto"/>
            <w:noWrap/>
            <w:vAlign w:val="bottom"/>
            <w:hideMark/>
          </w:tcPr>
          <w:p w14:paraId="149D0C5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HDMI 1.</w:t>
            </w:r>
            <w:proofErr w:type="gramStart"/>
            <w:r w:rsidRPr="00EE265B">
              <w:rPr>
                <w:rFonts w:ascii="Cambria" w:hAnsi="Cambria" w:cs="Calibri"/>
                <w:color w:val="000000"/>
                <w:sz w:val="14"/>
                <w:szCs w:val="14"/>
              </w:rPr>
              <w:t>4b</w:t>
            </w:r>
            <w:proofErr w:type="gramEnd"/>
          </w:p>
        </w:tc>
        <w:tc>
          <w:tcPr>
            <w:tcW w:w="2893" w:type="dxa"/>
            <w:tcBorders>
              <w:top w:val="nil"/>
              <w:left w:val="nil"/>
              <w:bottom w:val="single" w:sz="4" w:space="0" w:color="auto"/>
              <w:right w:val="single" w:sz="8" w:space="0" w:color="auto"/>
            </w:tcBorders>
            <w:shd w:val="clear" w:color="000000" w:fill="FFFF00"/>
            <w:noWrap/>
            <w:vAlign w:val="bottom"/>
            <w:hideMark/>
          </w:tcPr>
          <w:p w14:paraId="67EED9F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12DB931"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226776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8C05647" w14:textId="77777777" w:rsidR="009A72B4" w:rsidRPr="00EE265B" w:rsidRDefault="009A72B4">
            <w:pPr>
              <w:rPr>
                <w:rFonts w:ascii="Cambria" w:hAnsi="Cambria"/>
                <w:sz w:val="14"/>
                <w:szCs w:val="14"/>
              </w:rPr>
            </w:pPr>
          </w:p>
        </w:tc>
      </w:tr>
      <w:tr w:rsidR="007555D2" w:rsidRPr="00EE265B" w14:paraId="2B437D67"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D0F8A4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Display port</w:t>
            </w:r>
          </w:p>
        </w:tc>
        <w:tc>
          <w:tcPr>
            <w:tcW w:w="4097" w:type="dxa"/>
            <w:tcBorders>
              <w:top w:val="nil"/>
              <w:left w:val="nil"/>
              <w:bottom w:val="single" w:sz="4" w:space="0" w:color="auto"/>
              <w:right w:val="single" w:sz="4" w:space="0" w:color="auto"/>
            </w:tcBorders>
            <w:shd w:val="clear" w:color="auto" w:fill="auto"/>
            <w:noWrap/>
            <w:vAlign w:val="bottom"/>
            <w:hideMark/>
          </w:tcPr>
          <w:p w14:paraId="0839691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DP 1.</w:t>
            </w:r>
            <w:proofErr w:type="gramStart"/>
            <w:r w:rsidRPr="00EE265B">
              <w:rPr>
                <w:rFonts w:ascii="Cambria" w:hAnsi="Cambria" w:cs="Calibri"/>
                <w:color w:val="000000"/>
                <w:sz w:val="14"/>
                <w:szCs w:val="14"/>
              </w:rPr>
              <w:t>4a</w:t>
            </w:r>
            <w:proofErr w:type="gramEnd"/>
            <w:r w:rsidRPr="00EE265B">
              <w:rPr>
                <w:rFonts w:ascii="Cambria" w:hAnsi="Cambria" w:cs="Calibri"/>
                <w:color w:val="000000"/>
                <w:sz w:val="14"/>
                <w:szCs w:val="14"/>
              </w:rPr>
              <w:t>, 4 096 × 2 304, 60 Hz</w:t>
            </w:r>
          </w:p>
        </w:tc>
        <w:tc>
          <w:tcPr>
            <w:tcW w:w="2893" w:type="dxa"/>
            <w:tcBorders>
              <w:top w:val="nil"/>
              <w:left w:val="nil"/>
              <w:bottom w:val="single" w:sz="4" w:space="0" w:color="auto"/>
              <w:right w:val="single" w:sz="8" w:space="0" w:color="auto"/>
            </w:tcBorders>
            <w:shd w:val="clear" w:color="000000" w:fill="FFFF00"/>
            <w:noWrap/>
            <w:vAlign w:val="bottom"/>
            <w:hideMark/>
          </w:tcPr>
          <w:p w14:paraId="1D825FC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DA0C11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B1B5B0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37F0730" w14:textId="77777777" w:rsidR="009A72B4" w:rsidRPr="00EE265B" w:rsidRDefault="009A72B4">
            <w:pPr>
              <w:rPr>
                <w:rFonts w:ascii="Cambria" w:hAnsi="Cambria"/>
                <w:sz w:val="14"/>
                <w:szCs w:val="14"/>
              </w:rPr>
            </w:pPr>
          </w:p>
        </w:tc>
      </w:tr>
      <w:tr w:rsidR="007555D2" w:rsidRPr="00EE265B" w14:paraId="6C0727C2"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72E9E6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Audio</w:t>
            </w:r>
          </w:p>
        </w:tc>
        <w:tc>
          <w:tcPr>
            <w:tcW w:w="4097" w:type="dxa"/>
            <w:tcBorders>
              <w:top w:val="nil"/>
              <w:left w:val="nil"/>
              <w:bottom w:val="single" w:sz="4" w:space="0" w:color="auto"/>
              <w:right w:val="single" w:sz="4" w:space="0" w:color="auto"/>
            </w:tcBorders>
            <w:shd w:val="clear" w:color="auto" w:fill="auto"/>
            <w:noWrap/>
            <w:vAlign w:val="bottom"/>
            <w:hideMark/>
          </w:tcPr>
          <w:p w14:paraId="327FA1E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univerzální audio </w:t>
            </w:r>
            <w:proofErr w:type="spellStart"/>
            <w:r w:rsidRPr="00EE265B">
              <w:rPr>
                <w:rFonts w:ascii="Cambria" w:hAnsi="Cambria" w:cs="Calibri"/>
                <w:color w:val="000000"/>
                <w:sz w:val="14"/>
                <w:szCs w:val="14"/>
              </w:rPr>
              <w:t>jack</w:t>
            </w:r>
            <w:proofErr w:type="spellEnd"/>
            <w:r w:rsidRPr="00EE265B">
              <w:rPr>
                <w:rFonts w:ascii="Cambria" w:hAnsi="Cambria" w:cs="Calibri"/>
                <w:color w:val="000000"/>
                <w:sz w:val="14"/>
                <w:szCs w:val="14"/>
              </w:rPr>
              <w:t xml:space="preserve"> (přední panel)</w:t>
            </w:r>
          </w:p>
        </w:tc>
        <w:tc>
          <w:tcPr>
            <w:tcW w:w="2893" w:type="dxa"/>
            <w:tcBorders>
              <w:top w:val="nil"/>
              <w:left w:val="nil"/>
              <w:bottom w:val="single" w:sz="4" w:space="0" w:color="auto"/>
              <w:right w:val="single" w:sz="8" w:space="0" w:color="auto"/>
            </w:tcBorders>
            <w:shd w:val="clear" w:color="000000" w:fill="FFFF00"/>
            <w:noWrap/>
            <w:vAlign w:val="bottom"/>
            <w:hideMark/>
          </w:tcPr>
          <w:p w14:paraId="65739FA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FC14129"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3ED73C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78031E6" w14:textId="77777777" w:rsidR="009A72B4" w:rsidRPr="00EE265B" w:rsidRDefault="009A72B4">
            <w:pPr>
              <w:rPr>
                <w:rFonts w:ascii="Cambria" w:hAnsi="Cambria"/>
                <w:sz w:val="14"/>
                <w:szCs w:val="14"/>
              </w:rPr>
            </w:pPr>
          </w:p>
        </w:tc>
      </w:tr>
      <w:tr w:rsidR="007555D2" w:rsidRPr="00EE265B" w14:paraId="377488FC"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98D2A32"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Thunderbolt</w:t>
            </w:r>
            <w:proofErr w:type="spellEnd"/>
            <w:r w:rsidRPr="00EE265B">
              <w:rPr>
                <w:rFonts w:ascii="Cambria" w:hAnsi="Cambria" w:cs="Calibri"/>
                <w:color w:val="000000"/>
                <w:sz w:val="14"/>
                <w:szCs w:val="14"/>
              </w:rPr>
              <w:t xml:space="preserve"> </w:t>
            </w:r>
          </w:p>
        </w:tc>
        <w:tc>
          <w:tcPr>
            <w:tcW w:w="4097" w:type="dxa"/>
            <w:tcBorders>
              <w:top w:val="nil"/>
              <w:left w:val="nil"/>
              <w:bottom w:val="single" w:sz="4" w:space="0" w:color="auto"/>
              <w:right w:val="single" w:sz="4" w:space="0" w:color="auto"/>
            </w:tcBorders>
            <w:shd w:val="clear" w:color="auto" w:fill="auto"/>
            <w:noWrap/>
            <w:vAlign w:val="bottom"/>
            <w:hideMark/>
          </w:tcPr>
          <w:p w14:paraId="6798AF9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6794C4C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514E552B"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526400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772BAC8" w14:textId="77777777" w:rsidR="009A72B4" w:rsidRPr="00EE265B" w:rsidRDefault="009A72B4">
            <w:pPr>
              <w:rPr>
                <w:rFonts w:ascii="Cambria" w:hAnsi="Cambria"/>
                <w:sz w:val="14"/>
                <w:szCs w:val="14"/>
              </w:rPr>
            </w:pPr>
          </w:p>
        </w:tc>
      </w:tr>
      <w:tr w:rsidR="004E215B" w:rsidRPr="00EE265B" w14:paraId="32D19260"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0CB80ED5"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Operační systém</w:t>
            </w:r>
          </w:p>
        </w:tc>
        <w:tc>
          <w:tcPr>
            <w:tcW w:w="4097" w:type="dxa"/>
            <w:tcBorders>
              <w:top w:val="nil"/>
              <w:left w:val="nil"/>
              <w:bottom w:val="single" w:sz="4" w:space="0" w:color="auto"/>
              <w:right w:val="single" w:sz="4" w:space="0" w:color="auto"/>
            </w:tcBorders>
            <w:shd w:val="clear" w:color="000000" w:fill="D0CECE"/>
            <w:noWrap/>
            <w:vAlign w:val="bottom"/>
            <w:hideMark/>
          </w:tcPr>
          <w:p w14:paraId="0C1DA85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68CFFCD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E232816"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5C58A0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64C93DF" w14:textId="77777777" w:rsidR="009A72B4" w:rsidRPr="00EE265B" w:rsidRDefault="009A72B4">
            <w:pPr>
              <w:rPr>
                <w:rFonts w:ascii="Cambria" w:hAnsi="Cambria"/>
                <w:sz w:val="14"/>
                <w:szCs w:val="14"/>
              </w:rPr>
            </w:pPr>
          </w:p>
        </w:tc>
      </w:tr>
      <w:tr w:rsidR="007555D2" w:rsidRPr="00EE265B" w14:paraId="5F59E26F"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CE947D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Dodávaný operační systém</w:t>
            </w:r>
          </w:p>
        </w:tc>
        <w:tc>
          <w:tcPr>
            <w:tcW w:w="4097" w:type="dxa"/>
            <w:tcBorders>
              <w:top w:val="nil"/>
              <w:left w:val="nil"/>
              <w:bottom w:val="single" w:sz="4" w:space="0" w:color="auto"/>
              <w:right w:val="single" w:sz="4" w:space="0" w:color="auto"/>
            </w:tcBorders>
            <w:shd w:val="clear" w:color="auto" w:fill="auto"/>
            <w:noWrap/>
            <w:vAlign w:val="bottom"/>
            <w:hideMark/>
          </w:tcPr>
          <w:p w14:paraId="0C75CA3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Plně kompatibilní se vzdálenou správou </w:t>
            </w:r>
            <w:proofErr w:type="spellStart"/>
            <w:r w:rsidRPr="00EE265B">
              <w:rPr>
                <w:rFonts w:ascii="Cambria" w:hAnsi="Cambria" w:cs="Calibri"/>
                <w:color w:val="000000"/>
                <w:sz w:val="14"/>
                <w:szCs w:val="14"/>
              </w:rPr>
              <w:t>Active</w:t>
            </w:r>
            <w:proofErr w:type="spellEnd"/>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Directory</w:t>
            </w:r>
            <w:proofErr w:type="spellEnd"/>
            <w:r w:rsidRPr="00EE265B">
              <w:rPr>
                <w:rFonts w:ascii="Cambria" w:hAnsi="Cambria" w:cs="Calibri"/>
                <w:color w:val="000000"/>
                <w:sz w:val="14"/>
                <w:szCs w:val="14"/>
              </w:rPr>
              <w:t>.</w:t>
            </w:r>
          </w:p>
        </w:tc>
        <w:tc>
          <w:tcPr>
            <w:tcW w:w="2893" w:type="dxa"/>
            <w:tcBorders>
              <w:top w:val="nil"/>
              <w:left w:val="nil"/>
              <w:bottom w:val="single" w:sz="4" w:space="0" w:color="auto"/>
              <w:right w:val="single" w:sz="8" w:space="0" w:color="auto"/>
            </w:tcBorders>
            <w:shd w:val="clear" w:color="000000" w:fill="FFFF00"/>
            <w:noWrap/>
            <w:vAlign w:val="bottom"/>
            <w:hideMark/>
          </w:tcPr>
          <w:p w14:paraId="1DDB61E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448483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40749A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6A0BC06" w14:textId="77777777" w:rsidR="009A72B4" w:rsidRPr="00EE265B" w:rsidRDefault="009A72B4">
            <w:pPr>
              <w:rPr>
                <w:rFonts w:ascii="Cambria" w:hAnsi="Cambria"/>
                <w:sz w:val="14"/>
                <w:szCs w:val="14"/>
              </w:rPr>
            </w:pPr>
          </w:p>
        </w:tc>
      </w:tr>
      <w:tr w:rsidR="004E215B" w:rsidRPr="00EE265B" w14:paraId="0A8CD07F"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6509544"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Klávesnice a myš</w:t>
            </w:r>
          </w:p>
        </w:tc>
        <w:tc>
          <w:tcPr>
            <w:tcW w:w="4097" w:type="dxa"/>
            <w:tcBorders>
              <w:top w:val="nil"/>
              <w:left w:val="nil"/>
              <w:bottom w:val="single" w:sz="4" w:space="0" w:color="auto"/>
              <w:right w:val="single" w:sz="4" w:space="0" w:color="auto"/>
            </w:tcBorders>
            <w:shd w:val="clear" w:color="000000" w:fill="D0CECE"/>
            <w:noWrap/>
            <w:vAlign w:val="bottom"/>
            <w:hideMark/>
          </w:tcPr>
          <w:p w14:paraId="2C7B1C7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A007F2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501B37F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F3FB48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9FEAF04" w14:textId="77777777" w:rsidR="009A72B4" w:rsidRPr="00EE265B" w:rsidRDefault="009A72B4">
            <w:pPr>
              <w:rPr>
                <w:rFonts w:ascii="Cambria" w:hAnsi="Cambria"/>
                <w:sz w:val="14"/>
                <w:szCs w:val="14"/>
              </w:rPr>
            </w:pPr>
          </w:p>
        </w:tc>
      </w:tr>
      <w:tr w:rsidR="007555D2" w:rsidRPr="00EE265B" w14:paraId="5EFBD7D8"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72759C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Klávesnice</w:t>
            </w:r>
          </w:p>
        </w:tc>
        <w:tc>
          <w:tcPr>
            <w:tcW w:w="4097" w:type="dxa"/>
            <w:tcBorders>
              <w:top w:val="nil"/>
              <w:left w:val="nil"/>
              <w:bottom w:val="single" w:sz="4" w:space="0" w:color="auto"/>
              <w:right w:val="single" w:sz="4" w:space="0" w:color="auto"/>
            </w:tcBorders>
            <w:shd w:val="clear" w:color="auto" w:fill="auto"/>
            <w:noWrap/>
            <w:vAlign w:val="bottom"/>
            <w:hideMark/>
          </w:tcPr>
          <w:p w14:paraId="1BABDF4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Česká</w:t>
            </w:r>
          </w:p>
        </w:tc>
        <w:tc>
          <w:tcPr>
            <w:tcW w:w="2893" w:type="dxa"/>
            <w:tcBorders>
              <w:top w:val="nil"/>
              <w:left w:val="nil"/>
              <w:bottom w:val="single" w:sz="4" w:space="0" w:color="auto"/>
              <w:right w:val="single" w:sz="8" w:space="0" w:color="auto"/>
            </w:tcBorders>
            <w:shd w:val="clear" w:color="000000" w:fill="FFFF00"/>
            <w:noWrap/>
            <w:vAlign w:val="bottom"/>
            <w:hideMark/>
          </w:tcPr>
          <w:p w14:paraId="2BA1017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AC293F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5B4359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79A6AC" w14:textId="77777777" w:rsidR="009A72B4" w:rsidRPr="00EE265B" w:rsidRDefault="009A72B4">
            <w:pPr>
              <w:rPr>
                <w:rFonts w:ascii="Cambria" w:hAnsi="Cambria"/>
                <w:sz w:val="14"/>
                <w:szCs w:val="14"/>
              </w:rPr>
            </w:pPr>
          </w:p>
        </w:tc>
      </w:tr>
      <w:tr w:rsidR="007555D2" w:rsidRPr="00EE265B" w14:paraId="67E89809"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E945E9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Myš</w:t>
            </w:r>
          </w:p>
        </w:tc>
        <w:tc>
          <w:tcPr>
            <w:tcW w:w="4097" w:type="dxa"/>
            <w:tcBorders>
              <w:top w:val="nil"/>
              <w:left w:val="nil"/>
              <w:bottom w:val="single" w:sz="4" w:space="0" w:color="auto"/>
              <w:right w:val="single" w:sz="4" w:space="0" w:color="auto"/>
            </w:tcBorders>
            <w:shd w:val="clear" w:color="auto" w:fill="auto"/>
            <w:noWrap/>
            <w:vAlign w:val="bottom"/>
            <w:hideMark/>
          </w:tcPr>
          <w:p w14:paraId="1CFEDBD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optická, s kolečkem, 2 tlačítka nebo </w:t>
            </w:r>
            <w:proofErr w:type="gramStart"/>
            <w:r w:rsidRPr="00EE265B">
              <w:rPr>
                <w:rFonts w:ascii="Cambria" w:hAnsi="Cambria" w:cs="Calibri"/>
                <w:color w:val="000000"/>
                <w:sz w:val="14"/>
                <w:szCs w:val="14"/>
              </w:rPr>
              <w:t>lepší</w:t>
            </w:r>
            <w:proofErr w:type="gramEnd"/>
            <w:r w:rsidRPr="00EE265B">
              <w:rPr>
                <w:rFonts w:ascii="Cambria" w:hAnsi="Cambria" w:cs="Calibri"/>
                <w:color w:val="000000"/>
                <w:sz w:val="14"/>
                <w:szCs w:val="14"/>
              </w:rPr>
              <w:t>, USB</w:t>
            </w:r>
          </w:p>
        </w:tc>
        <w:tc>
          <w:tcPr>
            <w:tcW w:w="2893" w:type="dxa"/>
            <w:tcBorders>
              <w:top w:val="nil"/>
              <w:left w:val="nil"/>
              <w:bottom w:val="single" w:sz="4" w:space="0" w:color="auto"/>
              <w:right w:val="single" w:sz="8" w:space="0" w:color="auto"/>
            </w:tcBorders>
            <w:shd w:val="clear" w:color="000000" w:fill="FFFF00"/>
            <w:noWrap/>
            <w:vAlign w:val="bottom"/>
            <w:hideMark/>
          </w:tcPr>
          <w:p w14:paraId="7844BE7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04BC2A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5768DC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02AE037" w14:textId="77777777" w:rsidR="009A72B4" w:rsidRPr="00EE265B" w:rsidRDefault="009A72B4">
            <w:pPr>
              <w:rPr>
                <w:rFonts w:ascii="Cambria" w:hAnsi="Cambria"/>
                <w:sz w:val="14"/>
                <w:szCs w:val="14"/>
              </w:rPr>
            </w:pPr>
          </w:p>
        </w:tc>
      </w:tr>
      <w:tr w:rsidR="007555D2" w:rsidRPr="00EE265B" w14:paraId="3C504491"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11D8D5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Čtečka otisků prstů</w:t>
            </w:r>
          </w:p>
        </w:tc>
        <w:tc>
          <w:tcPr>
            <w:tcW w:w="4097" w:type="dxa"/>
            <w:tcBorders>
              <w:top w:val="nil"/>
              <w:left w:val="nil"/>
              <w:bottom w:val="single" w:sz="4" w:space="0" w:color="auto"/>
              <w:right w:val="single" w:sz="4" w:space="0" w:color="auto"/>
            </w:tcBorders>
            <w:shd w:val="clear" w:color="auto" w:fill="auto"/>
            <w:noWrap/>
            <w:vAlign w:val="bottom"/>
            <w:hideMark/>
          </w:tcPr>
          <w:p w14:paraId="45C487B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Ne</w:t>
            </w:r>
          </w:p>
        </w:tc>
        <w:tc>
          <w:tcPr>
            <w:tcW w:w="2893" w:type="dxa"/>
            <w:tcBorders>
              <w:top w:val="nil"/>
              <w:left w:val="nil"/>
              <w:bottom w:val="single" w:sz="4" w:space="0" w:color="auto"/>
              <w:right w:val="single" w:sz="8" w:space="0" w:color="auto"/>
            </w:tcBorders>
            <w:shd w:val="clear" w:color="000000" w:fill="FFFF00"/>
            <w:noWrap/>
            <w:vAlign w:val="bottom"/>
            <w:hideMark/>
          </w:tcPr>
          <w:p w14:paraId="1F9859E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ne</w:t>
            </w:r>
          </w:p>
        </w:tc>
        <w:tc>
          <w:tcPr>
            <w:tcW w:w="364" w:type="dxa"/>
            <w:tcBorders>
              <w:top w:val="nil"/>
              <w:left w:val="nil"/>
              <w:bottom w:val="nil"/>
              <w:right w:val="nil"/>
            </w:tcBorders>
            <w:shd w:val="clear" w:color="auto" w:fill="auto"/>
            <w:noWrap/>
            <w:vAlign w:val="bottom"/>
            <w:hideMark/>
          </w:tcPr>
          <w:p w14:paraId="32BD5FD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6117C3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7D61E2C" w14:textId="77777777" w:rsidR="009A72B4" w:rsidRPr="00EE265B" w:rsidRDefault="009A72B4">
            <w:pPr>
              <w:rPr>
                <w:rFonts w:ascii="Cambria" w:hAnsi="Cambria"/>
                <w:sz w:val="14"/>
                <w:szCs w:val="14"/>
              </w:rPr>
            </w:pPr>
          </w:p>
        </w:tc>
      </w:tr>
      <w:tr w:rsidR="007555D2" w:rsidRPr="00EE265B" w14:paraId="74B135AD"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E634C8F"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Čečka</w:t>
            </w:r>
            <w:proofErr w:type="spellEnd"/>
            <w:r w:rsidRPr="00EE265B">
              <w:rPr>
                <w:rFonts w:ascii="Cambria" w:hAnsi="Cambria" w:cs="Calibri"/>
                <w:color w:val="000000"/>
                <w:sz w:val="14"/>
                <w:szCs w:val="14"/>
              </w:rPr>
              <w:t xml:space="preserve"> karet</w:t>
            </w:r>
          </w:p>
        </w:tc>
        <w:tc>
          <w:tcPr>
            <w:tcW w:w="4097" w:type="dxa"/>
            <w:tcBorders>
              <w:top w:val="nil"/>
              <w:left w:val="nil"/>
              <w:bottom w:val="single" w:sz="4" w:space="0" w:color="auto"/>
              <w:right w:val="single" w:sz="4" w:space="0" w:color="auto"/>
            </w:tcBorders>
            <w:shd w:val="clear" w:color="auto" w:fill="auto"/>
            <w:noWrap/>
            <w:vAlign w:val="bottom"/>
            <w:hideMark/>
          </w:tcPr>
          <w:p w14:paraId="727CFAA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Ne</w:t>
            </w:r>
          </w:p>
        </w:tc>
        <w:tc>
          <w:tcPr>
            <w:tcW w:w="2893" w:type="dxa"/>
            <w:tcBorders>
              <w:top w:val="nil"/>
              <w:left w:val="nil"/>
              <w:bottom w:val="single" w:sz="4" w:space="0" w:color="auto"/>
              <w:right w:val="single" w:sz="8" w:space="0" w:color="auto"/>
            </w:tcBorders>
            <w:shd w:val="clear" w:color="000000" w:fill="FFFF00"/>
            <w:noWrap/>
            <w:vAlign w:val="bottom"/>
            <w:hideMark/>
          </w:tcPr>
          <w:p w14:paraId="3FA8469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ne</w:t>
            </w:r>
          </w:p>
        </w:tc>
        <w:tc>
          <w:tcPr>
            <w:tcW w:w="364" w:type="dxa"/>
            <w:tcBorders>
              <w:top w:val="nil"/>
              <w:left w:val="nil"/>
              <w:bottom w:val="nil"/>
              <w:right w:val="nil"/>
            </w:tcBorders>
            <w:shd w:val="clear" w:color="auto" w:fill="auto"/>
            <w:noWrap/>
            <w:vAlign w:val="bottom"/>
            <w:hideMark/>
          </w:tcPr>
          <w:p w14:paraId="35A9B13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9FFEC4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A178E0B" w14:textId="77777777" w:rsidR="009A72B4" w:rsidRPr="00EE265B" w:rsidRDefault="009A72B4">
            <w:pPr>
              <w:rPr>
                <w:rFonts w:ascii="Cambria" w:hAnsi="Cambria"/>
                <w:sz w:val="14"/>
                <w:szCs w:val="14"/>
              </w:rPr>
            </w:pPr>
          </w:p>
        </w:tc>
      </w:tr>
      <w:tr w:rsidR="004E215B" w:rsidRPr="00EE265B" w14:paraId="16E6C314"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4D652D7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Fyzické charakteristiky a barevné provedení</w:t>
            </w:r>
          </w:p>
        </w:tc>
        <w:tc>
          <w:tcPr>
            <w:tcW w:w="4097" w:type="dxa"/>
            <w:tcBorders>
              <w:top w:val="nil"/>
              <w:left w:val="nil"/>
              <w:bottom w:val="single" w:sz="4" w:space="0" w:color="auto"/>
              <w:right w:val="single" w:sz="4" w:space="0" w:color="auto"/>
            </w:tcBorders>
            <w:shd w:val="clear" w:color="000000" w:fill="D0CECE"/>
            <w:noWrap/>
            <w:vAlign w:val="bottom"/>
            <w:hideMark/>
          </w:tcPr>
          <w:p w14:paraId="3D8D7B8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77C7DED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49BC321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3DBB7A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F20C307" w14:textId="77777777" w:rsidR="009A72B4" w:rsidRPr="00EE265B" w:rsidRDefault="009A72B4">
            <w:pPr>
              <w:rPr>
                <w:rFonts w:ascii="Cambria" w:hAnsi="Cambria"/>
                <w:sz w:val="14"/>
                <w:szCs w:val="14"/>
              </w:rPr>
            </w:pPr>
          </w:p>
        </w:tc>
      </w:tr>
      <w:tr w:rsidR="007555D2" w:rsidRPr="00EE265B" w14:paraId="1AF64A9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DD6A07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Konstrukce</w:t>
            </w:r>
          </w:p>
        </w:tc>
        <w:tc>
          <w:tcPr>
            <w:tcW w:w="4097" w:type="dxa"/>
            <w:tcBorders>
              <w:top w:val="nil"/>
              <w:left w:val="nil"/>
              <w:bottom w:val="single" w:sz="4" w:space="0" w:color="auto"/>
              <w:right w:val="single" w:sz="4" w:space="0" w:color="auto"/>
            </w:tcBorders>
            <w:shd w:val="clear" w:color="auto" w:fill="auto"/>
            <w:noWrap/>
            <w:vAlign w:val="bottom"/>
            <w:hideMark/>
          </w:tcPr>
          <w:p w14:paraId="1DD6088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SFF, možnost použít ve vertikální i v horizontální poloze</w:t>
            </w:r>
          </w:p>
        </w:tc>
        <w:tc>
          <w:tcPr>
            <w:tcW w:w="2893" w:type="dxa"/>
            <w:tcBorders>
              <w:top w:val="nil"/>
              <w:left w:val="nil"/>
              <w:bottom w:val="single" w:sz="4" w:space="0" w:color="auto"/>
              <w:right w:val="single" w:sz="8" w:space="0" w:color="auto"/>
            </w:tcBorders>
            <w:shd w:val="clear" w:color="000000" w:fill="FFFF00"/>
            <w:noWrap/>
            <w:vAlign w:val="bottom"/>
            <w:hideMark/>
          </w:tcPr>
          <w:p w14:paraId="37114DE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DE749C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D051DA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84E328D" w14:textId="77777777" w:rsidR="009A72B4" w:rsidRPr="00EE265B" w:rsidRDefault="009A72B4">
            <w:pPr>
              <w:rPr>
                <w:rFonts w:ascii="Cambria" w:hAnsi="Cambria"/>
                <w:sz w:val="14"/>
                <w:szCs w:val="14"/>
              </w:rPr>
            </w:pPr>
          </w:p>
        </w:tc>
      </w:tr>
      <w:tr w:rsidR="007555D2" w:rsidRPr="00EE265B" w14:paraId="78958A33"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598C7B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Přístupnost</w:t>
            </w:r>
          </w:p>
        </w:tc>
        <w:tc>
          <w:tcPr>
            <w:tcW w:w="4097" w:type="dxa"/>
            <w:tcBorders>
              <w:top w:val="nil"/>
              <w:left w:val="nil"/>
              <w:bottom w:val="single" w:sz="4" w:space="0" w:color="auto"/>
              <w:right w:val="single" w:sz="4" w:space="0" w:color="auto"/>
            </w:tcBorders>
            <w:shd w:val="clear" w:color="auto" w:fill="auto"/>
            <w:noWrap/>
            <w:vAlign w:val="bottom"/>
            <w:hideMark/>
          </w:tcPr>
          <w:p w14:paraId="0131B1AA"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Beznářaďová</w:t>
            </w:r>
            <w:proofErr w:type="spellEnd"/>
            <w:r w:rsidRPr="00EE265B">
              <w:rPr>
                <w:rFonts w:ascii="Cambria" w:hAnsi="Cambria" w:cs="Calibri"/>
                <w:color w:val="000000"/>
                <w:sz w:val="14"/>
                <w:szCs w:val="14"/>
              </w:rPr>
              <w:t xml:space="preserve"> demontáž hlavních komponent.</w:t>
            </w:r>
          </w:p>
        </w:tc>
        <w:tc>
          <w:tcPr>
            <w:tcW w:w="2893" w:type="dxa"/>
            <w:tcBorders>
              <w:top w:val="nil"/>
              <w:left w:val="nil"/>
              <w:bottom w:val="single" w:sz="4" w:space="0" w:color="auto"/>
              <w:right w:val="single" w:sz="8" w:space="0" w:color="auto"/>
            </w:tcBorders>
            <w:shd w:val="clear" w:color="000000" w:fill="FFFF00"/>
            <w:noWrap/>
            <w:vAlign w:val="bottom"/>
            <w:hideMark/>
          </w:tcPr>
          <w:p w14:paraId="6A796AA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EFD3C5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401D43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53620D0" w14:textId="77777777" w:rsidR="009A72B4" w:rsidRPr="00EE265B" w:rsidRDefault="009A72B4">
            <w:pPr>
              <w:rPr>
                <w:rFonts w:ascii="Cambria" w:hAnsi="Cambria"/>
                <w:sz w:val="14"/>
                <w:szCs w:val="14"/>
              </w:rPr>
            </w:pPr>
          </w:p>
        </w:tc>
      </w:tr>
      <w:tr w:rsidR="007555D2" w:rsidRPr="00EE265B" w14:paraId="77ED97AC"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1BE3C10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Hmotnost [kg]</w:t>
            </w:r>
          </w:p>
        </w:tc>
        <w:tc>
          <w:tcPr>
            <w:tcW w:w="4097" w:type="dxa"/>
            <w:tcBorders>
              <w:top w:val="nil"/>
              <w:left w:val="nil"/>
              <w:bottom w:val="single" w:sz="4" w:space="0" w:color="auto"/>
              <w:right w:val="single" w:sz="4" w:space="0" w:color="auto"/>
            </w:tcBorders>
            <w:shd w:val="clear" w:color="auto" w:fill="auto"/>
            <w:noWrap/>
            <w:vAlign w:val="bottom"/>
            <w:hideMark/>
          </w:tcPr>
          <w:p w14:paraId="0B714F8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w:t>
            </w:r>
            <w:proofErr w:type="gramStart"/>
            <w:r w:rsidRPr="00EE265B">
              <w:rPr>
                <w:rFonts w:ascii="Cambria" w:hAnsi="Cambria" w:cs="Calibri"/>
                <w:color w:val="000000"/>
                <w:sz w:val="14"/>
                <w:szCs w:val="14"/>
              </w:rPr>
              <w:t>5kg</w:t>
            </w:r>
            <w:proofErr w:type="gramEnd"/>
          </w:p>
        </w:tc>
        <w:tc>
          <w:tcPr>
            <w:tcW w:w="2893" w:type="dxa"/>
            <w:tcBorders>
              <w:top w:val="nil"/>
              <w:left w:val="nil"/>
              <w:bottom w:val="single" w:sz="4" w:space="0" w:color="auto"/>
              <w:right w:val="single" w:sz="8" w:space="0" w:color="auto"/>
            </w:tcBorders>
            <w:shd w:val="clear" w:color="000000" w:fill="FFFF00"/>
            <w:noWrap/>
            <w:vAlign w:val="bottom"/>
            <w:hideMark/>
          </w:tcPr>
          <w:p w14:paraId="150414E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8A1CFBB"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2AB2A8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B8B3E9C" w14:textId="77777777" w:rsidR="009A72B4" w:rsidRPr="00EE265B" w:rsidRDefault="009A72B4">
            <w:pPr>
              <w:rPr>
                <w:rFonts w:ascii="Cambria" w:hAnsi="Cambria"/>
                <w:sz w:val="14"/>
                <w:szCs w:val="14"/>
              </w:rPr>
            </w:pPr>
          </w:p>
        </w:tc>
      </w:tr>
      <w:tr w:rsidR="007555D2" w:rsidRPr="00EE265B" w14:paraId="514DAC8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0E099B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Rozměry (š/h/v)</w:t>
            </w:r>
          </w:p>
        </w:tc>
        <w:tc>
          <w:tcPr>
            <w:tcW w:w="4097" w:type="dxa"/>
            <w:tcBorders>
              <w:top w:val="nil"/>
              <w:left w:val="nil"/>
              <w:bottom w:val="single" w:sz="4" w:space="0" w:color="auto"/>
              <w:right w:val="single" w:sz="4" w:space="0" w:color="auto"/>
            </w:tcBorders>
            <w:shd w:val="clear" w:color="auto" w:fill="auto"/>
            <w:noWrap/>
            <w:vAlign w:val="bottom"/>
            <w:hideMark/>
          </w:tcPr>
          <w:p w14:paraId="7376FC6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max. </w:t>
            </w:r>
            <w:proofErr w:type="gramStart"/>
            <w:r w:rsidRPr="00EE265B">
              <w:rPr>
                <w:rFonts w:ascii="Cambria" w:hAnsi="Cambria" w:cs="Calibri"/>
                <w:color w:val="000000"/>
                <w:sz w:val="14"/>
                <w:szCs w:val="14"/>
              </w:rPr>
              <w:t>95mm</w:t>
            </w:r>
            <w:proofErr w:type="gramEnd"/>
            <w:r w:rsidRPr="00EE265B">
              <w:rPr>
                <w:rFonts w:ascii="Cambria" w:hAnsi="Cambria" w:cs="Calibri"/>
                <w:color w:val="000000"/>
                <w:sz w:val="14"/>
                <w:szCs w:val="14"/>
              </w:rPr>
              <w:t>, 295mm, 290mm</w:t>
            </w:r>
          </w:p>
        </w:tc>
        <w:tc>
          <w:tcPr>
            <w:tcW w:w="2893" w:type="dxa"/>
            <w:tcBorders>
              <w:top w:val="nil"/>
              <w:left w:val="nil"/>
              <w:bottom w:val="single" w:sz="4" w:space="0" w:color="auto"/>
              <w:right w:val="single" w:sz="8" w:space="0" w:color="auto"/>
            </w:tcBorders>
            <w:shd w:val="clear" w:color="000000" w:fill="FFFF00"/>
            <w:noWrap/>
            <w:vAlign w:val="bottom"/>
            <w:hideMark/>
          </w:tcPr>
          <w:p w14:paraId="36BD779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DA1F86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9C28C3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78AC252" w14:textId="77777777" w:rsidR="009A72B4" w:rsidRPr="00EE265B" w:rsidRDefault="009A72B4">
            <w:pPr>
              <w:rPr>
                <w:rFonts w:ascii="Cambria" w:hAnsi="Cambria"/>
                <w:sz w:val="14"/>
                <w:szCs w:val="14"/>
              </w:rPr>
            </w:pPr>
          </w:p>
        </w:tc>
      </w:tr>
      <w:tr w:rsidR="007555D2" w:rsidRPr="00EE265B" w14:paraId="6EF4465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BE1016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Barva</w:t>
            </w:r>
          </w:p>
        </w:tc>
        <w:tc>
          <w:tcPr>
            <w:tcW w:w="4097" w:type="dxa"/>
            <w:tcBorders>
              <w:top w:val="nil"/>
              <w:left w:val="nil"/>
              <w:bottom w:val="single" w:sz="4" w:space="0" w:color="auto"/>
              <w:right w:val="single" w:sz="4" w:space="0" w:color="auto"/>
            </w:tcBorders>
            <w:shd w:val="clear" w:color="auto" w:fill="auto"/>
            <w:noWrap/>
            <w:vAlign w:val="bottom"/>
            <w:hideMark/>
          </w:tcPr>
          <w:p w14:paraId="72007D8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černá</w:t>
            </w:r>
          </w:p>
        </w:tc>
        <w:tc>
          <w:tcPr>
            <w:tcW w:w="2893" w:type="dxa"/>
            <w:tcBorders>
              <w:top w:val="nil"/>
              <w:left w:val="nil"/>
              <w:bottom w:val="single" w:sz="4" w:space="0" w:color="auto"/>
              <w:right w:val="single" w:sz="8" w:space="0" w:color="auto"/>
            </w:tcBorders>
            <w:shd w:val="clear" w:color="000000" w:fill="FFFF00"/>
            <w:noWrap/>
            <w:vAlign w:val="bottom"/>
            <w:hideMark/>
          </w:tcPr>
          <w:p w14:paraId="17DC701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EC530A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DE8014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88705BE" w14:textId="77777777" w:rsidR="009A72B4" w:rsidRPr="00EE265B" w:rsidRDefault="009A72B4">
            <w:pPr>
              <w:rPr>
                <w:rFonts w:ascii="Cambria" w:hAnsi="Cambria"/>
                <w:sz w:val="14"/>
                <w:szCs w:val="14"/>
              </w:rPr>
            </w:pPr>
          </w:p>
        </w:tc>
      </w:tr>
      <w:tr w:rsidR="004E215B" w:rsidRPr="00EE265B" w14:paraId="48CC6D72"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2C3AEB8B"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Baterie a napájení</w:t>
            </w:r>
          </w:p>
        </w:tc>
        <w:tc>
          <w:tcPr>
            <w:tcW w:w="4097" w:type="dxa"/>
            <w:tcBorders>
              <w:top w:val="nil"/>
              <w:left w:val="nil"/>
              <w:bottom w:val="single" w:sz="4" w:space="0" w:color="auto"/>
              <w:right w:val="single" w:sz="4" w:space="0" w:color="auto"/>
            </w:tcBorders>
            <w:shd w:val="clear" w:color="000000" w:fill="D0CECE"/>
            <w:noWrap/>
            <w:vAlign w:val="bottom"/>
            <w:hideMark/>
          </w:tcPr>
          <w:p w14:paraId="6B6B040B"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386FDF4"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364" w:type="dxa"/>
            <w:tcBorders>
              <w:top w:val="nil"/>
              <w:left w:val="nil"/>
              <w:bottom w:val="nil"/>
              <w:right w:val="nil"/>
            </w:tcBorders>
            <w:shd w:val="clear" w:color="auto" w:fill="auto"/>
            <w:noWrap/>
            <w:vAlign w:val="bottom"/>
            <w:hideMark/>
          </w:tcPr>
          <w:p w14:paraId="6CC9391A"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7EA094E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17C4E15" w14:textId="77777777" w:rsidR="009A72B4" w:rsidRPr="00EE265B" w:rsidRDefault="009A72B4">
            <w:pPr>
              <w:rPr>
                <w:rFonts w:ascii="Cambria" w:hAnsi="Cambria"/>
                <w:sz w:val="14"/>
                <w:szCs w:val="14"/>
              </w:rPr>
            </w:pPr>
          </w:p>
        </w:tc>
      </w:tr>
      <w:tr w:rsidR="007555D2" w:rsidRPr="00EE265B" w14:paraId="23C01FCD"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58F84F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Zdroj</w:t>
            </w:r>
          </w:p>
        </w:tc>
        <w:tc>
          <w:tcPr>
            <w:tcW w:w="4097" w:type="dxa"/>
            <w:tcBorders>
              <w:top w:val="nil"/>
              <w:left w:val="nil"/>
              <w:bottom w:val="single" w:sz="4" w:space="0" w:color="auto"/>
              <w:right w:val="single" w:sz="4" w:space="0" w:color="auto"/>
            </w:tcBorders>
            <w:shd w:val="clear" w:color="auto" w:fill="auto"/>
            <w:noWrap/>
            <w:vAlign w:val="bottom"/>
            <w:hideMark/>
          </w:tcPr>
          <w:p w14:paraId="4DEC7CF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 </w:t>
            </w:r>
            <w:proofErr w:type="gramStart"/>
            <w:r w:rsidRPr="00EE265B">
              <w:rPr>
                <w:rFonts w:ascii="Cambria" w:hAnsi="Cambria" w:cs="Calibri"/>
                <w:color w:val="000000"/>
                <w:sz w:val="14"/>
                <w:szCs w:val="14"/>
              </w:rPr>
              <w:t>180W</w:t>
            </w:r>
            <w:proofErr w:type="gramEnd"/>
          </w:p>
        </w:tc>
        <w:tc>
          <w:tcPr>
            <w:tcW w:w="2893" w:type="dxa"/>
            <w:tcBorders>
              <w:top w:val="nil"/>
              <w:left w:val="nil"/>
              <w:bottom w:val="single" w:sz="4" w:space="0" w:color="auto"/>
              <w:right w:val="single" w:sz="8" w:space="0" w:color="auto"/>
            </w:tcBorders>
            <w:shd w:val="clear" w:color="000000" w:fill="FFFF00"/>
            <w:noWrap/>
            <w:vAlign w:val="bottom"/>
            <w:hideMark/>
          </w:tcPr>
          <w:p w14:paraId="048351B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3CE2E3F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74FAE8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6E7554B" w14:textId="77777777" w:rsidR="009A72B4" w:rsidRPr="00EE265B" w:rsidRDefault="009A72B4">
            <w:pPr>
              <w:rPr>
                <w:rFonts w:ascii="Cambria" w:hAnsi="Cambria"/>
                <w:sz w:val="14"/>
                <w:szCs w:val="14"/>
              </w:rPr>
            </w:pPr>
          </w:p>
        </w:tc>
      </w:tr>
      <w:tr w:rsidR="004E215B" w:rsidRPr="00EE265B" w14:paraId="7C1362CF"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C90B13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Zabezpečení</w:t>
            </w:r>
          </w:p>
        </w:tc>
        <w:tc>
          <w:tcPr>
            <w:tcW w:w="4097" w:type="dxa"/>
            <w:tcBorders>
              <w:top w:val="nil"/>
              <w:left w:val="nil"/>
              <w:bottom w:val="single" w:sz="4" w:space="0" w:color="auto"/>
              <w:right w:val="single" w:sz="4" w:space="0" w:color="auto"/>
            </w:tcBorders>
            <w:shd w:val="clear" w:color="000000" w:fill="D0CECE"/>
            <w:noWrap/>
            <w:vAlign w:val="bottom"/>
            <w:hideMark/>
          </w:tcPr>
          <w:p w14:paraId="75EAAE11"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4724B96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364" w:type="dxa"/>
            <w:tcBorders>
              <w:top w:val="nil"/>
              <w:left w:val="nil"/>
              <w:bottom w:val="nil"/>
              <w:right w:val="nil"/>
            </w:tcBorders>
            <w:shd w:val="clear" w:color="auto" w:fill="auto"/>
            <w:noWrap/>
            <w:vAlign w:val="bottom"/>
            <w:hideMark/>
          </w:tcPr>
          <w:p w14:paraId="66E8E481"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0F93050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634A10E" w14:textId="77777777" w:rsidR="009A72B4" w:rsidRPr="00EE265B" w:rsidRDefault="009A72B4">
            <w:pPr>
              <w:rPr>
                <w:rFonts w:ascii="Cambria" w:hAnsi="Cambria"/>
                <w:sz w:val="14"/>
                <w:szCs w:val="14"/>
              </w:rPr>
            </w:pPr>
          </w:p>
        </w:tc>
      </w:tr>
      <w:tr w:rsidR="007555D2" w:rsidRPr="00EE265B" w14:paraId="6B418C35"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EC29F6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TPM</w:t>
            </w:r>
          </w:p>
        </w:tc>
        <w:tc>
          <w:tcPr>
            <w:tcW w:w="4097" w:type="dxa"/>
            <w:tcBorders>
              <w:top w:val="nil"/>
              <w:left w:val="nil"/>
              <w:bottom w:val="single" w:sz="4" w:space="0" w:color="auto"/>
              <w:right w:val="single" w:sz="4" w:space="0" w:color="auto"/>
            </w:tcBorders>
            <w:shd w:val="clear" w:color="auto" w:fill="auto"/>
            <w:noWrap/>
            <w:vAlign w:val="bottom"/>
            <w:hideMark/>
          </w:tcPr>
          <w:p w14:paraId="5B6A042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2.0 (hardwarový)</w:t>
            </w:r>
          </w:p>
        </w:tc>
        <w:tc>
          <w:tcPr>
            <w:tcW w:w="2893" w:type="dxa"/>
            <w:tcBorders>
              <w:top w:val="nil"/>
              <w:left w:val="nil"/>
              <w:bottom w:val="single" w:sz="4" w:space="0" w:color="auto"/>
              <w:right w:val="single" w:sz="8" w:space="0" w:color="auto"/>
            </w:tcBorders>
            <w:shd w:val="clear" w:color="000000" w:fill="FFFF00"/>
            <w:noWrap/>
            <w:vAlign w:val="bottom"/>
            <w:hideMark/>
          </w:tcPr>
          <w:p w14:paraId="0D2E9F9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0AE3A8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70732F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A3C02BA" w14:textId="77777777" w:rsidR="009A72B4" w:rsidRPr="00EE265B" w:rsidRDefault="009A72B4">
            <w:pPr>
              <w:rPr>
                <w:rFonts w:ascii="Cambria" w:hAnsi="Cambria"/>
                <w:sz w:val="14"/>
                <w:szCs w:val="14"/>
              </w:rPr>
            </w:pPr>
          </w:p>
        </w:tc>
      </w:tr>
      <w:tr w:rsidR="007555D2" w:rsidRPr="00EE265B" w14:paraId="2A4064C9"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4CACCA2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lastRenderedPageBreak/>
              <w:t xml:space="preserve">Možnost </w:t>
            </w:r>
            <w:proofErr w:type="spellStart"/>
            <w:r w:rsidRPr="00EE265B">
              <w:rPr>
                <w:rFonts w:ascii="Cambria" w:hAnsi="Cambria" w:cs="Calibri"/>
                <w:color w:val="000000"/>
                <w:sz w:val="14"/>
                <w:szCs w:val="14"/>
              </w:rPr>
              <w:t>zaheslování</w:t>
            </w:r>
            <w:proofErr w:type="spellEnd"/>
            <w:r w:rsidRPr="00EE265B">
              <w:rPr>
                <w:rFonts w:ascii="Cambria" w:hAnsi="Cambria" w:cs="Calibri"/>
                <w:color w:val="000000"/>
                <w:sz w:val="14"/>
                <w:szCs w:val="14"/>
              </w:rPr>
              <w:t xml:space="preserve"> BIOS</w:t>
            </w:r>
          </w:p>
        </w:tc>
        <w:tc>
          <w:tcPr>
            <w:tcW w:w="4097" w:type="dxa"/>
            <w:tcBorders>
              <w:top w:val="nil"/>
              <w:left w:val="nil"/>
              <w:bottom w:val="single" w:sz="4" w:space="0" w:color="auto"/>
              <w:right w:val="single" w:sz="4" w:space="0" w:color="auto"/>
            </w:tcBorders>
            <w:shd w:val="clear" w:color="auto" w:fill="auto"/>
            <w:noWrap/>
            <w:vAlign w:val="bottom"/>
            <w:hideMark/>
          </w:tcPr>
          <w:p w14:paraId="1BD458F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2893" w:type="dxa"/>
            <w:tcBorders>
              <w:top w:val="nil"/>
              <w:left w:val="nil"/>
              <w:bottom w:val="single" w:sz="4" w:space="0" w:color="auto"/>
              <w:right w:val="single" w:sz="8" w:space="0" w:color="auto"/>
            </w:tcBorders>
            <w:shd w:val="clear" w:color="000000" w:fill="FFFF00"/>
            <w:noWrap/>
            <w:vAlign w:val="bottom"/>
            <w:hideMark/>
          </w:tcPr>
          <w:p w14:paraId="3C64EB6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6A847D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0D96A3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FCB6DCF" w14:textId="77777777" w:rsidR="009A72B4" w:rsidRPr="00EE265B" w:rsidRDefault="009A72B4">
            <w:pPr>
              <w:rPr>
                <w:rFonts w:ascii="Cambria" w:hAnsi="Cambria"/>
                <w:sz w:val="14"/>
                <w:szCs w:val="14"/>
              </w:rPr>
            </w:pPr>
          </w:p>
        </w:tc>
      </w:tr>
      <w:tr w:rsidR="007555D2" w:rsidRPr="00EE265B" w14:paraId="105685C1"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367360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Slot bezpečnostního kabelu</w:t>
            </w:r>
          </w:p>
        </w:tc>
        <w:tc>
          <w:tcPr>
            <w:tcW w:w="4097" w:type="dxa"/>
            <w:tcBorders>
              <w:top w:val="nil"/>
              <w:left w:val="nil"/>
              <w:bottom w:val="single" w:sz="4" w:space="0" w:color="auto"/>
              <w:right w:val="single" w:sz="4" w:space="0" w:color="auto"/>
            </w:tcBorders>
            <w:shd w:val="clear" w:color="auto" w:fill="auto"/>
            <w:noWrap/>
            <w:vAlign w:val="bottom"/>
            <w:hideMark/>
          </w:tcPr>
          <w:p w14:paraId="29911CF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2893" w:type="dxa"/>
            <w:tcBorders>
              <w:top w:val="nil"/>
              <w:left w:val="nil"/>
              <w:bottom w:val="single" w:sz="4" w:space="0" w:color="auto"/>
              <w:right w:val="single" w:sz="8" w:space="0" w:color="auto"/>
            </w:tcBorders>
            <w:shd w:val="clear" w:color="000000" w:fill="FFFF00"/>
            <w:noWrap/>
            <w:vAlign w:val="bottom"/>
            <w:hideMark/>
          </w:tcPr>
          <w:p w14:paraId="3F115DE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84C362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EC6666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C53A7BB" w14:textId="77777777" w:rsidR="009A72B4" w:rsidRPr="00EE265B" w:rsidRDefault="009A72B4">
            <w:pPr>
              <w:rPr>
                <w:rFonts w:ascii="Cambria" w:hAnsi="Cambria"/>
                <w:sz w:val="14"/>
                <w:szCs w:val="14"/>
              </w:rPr>
            </w:pPr>
          </w:p>
        </w:tc>
      </w:tr>
      <w:tr w:rsidR="007555D2" w:rsidRPr="00EE265B" w14:paraId="59C267CD"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256084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Kroužek na visací zámek</w:t>
            </w:r>
          </w:p>
        </w:tc>
        <w:tc>
          <w:tcPr>
            <w:tcW w:w="4097" w:type="dxa"/>
            <w:tcBorders>
              <w:top w:val="nil"/>
              <w:left w:val="nil"/>
              <w:bottom w:val="single" w:sz="4" w:space="0" w:color="auto"/>
              <w:right w:val="single" w:sz="4" w:space="0" w:color="auto"/>
            </w:tcBorders>
            <w:shd w:val="clear" w:color="auto" w:fill="auto"/>
            <w:noWrap/>
            <w:vAlign w:val="bottom"/>
            <w:hideMark/>
          </w:tcPr>
          <w:p w14:paraId="1987F9A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2893" w:type="dxa"/>
            <w:tcBorders>
              <w:top w:val="nil"/>
              <w:left w:val="nil"/>
              <w:bottom w:val="single" w:sz="4" w:space="0" w:color="auto"/>
              <w:right w:val="single" w:sz="8" w:space="0" w:color="auto"/>
            </w:tcBorders>
            <w:shd w:val="clear" w:color="000000" w:fill="FFFF00"/>
            <w:noWrap/>
            <w:vAlign w:val="bottom"/>
            <w:hideMark/>
          </w:tcPr>
          <w:p w14:paraId="1081A3E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878E69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134539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F772B3C" w14:textId="77777777" w:rsidR="009A72B4" w:rsidRPr="00EE265B" w:rsidRDefault="009A72B4">
            <w:pPr>
              <w:rPr>
                <w:rFonts w:ascii="Cambria" w:hAnsi="Cambria"/>
                <w:sz w:val="14"/>
                <w:szCs w:val="14"/>
              </w:rPr>
            </w:pPr>
          </w:p>
        </w:tc>
      </w:tr>
      <w:tr w:rsidR="004E215B" w:rsidRPr="00EE265B" w14:paraId="17E07701"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214F67F"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Software a ovladače</w:t>
            </w:r>
          </w:p>
        </w:tc>
        <w:tc>
          <w:tcPr>
            <w:tcW w:w="4097" w:type="dxa"/>
            <w:tcBorders>
              <w:top w:val="nil"/>
              <w:left w:val="nil"/>
              <w:bottom w:val="single" w:sz="4" w:space="0" w:color="auto"/>
              <w:right w:val="single" w:sz="4" w:space="0" w:color="auto"/>
            </w:tcBorders>
            <w:shd w:val="clear" w:color="000000" w:fill="D0CECE"/>
            <w:noWrap/>
            <w:vAlign w:val="bottom"/>
            <w:hideMark/>
          </w:tcPr>
          <w:p w14:paraId="49412381"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62FBDCA2"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 </w:t>
            </w:r>
          </w:p>
        </w:tc>
        <w:tc>
          <w:tcPr>
            <w:tcW w:w="364" w:type="dxa"/>
            <w:tcBorders>
              <w:top w:val="nil"/>
              <w:left w:val="nil"/>
              <w:bottom w:val="nil"/>
              <w:right w:val="nil"/>
            </w:tcBorders>
            <w:shd w:val="clear" w:color="auto" w:fill="auto"/>
            <w:noWrap/>
            <w:vAlign w:val="bottom"/>
            <w:hideMark/>
          </w:tcPr>
          <w:p w14:paraId="734C2BB5"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4C35BE6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4D76F95" w14:textId="77777777" w:rsidR="009A72B4" w:rsidRPr="00EE265B" w:rsidRDefault="009A72B4">
            <w:pPr>
              <w:rPr>
                <w:rFonts w:ascii="Cambria" w:hAnsi="Cambria"/>
                <w:sz w:val="14"/>
                <w:szCs w:val="14"/>
              </w:rPr>
            </w:pPr>
          </w:p>
        </w:tc>
      </w:tr>
      <w:tr w:rsidR="007555D2" w:rsidRPr="00EE265B" w14:paraId="4C0272FA" w14:textId="77777777" w:rsidTr="007555D2">
        <w:trPr>
          <w:trHeight w:val="2397"/>
        </w:trPr>
        <w:tc>
          <w:tcPr>
            <w:tcW w:w="2562" w:type="dxa"/>
            <w:tcBorders>
              <w:top w:val="nil"/>
              <w:left w:val="single" w:sz="8" w:space="0" w:color="auto"/>
              <w:bottom w:val="single" w:sz="4" w:space="0" w:color="auto"/>
              <w:right w:val="single" w:sz="4" w:space="0" w:color="auto"/>
            </w:tcBorders>
            <w:shd w:val="clear" w:color="auto" w:fill="auto"/>
            <w:noWrap/>
            <w:hideMark/>
          </w:tcPr>
          <w:p w14:paraId="19422CF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Software</w:t>
            </w:r>
          </w:p>
        </w:tc>
        <w:tc>
          <w:tcPr>
            <w:tcW w:w="4097" w:type="dxa"/>
            <w:tcBorders>
              <w:top w:val="nil"/>
              <w:left w:val="nil"/>
              <w:bottom w:val="single" w:sz="4" w:space="0" w:color="auto"/>
              <w:right w:val="single" w:sz="4" w:space="0" w:color="auto"/>
            </w:tcBorders>
            <w:shd w:val="clear" w:color="auto" w:fill="auto"/>
            <w:vAlign w:val="bottom"/>
            <w:hideMark/>
          </w:tcPr>
          <w:p w14:paraId="1AC3E42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SW zdarma ke stažení na webových stránkách výrobce, dostupný po celou dobu záruky počítače, umožňující automatický update ovladačů, </w:t>
            </w:r>
            <w:proofErr w:type="gramStart"/>
            <w:r w:rsidRPr="00EE265B">
              <w:rPr>
                <w:rFonts w:ascii="Cambria" w:hAnsi="Cambria" w:cs="Calibri"/>
                <w:color w:val="000000"/>
                <w:sz w:val="14"/>
                <w:szCs w:val="14"/>
              </w:rPr>
              <w:t>firmware  a</w:t>
            </w:r>
            <w:proofErr w:type="gramEnd"/>
            <w:r w:rsidRPr="00EE265B">
              <w:rPr>
                <w:rFonts w:ascii="Cambria" w:hAnsi="Cambria" w:cs="Calibri"/>
                <w:color w:val="000000"/>
                <w:sz w:val="14"/>
                <w:szCs w:val="14"/>
              </w:rPr>
              <w:t xml:space="preserve"> podporu nastavení všech funkčních možností v </w:t>
            </w:r>
            <w:proofErr w:type="spellStart"/>
            <w:r w:rsidRPr="00EE265B">
              <w:rPr>
                <w:rFonts w:ascii="Cambria" w:hAnsi="Cambria" w:cs="Calibri"/>
                <w:color w:val="000000"/>
                <w:sz w:val="14"/>
                <w:szCs w:val="14"/>
              </w:rPr>
              <w:t>BIOSu</w:t>
            </w:r>
            <w:proofErr w:type="spellEnd"/>
            <w:r w:rsidRPr="00EE265B">
              <w:rPr>
                <w:rFonts w:ascii="Cambria" w:hAnsi="Cambria" w:cs="Calibri"/>
                <w:color w:val="000000"/>
                <w:sz w:val="14"/>
                <w:szCs w:val="14"/>
              </w:rPr>
              <w:t>, diagnostiku jednotlivých komponent, podporu integrace vzdálené správy do MS SCCM. Výrobce musí umožňovat stahování ovladačů a manuálů z internetu adresně pro konkrétní zadané sériové číslo zařízení.</w:t>
            </w:r>
          </w:p>
        </w:tc>
        <w:tc>
          <w:tcPr>
            <w:tcW w:w="2893" w:type="dxa"/>
            <w:tcBorders>
              <w:top w:val="nil"/>
              <w:left w:val="nil"/>
              <w:bottom w:val="single" w:sz="4" w:space="0" w:color="auto"/>
              <w:right w:val="single" w:sz="8" w:space="0" w:color="auto"/>
            </w:tcBorders>
            <w:shd w:val="clear" w:color="000000" w:fill="FFFF00"/>
            <w:noWrap/>
            <w:vAlign w:val="bottom"/>
            <w:hideMark/>
          </w:tcPr>
          <w:p w14:paraId="6813D57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BF17D1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A58B80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8994BED" w14:textId="77777777" w:rsidR="009A72B4" w:rsidRPr="00EE265B" w:rsidRDefault="009A72B4">
            <w:pPr>
              <w:rPr>
                <w:rFonts w:ascii="Cambria" w:hAnsi="Cambria"/>
                <w:sz w:val="14"/>
                <w:szCs w:val="14"/>
              </w:rPr>
            </w:pPr>
          </w:p>
        </w:tc>
      </w:tr>
      <w:tr w:rsidR="007555D2" w:rsidRPr="00EE265B" w14:paraId="1A4AD828" w14:textId="77777777" w:rsidTr="007555D2">
        <w:trPr>
          <w:trHeight w:val="2996"/>
        </w:trPr>
        <w:tc>
          <w:tcPr>
            <w:tcW w:w="2562" w:type="dxa"/>
            <w:tcBorders>
              <w:top w:val="nil"/>
              <w:left w:val="single" w:sz="8" w:space="0" w:color="auto"/>
              <w:bottom w:val="single" w:sz="4" w:space="0" w:color="auto"/>
              <w:right w:val="single" w:sz="4" w:space="0" w:color="auto"/>
            </w:tcBorders>
            <w:shd w:val="clear" w:color="auto" w:fill="auto"/>
            <w:noWrap/>
            <w:hideMark/>
          </w:tcPr>
          <w:p w14:paraId="1501BD4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BIOS Management</w:t>
            </w:r>
          </w:p>
        </w:tc>
        <w:tc>
          <w:tcPr>
            <w:tcW w:w="4097" w:type="dxa"/>
            <w:tcBorders>
              <w:top w:val="nil"/>
              <w:left w:val="nil"/>
              <w:bottom w:val="single" w:sz="4" w:space="0" w:color="auto"/>
              <w:right w:val="single" w:sz="4" w:space="0" w:color="auto"/>
            </w:tcBorders>
            <w:shd w:val="clear" w:color="auto" w:fill="auto"/>
            <w:vAlign w:val="bottom"/>
            <w:hideMark/>
          </w:tcPr>
          <w:p w14:paraId="7EC7528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Lokální nebo vzdálená možnost BIOS </w:t>
            </w:r>
            <w:proofErr w:type="spellStart"/>
            <w:r w:rsidRPr="00EE265B">
              <w:rPr>
                <w:rFonts w:ascii="Cambria" w:hAnsi="Cambria" w:cs="Calibri"/>
                <w:color w:val="000000"/>
                <w:sz w:val="14"/>
                <w:szCs w:val="14"/>
              </w:rPr>
              <w:t>flash</w:t>
            </w:r>
            <w:proofErr w:type="spellEnd"/>
            <w:r w:rsidRPr="00EE265B">
              <w:rPr>
                <w:rFonts w:ascii="Cambria" w:hAnsi="Cambria" w:cs="Calibri"/>
                <w:color w:val="000000"/>
                <w:sz w:val="14"/>
                <w:szCs w:val="14"/>
              </w:rPr>
              <w:t xml:space="preserve"> update a možnost </w:t>
            </w:r>
            <w:proofErr w:type="spellStart"/>
            <w:r w:rsidRPr="00EE265B">
              <w:rPr>
                <w:rFonts w:ascii="Cambria" w:hAnsi="Cambria" w:cs="Calibri"/>
                <w:color w:val="000000"/>
                <w:sz w:val="14"/>
                <w:szCs w:val="14"/>
              </w:rPr>
              <w:t>zaheslování</w:t>
            </w:r>
            <w:proofErr w:type="spellEnd"/>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BIOSu</w:t>
            </w:r>
            <w:proofErr w:type="spellEnd"/>
            <w:r w:rsidRPr="00EE265B">
              <w:rPr>
                <w:rFonts w:ascii="Cambria" w:hAnsi="Cambria" w:cs="Calibri"/>
                <w:color w:val="000000"/>
                <w:sz w:val="14"/>
                <w:szCs w:val="14"/>
              </w:rPr>
              <w:t xml:space="preserve">. BIOS musí obsahovat </w:t>
            </w:r>
            <w:proofErr w:type="spellStart"/>
            <w:r w:rsidRPr="00EE265B">
              <w:rPr>
                <w:rFonts w:ascii="Cambria" w:hAnsi="Cambria" w:cs="Calibri"/>
                <w:color w:val="000000"/>
                <w:sz w:val="14"/>
                <w:szCs w:val="14"/>
              </w:rPr>
              <w:t>seriové</w:t>
            </w:r>
            <w:proofErr w:type="spellEnd"/>
            <w:r w:rsidRPr="00EE265B">
              <w:rPr>
                <w:rFonts w:ascii="Cambria" w:hAnsi="Cambria" w:cs="Calibri"/>
                <w:color w:val="000000"/>
                <w:sz w:val="14"/>
                <w:szCs w:val="14"/>
              </w:rPr>
              <w:t xml:space="preserve"> číslo a informace o výrobci a </w:t>
            </w:r>
            <w:proofErr w:type="gramStart"/>
            <w:r w:rsidRPr="00EE265B">
              <w:rPr>
                <w:rFonts w:ascii="Cambria" w:hAnsi="Cambria" w:cs="Calibri"/>
                <w:color w:val="000000"/>
                <w:sz w:val="14"/>
                <w:szCs w:val="14"/>
              </w:rPr>
              <w:t>modelu,  možnost</w:t>
            </w:r>
            <w:proofErr w:type="gramEnd"/>
            <w:r w:rsidRPr="00EE265B">
              <w:rPr>
                <w:rFonts w:ascii="Cambria" w:hAnsi="Cambria" w:cs="Calibri"/>
                <w:color w:val="000000"/>
                <w:sz w:val="14"/>
                <w:szCs w:val="14"/>
              </w:rPr>
              <w:t xml:space="preserve"> zablokování vybraných zařízení a sběrnic tak, aby s nimi nemohl pracovat operační systém (alespoň v rozsahu DVD, USB porty), možnost zaměnit BIOS za UEFI, možnost povolit či </w:t>
            </w:r>
            <w:proofErr w:type="spellStart"/>
            <w:r w:rsidRPr="00EE265B">
              <w:rPr>
                <w:rFonts w:ascii="Cambria" w:hAnsi="Cambria" w:cs="Calibri"/>
                <w:color w:val="000000"/>
                <w:sz w:val="14"/>
                <w:szCs w:val="14"/>
              </w:rPr>
              <w:t>zákázat</w:t>
            </w:r>
            <w:proofErr w:type="spellEnd"/>
            <w:r w:rsidRPr="00EE265B">
              <w:rPr>
                <w:rFonts w:ascii="Cambria" w:hAnsi="Cambria" w:cs="Calibri"/>
                <w:color w:val="000000"/>
                <w:sz w:val="14"/>
                <w:szCs w:val="14"/>
              </w:rPr>
              <w:t xml:space="preserve"> používání jednotlivých USB portů jen pro zadní skupinu nebo jen pro přední skupinu, možnost povolit či </w:t>
            </w:r>
            <w:proofErr w:type="spellStart"/>
            <w:r w:rsidRPr="00EE265B">
              <w:rPr>
                <w:rFonts w:ascii="Cambria" w:hAnsi="Cambria" w:cs="Calibri"/>
                <w:color w:val="000000"/>
                <w:sz w:val="14"/>
                <w:szCs w:val="14"/>
              </w:rPr>
              <w:t>zákázat</w:t>
            </w:r>
            <w:proofErr w:type="spellEnd"/>
            <w:r w:rsidRPr="00EE265B">
              <w:rPr>
                <w:rFonts w:ascii="Cambria" w:hAnsi="Cambria" w:cs="Calibri"/>
                <w:color w:val="000000"/>
                <w:sz w:val="14"/>
                <w:szCs w:val="14"/>
              </w:rPr>
              <w:t xml:space="preserve"> používání USB portů jednotně a to pro přední či zadní skupinu portů.</w:t>
            </w:r>
          </w:p>
        </w:tc>
        <w:tc>
          <w:tcPr>
            <w:tcW w:w="2893" w:type="dxa"/>
            <w:tcBorders>
              <w:top w:val="nil"/>
              <w:left w:val="nil"/>
              <w:bottom w:val="single" w:sz="4" w:space="0" w:color="auto"/>
              <w:right w:val="single" w:sz="8" w:space="0" w:color="auto"/>
            </w:tcBorders>
            <w:shd w:val="clear" w:color="000000" w:fill="FFFF00"/>
            <w:noWrap/>
            <w:vAlign w:val="bottom"/>
            <w:hideMark/>
          </w:tcPr>
          <w:p w14:paraId="3FB65AB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1C3DFF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275239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2E30530" w14:textId="77777777" w:rsidR="009A72B4" w:rsidRPr="00EE265B" w:rsidRDefault="009A72B4">
            <w:pPr>
              <w:rPr>
                <w:rFonts w:ascii="Cambria" w:hAnsi="Cambria"/>
                <w:sz w:val="14"/>
                <w:szCs w:val="14"/>
              </w:rPr>
            </w:pPr>
          </w:p>
        </w:tc>
      </w:tr>
      <w:tr w:rsidR="004E215B" w:rsidRPr="00EE265B" w14:paraId="01A279C3"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44534894"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Certifikace a ekologie</w:t>
            </w:r>
          </w:p>
        </w:tc>
        <w:tc>
          <w:tcPr>
            <w:tcW w:w="4097" w:type="dxa"/>
            <w:tcBorders>
              <w:top w:val="nil"/>
              <w:left w:val="nil"/>
              <w:bottom w:val="single" w:sz="4" w:space="0" w:color="auto"/>
              <w:right w:val="single" w:sz="4" w:space="0" w:color="auto"/>
            </w:tcBorders>
            <w:shd w:val="clear" w:color="000000" w:fill="D0CECE"/>
            <w:noWrap/>
            <w:vAlign w:val="bottom"/>
            <w:hideMark/>
          </w:tcPr>
          <w:p w14:paraId="4A142BA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2DAC5D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DE4705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FB7A6E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38A09B0" w14:textId="77777777" w:rsidR="009A72B4" w:rsidRPr="00EE265B" w:rsidRDefault="009A72B4">
            <w:pPr>
              <w:rPr>
                <w:rFonts w:ascii="Cambria" w:hAnsi="Cambria"/>
                <w:sz w:val="14"/>
                <w:szCs w:val="14"/>
              </w:rPr>
            </w:pPr>
          </w:p>
        </w:tc>
      </w:tr>
      <w:tr w:rsidR="007555D2" w:rsidRPr="00EE265B" w14:paraId="34EA7DCE"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125D2A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Požadované certifikace</w:t>
            </w:r>
          </w:p>
        </w:tc>
        <w:tc>
          <w:tcPr>
            <w:tcW w:w="4097" w:type="dxa"/>
            <w:tcBorders>
              <w:top w:val="nil"/>
              <w:left w:val="nil"/>
              <w:bottom w:val="single" w:sz="4" w:space="0" w:color="auto"/>
              <w:right w:val="single" w:sz="4" w:space="0" w:color="auto"/>
            </w:tcBorders>
            <w:shd w:val="clear" w:color="auto" w:fill="auto"/>
            <w:noWrap/>
            <w:vAlign w:val="bottom"/>
            <w:hideMark/>
          </w:tcPr>
          <w:p w14:paraId="330E4B7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 EPEAT Silver, </w:t>
            </w:r>
            <w:proofErr w:type="spellStart"/>
            <w:r w:rsidRPr="00EE265B">
              <w:rPr>
                <w:rFonts w:ascii="Cambria" w:hAnsi="Cambria" w:cs="Calibri"/>
                <w:color w:val="000000"/>
                <w:sz w:val="14"/>
                <w:szCs w:val="14"/>
              </w:rPr>
              <w:t>Energy</w:t>
            </w:r>
            <w:proofErr w:type="spellEnd"/>
            <w:r w:rsidRPr="00EE265B">
              <w:rPr>
                <w:rFonts w:ascii="Cambria" w:hAnsi="Cambria" w:cs="Calibri"/>
                <w:color w:val="000000"/>
                <w:sz w:val="14"/>
                <w:szCs w:val="14"/>
              </w:rPr>
              <w:t xml:space="preserve"> Star </w:t>
            </w:r>
          </w:p>
        </w:tc>
        <w:tc>
          <w:tcPr>
            <w:tcW w:w="2893" w:type="dxa"/>
            <w:tcBorders>
              <w:top w:val="nil"/>
              <w:left w:val="nil"/>
              <w:bottom w:val="single" w:sz="4" w:space="0" w:color="auto"/>
              <w:right w:val="single" w:sz="8" w:space="0" w:color="auto"/>
            </w:tcBorders>
            <w:shd w:val="clear" w:color="000000" w:fill="FFFF00"/>
            <w:noWrap/>
            <w:vAlign w:val="bottom"/>
            <w:hideMark/>
          </w:tcPr>
          <w:p w14:paraId="46713B5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0FF4EA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D793DC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F43BE5C" w14:textId="77777777" w:rsidR="009A72B4" w:rsidRPr="00EE265B" w:rsidRDefault="009A72B4">
            <w:pPr>
              <w:rPr>
                <w:rFonts w:ascii="Cambria" w:hAnsi="Cambria"/>
                <w:sz w:val="14"/>
                <w:szCs w:val="14"/>
              </w:rPr>
            </w:pPr>
          </w:p>
        </w:tc>
      </w:tr>
      <w:tr w:rsidR="004E215B" w:rsidRPr="00EE265B" w14:paraId="6867F580"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22E90C06"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Záruka a servis</w:t>
            </w:r>
          </w:p>
        </w:tc>
        <w:tc>
          <w:tcPr>
            <w:tcW w:w="4097" w:type="dxa"/>
            <w:tcBorders>
              <w:top w:val="nil"/>
              <w:left w:val="nil"/>
              <w:bottom w:val="single" w:sz="4" w:space="0" w:color="auto"/>
              <w:right w:val="single" w:sz="4" w:space="0" w:color="auto"/>
            </w:tcBorders>
            <w:shd w:val="clear" w:color="000000" w:fill="D0CECE"/>
            <w:noWrap/>
            <w:vAlign w:val="bottom"/>
            <w:hideMark/>
          </w:tcPr>
          <w:p w14:paraId="617F00E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60522C4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4B7A8161"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5C2464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90FA633" w14:textId="77777777" w:rsidR="009A72B4" w:rsidRPr="00EE265B" w:rsidRDefault="009A72B4">
            <w:pPr>
              <w:rPr>
                <w:rFonts w:ascii="Cambria" w:hAnsi="Cambria"/>
                <w:sz w:val="14"/>
                <w:szCs w:val="14"/>
              </w:rPr>
            </w:pPr>
          </w:p>
        </w:tc>
      </w:tr>
      <w:tr w:rsidR="007555D2" w:rsidRPr="00EE265B" w14:paraId="356478A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7421CD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Požadovaná délka záruky</w:t>
            </w:r>
          </w:p>
        </w:tc>
        <w:tc>
          <w:tcPr>
            <w:tcW w:w="4097" w:type="dxa"/>
            <w:tcBorders>
              <w:top w:val="nil"/>
              <w:left w:val="nil"/>
              <w:bottom w:val="single" w:sz="4" w:space="0" w:color="auto"/>
              <w:right w:val="single" w:sz="4" w:space="0" w:color="auto"/>
            </w:tcBorders>
            <w:shd w:val="clear" w:color="auto" w:fill="auto"/>
            <w:noWrap/>
            <w:vAlign w:val="bottom"/>
            <w:hideMark/>
          </w:tcPr>
          <w:p w14:paraId="3E587EA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60 měsíců </w:t>
            </w:r>
          </w:p>
        </w:tc>
        <w:tc>
          <w:tcPr>
            <w:tcW w:w="2893" w:type="dxa"/>
            <w:tcBorders>
              <w:top w:val="nil"/>
              <w:left w:val="nil"/>
              <w:bottom w:val="single" w:sz="4" w:space="0" w:color="auto"/>
              <w:right w:val="single" w:sz="8" w:space="0" w:color="auto"/>
            </w:tcBorders>
            <w:shd w:val="clear" w:color="000000" w:fill="FFFF00"/>
            <w:noWrap/>
            <w:vAlign w:val="bottom"/>
            <w:hideMark/>
          </w:tcPr>
          <w:p w14:paraId="63FFA8E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61FF96C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5477F7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2F112A1" w14:textId="77777777" w:rsidR="009A72B4" w:rsidRPr="00EE265B" w:rsidRDefault="009A72B4">
            <w:pPr>
              <w:rPr>
                <w:rFonts w:ascii="Cambria" w:hAnsi="Cambria"/>
                <w:sz w:val="14"/>
                <w:szCs w:val="14"/>
              </w:rPr>
            </w:pPr>
          </w:p>
        </w:tc>
      </w:tr>
      <w:tr w:rsidR="007555D2" w:rsidRPr="00EE265B" w14:paraId="2077944B" w14:textId="77777777" w:rsidTr="007555D2">
        <w:trPr>
          <w:trHeight w:val="1797"/>
        </w:trPr>
        <w:tc>
          <w:tcPr>
            <w:tcW w:w="2562" w:type="dxa"/>
            <w:tcBorders>
              <w:top w:val="nil"/>
              <w:left w:val="single" w:sz="8" w:space="0" w:color="auto"/>
              <w:bottom w:val="single" w:sz="4" w:space="0" w:color="auto"/>
              <w:right w:val="single" w:sz="4" w:space="0" w:color="auto"/>
            </w:tcBorders>
            <w:shd w:val="clear" w:color="auto" w:fill="auto"/>
            <w:noWrap/>
            <w:hideMark/>
          </w:tcPr>
          <w:p w14:paraId="6A74F05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Typ záruky</w:t>
            </w:r>
          </w:p>
        </w:tc>
        <w:tc>
          <w:tcPr>
            <w:tcW w:w="4097" w:type="dxa"/>
            <w:tcBorders>
              <w:top w:val="nil"/>
              <w:left w:val="nil"/>
              <w:bottom w:val="single" w:sz="4" w:space="0" w:color="auto"/>
              <w:right w:val="single" w:sz="4" w:space="0" w:color="auto"/>
            </w:tcBorders>
            <w:shd w:val="clear" w:color="auto" w:fill="auto"/>
            <w:vAlign w:val="bottom"/>
            <w:hideMark/>
          </w:tcPr>
          <w:p w14:paraId="2335EFE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V místě instalace zařízení u zákazníka se zahájením opravy následující pracovní den od jejího nahlášení; </w:t>
            </w:r>
            <w:proofErr w:type="gramStart"/>
            <w:r w:rsidRPr="00EE265B">
              <w:rPr>
                <w:rFonts w:ascii="Cambria" w:hAnsi="Cambria" w:cs="Calibri"/>
                <w:color w:val="000000"/>
                <w:sz w:val="14"/>
                <w:szCs w:val="14"/>
              </w:rPr>
              <w:t>oprava  klávesnice</w:t>
            </w:r>
            <w:proofErr w:type="gramEnd"/>
            <w:r w:rsidRPr="00EE265B">
              <w:rPr>
                <w:rFonts w:ascii="Cambria" w:hAnsi="Cambria" w:cs="Calibri"/>
                <w:color w:val="000000"/>
                <w:sz w:val="14"/>
                <w:szCs w:val="14"/>
              </w:rPr>
              <w:t xml:space="preserve"> a myši výměnným způsobem. Prodloužená záruka nad 12 měsíců musí být poskytnuta přímo výrobcem zařízení a musí být ověřitelná na veřejně přístupném webu výrobce.</w:t>
            </w:r>
          </w:p>
        </w:tc>
        <w:tc>
          <w:tcPr>
            <w:tcW w:w="2893" w:type="dxa"/>
            <w:tcBorders>
              <w:top w:val="nil"/>
              <w:left w:val="nil"/>
              <w:bottom w:val="single" w:sz="4" w:space="0" w:color="auto"/>
              <w:right w:val="single" w:sz="8" w:space="0" w:color="auto"/>
            </w:tcBorders>
            <w:shd w:val="clear" w:color="000000" w:fill="FFFF00"/>
            <w:noWrap/>
            <w:vAlign w:val="bottom"/>
            <w:hideMark/>
          </w:tcPr>
          <w:p w14:paraId="6740919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331EE5B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35F615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D271C5B" w14:textId="77777777" w:rsidR="009A72B4" w:rsidRPr="00EE265B" w:rsidRDefault="009A72B4">
            <w:pPr>
              <w:rPr>
                <w:rFonts w:ascii="Cambria" w:hAnsi="Cambria"/>
                <w:sz w:val="14"/>
                <w:szCs w:val="14"/>
              </w:rPr>
            </w:pPr>
          </w:p>
        </w:tc>
      </w:tr>
      <w:tr w:rsidR="007555D2" w:rsidRPr="00EE265B" w14:paraId="1809406C" w14:textId="77777777" w:rsidTr="007555D2">
        <w:trPr>
          <w:trHeight w:val="898"/>
        </w:trPr>
        <w:tc>
          <w:tcPr>
            <w:tcW w:w="2562" w:type="dxa"/>
            <w:tcBorders>
              <w:top w:val="nil"/>
              <w:left w:val="single" w:sz="8" w:space="0" w:color="auto"/>
              <w:bottom w:val="single" w:sz="4" w:space="0" w:color="auto"/>
              <w:right w:val="single" w:sz="4" w:space="0" w:color="auto"/>
            </w:tcBorders>
            <w:shd w:val="clear" w:color="auto" w:fill="auto"/>
            <w:noWrap/>
            <w:hideMark/>
          </w:tcPr>
          <w:p w14:paraId="2680D4C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Podpora v rámci záruky</w:t>
            </w:r>
          </w:p>
        </w:tc>
        <w:tc>
          <w:tcPr>
            <w:tcW w:w="4097" w:type="dxa"/>
            <w:tcBorders>
              <w:top w:val="nil"/>
              <w:left w:val="nil"/>
              <w:bottom w:val="single" w:sz="4" w:space="0" w:color="auto"/>
              <w:right w:val="single" w:sz="4" w:space="0" w:color="auto"/>
            </w:tcBorders>
            <w:shd w:val="clear" w:color="auto" w:fill="auto"/>
            <w:vAlign w:val="bottom"/>
            <w:hideMark/>
          </w:tcPr>
          <w:p w14:paraId="3770378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Podpora poskytovaná prostřednictvím telefonní linky musí být dostupná v pracovní dny minimálně v době od 9:00 do 16:00 hod. </w:t>
            </w:r>
          </w:p>
        </w:tc>
        <w:tc>
          <w:tcPr>
            <w:tcW w:w="2893" w:type="dxa"/>
            <w:tcBorders>
              <w:top w:val="nil"/>
              <w:left w:val="nil"/>
              <w:bottom w:val="single" w:sz="4" w:space="0" w:color="auto"/>
              <w:right w:val="single" w:sz="8" w:space="0" w:color="auto"/>
            </w:tcBorders>
            <w:shd w:val="clear" w:color="000000" w:fill="FFFF00"/>
            <w:noWrap/>
            <w:vAlign w:val="bottom"/>
            <w:hideMark/>
          </w:tcPr>
          <w:p w14:paraId="670F105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7F261F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8A65AA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0F0FC3B" w14:textId="77777777" w:rsidR="009A72B4" w:rsidRPr="00EE265B" w:rsidRDefault="009A72B4">
            <w:pPr>
              <w:rPr>
                <w:rFonts w:ascii="Cambria" w:hAnsi="Cambria"/>
                <w:sz w:val="14"/>
                <w:szCs w:val="14"/>
              </w:rPr>
            </w:pPr>
          </w:p>
        </w:tc>
      </w:tr>
      <w:tr w:rsidR="007555D2" w:rsidRPr="00EE265B" w14:paraId="562D2CEB" w14:textId="77777777" w:rsidTr="007555D2">
        <w:trPr>
          <w:trHeight w:val="898"/>
        </w:trPr>
        <w:tc>
          <w:tcPr>
            <w:tcW w:w="2562" w:type="dxa"/>
            <w:tcBorders>
              <w:top w:val="nil"/>
              <w:left w:val="single" w:sz="8" w:space="0" w:color="auto"/>
              <w:bottom w:val="single" w:sz="4" w:space="0" w:color="auto"/>
              <w:right w:val="single" w:sz="4" w:space="0" w:color="auto"/>
            </w:tcBorders>
            <w:shd w:val="clear" w:color="auto" w:fill="auto"/>
            <w:noWrap/>
            <w:hideMark/>
          </w:tcPr>
          <w:p w14:paraId="35F932A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Možnost instalace komponent</w:t>
            </w:r>
          </w:p>
        </w:tc>
        <w:tc>
          <w:tcPr>
            <w:tcW w:w="4097" w:type="dxa"/>
            <w:tcBorders>
              <w:top w:val="nil"/>
              <w:left w:val="nil"/>
              <w:bottom w:val="single" w:sz="4" w:space="0" w:color="auto"/>
              <w:right w:val="single" w:sz="4" w:space="0" w:color="auto"/>
            </w:tcBorders>
            <w:shd w:val="clear" w:color="auto" w:fill="auto"/>
            <w:vAlign w:val="bottom"/>
            <w:hideMark/>
          </w:tcPr>
          <w:p w14:paraId="3419B63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Možnost pracovníků zákazníka v záruční době otevírat skříň počítače a instalovat vlastní </w:t>
            </w:r>
            <w:proofErr w:type="gramStart"/>
            <w:r w:rsidRPr="00EE265B">
              <w:rPr>
                <w:rFonts w:ascii="Cambria" w:hAnsi="Cambria" w:cs="Calibri"/>
                <w:color w:val="000000"/>
                <w:sz w:val="14"/>
                <w:szCs w:val="14"/>
              </w:rPr>
              <w:t>komponenty</w:t>
            </w:r>
            <w:proofErr w:type="gramEnd"/>
            <w:r w:rsidRPr="00EE265B">
              <w:rPr>
                <w:rFonts w:ascii="Cambria" w:hAnsi="Cambria" w:cs="Calibri"/>
                <w:color w:val="000000"/>
                <w:sz w:val="14"/>
                <w:szCs w:val="14"/>
              </w:rPr>
              <w:t xml:space="preserve"> a to bez ztráty záruky.</w:t>
            </w:r>
          </w:p>
        </w:tc>
        <w:tc>
          <w:tcPr>
            <w:tcW w:w="2893" w:type="dxa"/>
            <w:tcBorders>
              <w:top w:val="nil"/>
              <w:left w:val="nil"/>
              <w:bottom w:val="single" w:sz="4" w:space="0" w:color="auto"/>
              <w:right w:val="single" w:sz="8" w:space="0" w:color="auto"/>
            </w:tcBorders>
            <w:shd w:val="clear" w:color="000000" w:fill="FFFF00"/>
            <w:noWrap/>
            <w:vAlign w:val="bottom"/>
            <w:hideMark/>
          </w:tcPr>
          <w:p w14:paraId="5971467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69A9D45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34410E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5486A91" w14:textId="77777777" w:rsidR="009A72B4" w:rsidRPr="00EE265B" w:rsidRDefault="009A72B4">
            <w:pPr>
              <w:rPr>
                <w:rFonts w:ascii="Cambria" w:hAnsi="Cambria"/>
                <w:sz w:val="14"/>
                <w:szCs w:val="14"/>
              </w:rPr>
            </w:pPr>
          </w:p>
        </w:tc>
      </w:tr>
      <w:tr w:rsidR="007555D2" w:rsidRPr="00EE265B" w14:paraId="6A310A71" w14:textId="77777777" w:rsidTr="007555D2">
        <w:trPr>
          <w:trHeight w:val="314"/>
        </w:trPr>
        <w:tc>
          <w:tcPr>
            <w:tcW w:w="2562" w:type="dxa"/>
            <w:tcBorders>
              <w:top w:val="nil"/>
              <w:left w:val="single" w:sz="8" w:space="0" w:color="auto"/>
              <w:bottom w:val="single" w:sz="8" w:space="0" w:color="auto"/>
              <w:right w:val="nil"/>
            </w:tcBorders>
            <w:shd w:val="clear" w:color="auto" w:fill="auto"/>
            <w:noWrap/>
            <w:vAlign w:val="bottom"/>
            <w:hideMark/>
          </w:tcPr>
          <w:p w14:paraId="1E2110F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Maximální cena za 1ks bez DPH:</w:t>
            </w:r>
          </w:p>
        </w:tc>
        <w:tc>
          <w:tcPr>
            <w:tcW w:w="4097" w:type="dxa"/>
            <w:tcBorders>
              <w:top w:val="nil"/>
              <w:left w:val="nil"/>
              <w:bottom w:val="single" w:sz="8" w:space="0" w:color="auto"/>
              <w:right w:val="nil"/>
            </w:tcBorders>
            <w:shd w:val="clear" w:color="auto" w:fill="auto"/>
            <w:noWrap/>
            <w:vAlign w:val="bottom"/>
            <w:hideMark/>
          </w:tcPr>
          <w:p w14:paraId="75945BD2" w14:textId="79C74D2B" w:rsidR="009A72B4" w:rsidRPr="00EE265B" w:rsidRDefault="006F597B">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single" w:sz="8" w:space="0" w:color="auto"/>
              <w:right w:val="single" w:sz="8" w:space="0" w:color="auto"/>
            </w:tcBorders>
            <w:shd w:val="clear" w:color="auto" w:fill="auto"/>
            <w:noWrap/>
            <w:vAlign w:val="bottom"/>
            <w:hideMark/>
          </w:tcPr>
          <w:p w14:paraId="579378C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4F8E57D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2CDC21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A9C5336" w14:textId="77777777" w:rsidR="009A72B4" w:rsidRPr="00EE265B" w:rsidRDefault="009A72B4">
            <w:pPr>
              <w:rPr>
                <w:rFonts w:ascii="Cambria" w:hAnsi="Cambria"/>
                <w:sz w:val="14"/>
                <w:szCs w:val="14"/>
              </w:rPr>
            </w:pPr>
          </w:p>
        </w:tc>
      </w:tr>
      <w:tr w:rsidR="007555D2" w:rsidRPr="00EE265B" w14:paraId="58674216"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766A8A5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single" w:sz="8" w:space="0" w:color="auto"/>
            </w:tcBorders>
            <w:shd w:val="clear" w:color="auto" w:fill="auto"/>
            <w:noWrap/>
            <w:vAlign w:val="bottom"/>
            <w:hideMark/>
          </w:tcPr>
          <w:p w14:paraId="704AC82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nil"/>
              <w:right w:val="nil"/>
            </w:tcBorders>
            <w:shd w:val="clear" w:color="auto" w:fill="auto"/>
            <w:noWrap/>
            <w:vAlign w:val="bottom"/>
            <w:hideMark/>
          </w:tcPr>
          <w:p w14:paraId="7FEE881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CE8C70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928598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C000907" w14:textId="77777777" w:rsidR="009A72B4" w:rsidRPr="00EE265B" w:rsidRDefault="009A72B4">
            <w:pPr>
              <w:rPr>
                <w:rFonts w:ascii="Cambria" w:hAnsi="Cambria"/>
                <w:sz w:val="14"/>
                <w:szCs w:val="14"/>
              </w:rPr>
            </w:pPr>
          </w:p>
        </w:tc>
      </w:tr>
      <w:tr w:rsidR="007555D2" w:rsidRPr="00EE265B" w14:paraId="016BD982" w14:textId="77777777" w:rsidTr="007555D2">
        <w:trPr>
          <w:gridAfter w:val="1"/>
          <w:wAfter w:w="364" w:type="dxa"/>
          <w:trHeight w:val="299"/>
        </w:trPr>
        <w:tc>
          <w:tcPr>
            <w:tcW w:w="2562" w:type="dxa"/>
            <w:tcBorders>
              <w:top w:val="single" w:sz="4" w:space="0" w:color="auto"/>
              <w:left w:val="single" w:sz="8" w:space="0" w:color="auto"/>
              <w:bottom w:val="single" w:sz="4" w:space="0" w:color="auto"/>
              <w:right w:val="single" w:sz="8" w:space="0" w:color="000000"/>
            </w:tcBorders>
            <w:shd w:val="clear" w:color="000000" w:fill="D0CECE"/>
            <w:noWrap/>
            <w:vAlign w:val="bottom"/>
            <w:hideMark/>
          </w:tcPr>
          <w:p w14:paraId="0C5F193E"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1.1: Nabídková cena</w:t>
            </w:r>
          </w:p>
        </w:tc>
        <w:tc>
          <w:tcPr>
            <w:tcW w:w="4097" w:type="dxa"/>
            <w:tcBorders>
              <w:top w:val="nil"/>
              <w:left w:val="nil"/>
              <w:bottom w:val="nil"/>
              <w:right w:val="nil"/>
            </w:tcBorders>
            <w:shd w:val="clear" w:color="auto" w:fill="auto"/>
            <w:noWrap/>
            <w:vAlign w:val="bottom"/>
            <w:hideMark/>
          </w:tcPr>
          <w:p w14:paraId="37580B6F" w14:textId="77777777" w:rsidR="009A72B4" w:rsidRPr="00EE265B" w:rsidRDefault="009A72B4">
            <w:pPr>
              <w:rPr>
                <w:rFonts w:ascii="Cambria" w:hAnsi="Cambria" w:cs="Calibri"/>
                <w:b/>
                <w:bCs/>
                <w:color w:val="000000"/>
                <w:sz w:val="14"/>
                <w:szCs w:val="14"/>
              </w:rPr>
            </w:pPr>
          </w:p>
        </w:tc>
        <w:tc>
          <w:tcPr>
            <w:tcW w:w="2893" w:type="dxa"/>
            <w:tcBorders>
              <w:top w:val="nil"/>
              <w:left w:val="nil"/>
              <w:bottom w:val="nil"/>
              <w:right w:val="nil"/>
            </w:tcBorders>
            <w:shd w:val="clear" w:color="auto" w:fill="auto"/>
            <w:noWrap/>
            <w:vAlign w:val="bottom"/>
            <w:hideMark/>
          </w:tcPr>
          <w:p w14:paraId="47BB65B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B3AB0E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5A1F620" w14:textId="77777777" w:rsidR="009A72B4" w:rsidRPr="00EE265B" w:rsidRDefault="009A72B4">
            <w:pPr>
              <w:rPr>
                <w:rFonts w:ascii="Cambria" w:hAnsi="Cambria"/>
                <w:sz w:val="14"/>
                <w:szCs w:val="14"/>
              </w:rPr>
            </w:pPr>
          </w:p>
        </w:tc>
      </w:tr>
      <w:tr w:rsidR="007555D2" w:rsidRPr="00EE265B" w14:paraId="796BB90C"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2184065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Cena bez DPH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60F37D89" w14:textId="34616B0C" w:rsidR="009A72B4" w:rsidRPr="00EE265B" w:rsidRDefault="006F597B">
            <w:pPr>
              <w:jc w:val="right"/>
              <w:rPr>
                <w:rFonts w:ascii="Cambria" w:hAnsi="Cambria" w:cs="Calibri"/>
                <w:color w:val="000000"/>
                <w:sz w:val="14"/>
                <w:szCs w:val="14"/>
              </w:rPr>
            </w:pPr>
            <w:r>
              <w:rPr>
                <w:rFonts w:ascii="Cambria" w:hAnsi="Cambria" w:cs="Calibri"/>
                <w:color w:val="000000"/>
                <w:sz w:val="14"/>
                <w:szCs w:val="14"/>
              </w:rPr>
              <w:t>XXX</w:t>
            </w:r>
            <w:r w:rsidR="009A72B4"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7823DEE0"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32A215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24D40F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8C35A4A" w14:textId="77777777" w:rsidR="009A72B4" w:rsidRPr="00EE265B" w:rsidRDefault="009A72B4">
            <w:pPr>
              <w:rPr>
                <w:rFonts w:ascii="Cambria" w:hAnsi="Cambria"/>
                <w:sz w:val="14"/>
                <w:szCs w:val="14"/>
              </w:rPr>
            </w:pPr>
          </w:p>
        </w:tc>
      </w:tr>
      <w:tr w:rsidR="007555D2" w:rsidRPr="00EE265B" w14:paraId="2835EBBB"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34A6FE6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Počet kusů:</w:t>
            </w:r>
          </w:p>
        </w:tc>
        <w:tc>
          <w:tcPr>
            <w:tcW w:w="4097" w:type="dxa"/>
            <w:tcBorders>
              <w:top w:val="nil"/>
              <w:left w:val="nil"/>
              <w:bottom w:val="single" w:sz="4" w:space="0" w:color="auto"/>
              <w:right w:val="single" w:sz="8" w:space="0" w:color="auto"/>
            </w:tcBorders>
            <w:shd w:val="clear" w:color="auto" w:fill="auto"/>
            <w:noWrap/>
            <w:vAlign w:val="bottom"/>
            <w:hideMark/>
          </w:tcPr>
          <w:p w14:paraId="057B087F" w14:textId="77777777" w:rsidR="009A72B4" w:rsidRPr="00EE265B" w:rsidRDefault="009A72B4">
            <w:pPr>
              <w:jc w:val="right"/>
              <w:rPr>
                <w:rFonts w:ascii="Cambria" w:hAnsi="Cambria" w:cs="Calibri"/>
                <w:color w:val="000000"/>
                <w:sz w:val="14"/>
                <w:szCs w:val="14"/>
              </w:rPr>
            </w:pPr>
            <w:r w:rsidRPr="00EE265B">
              <w:rPr>
                <w:rFonts w:ascii="Cambria" w:hAnsi="Cambria" w:cs="Calibri"/>
                <w:color w:val="000000"/>
                <w:sz w:val="14"/>
                <w:szCs w:val="14"/>
              </w:rPr>
              <w:t>2</w:t>
            </w:r>
          </w:p>
        </w:tc>
        <w:tc>
          <w:tcPr>
            <w:tcW w:w="2893" w:type="dxa"/>
            <w:tcBorders>
              <w:top w:val="nil"/>
              <w:left w:val="nil"/>
              <w:bottom w:val="nil"/>
              <w:right w:val="nil"/>
            </w:tcBorders>
            <w:shd w:val="clear" w:color="auto" w:fill="auto"/>
            <w:noWrap/>
            <w:vAlign w:val="bottom"/>
            <w:hideMark/>
          </w:tcPr>
          <w:p w14:paraId="5C019766"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41A04C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5367FF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6D8049F" w14:textId="77777777" w:rsidR="009A72B4" w:rsidRPr="00EE265B" w:rsidRDefault="009A72B4">
            <w:pPr>
              <w:rPr>
                <w:rFonts w:ascii="Cambria" w:hAnsi="Cambria"/>
                <w:sz w:val="14"/>
                <w:szCs w:val="14"/>
              </w:rPr>
            </w:pPr>
          </w:p>
        </w:tc>
      </w:tr>
      <w:tr w:rsidR="007555D2" w:rsidRPr="00EE265B" w14:paraId="00B8C97B"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37A11F9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Cena za požadovaný počet kusů bez DPH:</w:t>
            </w:r>
          </w:p>
        </w:tc>
        <w:tc>
          <w:tcPr>
            <w:tcW w:w="4097" w:type="dxa"/>
            <w:tcBorders>
              <w:top w:val="nil"/>
              <w:left w:val="nil"/>
              <w:bottom w:val="single" w:sz="4" w:space="0" w:color="auto"/>
              <w:right w:val="single" w:sz="8" w:space="0" w:color="auto"/>
            </w:tcBorders>
            <w:shd w:val="clear" w:color="000000" w:fill="FFFF00"/>
            <w:noWrap/>
            <w:vAlign w:val="bottom"/>
            <w:hideMark/>
          </w:tcPr>
          <w:p w14:paraId="3B463967" w14:textId="1E416D89" w:rsidR="009A72B4" w:rsidRPr="00EE265B" w:rsidRDefault="006F597B">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1014F1D2"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E8DD11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19C3ED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223C13C" w14:textId="77777777" w:rsidR="009A72B4" w:rsidRPr="00EE265B" w:rsidRDefault="009A72B4">
            <w:pPr>
              <w:rPr>
                <w:rFonts w:ascii="Cambria" w:hAnsi="Cambria"/>
                <w:sz w:val="14"/>
                <w:szCs w:val="14"/>
              </w:rPr>
            </w:pPr>
          </w:p>
        </w:tc>
      </w:tr>
      <w:tr w:rsidR="007555D2" w:rsidRPr="00EE265B" w14:paraId="7BF62F86"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4C162D6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Výše DPH v %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09D7B6D6" w14:textId="77777777" w:rsidR="009A72B4" w:rsidRPr="00EE265B" w:rsidRDefault="009A72B4">
            <w:pPr>
              <w:jc w:val="right"/>
              <w:rPr>
                <w:rFonts w:ascii="Cambria" w:hAnsi="Cambria" w:cs="Calibri"/>
                <w:color w:val="000000"/>
                <w:sz w:val="14"/>
                <w:szCs w:val="14"/>
              </w:rPr>
            </w:pPr>
            <w:proofErr w:type="gramStart"/>
            <w:r w:rsidRPr="00EE265B">
              <w:rPr>
                <w:rFonts w:ascii="Cambria" w:hAnsi="Cambria" w:cs="Calibri"/>
                <w:color w:val="000000"/>
                <w:sz w:val="14"/>
                <w:szCs w:val="14"/>
              </w:rPr>
              <w:t>21%</w:t>
            </w:r>
            <w:proofErr w:type="gramEnd"/>
          </w:p>
        </w:tc>
        <w:tc>
          <w:tcPr>
            <w:tcW w:w="2893" w:type="dxa"/>
            <w:tcBorders>
              <w:top w:val="nil"/>
              <w:left w:val="nil"/>
              <w:bottom w:val="nil"/>
              <w:right w:val="nil"/>
            </w:tcBorders>
            <w:shd w:val="clear" w:color="auto" w:fill="auto"/>
            <w:noWrap/>
            <w:vAlign w:val="bottom"/>
            <w:hideMark/>
          </w:tcPr>
          <w:p w14:paraId="338DF175"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774D47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806E31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B41F239" w14:textId="77777777" w:rsidR="009A72B4" w:rsidRPr="00EE265B" w:rsidRDefault="009A72B4">
            <w:pPr>
              <w:rPr>
                <w:rFonts w:ascii="Cambria" w:hAnsi="Cambria"/>
                <w:sz w:val="14"/>
                <w:szCs w:val="14"/>
              </w:rPr>
            </w:pPr>
          </w:p>
        </w:tc>
      </w:tr>
      <w:tr w:rsidR="006F597B" w:rsidRPr="00EE265B" w14:paraId="147C0908" w14:textId="77777777" w:rsidTr="0005167D">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2E8A1813" w14:textId="77777777" w:rsidR="006F597B" w:rsidRPr="00EE265B" w:rsidRDefault="006F597B" w:rsidP="006F597B">
            <w:pPr>
              <w:rPr>
                <w:rFonts w:ascii="Cambria" w:hAnsi="Cambria" w:cs="Calibri"/>
                <w:color w:val="000000"/>
                <w:sz w:val="14"/>
                <w:szCs w:val="14"/>
              </w:rPr>
            </w:pPr>
            <w:r w:rsidRPr="00EE265B">
              <w:rPr>
                <w:rFonts w:ascii="Cambria" w:hAnsi="Cambria" w:cs="Calibri"/>
                <w:color w:val="000000"/>
                <w:sz w:val="14"/>
                <w:szCs w:val="14"/>
              </w:rPr>
              <w:t>Výše DPH v Kč za 1ks</w:t>
            </w:r>
          </w:p>
        </w:tc>
        <w:tc>
          <w:tcPr>
            <w:tcW w:w="4097" w:type="dxa"/>
            <w:tcBorders>
              <w:top w:val="nil"/>
              <w:left w:val="nil"/>
              <w:bottom w:val="single" w:sz="4" w:space="0" w:color="auto"/>
              <w:right w:val="single" w:sz="8" w:space="0" w:color="auto"/>
            </w:tcBorders>
            <w:shd w:val="clear" w:color="000000" w:fill="FFFF00"/>
            <w:noWrap/>
            <w:hideMark/>
          </w:tcPr>
          <w:p w14:paraId="02CA5611" w14:textId="04F2432B" w:rsidR="006F597B" w:rsidRPr="00EE265B" w:rsidRDefault="006F597B" w:rsidP="006F597B">
            <w:pPr>
              <w:jc w:val="right"/>
              <w:rPr>
                <w:rFonts w:ascii="Cambria" w:hAnsi="Cambria" w:cs="Calibri"/>
                <w:color w:val="000000"/>
                <w:sz w:val="14"/>
                <w:szCs w:val="14"/>
              </w:rPr>
            </w:pPr>
            <w:r w:rsidRPr="00324D2B">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27547064" w14:textId="77777777" w:rsidR="006F597B" w:rsidRPr="00EE265B" w:rsidRDefault="006F597B" w:rsidP="006F597B">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D68783B"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BD96059"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D522C58" w14:textId="77777777" w:rsidR="006F597B" w:rsidRPr="00EE265B" w:rsidRDefault="006F597B" w:rsidP="006F597B">
            <w:pPr>
              <w:rPr>
                <w:rFonts w:ascii="Cambria" w:hAnsi="Cambria"/>
                <w:sz w:val="14"/>
                <w:szCs w:val="14"/>
              </w:rPr>
            </w:pPr>
          </w:p>
        </w:tc>
      </w:tr>
      <w:tr w:rsidR="006F597B" w:rsidRPr="00EE265B" w14:paraId="78099414" w14:textId="77777777" w:rsidTr="0005167D">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7573424F" w14:textId="77777777" w:rsidR="006F597B" w:rsidRPr="00EE265B" w:rsidRDefault="006F597B" w:rsidP="006F597B">
            <w:pPr>
              <w:rPr>
                <w:rFonts w:ascii="Cambria" w:hAnsi="Cambria" w:cs="Calibri"/>
                <w:color w:val="000000"/>
                <w:sz w:val="14"/>
                <w:szCs w:val="14"/>
              </w:rPr>
            </w:pPr>
            <w:r w:rsidRPr="00EE265B">
              <w:rPr>
                <w:rFonts w:ascii="Cambria" w:hAnsi="Cambria" w:cs="Calibri"/>
                <w:color w:val="000000"/>
                <w:sz w:val="14"/>
                <w:szCs w:val="14"/>
              </w:rPr>
              <w:t>Cena vč. DPH za 1 ks</w:t>
            </w:r>
          </w:p>
        </w:tc>
        <w:tc>
          <w:tcPr>
            <w:tcW w:w="4097" w:type="dxa"/>
            <w:tcBorders>
              <w:top w:val="nil"/>
              <w:left w:val="nil"/>
              <w:bottom w:val="single" w:sz="4" w:space="0" w:color="auto"/>
              <w:right w:val="single" w:sz="8" w:space="0" w:color="auto"/>
            </w:tcBorders>
            <w:shd w:val="clear" w:color="000000" w:fill="FFFF00"/>
            <w:noWrap/>
            <w:hideMark/>
          </w:tcPr>
          <w:p w14:paraId="61C3B8B3" w14:textId="04CE8A23" w:rsidR="006F597B" w:rsidRPr="00EE265B" w:rsidRDefault="006F597B" w:rsidP="006F597B">
            <w:pPr>
              <w:jc w:val="right"/>
              <w:rPr>
                <w:rFonts w:ascii="Cambria" w:hAnsi="Cambria" w:cs="Calibri"/>
                <w:color w:val="000000"/>
                <w:sz w:val="14"/>
                <w:szCs w:val="14"/>
              </w:rPr>
            </w:pPr>
            <w:r w:rsidRPr="00324D2B">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2C91895D" w14:textId="77777777" w:rsidR="006F597B" w:rsidRPr="00EE265B" w:rsidRDefault="006F597B" w:rsidP="006F597B">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64F828F"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350969F"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5AF101B" w14:textId="77777777" w:rsidR="006F597B" w:rsidRPr="00EE265B" w:rsidRDefault="006F597B" w:rsidP="006F597B">
            <w:pPr>
              <w:rPr>
                <w:rFonts w:ascii="Cambria" w:hAnsi="Cambria"/>
                <w:sz w:val="14"/>
                <w:szCs w:val="14"/>
              </w:rPr>
            </w:pPr>
          </w:p>
        </w:tc>
      </w:tr>
      <w:tr w:rsidR="006F597B" w:rsidRPr="00EE265B" w14:paraId="3E6EA02D" w14:textId="77777777" w:rsidTr="0005167D">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2282ACEB" w14:textId="77777777" w:rsidR="006F597B" w:rsidRPr="00EE265B" w:rsidRDefault="006F597B" w:rsidP="006F597B">
            <w:pPr>
              <w:rPr>
                <w:rFonts w:ascii="Cambria" w:hAnsi="Cambria" w:cs="Calibri"/>
                <w:color w:val="000000"/>
                <w:sz w:val="14"/>
                <w:szCs w:val="14"/>
              </w:rPr>
            </w:pPr>
            <w:r w:rsidRPr="00EE265B">
              <w:rPr>
                <w:rFonts w:ascii="Cambria" w:hAnsi="Cambria" w:cs="Calibri"/>
                <w:color w:val="000000"/>
                <w:sz w:val="14"/>
                <w:szCs w:val="14"/>
              </w:rPr>
              <w:t xml:space="preserve">Výše DPH v Kč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w:t>
            </w:r>
          </w:p>
        </w:tc>
        <w:tc>
          <w:tcPr>
            <w:tcW w:w="4097" w:type="dxa"/>
            <w:tcBorders>
              <w:top w:val="nil"/>
              <w:left w:val="nil"/>
              <w:bottom w:val="single" w:sz="4" w:space="0" w:color="auto"/>
              <w:right w:val="single" w:sz="8" w:space="0" w:color="auto"/>
            </w:tcBorders>
            <w:shd w:val="clear" w:color="000000" w:fill="FFFF00"/>
            <w:noWrap/>
            <w:hideMark/>
          </w:tcPr>
          <w:p w14:paraId="0A306B59" w14:textId="4FCE4D49" w:rsidR="006F597B" w:rsidRPr="00EE265B" w:rsidRDefault="006F597B" w:rsidP="006F597B">
            <w:pPr>
              <w:jc w:val="right"/>
              <w:rPr>
                <w:rFonts w:ascii="Cambria" w:hAnsi="Cambria" w:cs="Calibri"/>
                <w:color w:val="000000"/>
                <w:sz w:val="14"/>
                <w:szCs w:val="14"/>
              </w:rPr>
            </w:pPr>
            <w:r w:rsidRPr="00324D2B">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7E92DCBE" w14:textId="77777777" w:rsidR="006F597B" w:rsidRPr="00EE265B" w:rsidRDefault="006F597B" w:rsidP="006F597B">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32B53B1"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0369215"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88EEEDF" w14:textId="77777777" w:rsidR="006F597B" w:rsidRPr="00EE265B" w:rsidRDefault="006F597B" w:rsidP="006F597B">
            <w:pPr>
              <w:rPr>
                <w:rFonts w:ascii="Cambria" w:hAnsi="Cambria"/>
                <w:sz w:val="14"/>
                <w:szCs w:val="14"/>
              </w:rPr>
            </w:pPr>
          </w:p>
        </w:tc>
      </w:tr>
      <w:tr w:rsidR="006F597B" w:rsidRPr="00EE265B" w14:paraId="19E24EAB" w14:textId="77777777" w:rsidTr="0005167D">
        <w:trPr>
          <w:trHeight w:val="314"/>
        </w:trPr>
        <w:tc>
          <w:tcPr>
            <w:tcW w:w="2562" w:type="dxa"/>
            <w:tcBorders>
              <w:top w:val="nil"/>
              <w:left w:val="single" w:sz="8" w:space="0" w:color="auto"/>
              <w:bottom w:val="single" w:sz="8" w:space="0" w:color="auto"/>
              <w:right w:val="single" w:sz="4" w:space="0" w:color="auto"/>
            </w:tcBorders>
            <w:shd w:val="clear" w:color="000000" w:fill="E7E6E6"/>
            <w:noWrap/>
            <w:vAlign w:val="bottom"/>
            <w:hideMark/>
          </w:tcPr>
          <w:p w14:paraId="3503BCE8" w14:textId="77777777" w:rsidR="006F597B" w:rsidRPr="00EE265B" w:rsidRDefault="006F597B" w:rsidP="006F597B">
            <w:pPr>
              <w:rPr>
                <w:rFonts w:ascii="Cambria" w:hAnsi="Cambria" w:cs="Calibri"/>
                <w:color w:val="000000"/>
                <w:sz w:val="14"/>
                <w:szCs w:val="14"/>
              </w:rPr>
            </w:pPr>
            <w:r w:rsidRPr="00EE265B">
              <w:rPr>
                <w:rFonts w:ascii="Cambria" w:hAnsi="Cambria" w:cs="Calibri"/>
                <w:color w:val="000000"/>
                <w:sz w:val="14"/>
                <w:szCs w:val="14"/>
              </w:rPr>
              <w:t xml:space="preserve">Cena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 vč. DPH</w:t>
            </w:r>
          </w:p>
        </w:tc>
        <w:tc>
          <w:tcPr>
            <w:tcW w:w="4097" w:type="dxa"/>
            <w:tcBorders>
              <w:top w:val="nil"/>
              <w:left w:val="nil"/>
              <w:bottom w:val="single" w:sz="8" w:space="0" w:color="auto"/>
              <w:right w:val="single" w:sz="8" w:space="0" w:color="auto"/>
            </w:tcBorders>
            <w:shd w:val="clear" w:color="000000" w:fill="FFFF00"/>
            <w:noWrap/>
            <w:hideMark/>
          </w:tcPr>
          <w:p w14:paraId="6B72F2F6" w14:textId="67EFEDAD" w:rsidR="006F597B" w:rsidRPr="00EE265B" w:rsidRDefault="006F597B" w:rsidP="006F597B">
            <w:pPr>
              <w:jc w:val="right"/>
              <w:rPr>
                <w:rFonts w:ascii="Cambria" w:hAnsi="Cambria" w:cs="Calibri"/>
                <w:color w:val="000000"/>
                <w:sz w:val="14"/>
                <w:szCs w:val="14"/>
              </w:rPr>
            </w:pPr>
            <w:r w:rsidRPr="00324D2B">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33DFA9AD" w14:textId="77777777" w:rsidR="006F597B" w:rsidRPr="00EE265B" w:rsidRDefault="006F597B" w:rsidP="006F597B">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67D1150"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70DFE22" w14:textId="77777777" w:rsidR="006F597B" w:rsidRPr="00EE265B" w:rsidRDefault="006F597B" w:rsidP="006F597B">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EDB308C" w14:textId="77777777" w:rsidR="006F597B" w:rsidRPr="00EE265B" w:rsidRDefault="006F597B" w:rsidP="006F597B">
            <w:pPr>
              <w:rPr>
                <w:rFonts w:ascii="Cambria" w:hAnsi="Cambria"/>
                <w:sz w:val="14"/>
                <w:szCs w:val="14"/>
              </w:rPr>
            </w:pPr>
          </w:p>
        </w:tc>
      </w:tr>
      <w:tr w:rsidR="007555D2" w:rsidRPr="00EE265B" w14:paraId="505AC3BB" w14:textId="77777777" w:rsidTr="007555D2">
        <w:trPr>
          <w:trHeight w:val="299"/>
        </w:trPr>
        <w:tc>
          <w:tcPr>
            <w:tcW w:w="2562" w:type="dxa"/>
            <w:tcBorders>
              <w:top w:val="nil"/>
              <w:left w:val="nil"/>
              <w:bottom w:val="nil"/>
              <w:right w:val="nil"/>
            </w:tcBorders>
            <w:shd w:val="clear" w:color="auto" w:fill="auto"/>
            <w:noWrap/>
            <w:vAlign w:val="bottom"/>
            <w:hideMark/>
          </w:tcPr>
          <w:p w14:paraId="19F0A780" w14:textId="77777777" w:rsidR="009A72B4" w:rsidRPr="00EE265B" w:rsidRDefault="009A72B4">
            <w:pPr>
              <w:rPr>
                <w:rFonts w:ascii="Cambria" w:hAnsi="Cambria"/>
                <w:sz w:val="14"/>
                <w:szCs w:val="14"/>
              </w:rPr>
            </w:pPr>
          </w:p>
        </w:tc>
        <w:tc>
          <w:tcPr>
            <w:tcW w:w="4097" w:type="dxa"/>
            <w:tcBorders>
              <w:top w:val="nil"/>
              <w:left w:val="nil"/>
              <w:bottom w:val="nil"/>
              <w:right w:val="nil"/>
            </w:tcBorders>
            <w:shd w:val="clear" w:color="auto" w:fill="auto"/>
            <w:noWrap/>
            <w:vAlign w:val="bottom"/>
            <w:hideMark/>
          </w:tcPr>
          <w:p w14:paraId="4056A7E0" w14:textId="77777777" w:rsidR="009A72B4" w:rsidRPr="00EE265B" w:rsidRDefault="009A72B4">
            <w:pPr>
              <w:rPr>
                <w:rFonts w:ascii="Cambria" w:hAnsi="Cambria"/>
                <w:sz w:val="14"/>
                <w:szCs w:val="14"/>
              </w:rPr>
            </w:pPr>
          </w:p>
        </w:tc>
        <w:tc>
          <w:tcPr>
            <w:tcW w:w="2893" w:type="dxa"/>
            <w:tcBorders>
              <w:top w:val="nil"/>
              <w:left w:val="nil"/>
              <w:bottom w:val="nil"/>
              <w:right w:val="nil"/>
            </w:tcBorders>
            <w:shd w:val="clear" w:color="auto" w:fill="auto"/>
            <w:noWrap/>
            <w:vAlign w:val="bottom"/>
            <w:hideMark/>
          </w:tcPr>
          <w:p w14:paraId="5773161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5224DE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013C54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1840258" w14:textId="77777777" w:rsidR="009A72B4" w:rsidRPr="00EE265B" w:rsidRDefault="009A72B4">
            <w:pPr>
              <w:rPr>
                <w:rFonts w:ascii="Cambria" w:hAnsi="Cambria"/>
                <w:sz w:val="14"/>
                <w:szCs w:val="14"/>
              </w:rPr>
            </w:pPr>
          </w:p>
        </w:tc>
      </w:tr>
      <w:tr w:rsidR="007555D2" w:rsidRPr="00EE265B" w14:paraId="373F8878" w14:textId="77777777" w:rsidTr="007555D2">
        <w:trPr>
          <w:trHeight w:val="314"/>
        </w:trPr>
        <w:tc>
          <w:tcPr>
            <w:tcW w:w="2562" w:type="dxa"/>
            <w:tcBorders>
              <w:top w:val="nil"/>
              <w:left w:val="nil"/>
              <w:bottom w:val="nil"/>
              <w:right w:val="nil"/>
            </w:tcBorders>
            <w:shd w:val="clear" w:color="auto" w:fill="auto"/>
            <w:noWrap/>
            <w:vAlign w:val="bottom"/>
            <w:hideMark/>
          </w:tcPr>
          <w:p w14:paraId="4513CE00" w14:textId="77777777" w:rsidR="009A72B4" w:rsidRPr="00EE265B" w:rsidRDefault="009A72B4">
            <w:pPr>
              <w:rPr>
                <w:rFonts w:ascii="Cambria" w:hAnsi="Cambria"/>
                <w:sz w:val="14"/>
                <w:szCs w:val="14"/>
              </w:rPr>
            </w:pPr>
          </w:p>
        </w:tc>
        <w:tc>
          <w:tcPr>
            <w:tcW w:w="4097" w:type="dxa"/>
            <w:tcBorders>
              <w:top w:val="nil"/>
              <w:left w:val="nil"/>
              <w:bottom w:val="nil"/>
              <w:right w:val="nil"/>
            </w:tcBorders>
            <w:shd w:val="clear" w:color="auto" w:fill="auto"/>
            <w:noWrap/>
            <w:vAlign w:val="bottom"/>
            <w:hideMark/>
          </w:tcPr>
          <w:p w14:paraId="23D2B383" w14:textId="77777777" w:rsidR="009A72B4" w:rsidRPr="00EE265B" w:rsidRDefault="009A72B4">
            <w:pPr>
              <w:rPr>
                <w:rFonts w:ascii="Cambria" w:hAnsi="Cambria"/>
                <w:sz w:val="14"/>
                <w:szCs w:val="14"/>
              </w:rPr>
            </w:pPr>
          </w:p>
        </w:tc>
        <w:tc>
          <w:tcPr>
            <w:tcW w:w="2893" w:type="dxa"/>
            <w:tcBorders>
              <w:top w:val="nil"/>
              <w:left w:val="nil"/>
              <w:bottom w:val="nil"/>
              <w:right w:val="nil"/>
            </w:tcBorders>
            <w:shd w:val="clear" w:color="auto" w:fill="auto"/>
            <w:noWrap/>
            <w:vAlign w:val="bottom"/>
            <w:hideMark/>
          </w:tcPr>
          <w:p w14:paraId="653D767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1F59C5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67AFCB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73E974E" w14:textId="77777777" w:rsidR="009A72B4" w:rsidRPr="00EE265B" w:rsidRDefault="009A72B4">
            <w:pPr>
              <w:rPr>
                <w:rFonts w:ascii="Cambria" w:hAnsi="Cambria"/>
                <w:sz w:val="14"/>
                <w:szCs w:val="14"/>
              </w:rPr>
            </w:pPr>
          </w:p>
        </w:tc>
      </w:tr>
      <w:tr w:rsidR="007555D2" w:rsidRPr="00EE265B" w14:paraId="4DDD0430" w14:textId="77777777" w:rsidTr="007555D2">
        <w:trPr>
          <w:trHeight w:val="479"/>
        </w:trPr>
        <w:tc>
          <w:tcPr>
            <w:tcW w:w="2562" w:type="dxa"/>
            <w:tcBorders>
              <w:top w:val="single" w:sz="8" w:space="0" w:color="auto"/>
              <w:left w:val="single" w:sz="8" w:space="0" w:color="auto"/>
              <w:bottom w:val="nil"/>
              <w:right w:val="nil"/>
            </w:tcBorders>
            <w:shd w:val="clear" w:color="auto" w:fill="auto"/>
            <w:noWrap/>
            <w:vAlign w:val="bottom"/>
            <w:hideMark/>
          </w:tcPr>
          <w:p w14:paraId="1B63244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1.2 - Typ zařízení: Monitor</w:t>
            </w:r>
          </w:p>
        </w:tc>
        <w:tc>
          <w:tcPr>
            <w:tcW w:w="4097" w:type="dxa"/>
            <w:tcBorders>
              <w:top w:val="single" w:sz="8" w:space="0" w:color="auto"/>
              <w:left w:val="nil"/>
              <w:bottom w:val="nil"/>
              <w:right w:val="nil"/>
            </w:tcBorders>
            <w:shd w:val="clear" w:color="auto" w:fill="auto"/>
            <w:noWrap/>
            <w:vAlign w:val="bottom"/>
            <w:hideMark/>
          </w:tcPr>
          <w:p w14:paraId="4572C87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single" w:sz="8" w:space="0" w:color="auto"/>
              <w:left w:val="nil"/>
              <w:bottom w:val="nil"/>
              <w:right w:val="single" w:sz="8" w:space="0" w:color="auto"/>
            </w:tcBorders>
            <w:shd w:val="clear" w:color="auto" w:fill="auto"/>
            <w:noWrap/>
            <w:vAlign w:val="bottom"/>
            <w:hideMark/>
          </w:tcPr>
          <w:p w14:paraId="5F80C0C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696FE2A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456735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3938835" w14:textId="77777777" w:rsidR="009A72B4" w:rsidRPr="00EE265B" w:rsidRDefault="009A72B4">
            <w:pPr>
              <w:rPr>
                <w:rFonts w:ascii="Cambria" w:hAnsi="Cambria"/>
                <w:sz w:val="14"/>
                <w:szCs w:val="14"/>
              </w:rPr>
            </w:pPr>
          </w:p>
        </w:tc>
      </w:tr>
      <w:tr w:rsidR="007555D2" w:rsidRPr="00EE265B" w14:paraId="5784EC83"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32F6825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F3732A"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Nabízený model:</w:t>
            </w:r>
          </w:p>
        </w:tc>
        <w:tc>
          <w:tcPr>
            <w:tcW w:w="2893" w:type="dxa"/>
            <w:tcBorders>
              <w:top w:val="single" w:sz="8" w:space="0" w:color="auto"/>
              <w:left w:val="nil"/>
              <w:bottom w:val="single" w:sz="4" w:space="0" w:color="auto"/>
              <w:right w:val="single" w:sz="8" w:space="0" w:color="auto"/>
            </w:tcBorders>
            <w:shd w:val="clear" w:color="000000" w:fill="FFFF00"/>
            <w:noWrap/>
            <w:vAlign w:val="bottom"/>
            <w:hideMark/>
          </w:tcPr>
          <w:p w14:paraId="5795DC2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DELL P2222H Professional</w:t>
            </w:r>
          </w:p>
        </w:tc>
        <w:tc>
          <w:tcPr>
            <w:tcW w:w="364" w:type="dxa"/>
            <w:tcBorders>
              <w:top w:val="nil"/>
              <w:left w:val="nil"/>
              <w:bottom w:val="nil"/>
              <w:right w:val="nil"/>
            </w:tcBorders>
            <w:shd w:val="clear" w:color="auto" w:fill="auto"/>
            <w:noWrap/>
            <w:vAlign w:val="bottom"/>
            <w:hideMark/>
          </w:tcPr>
          <w:p w14:paraId="2B2B084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CEA46C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2AAA4E6" w14:textId="77777777" w:rsidR="009A72B4" w:rsidRPr="00EE265B" w:rsidRDefault="009A72B4">
            <w:pPr>
              <w:rPr>
                <w:rFonts w:ascii="Cambria" w:hAnsi="Cambria"/>
                <w:sz w:val="14"/>
                <w:szCs w:val="14"/>
              </w:rPr>
            </w:pPr>
          </w:p>
        </w:tc>
      </w:tr>
      <w:tr w:rsidR="007555D2" w:rsidRPr="00EE265B" w14:paraId="44F25563" w14:textId="77777777" w:rsidTr="007555D2">
        <w:trPr>
          <w:trHeight w:val="314"/>
        </w:trPr>
        <w:tc>
          <w:tcPr>
            <w:tcW w:w="2562" w:type="dxa"/>
            <w:tcBorders>
              <w:top w:val="nil"/>
              <w:left w:val="single" w:sz="8" w:space="0" w:color="auto"/>
              <w:bottom w:val="nil"/>
              <w:right w:val="nil"/>
            </w:tcBorders>
            <w:shd w:val="clear" w:color="auto" w:fill="auto"/>
            <w:noWrap/>
            <w:vAlign w:val="bottom"/>
            <w:hideMark/>
          </w:tcPr>
          <w:p w14:paraId="2172391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single" w:sz="8" w:space="0" w:color="auto"/>
              <w:bottom w:val="single" w:sz="8" w:space="0" w:color="auto"/>
              <w:right w:val="single" w:sz="4" w:space="0" w:color="auto"/>
            </w:tcBorders>
            <w:shd w:val="clear" w:color="auto" w:fill="auto"/>
            <w:noWrap/>
            <w:vAlign w:val="bottom"/>
            <w:hideMark/>
          </w:tcPr>
          <w:p w14:paraId="360485CA"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 xml:space="preserve">Part </w:t>
            </w:r>
            <w:proofErr w:type="spellStart"/>
            <w:r w:rsidRPr="00EE265B">
              <w:rPr>
                <w:rFonts w:ascii="Cambria" w:hAnsi="Cambria" w:cs="Calibri"/>
                <w:b/>
                <w:bCs/>
                <w:color w:val="000000"/>
                <w:sz w:val="14"/>
                <w:szCs w:val="14"/>
              </w:rPr>
              <w:t>number</w:t>
            </w:r>
            <w:proofErr w:type="spellEnd"/>
            <w:r w:rsidRPr="00EE265B">
              <w:rPr>
                <w:rFonts w:ascii="Cambria" w:hAnsi="Cambria" w:cs="Calibri"/>
                <w:b/>
                <w:bCs/>
                <w:color w:val="000000"/>
                <w:sz w:val="14"/>
                <w:szCs w:val="14"/>
              </w:rPr>
              <w:t>:</w:t>
            </w:r>
          </w:p>
        </w:tc>
        <w:tc>
          <w:tcPr>
            <w:tcW w:w="2893" w:type="dxa"/>
            <w:tcBorders>
              <w:top w:val="nil"/>
              <w:left w:val="nil"/>
              <w:bottom w:val="nil"/>
              <w:right w:val="nil"/>
            </w:tcBorders>
            <w:shd w:val="clear" w:color="auto" w:fill="auto"/>
            <w:noWrap/>
            <w:vAlign w:val="bottom"/>
            <w:hideMark/>
          </w:tcPr>
          <w:p w14:paraId="668D61D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210-BBBE</w:t>
            </w:r>
          </w:p>
        </w:tc>
        <w:tc>
          <w:tcPr>
            <w:tcW w:w="364" w:type="dxa"/>
            <w:tcBorders>
              <w:top w:val="nil"/>
              <w:left w:val="nil"/>
              <w:bottom w:val="nil"/>
              <w:right w:val="nil"/>
            </w:tcBorders>
            <w:shd w:val="clear" w:color="auto" w:fill="auto"/>
            <w:noWrap/>
            <w:vAlign w:val="bottom"/>
            <w:hideMark/>
          </w:tcPr>
          <w:p w14:paraId="58EF253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973539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85BCDC9" w14:textId="77777777" w:rsidR="009A72B4" w:rsidRPr="00EE265B" w:rsidRDefault="009A72B4">
            <w:pPr>
              <w:rPr>
                <w:rFonts w:ascii="Cambria" w:hAnsi="Cambria"/>
                <w:sz w:val="14"/>
                <w:szCs w:val="14"/>
              </w:rPr>
            </w:pPr>
          </w:p>
        </w:tc>
      </w:tr>
      <w:tr w:rsidR="007555D2" w:rsidRPr="00EE265B" w14:paraId="11B1B9AD"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1FC287B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nil"/>
            </w:tcBorders>
            <w:shd w:val="clear" w:color="auto" w:fill="auto"/>
            <w:noWrap/>
            <w:vAlign w:val="bottom"/>
            <w:hideMark/>
          </w:tcPr>
          <w:p w14:paraId="04DE3029" w14:textId="77777777" w:rsidR="009A72B4" w:rsidRPr="00EE265B" w:rsidRDefault="009A72B4">
            <w:pPr>
              <w:rPr>
                <w:rFonts w:ascii="Cambria" w:hAnsi="Cambria" w:cs="Calibri"/>
                <w:color w:val="000000"/>
                <w:sz w:val="14"/>
                <w:szCs w:val="14"/>
              </w:rPr>
            </w:pPr>
          </w:p>
        </w:tc>
        <w:tc>
          <w:tcPr>
            <w:tcW w:w="2893" w:type="dxa"/>
            <w:tcBorders>
              <w:top w:val="nil"/>
              <w:left w:val="nil"/>
              <w:bottom w:val="nil"/>
              <w:right w:val="single" w:sz="8" w:space="0" w:color="auto"/>
            </w:tcBorders>
            <w:shd w:val="clear" w:color="auto" w:fill="auto"/>
            <w:noWrap/>
            <w:vAlign w:val="bottom"/>
            <w:hideMark/>
          </w:tcPr>
          <w:p w14:paraId="5AEA47D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68D31716"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5299D3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881AC0A" w14:textId="77777777" w:rsidR="009A72B4" w:rsidRPr="00EE265B" w:rsidRDefault="009A72B4">
            <w:pPr>
              <w:rPr>
                <w:rFonts w:ascii="Cambria" w:hAnsi="Cambria"/>
                <w:sz w:val="14"/>
                <w:szCs w:val="14"/>
              </w:rPr>
            </w:pPr>
          </w:p>
        </w:tc>
      </w:tr>
      <w:tr w:rsidR="007555D2" w:rsidRPr="00EE265B" w14:paraId="042F6CDD" w14:textId="77777777" w:rsidTr="007555D2">
        <w:trPr>
          <w:trHeight w:val="299"/>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2CE49B"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Technická specifikace</w:t>
            </w:r>
          </w:p>
        </w:tc>
        <w:tc>
          <w:tcPr>
            <w:tcW w:w="4097" w:type="dxa"/>
            <w:tcBorders>
              <w:top w:val="single" w:sz="4" w:space="0" w:color="auto"/>
              <w:left w:val="nil"/>
              <w:bottom w:val="single" w:sz="4" w:space="0" w:color="auto"/>
              <w:right w:val="single" w:sz="4" w:space="0" w:color="auto"/>
            </w:tcBorders>
            <w:shd w:val="clear" w:color="auto" w:fill="auto"/>
            <w:noWrap/>
            <w:vAlign w:val="bottom"/>
            <w:hideMark/>
          </w:tcPr>
          <w:p w14:paraId="574B0871"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Požadovaná hodnota</w:t>
            </w:r>
          </w:p>
        </w:tc>
        <w:tc>
          <w:tcPr>
            <w:tcW w:w="2893" w:type="dxa"/>
            <w:tcBorders>
              <w:top w:val="single" w:sz="4" w:space="0" w:color="auto"/>
              <w:left w:val="nil"/>
              <w:bottom w:val="single" w:sz="4" w:space="0" w:color="auto"/>
              <w:right w:val="single" w:sz="8" w:space="0" w:color="auto"/>
            </w:tcBorders>
            <w:shd w:val="clear" w:color="auto" w:fill="auto"/>
            <w:noWrap/>
            <w:vAlign w:val="bottom"/>
            <w:hideMark/>
          </w:tcPr>
          <w:p w14:paraId="748FB3BC"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Nabízené zboží (ANO/NE)</w:t>
            </w:r>
          </w:p>
        </w:tc>
        <w:tc>
          <w:tcPr>
            <w:tcW w:w="364" w:type="dxa"/>
            <w:tcBorders>
              <w:top w:val="nil"/>
              <w:left w:val="nil"/>
              <w:bottom w:val="nil"/>
              <w:right w:val="nil"/>
            </w:tcBorders>
            <w:shd w:val="clear" w:color="auto" w:fill="auto"/>
            <w:noWrap/>
            <w:vAlign w:val="bottom"/>
            <w:hideMark/>
          </w:tcPr>
          <w:p w14:paraId="47EF2796"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3CCE7BB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86DB7C2" w14:textId="77777777" w:rsidR="009A72B4" w:rsidRPr="00EE265B" w:rsidRDefault="009A72B4">
            <w:pPr>
              <w:rPr>
                <w:rFonts w:ascii="Cambria" w:hAnsi="Cambria"/>
                <w:sz w:val="14"/>
                <w:szCs w:val="14"/>
              </w:rPr>
            </w:pPr>
          </w:p>
        </w:tc>
      </w:tr>
      <w:tr w:rsidR="004E215B" w:rsidRPr="00EE265B" w14:paraId="26BDA25D"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2A701687"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Panel</w:t>
            </w:r>
          </w:p>
        </w:tc>
        <w:tc>
          <w:tcPr>
            <w:tcW w:w="4097" w:type="dxa"/>
            <w:tcBorders>
              <w:top w:val="nil"/>
              <w:left w:val="nil"/>
              <w:bottom w:val="single" w:sz="4" w:space="0" w:color="auto"/>
              <w:right w:val="single" w:sz="4" w:space="0" w:color="auto"/>
            </w:tcBorders>
            <w:shd w:val="clear" w:color="000000" w:fill="D0CECE"/>
            <w:noWrap/>
            <w:vAlign w:val="bottom"/>
            <w:hideMark/>
          </w:tcPr>
          <w:p w14:paraId="291D146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5BA3B72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32B7802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4BB6E1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57A7A95" w14:textId="77777777" w:rsidR="009A72B4" w:rsidRPr="00EE265B" w:rsidRDefault="009A72B4">
            <w:pPr>
              <w:rPr>
                <w:rFonts w:ascii="Cambria" w:hAnsi="Cambria"/>
                <w:sz w:val="14"/>
                <w:szCs w:val="14"/>
              </w:rPr>
            </w:pPr>
          </w:p>
        </w:tc>
      </w:tr>
      <w:tr w:rsidR="007555D2" w:rsidRPr="00EE265B" w14:paraId="4B14407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40A836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Velikost úhlopříčky</w:t>
            </w:r>
          </w:p>
        </w:tc>
        <w:tc>
          <w:tcPr>
            <w:tcW w:w="4097" w:type="dxa"/>
            <w:tcBorders>
              <w:top w:val="nil"/>
              <w:left w:val="nil"/>
              <w:bottom w:val="single" w:sz="4" w:space="0" w:color="auto"/>
              <w:right w:val="single" w:sz="4" w:space="0" w:color="auto"/>
            </w:tcBorders>
            <w:shd w:val="clear" w:color="auto" w:fill="auto"/>
            <w:vAlign w:val="bottom"/>
            <w:hideMark/>
          </w:tcPr>
          <w:p w14:paraId="325FFA6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Úhlopříčka zobrazovací plochy min. 21,5", 16:9</w:t>
            </w:r>
          </w:p>
        </w:tc>
        <w:tc>
          <w:tcPr>
            <w:tcW w:w="2893" w:type="dxa"/>
            <w:tcBorders>
              <w:top w:val="nil"/>
              <w:left w:val="nil"/>
              <w:bottom w:val="single" w:sz="4" w:space="0" w:color="auto"/>
              <w:right w:val="single" w:sz="8" w:space="0" w:color="auto"/>
            </w:tcBorders>
            <w:shd w:val="clear" w:color="000000" w:fill="FFFF00"/>
            <w:noWrap/>
            <w:vAlign w:val="bottom"/>
            <w:hideMark/>
          </w:tcPr>
          <w:p w14:paraId="2716488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CE8B68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6AF83A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65A8E5C" w14:textId="77777777" w:rsidR="009A72B4" w:rsidRPr="00EE265B" w:rsidRDefault="009A72B4">
            <w:pPr>
              <w:rPr>
                <w:rFonts w:ascii="Cambria" w:hAnsi="Cambria"/>
                <w:sz w:val="14"/>
                <w:szCs w:val="14"/>
              </w:rPr>
            </w:pPr>
          </w:p>
        </w:tc>
      </w:tr>
      <w:tr w:rsidR="007555D2" w:rsidRPr="00EE265B" w14:paraId="42A56585" w14:textId="77777777" w:rsidTr="007555D2">
        <w:trPr>
          <w:trHeight w:val="1198"/>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2F9849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Parametry</w:t>
            </w:r>
          </w:p>
        </w:tc>
        <w:tc>
          <w:tcPr>
            <w:tcW w:w="4097" w:type="dxa"/>
            <w:tcBorders>
              <w:top w:val="nil"/>
              <w:left w:val="nil"/>
              <w:bottom w:val="single" w:sz="4" w:space="0" w:color="auto"/>
              <w:right w:val="single" w:sz="4" w:space="0" w:color="auto"/>
            </w:tcBorders>
            <w:shd w:val="clear" w:color="auto" w:fill="auto"/>
            <w:vAlign w:val="bottom"/>
            <w:hideMark/>
          </w:tcPr>
          <w:p w14:paraId="1960AEF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Matný povrch zobrazovací plochy, výškově stavitelný min. </w:t>
            </w:r>
            <w:proofErr w:type="gramStart"/>
            <w:r w:rsidRPr="00EE265B">
              <w:rPr>
                <w:rFonts w:ascii="Cambria" w:hAnsi="Cambria" w:cs="Calibri"/>
                <w:color w:val="000000"/>
                <w:sz w:val="14"/>
                <w:szCs w:val="14"/>
              </w:rPr>
              <w:t>100mm</w:t>
            </w:r>
            <w:proofErr w:type="gramEnd"/>
            <w:r w:rsidRPr="00EE265B">
              <w:rPr>
                <w:rFonts w:ascii="Cambria" w:hAnsi="Cambria" w:cs="Calibri"/>
                <w:color w:val="000000"/>
                <w:sz w:val="14"/>
                <w:szCs w:val="14"/>
              </w:rPr>
              <w:t>, vertikální a horizontální polohovatelnost, funkce Pivot, VESA kompatibilní, tenký rámeček na stranách a nahoře</w:t>
            </w:r>
          </w:p>
        </w:tc>
        <w:tc>
          <w:tcPr>
            <w:tcW w:w="2893" w:type="dxa"/>
            <w:tcBorders>
              <w:top w:val="nil"/>
              <w:left w:val="nil"/>
              <w:bottom w:val="single" w:sz="4" w:space="0" w:color="auto"/>
              <w:right w:val="single" w:sz="8" w:space="0" w:color="auto"/>
            </w:tcBorders>
            <w:shd w:val="clear" w:color="000000" w:fill="FFFF00"/>
            <w:noWrap/>
            <w:vAlign w:val="bottom"/>
            <w:hideMark/>
          </w:tcPr>
          <w:p w14:paraId="2D25C56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D11C6D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E05430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AEA1E9E" w14:textId="77777777" w:rsidR="009A72B4" w:rsidRPr="00EE265B" w:rsidRDefault="009A72B4">
            <w:pPr>
              <w:rPr>
                <w:rFonts w:ascii="Cambria" w:hAnsi="Cambria"/>
                <w:sz w:val="14"/>
                <w:szCs w:val="14"/>
              </w:rPr>
            </w:pPr>
          </w:p>
        </w:tc>
      </w:tr>
      <w:tr w:rsidR="007555D2" w:rsidRPr="00EE265B" w14:paraId="0E6C433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E347C2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Rozlišení</w:t>
            </w:r>
          </w:p>
        </w:tc>
        <w:tc>
          <w:tcPr>
            <w:tcW w:w="4097" w:type="dxa"/>
            <w:tcBorders>
              <w:top w:val="nil"/>
              <w:left w:val="nil"/>
              <w:bottom w:val="single" w:sz="4" w:space="0" w:color="auto"/>
              <w:right w:val="single" w:sz="4" w:space="0" w:color="auto"/>
            </w:tcBorders>
            <w:shd w:val="clear" w:color="auto" w:fill="auto"/>
            <w:vAlign w:val="bottom"/>
            <w:hideMark/>
          </w:tcPr>
          <w:p w14:paraId="1E8BC00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Minimálně 1920 x 1080 / </w:t>
            </w:r>
            <w:proofErr w:type="gramStart"/>
            <w:r w:rsidRPr="00EE265B">
              <w:rPr>
                <w:rFonts w:ascii="Cambria" w:hAnsi="Cambria" w:cs="Calibri"/>
                <w:color w:val="000000"/>
                <w:sz w:val="14"/>
                <w:szCs w:val="14"/>
              </w:rPr>
              <w:t>60Hz</w:t>
            </w:r>
            <w:proofErr w:type="gramEnd"/>
          </w:p>
        </w:tc>
        <w:tc>
          <w:tcPr>
            <w:tcW w:w="2893" w:type="dxa"/>
            <w:tcBorders>
              <w:top w:val="nil"/>
              <w:left w:val="nil"/>
              <w:bottom w:val="single" w:sz="4" w:space="0" w:color="auto"/>
              <w:right w:val="single" w:sz="8" w:space="0" w:color="auto"/>
            </w:tcBorders>
            <w:shd w:val="clear" w:color="000000" w:fill="FFFF00"/>
            <w:noWrap/>
            <w:vAlign w:val="bottom"/>
            <w:hideMark/>
          </w:tcPr>
          <w:p w14:paraId="7252C0E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6BBF617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80BF71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E13F35E" w14:textId="77777777" w:rsidR="009A72B4" w:rsidRPr="00EE265B" w:rsidRDefault="009A72B4">
            <w:pPr>
              <w:rPr>
                <w:rFonts w:ascii="Cambria" w:hAnsi="Cambria"/>
                <w:sz w:val="14"/>
                <w:szCs w:val="14"/>
              </w:rPr>
            </w:pPr>
          </w:p>
        </w:tc>
      </w:tr>
      <w:tr w:rsidR="007555D2" w:rsidRPr="00EE265B" w14:paraId="326D5E16" w14:textId="77777777" w:rsidTr="007555D2">
        <w:trPr>
          <w:trHeight w:val="5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A5AE4A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Technologie</w:t>
            </w:r>
          </w:p>
        </w:tc>
        <w:tc>
          <w:tcPr>
            <w:tcW w:w="4097" w:type="dxa"/>
            <w:tcBorders>
              <w:top w:val="nil"/>
              <w:left w:val="nil"/>
              <w:bottom w:val="single" w:sz="4" w:space="0" w:color="auto"/>
              <w:right w:val="single" w:sz="4" w:space="0" w:color="auto"/>
            </w:tcBorders>
            <w:shd w:val="clear" w:color="auto" w:fill="auto"/>
            <w:vAlign w:val="bottom"/>
            <w:hideMark/>
          </w:tcPr>
          <w:p w14:paraId="3C02AE7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LED posvícení, pozorovací úhel 178° /178° (vodorovně / svisle), IPS technologie, </w:t>
            </w:r>
            <w:proofErr w:type="spellStart"/>
            <w:r w:rsidRPr="00EE265B">
              <w:rPr>
                <w:rFonts w:ascii="Cambria" w:hAnsi="Cambria" w:cs="Calibri"/>
                <w:color w:val="000000"/>
                <w:sz w:val="14"/>
                <w:szCs w:val="14"/>
              </w:rPr>
              <w:t>low</w:t>
            </w:r>
            <w:proofErr w:type="spellEnd"/>
            <w:r w:rsidRPr="00EE265B">
              <w:rPr>
                <w:rFonts w:ascii="Cambria" w:hAnsi="Cambria" w:cs="Calibri"/>
                <w:color w:val="000000"/>
                <w:sz w:val="14"/>
                <w:szCs w:val="14"/>
              </w:rPr>
              <w:t xml:space="preserve"> blue </w:t>
            </w:r>
            <w:proofErr w:type="spellStart"/>
            <w:r w:rsidRPr="00EE265B">
              <w:rPr>
                <w:rFonts w:ascii="Cambria" w:hAnsi="Cambria" w:cs="Calibri"/>
                <w:color w:val="000000"/>
                <w:sz w:val="14"/>
                <w:szCs w:val="14"/>
              </w:rPr>
              <w:t>light</w:t>
            </w:r>
            <w:proofErr w:type="spellEnd"/>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flicker</w:t>
            </w:r>
            <w:proofErr w:type="spellEnd"/>
            <w:r w:rsidRPr="00EE265B">
              <w:rPr>
                <w:rFonts w:ascii="Cambria" w:hAnsi="Cambria" w:cs="Calibri"/>
                <w:color w:val="000000"/>
                <w:sz w:val="14"/>
                <w:szCs w:val="14"/>
              </w:rPr>
              <w:t xml:space="preserve"> free</w:t>
            </w:r>
          </w:p>
        </w:tc>
        <w:tc>
          <w:tcPr>
            <w:tcW w:w="2893" w:type="dxa"/>
            <w:tcBorders>
              <w:top w:val="nil"/>
              <w:left w:val="nil"/>
              <w:bottom w:val="single" w:sz="4" w:space="0" w:color="auto"/>
              <w:right w:val="single" w:sz="8" w:space="0" w:color="auto"/>
            </w:tcBorders>
            <w:shd w:val="clear" w:color="000000" w:fill="FFFF00"/>
            <w:noWrap/>
            <w:vAlign w:val="bottom"/>
            <w:hideMark/>
          </w:tcPr>
          <w:p w14:paraId="4DEADB6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5EEBFC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340F1B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85D5F2" w14:textId="77777777" w:rsidR="009A72B4" w:rsidRPr="00EE265B" w:rsidRDefault="009A72B4">
            <w:pPr>
              <w:rPr>
                <w:rFonts w:ascii="Cambria" w:hAnsi="Cambria"/>
                <w:sz w:val="14"/>
                <w:szCs w:val="14"/>
              </w:rPr>
            </w:pPr>
          </w:p>
        </w:tc>
      </w:tr>
      <w:tr w:rsidR="007555D2" w:rsidRPr="00EE265B" w14:paraId="39D69FC4"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8BF3C2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Jas</w:t>
            </w:r>
          </w:p>
        </w:tc>
        <w:tc>
          <w:tcPr>
            <w:tcW w:w="4097" w:type="dxa"/>
            <w:tcBorders>
              <w:top w:val="nil"/>
              <w:left w:val="nil"/>
              <w:bottom w:val="single" w:sz="4" w:space="0" w:color="auto"/>
              <w:right w:val="single" w:sz="4" w:space="0" w:color="auto"/>
            </w:tcBorders>
            <w:shd w:val="clear" w:color="auto" w:fill="auto"/>
            <w:vAlign w:val="bottom"/>
            <w:hideMark/>
          </w:tcPr>
          <w:p w14:paraId="4B74371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Minimálně 250 cd/m2</w:t>
            </w:r>
          </w:p>
        </w:tc>
        <w:tc>
          <w:tcPr>
            <w:tcW w:w="2893" w:type="dxa"/>
            <w:tcBorders>
              <w:top w:val="nil"/>
              <w:left w:val="nil"/>
              <w:bottom w:val="single" w:sz="4" w:space="0" w:color="auto"/>
              <w:right w:val="single" w:sz="8" w:space="0" w:color="auto"/>
            </w:tcBorders>
            <w:shd w:val="clear" w:color="000000" w:fill="FFFF00"/>
            <w:noWrap/>
            <w:vAlign w:val="bottom"/>
            <w:hideMark/>
          </w:tcPr>
          <w:p w14:paraId="4471E4F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6069A461"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FD4167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66EF5C1" w14:textId="77777777" w:rsidR="009A72B4" w:rsidRPr="00EE265B" w:rsidRDefault="009A72B4">
            <w:pPr>
              <w:rPr>
                <w:rFonts w:ascii="Cambria" w:hAnsi="Cambria"/>
                <w:sz w:val="14"/>
                <w:szCs w:val="14"/>
              </w:rPr>
            </w:pPr>
          </w:p>
        </w:tc>
      </w:tr>
      <w:tr w:rsidR="007555D2" w:rsidRPr="00EE265B" w14:paraId="7EBEE706"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9BBF3F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Odezva</w:t>
            </w:r>
          </w:p>
        </w:tc>
        <w:tc>
          <w:tcPr>
            <w:tcW w:w="4097" w:type="dxa"/>
            <w:tcBorders>
              <w:top w:val="nil"/>
              <w:left w:val="nil"/>
              <w:bottom w:val="single" w:sz="4" w:space="0" w:color="auto"/>
              <w:right w:val="single" w:sz="4" w:space="0" w:color="auto"/>
            </w:tcBorders>
            <w:shd w:val="clear" w:color="auto" w:fill="auto"/>
            <w:vAlign w:val="bottom"/>
            <w:hideMark/>
          </w:tcPr>
          <w:p w14:paraId="3A8A91A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Maximálně 5ms (</w:t>
            </w:r>
            <w:proofErr w:type="spellStart"/>
            <w:r w:rsidRPr="00EE265B">
              <w:rPr>
                <w:rFonts w:ascii="Cambria" w:hAnsi="Cambria" w:cs="Calibri"/>
                <w:color w:val="000000"/>
                <w:sz w:val="14"/>
                <w:szCs w:val="14"/>
              </w:rPr>
              <w:t>GtG</w:t>
            </w:r>
            <w:proofErr w:type="spellEnd"/>
            <w:r w:rsidRPr="00EE265B">
              <w:rPr>
                <w:rFonts w:ascii="Cambria" w:hAnsi="Cambria" w:cs="Calibri"/>
                <w:color w:val="000000"/>
                <w:sz w:val="14"/>
                <w:szCs w:val="14"/>
              </w:rPr>
              <w:t>)</w:t>
            </w:r>
          </w:p>
        </w:tc>
        <w:tc>
          <w:tcPr>
            <w:tcW w:w="2893" w:type="dxa"/>
            <w:tcBorders>
              <w:top w:val="nil"/>
              <w:left w:val="nil"/>
              <w:bottom w:val="single" w:sz="4" w:space="0" w:color="auto"/>
              <w:right w:val="single" w:sz="8" w:space="0" w:color="auto"/>
            </w:tcBorders>
            <w:shd w:val="clear" w:color="000000" w:fill="FFFF00"/>
            <w:noWrap/>
            <w:vAlign w:val="bottom"/>
            <w:hideMark/>
          </w:tcPr>
          <w:p w14:paraId="7101E47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0A6A9A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4C778C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3708584" w14:textId="77777777" w:rsidR="009A72B4" w:rsidRPr="00EE265B" w:rsidRDefault="009A72B4">
            <w:pPr>
              <w:rPr>
                <w:rFonts w:ascii="Cambria" w:hAnsi="Cambria"/>
                <w:sz w:val="14"/>
                <w:szCs w:val="14"/>
              </w:rPr>
            </w:pPr>
          </w:p>
        </w:tc>
      </w:tr>
      <w:tr w:rsidR="007555D2" w:rsidRPr="00EE265B" w14:paraId="5B70CA68"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CB1DBB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Kontrast</w:t>
            </w:r>
          </w:p>
        </w:tc>
        <w:tc>
          <w:tcPr>
            <w:tcW w:w="4097" w:type="dxa"/>
            <w:tcBorders>
              <w:top w:val="nil"/>
              <w:left w:val="nil"/>
              <w:bottom w:val="single" w:sz="4" w:space="0" w:color="auto"/>
              <w:right w:val="single" w:sz="4" w:space="0" w:color="auto"/>
            </w:tcBorders>
            <w:shd w:val="clear" w:color="auto" w:fill="auto"/>
            <w:vAlign w:val="bottom"/>
            <w:hideMark/>
          </w:tcPr>
          <w:p w14:paraId="4E471C8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Statický kontrast typický min. 1000:1</w:t>
            </w:r>
          </w:p>
        </w:tc>
        <w:tc>
          <w:tcPr>
            <w:tcW w:w="2893" w:type="dxa"/>
            <w:tcBorders>
              <w:top w:val="nil"/>
              <w:left w:val="nil"/>
              <w:bottom w:val="single" w:sz="4" w:space="0" w:color="auto"/>
              <w:right w:val="single" w:sz="8" w:space="0" w:color="auto"/>
            </w:tcBorders>
            <w:shd w:val="clear" w:color="000000" w:fill="FFFF00"/>
            <w:noWrap/>
            <w:vAlign w:val="bottom"/>
            <w:hideMark/>
          </w:tcPr>
          <w:p w14:paraId="191D41A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26D684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A4580B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767FD65" w14:textId="77777777" w:rsidR="009A72B4" w:rsidRPr="00EE265B" w:rsidRDefault="009A72B4">
            <w:pPr>
              <w:rPr>
                <w:rFonts w:ascii="Cambria" w:hAnsi="Cambria"/>
                <w:sz w:val="14"/>
                <w:szCs w:val="14"/>
              </w:rPr>
            </w:pPr>
          </w:p>
        </w:tc>
      </w:tr>
      <w:tr w:rsidR="004E215B" w:rsidRPr="00EE265B" w14:paraId="1F7613CE"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1111D2E6"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Bezdrátové připojení</w:t>
            </w:r>
          </w:p>
        </w:tc>
        <w:tc>
          <w:tcPr>
            <w:tcW w:w="4097" w:type="dxa"/>
            <w:tcBorders>
              <w:top w:val="nil"/>
              <w:left w:val="nil"/>
              <w:bottom w:val="single" w:sz="4" w:space="0" w:color="auto"/>
              <w:right w:val="single" w:sz="4" w:space="0" w:color="auto"/>
            </w:tcBorders>
            <w:shd w:val="clear" w:color="000000" w:fill="D0CECE"/>
            <w:vAlign w:val="bottom"/>
            <w:hideMark/>
          </w:tcPr>
          <w:p w14:paraId="73D4703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37E28DD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968DF4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74B778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5350E65" w14:textId="77777777" w:rsidR="009A72B4" w:rsidRPr="00EE265B" w:rsidRDefault="009A72B4">
            <w:pPr>
              <w:rPr>
                <w:rFonts w:ascii="Cambria" w:hAnsi="Cambria"/>
                <w:sz w:val="14"/>
                <w:szCs w:val="14"/>
              </w:rPr>
            </w:pPr>
          </w:p>
        </w:tc>
      </w:tr>
      <w:tr w:rsidR="007555D2" w:rsidRPr="00EE265B" w14:paraId="66622641"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FE29AE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Výstupy</w:t>
            </w:r>
          </w:p>
        </w:tc>
        <w:tc>
          <w:tcPr>
            <w:tcW w:w="4097" w:type="dxa"/>
            <w:tcBorders>
              <w:top w:val="nil"/>
              <w:left w:val="nil"/>
              <w:bottom w:val="single" w:sz="4" w:space="0" w:color="auto"/>
              <w:right w:val="single" w:sz="4" w:space="0" w:color="auto"/>
            </w:tcBorders>
            <w:shd w:val="clear" w:color="auto" w:fill="auto"/>
            <w:vAlign w:val="bottom"/>
            <w:hideMark/>
          </w:tcPr>
          <w:p w14:paraId="035C89C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Minimálně 2x digitální vstup: DP 1.2 nebo HDMI 1.4</w:t>
            </w:r>
          </w:p>
        </w:tc>
        <w:tc>
          <w:tcPr>
            <w:tcW w:w="2893" w:type="dxa"/>
            <w:tcBorders>
              <w:top w:val="nil"/>
              <w:left w:val="nil"/>
              <w:bottom w:val="single" w:sz="4" w:space="0" w:color="auto"/>
              <w:right w:val="single" w:sz="8" w:space="0" w:color="auto"/>
            </w:tcBorders>
            <w:shd w:val="clear" w:color="000000" w:fill="FFFF00"/>
            <w:noWrap/>
            <w:vAlign w:val="bottom"/>
            <w:hideMark/>
          </w:tcPr>
          <w:p w14:paraId="101F2BB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6DC7501"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2816E5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A721A27" w14:textId="77777777" w:rsidR="009A72B4" w:rsidRPr="00EE265B" w:rsidRDefault="009A72B4">
            <w:pPr>
              <w:rPr>
                <w:rFonts w:ascii="Cambria" w:hAnsi="Cambria"/>
                <w:sz w:val="14"/>
                <w:szCs w:val="14"/>
              </w:rPr>
            </w:pPr>
          </w:p>
        </w:tc>
      </w:tr>
      <w:tr w:rsidR="007555D2" w:rsidRPr="00EE265B" w14:paraId="4728817B"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E626E8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USB</w:t>
            </w:r>
          </w:p>
        </w:tc>
        <w:tc>
          <w:tcPr>
            <w:tcW w:w="4097" w:type="dxa"/>
            <w:tcBorders>
              <w:top w:val="nil"/>
              <w:left w:val="nil"/>
              <w:bottom w:val="single" w:sz="4" w:space="0" w:color="auto"/>
              <w:right w:val="single" w:sz="4" w:space="0" w:color="auto"/>
            </w:tcBorders>
            <w:shd w:val="clear" w:color="auto" w:fill="auto"/>
            <w:vAlign w:val="bottom"/>
            <w:hideMark/>
          </w:tcPr>
          <w:p w14:paraId="0136B52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2AD0E5B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2B09BF6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000A58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3DBED3A" w14:textId="77777777" w:rsidR="009A72B4" w:rsidRPr="00EE265B" w:rsidRDefault="009A72B4">
            <w:pPr>
              <w:rPr>
                <w:rFonts w:ascii="Cambria" w:hAnsi="Cambria"/>
                <w:sz w:val="14"/>
                <w:szCs w:val="14"/>
              </w:rPr>
            </w:pPr>
          </w:p>
        </w:tc>
      </w:tr>
      <w:tr w:rsidR="007555D2" w:rsidRPr="00EE265B" w14:paraId="372C748C" w14:textId="77777777" w:rsidTr="007555D2">
        <w:trPr>
          <w:trHeight w:val="5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7FC1EB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Příslušenství</w:t>
            </w:r>
          </w:p>
        </w:tc>
        <w:tc>
          <w:tcPr>
            <w:tcW w:w="4097" w:type="dxa"/>
            <w:tcBorders>
              <w:top w:val="nil"/>
              <w:left w:val="nil"/>
              <w:bottom w:val="single" w:sz="4" w:space="0" w:color="auto"/>
              <w:right w:val="single" w:sz="4" w:space="0" w:color="auto"/>
            </w:tcBorders>
            <w:shd w:val="clear" w:color="auto" w:fill="auto"/>
            <w:vAlign w:val="bottom"/>
            <w:hideMark/>
          </w:tcPr>
          <w:p w14:paraId="1E34331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Součástí dodávky jsou propojovací kabely pro přenos digitálního signálu</w:t>
            </w:r>
          </w:p>
        </w:tc>
        <w:tc>
          <w:tcPr>
            <w:tcW w:w="2893" w:type="dxa"/>
            <w:tcBorders>
              <w:top w:val="nil"/>
              <w:left w:val="nil"/>
              <w:bottom w:val="single" w:sz="4" w:space="0" w:color="auto"/>
              <w:right w:val="single" w:sz="8" w:space="0" w:color="auto"/>
            </w:tcBorders>
            <w:shd w:val="clear" w:color="000000" w:fill="FFFF00"/>
            <w:noWrap/>
            <w:vAlign w:val="bottom"/>
            <w:hideMark/>
          </w:tcPr>
          <w:p w14:paraId="5398F21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D8B418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25EB41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62F7F1F" w14:textId="77777777" w:rsidR="009A72B4" w:rsidRPr="00EE265B" w:rsidRDefault="009A72B4">
            <w:pPr>
              <w:rPr>
                <w:rFonts w:ascii="Cambria" w:hAnsi="Cambria"/>
                <w:sz w:val="14"/>
                <w:szCs w:val="14"/>
              </w:rPr>
            </w:pPr>
          </w:p>
        </w:tc>
      </w:tr>
      <w:tr w:rsidR="007555D2" w:rsidRPr="00EE265B" w14:paraId="1864CE4B"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F7FDFB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Typická spotřeba</w:t>
            </w:r>
          </w:p>
        </w:tc>
        <w:tc>
          <w:tcPr>
            <w:tcW w:w="4097" w:type="dxa"/>
            <w:tcBorders>
              <w:top w:val="nil"/>
              <w:left w:val="nil"/>
              <w:bottom w:val="single" w:sz="4" w:space="0" w:color="auto"/>
              <w:right w:val="single" w:sz="4" w:space="0" w:color="auto"/>
            </w:tcBorders>
            <w:shd w:val="clear" w:color="auto" w:fill="auto"/>
            <w:vAlign w:val="bottom"/>
            <w:hideMark/>
          </w:tcPr>
          <w:p w14:paraId="27B787C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Max. do </w:t>
            </w:r>
            <w:proofErr w:type="gramStart"/>
            <w:r w:rsidRPr="00EE265B">
              <w:rPr>
                <w:rFonts w:ascii="Cambria" w:hAnsi="Cambria" w:cs="Calibri"/>
                <w:color w:val="000000"/>
                <w:sz w:val="14"/>
                <w:szCs w:val="14"/>
              </w:rPr>
              <w:t>25W</w:t>
            </w:r>
            <w:proofErr w:type="gramEnd"/>
          </w:p>
        </w:tc>
        <w:tc>
          <w:tcPr>
            <w:tcW w:w="2893" w:type="dxa"/>
            <w:tcBorders>
              <w:top w:val="nil"/>
              <w:left w:val="nil"/>
              <w:bottom w:val="single" w:sz="4" w:space="0" w:color="auto"/>
              <w:right w:val="single" w:sz="8" w:space="0" w:color="auto"/>
            </w:tcBorders>
            <w:shd w:val="clear" w:color="000000" w:fill="FFFF00"/>
            <w:noWrap/>
            <w:vAlign w:val="bottom"/>
            <w:hideMark/>
          </w:tcPr>
          <w:p w14:paraId="46E03AD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33D9B9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D8637F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11D9EDF" w14:textId="77777777" w:rsidR="009A72B4" w:rsidRPr="00EE265B" w:rsidRDefault="009A72B4">
            <w:pPr>
              <w:rPr>
                <w:rFonts w:ascii="Cambria" w:hAnsi="Cambria"/>
                <w:sz w:val="14"/>
                <w:szCs w:val="14"/>
              </w:rPr>
            </w:pPr>
          </w:p>
        </w:tc>
      </w:tr>
      <w:tr w:rsidR="007555D2" w:rsidRPr="00EE265B" w14:paraId="7F23BDBB" w14:textId="77777777" w:rsidTr="007555D2">
        <w:trPr>
          <w:trHeight w:val="1797"/>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E4AE1B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Záruka</w:t>
            </w:r>
          </w:p>
        </w:tc>
        <w:tc>
          <w:tcPr>
            <w:tcW w:w="4097" w:type="dxa"/>
            <w:tcBorders>
              <w:top w:val="nil"/>
              <w:left w:val="nil"/>
              <w:bottom w:val="single" w:sz="4" w:space="0" w:color="auto"/>
              <w:right w:val="single" w:sz="4" w:space="0" w:color="auto"/>
            </w:tcBorders>
            <w:shd w:val="clear" w:color="auto" w:fill="auto"/>
            <w:vAlign w:val="bottom"/>
            <w:hideMark/>
          </w:tcPr>
          <w:p w14:paraId="49C14A5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36 měsíců v místě instalace zařízení u zákazníka se zahájením opravy následující pracovní den od jejího nahlášení. Oprava bude řešena výměnou monitoru za jiný o stejných parametrech s odesláním vadného monitoru zpět výrobci. Servis prováděný výrobcem či jím autorizovaným subjektem.</w:t>
            </w:r>
          </w:p>
        </w:tc>
        <w:tc>
          <w:tcPr>
            <w:tcW w:w="2893" w:type="dxa"/>
            <w:tcBorders>
              <w:top w:val="nil"/>
              <w:left w:val="nil"/>
              <w:bottom w:val="single" w:sz="4" w:space="0" w:color="auto"/>
              <w:right w:val="single" w:sz="8" w:space="0" w:color="auto"/>
            </w:tcBorders>
            <w:shd w:val="clear" w:color="000000" w:fill="FFFF00"/>
            <w:noWrap/>
            <w:vAlign w:val="bottom"/>
            <w:hideMark/>
          </w:tcPr>
          <w:p w14:paraId="174D11E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2B52DF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BB0AB5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3AA8100" w14:textId="77777777" w:rsidR="009A72B4" w:rsidRPr="00EE265B" w:rsidRDefault="009A72B4">
            <w:pPr>
              <w:rPr>
                <w:rFonts w:ascii="Cambria" w:hAnsi="Cambria"/>
                <w:sz w:val="14"/>
                <w:szCs w:val="14"/>
              </w:rPr>
            </w:pPr>
          </w:p>
        </w:tc>
      </w:tr>
      <w:tr w:rsidR="007555D2" w:rsidRPr="00EE265B" w14:paraId="323930C8" w14:textId="77777777" w:rsidTr="007555D2">
        <w:trPr>
          <w:trHeight w:val="898"/>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19329BE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Způsob provádění záručního servisu a podpory</w:t>
            </w:r>
          </w:p>
        </w:tc>
        <w:tc>
          <w:tcPr>
            <w:tcW w:w="4097" w:type="dxa"/>
            <w:tcBorders>
              <w:top w:val="nil"/>
              <w:left w:val="nil"/>
              <w:bottom w:val="single" w:sz="4" w:space="0" w:color="auto"/>
              <w:right w:val="single" w:sz="4" w:space="0" w:color="auto"/>
            </w:tcBorders>
            <w:shd w:val="clear" w:color="auto" w:fill="auto"/>
            <w:vAlign w:val="bottom"/>
            <w:hideMark/>
          </w:tcPr>
          <w:p w14:paraId="4592E4C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Podpora poskytovaná prostřednictvím telefonní linky musí být dostupná v pracovní dny minimálně v době od 9:00 do 16:00 hod. </w:t>
            </w:r>
          </w:p>
        </w:tc>
        <w:tc>
          <w:tcPr>
            <w:tcW w:w="2893" w:type="dxa"/>
            <w:tcBorders>
              <w:top w:val="nil"/>
              <w:left w:val="nil"/>
              <w:bottom w:val="single" w:sz="4" w:space="0" w:color="auto"/>
              <w:right w:val="single" w:sz="8" w:space="0" w:color="auto"/>
            </w:tcBorders>
            <w:shd w:val="clear" w:color="000000" w:fill="FFFF00"/>
            <w:noWrap/>
            <w:vAlign w:val="bottom"/>
            <w:hideMark/>
          </w:tcPr>
          <w:p w14:paraId="2F5F583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7C74EF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42CC9D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5485031" w14:textId="77777777" w:rsidR="009A72B4" w:rsidRPr="00EE265B" w:rsidRDefault="009A72B4">
            <w:pPr>
              <w:rPr>
                <w:rFonts w:ascii="Cambria" w:hAnsi="Cambria"/>
                <w:sz w:val="14"/>
                <w:szCs w:val="14"/>
              </w:rPr>
            </w:pPr>
          </w:p>
        </w:tc>
      </w:tr>
      <w:tr w:rsidR="004E215B" w:rsidRPr="00EE265B" w14:paraId="1DAA03F2"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57113F59"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Certifikace a ekologie</w:t>
            </w:r>
          </w:p>
        </w:tc>
        <w:tc>
          <w:tcPr>
            <w:tcW w:w="4097" w:type="dxa"/>
            <w:tcBorders>
              <w:top w:val="nil"/>
              <w:left w:val="nil"/>
              <w:bottom w:val="single" w:sz="4" w:space="0" w:color="auto"/>
              <w:right w:val="single" w:sz="4" w:space="0" w:color="auto"/>
            </w:tcBorders>
            <w:shd w:val="clear" w:color="000000" w:fill="D0CECE"/>
            <w:vAlign w:val="bottom"/>
            <w:hideMark/>
          </w:tcPr>
          <w:p w14:paraId="4BB8193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70AD262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3D9E9791"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8295C0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5BC8E40" w14:textId="77777777" w:rsidR="009A72B4" w:rsidRPr="00EE265B" w:rsidRDefault="009A72B4">
            <w:pPr>
              <w:rPr>
                <w:rFonts w:ascii="Cambria" w:hAnsi="Cambria"/>
                <w:sz w:val="14"/>
                <w:szCs w:val="14"/>
              </w:rPr>
            </w:pPr>
          </w:p>
        </w:tc>
      </w:tr>
      <w:tr w:rsidR="007555D2" w:rsidRPr="00EE265B" w14:paraId="2B007C99"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1E66147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Požadované certifikace</w:t>
            </w:r>
          </w:p>
        </w:tc>
        <w:tc>
          <w:tcPr>
            <w:tcW w:w="4097" w:type="dxa"/>
            <w:tcBorders>
              <w:top w:val="nil"/>
              <w:left w:val="nil"/>
              <w:bottom w:val="single" w:sz="4" w:space="0" w:color="auto"/>
              <w:right w:val="single" w:sz="4" w:space="0" w:color="auto"/>
            </w:tcBorders>
            <w:shd w:val="clear" w:color="auto" w:fill="auto"/>
            <w:vAlign w:val="bottom"/>
            <w:hideMark/>
          </w:tcPr>
          <w:p w14:paraId="4D2BB98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Splňuje normy EPEAT, ENERGY STAR</w:t>
            </w:r>
          </w:p>
        </w:tc>
        <w:tc>
          <w:tcPr>
            <w:tcW w:w="2893" w:type="dxa"/>
            <w:tcBorders>
              <w:top w:val="nil"/>
              <w:left w:val="nil"/>
              <w:bottom w:val="single" w:sz="4" w:space="0" w:color="auto"/>
              <w:right w:val="single" w:sz="8" w:space="0" w:color="auto"/>
            </w:tcBorders>
            <w:shd w:val="clear" w:color="000000" w:fill="FFFF00"/>
            <w:noWrap/>
            <w:vAlign w:val="bottom"/>
            <w:hideMark/>
          </w:tcPr>
          <w:p w14:paraId="21792E8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0FB03F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78D46F3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8BBE302" w14:textId="77777777" w:rsidR="009A72B4" w:rsidRPr="00EE265B" w:rsidRDefault="009A72B4">
            <w:pPr>
              <w:rPr>
                <w:rFonts w:ascii="Cambria" w:hAnsi="Cambria"/>
                <w:sz w:val="14"/>
                <w:szCs w:val="14"/>
              </w:rPr>
            </w:pPr>
          </w:p>
        </w:tc>
      </w:tr>
      <w:tr w:rsidR="007555D2" w:rsidRPr="00EE265B" w14:paraId="102BA323"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4CB8CE4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Ekologické požadavky</w:t>
            </w:r>
          </w:p>
        </w:tc>
        <w:tc>
          <w:tcPr>
            <w:tcW w:w="4097" w:type="dxa"/>
            <w:tcBorders>
              <w:top w:val="nil"/>
              <w:left w:val="nil"/>
              <w:bottom w:val="single" w:sz="4" w:space="0" w:color="auto"/>
              <w:right w:val="single" w:sz="4" w:space="0" w:color="auto"/>
            </w:tcBorders>
            <w:shd w:val="clear" w:color="auto" w:fill="auto"/>
            <w:vAlign w:val="bottom"/>
            <w:hideMark/>
          </w:tcPr>
          <w:p w14:paraId="68CD50D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Podsvícení nesmí obsahovat rtuť.</w:t>
            </w:r>
          </w:p>
        </w:tc>
        <w:tc>
          <w:tcPr>
            <w:tcW w:w="2893" w:type="dxa"/>
            <w:tcBorders>
              <w:top w:val="nil"/>
              <w:left w:val="nil"/>
              <w:bottom w:val="single" w:sz="4" w:space="0" w:color="auto"/>
              <w:right w:val="single" w:sz="8" w:space="0" w:color="auto"/>
            </w:tcBorders>
            <w:shd w:val="clear" w:color="000000" w:fill="FFFF00"/>
            <w:noWrap/>
            <w:vAlign w:val="bottom"/>
            <w:hideMark/>
          </w:tcPr>
          <w:p w14:paraId="27A2BE3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9681EB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A6F516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B92F772" w14:textId="77777777" w:rsidR="009A72B4" w:rsidRPr="00EE265B" w:rsidRDefault="009A72B4">
            <w:pPr>
              <w:rPr>
                <w:rFonts w:ascii="Cambria" w:hAnsi="Cambria"/>
                <w:sz w:val="14"/>
                <w:szCs w:val="14"/>
              </w:rPr>
            </w:pPr>
          </w:p>
        </w:tc>
      </w:tr>
      <w:tr w:rsidR="007555D2" w:rsidRPr="00EE265B" w14:paraId="630296A6"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51E3D9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single" w:sz="4" w:space="0" w:color="auto"/>
              <w:right w:val="single" w:sz="4" w:space="0" w:color="auto"/>
            </w:tcBorders>
            <w:shd w:val="clear" w:color="auto" w:fill="auto"/>
            <w:vAlign w:val="bottom"/>
            <w:hideMark/>
          </w:tcPr>
          <w:p w14:paraId="242CEB4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FFFF00"/>
            <w:noWrap/>
            <w:vAlign w:val="bottom"/>
            <w:hideMark/>
          </w:tcPr>
          <w:p w14:paraId="6A4B93C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70704873"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E984ED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415CA66" w14:textId="77777777" w:rsidR="009A72B4" w:rsidRPr="00EE265B" w:rsidRDefault="009A72B4">
            <w:pPr>
              <w:rPr>
                <w:rFonts w:ascii="Cambria" w:hAnsi="Cambria"/>
                <w:sz w:val="14"/>
                <w:szCs w:val="14"/>
              </w:rPr>
            </w:pPr>
          </w:p>
        </w:tc>
      </w:tr>
      <w:tr w:rsidR="004E215B" w:rsidRPr="00EE265B" w14:paraId="6A6C84B4"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755A5836"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Záruka a servis</w:t>
            </w:r>
          </w:p>
        </w:tc>
        <w:tc>
          <w:tcPr>
            <w:tcW w:w="4097" w:type="dxa"/>
            <w:tcBorders>
              <w:top w:val="nil"/>
              <w:left w:val="nil"/>
              <w:bottom w:val="single" w:sz="4" w:space="0" w:color="auto"/>
              <w:right w:val="single" w:sz="4" w:space="0" w:color="auto"/>
            </w:tcBorders>
            <w:shd w:val="clear" w:color="000000" w:fill="D0CECE"/>
            <w:vAlign w:val="bottom"/>
            <w:hideMark/>
          </w:tcPr>
          <w:p w14:paraId="25F6FDC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F71FC4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22E812DA"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C27ED9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2D3979E" w14:textId="77777777" w:rsidR="009A72B4" w:rsidRPr="00EE265B" w:rsidRDefault="009A72B4">
            <w:pPr>
              <w:rPr>
                <w:rFonts w:ascii="Cambria" w:hAnsi="Cambria"/>
                <w:sz w:val="14"/>
                <w:szCs w:val="14"/>
              </w:rPr>
            </w:pPr>
          </w:p>
        </w:tc>
      </w:tr>
      <w:tr w:rsidR="007555D2" w:rsidRPr="00EE265B" w14:paraId="4ACFC809" w14:textId="77777777" w:rsidTr="007555D2">
        <w:trPr>
          <w:trHeight w:val="1797"/>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02BD45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Záruka</w:t>
            </w:r>
          </w:p>
        </w:tc>
        <w:tc>
          <w:tcPr>
            <w:tcW w:w="4097" w:type="dxa"/>
            <w:tcBorders>
              <w:top w:val="nil"/>
              <w:left w:val="nil"/>
              <w:bottom w:val="single" w:sz="4" w:space="0" w:color="auto"/>
              <w:right w:val="single" w:sz="4" w:space="0" w:color="auto"/>
            </w:tcBorders>
            <w:shd w:val="clear" w:color="auto" w:fill="auto"/>
            <w:vAlign w:val="bottom"/>
            <w:hideMark/>
          </w:tcPr>
          <w:p w14:paraId="0C7DFD7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60 měsíců v místě instalace zařízení u zákazníka se zahájením opravy následující pracovní den od jejího nahlášení. Oprava bude řešena výměnou monitoru za jiný o stejných parametrech s odesláním vadného monitoru zpět výrobci. Servis prováděný výrobcem či jím autorizovaným subjektem.</w:t>
            </w:r>
          </w:p>
        </w:tc>
        <w:tc>
          <w:tcPr>
            <w:tcW w:w="2893" w:type="dxa"/>
            <w:tcBorders>
              <w:top w:val="nil"/>
              <w:left w:val="nil"/>
              <w:bottom w:val="single" w:sz="4" w:space="0" w:color="auto"/>
              <w:right w:val="single" w:sz="8" w:space="0" w:color="auto"/>
            </w:tcBorders>
            <w:shd w:val="clear" w:color="000000" w:fill="FFFF00"/>
            <w:noWrap/>
            <w:vAlign w:val="bottom"/>
            <w:hideMark/>
          </w:tcPr>
          <w:p w14:paraId="5871EC1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57A0B3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60DEC7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F347740" w14:textId="77777777" w:rsidR="009A72B4" w:rsidRPr="00EE265B" w:rsidRDefault="009A72B4">
            <w:pPr>
              <w:rPr>
                <w:rFonts w:ascii="Cambria" w:hAnsi="Cambria"/>
                <w:sz w:val="14"/>
                <w:szCs w:val="14"/>
              </w:rPr>
            </w:pPr>
          </w:p>
        </w:tc>
      </w:tr>
      <w:tr w:rsidR="007555D2" w:rsidRPr="00EE265B" w14:paraId="2B6B58C3" w14:textId="77777777" w:rsidTr="007555D2">
        <w:trPr>
          <w:trHeight w:val="898"/>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039EFC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Způsob provádění záručního servisu a podpory</w:t>
            </w:r>
          </w:p>
        </w:tc>
        <w:tc>
          <w:tcPr>
            <w:tcW w:w="4097" w:type="dxa"/>
            <w:tcBorders>
              <w:top w:val="nil"/>
              <w:left w:val="nil"/>
              <w:bottom w:val="single" w:sz="4" w:space="0" w:color="auto"/>
              <w:right w:val="single" w:sz="4" w:space="0" w:color="auto"/>
            </w:tcBorders>
            <w:shd w:val="clear" w:color="auto" w:fill="auto"/>
            <w:vAlign w:val="bottom"/>
            <w:hideMark/>
          </w:tcPr>
          <w:p w14:paraId="69B0EF2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Podpora poskytovaná prostřednictvím telefonní linky musí být dostupná v pracovní dny minimálně v době od 9:00 do 16:00 hod. </w:t>
            </w:r>
          </w:p>
        </w:tc>
        <w:tc>
          <w:tcPr>
            <w:tcW w:w="2893" w:type="dxa"/>
            <w:tcBorders>
              <w:top w:val="nil"/>
              <w:left w:val="nil"/>
              <w:bottom w:val="single" w:sz="4" w:space="0" w:color="auto"/>
              <w:right w:val="single" w:sz="8" w:space="0" w:color="auto"/>
            </w:tcBorders>
            <w:shd w:val="clear" w:color="000000" w:fill="FFFF00"/>
            <w:noWrap/>
            <w:vAlign w:val="bottom"/>
            <w:hideMark/>
          </w:tcPr>
          <w:p w14:paraId="43D36BA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0D6DB1D"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DA0A66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71C801B" w14:textId="77777777" w:rsidR="009A72B4" w:rsidRPr="00EE265B" w:rsidRDefault="009A72B4">
            <w:pPr>
              <w:rPr>
                <w:rFonts w:ascii="Cambria" w:hAnsi="Cambria"/>
                <w:sz w:val="14"/>
                <w:szCs w:val="14"/>
              </w:rPr>
            </w:pPr>
          </w:p>
        </w:tc>
      </w:tr>
      <w:tr w:rsidR="007555D2" w:rsidRPr="00EE265B" w14:paraId="76DED902" w14:textId="77777777" w:rsidTr="007555D2">
        <w:trPr>
          <w:trHeight w:val="314"/>
        </w:trPr>
        <w:tc>
          <w:tcPr>
            <w:tcW w:w="2562" w:type="dxa"/>
            <w:tcBorders>
              <w:top w:val="nil"/>
              <w:left w:val="single" w:sz="8" w:space="0" w:color="auto"/>
              <w:bottom w:val="single" w:sz="8" w:space="0" w:color="auto"/>
              <w:right w:val="nil"/>
            </w:tcBorders>
            <w:shd w:val="clear" w:color="auto" w:fill="auto"/>
            <w:noWrap/>
            <w:vAlign w:val="bottom"/>
            <w:hideMark/>
          </w:tcPr>
          <w:p w14:paraId="5038F93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Maximální cena za 1ks bez DPH:</w:t>
            </w:r>
          </w:p>
        </w:tc>
        <w:tc>
          <w:tcPr>
            <w:tcW w:w="4097" w:type="dxa"/>
            <w:tcBorders>
              <w:top w:val="nil"/>
              <w:left w:val="nil"/>
              <w:bottom w:val="single" w:sz="8" w:space="0" w:color="auto"/>
              <w:right w:val="nil"/>
            </w:tcBorders>
            <w:shd w:val="clear" w:color="auto" w:fill="auto"/>
            <w:noWrap/>
            <w:vAlign w:val="bottom"/>
            <w:hideMark/>
          </w:tcPr>
          <w:p w14:paraId="7CF5A0B6" w14:textId="77777777" w:rsidR="009A72B4"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p w14:paraId="34BDC504" w14:textId="57C2E6BD" w:rsidR="00A130B8" w:rsidRPr="00EE265B" w:rsidRDefault="00A130B8">
            <w:pPr>
              <w:jc w:val="right"/>
              <w:rPr>
                <w:rFonts w:ascii="Cambria" w:hAnsi="Cambria" w:cs="Calibri"/>
                <w:color w:val="000000"/>
                <w:sz w:val="14"/>
                <w:szCs w:val="14"/>
              </w:rPr>
            </w:pPr>
          </w:p>
        </w:tc>
        <w:tc>
          <w:tcPr>
            <w:tcW w:w="2893" w:type="dxa"/>
            <w:tcBorders>
              <w:top w:val="nil"/>
              <w:left w:val="nil"/>
              <w:bottom w:val="single" w:sz="8" w:space="0" w:color="auto"/>
              <w:right w:val="single" w:sz="8" w:space="0" w:color="auto"/>
            </w:tcBorders>
            <w:shd w:val="clear" w:color="auto" w:fill="auto"/>
            <w:noWrap/>
            <w:vAlign w:val="bottom"/>
            <w:hideMark/>
          </w:tcPr>
          <w:p w14:paraId="6F3C04F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6C9761C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68E03D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1369AD7" w14:textId="77777777" w:rsidR="009A72B4" w:rsidRPr="00EE265B" w:rsidRDefault="009A72B4">
            <w:pPr>
              <w:rPr>
                <w:rFonts w:ascii="Cambria" w:hAnsi="Cambria"/>
                <w:sz w:val="14"/>
                <w:szCs w:val="14"/>
              </w:rPr>
            </w:pPr>
          </w:p>
        </w:tc>
      </w:tr>
      <w:tr w:rsidR="007555D2" w:rsidRPr="00EE265B" w14:paraId="6DC36439"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5E3816B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single" w:sz="8" w:space="0" w:color="auto"/>
            </w:tcBorders>
            <w:shd w:val="clear" w:color="auto" w:fill="auto"/>
            <w:noWrap/>
            <w:vAlign w:val="bottom"/>
            <w:hideMark/>
          </w:tcPr>
          <w:p w14:paraId="28CB4C9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nil"/>
              <w:right w:val="nil"/>
            </w:tcBorders>
            <w:shd w:val="clear" w:color="auto" w:fill="auto"/>
            <w:noWrap/>
            <w:vAlign w:val="bottom"/>
            <w:hideMark/>
          </w:tcPr>
          <w:p w14:paraId="1A46BB0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68140B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79CE2D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8B7C9BE" w14:textId="77777777" w:rsidR="009A72B4" w:rsidRPr="00EE265B" w:rsidRDefault="009A72B4">
            <w:pPr>
              <w:rPr>
                <w:rFonts w:ascii="Cambria" w:hAnsi="Cambria"/>
                <w:sz w:val="14"/>
                <w:szCs w:val="14"/>
              </w:rPr>
            </w:pPr>
          </w:p>
        </w:tc>
      </w:tr>
      <w:tr w:rsidR="007555D2" w:rsidRPr="00EE265B" w14:paraId="3B6DEDA0" w14:textId="77777777" w:rsidTr="007555D2">
        <w:trPr>
          <w:gridAfter w:val="1"/>
          <w:wAfter w:w="364" w:type="dxa"/>
          <w:trHeight w:val="299"/>
        </w:trPr>
        <w:tc>
          <w:tcPr>
            <w:tcW w:w="2562" w:type="dxa"/>
            <w:tcBorders>
              <w:top w:val="single" w:sz="4" w:space="0" w:color="auto"/>
              <w:left w:val="single" w:sz="8" w:space="0" w:color="auto"/>
              <w:bottom w:val="single" w:sz="4" w:space="0" w:color="auto"/>
              <w:right w:val="single" w:sz="8" w:space="0" w:color="000000"/>
            </w:tcBorders>
            <w:shd w:val="clear" w:color="000000" w:fill="D0CECE"/>
            <w:noWrap/>
            <w:vAlign w:val="bottom"/>
            <w:hideMark/>
          </w:tcPr>
          <w:p w14:paraId="7BE8D59D"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1.2: Nabídková cena</w:t>
            </w:r>
          </w:p>
        </w:tc>
        <w:tc>
          <w:tcPr>
            <w:tcW w:w="4097" w:type="dxa"/>
            <w:tcBorders>
              <w:top w:val="nil"/>
              <w:left w:val="nil"/>
              <w:bottom w:val="nil"/>
              <w:right w:val="nil"/>
            </w:tcBorders>
            <w:shd w:val="clear" w:color="auto" w:fill="auto"/>
            <w:noWrap/>
            <w:vAlign w:val="bottom"/>
            <w:hideMark/>
          </w:tcPr>
          <w:p w14:paraId="2E57F26E" w14:textId="77777777" w:rsidR="009A72B4" w:rsidRPr="00EE265B" w:rsidRDefault="009A72B4">
            <w:pPr>
              <w:rPr>
                <w:rFonts w:ascii="Cambria" w:hAnsi="Cambria" w:cs="Calibri"/>
                <w:b/>
                <w:bCs/>
                <w:color w:val="000000"/>
                <w:sz w:val="14"/>
                <w:szCs w:val="14"/>
              </w:rPr>
            </w:pPr>
          </w:p>
        </w:tc>
        <w:tc>
          <w:tcPr>
            <w:tcW w:w="2893" w:type="dxa"/>
            <w:tcBorders>
              <w:top w:val="nil"/>
              <w:left w:val="nil"/>
              <w:bottom w:val="nil"/>
              <w:right w:val="nil"/>
            </w:tcBorders>
            <w:shd w:val="clear" w:color="auto" w:fill="auto"/>
            <w:noWrap/>
            <w:vAlign w:val="bottom"/>
            <w:hideMark/>
          </w:tcPr>
          <w:p w14:paraId="7EFC2C5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B3D0EC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06C7268" w14:textId="77777777" w:rsidR="009A72B4" w:rsidRPr="00EE265B" w:rsidRDefault="009A72B4">
            <w:pPr>
              <w:rPr>
                <w:rFonts w:ascii="Cambria" w:hAnsi="Cambria"/>
                <w:sz w:val="14"/>
                <w:szCs w:val="14"/>
              </w:rPr>
            </w:pPr>
          </w:p>
        </w:tc>
      </w:tr>
      <w:tr w:rsidR="007555D2" w:rsidRPr="00EE265B" w14:paraId="2478A12B"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0341F7E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lastRenderedPageBreak/>
              <w:t>Cena bez DPH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14D03E86" w14:textId="44280B6B" w:rsidR="009A72B4" w:rsidRPr="00EE265B"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13FB59D9"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CB2A90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D0B718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B0EDE73" w14:textId="77777777" w:rsidR="009A72B4" w:rsidRPr="00EE265B" w:rsidRDefault="009A72B4">
            <w:pPr>
              <w:rPr>
                <w:rFonts w:ascii="Cambria" w:hAnsi="Cambria"/>
                <w:sz w:val="14"/>
                <w:szCs w:val="14"/>
              </w:rPr>
            </w:pPr>
          </w:p>
        </w:tc>
      </w:tr>
      <w:tr w:rsidR="007555D2" w:rsidRPr="00EE265B" w14:paraId="361FE183"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42CBBBB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Počet kusů:</w:t>
            </w:r>
          </w:p>
        </w:tc>
        <w:tc>
          <w:tcPr>
            <w:tcW w:w="4097" w:type="dxa"/>
            <w:tcBorders>
              <w:top w:val="nil"/>
              <w:left w:val="nil"/>
              <w:bottom w:val="single" w:sz="4" w:space="0" w:color="auto"/>
              <w:right w:val="single" w:sz="8" w:space="0" w:color="auto"/>
            </w:tcBorders>
            <w:shd w:val="clear" w:color="auto" w:fill="auto"/>
            <w:noWrap/>
            <w:vAlign w:val="bottom"/>
            <w:hideMark/>
          </w:tcPr>
          <w:p w14:paraId="1CED7E87" w14:textId="77777777" w:rsidR="009A72B4" w:rsidRPr="00EE265B" w:rsidRDefault="009A72B4">
            <w:pPr>
              <w:jc w:val="right"/>
              <w:rPr>
                <w:rFonts w:ascii="Cambria" w:hAnsi="Cambria" w:cs="Calibri"/>
                <w:color w:val="000000"/>
                <w:sz w:val="14"/>
                <w:szCs w:val="14"/>
              </w:rPr>
            </w:pPr>
            <w:r w:rsidRPr="00EE265B">
              <w:rPr>
                <w:rFonts w:ascii="Cambria" w:hAnsi="Cambria" w:cs="Calibri"/>
                <w:color w:val="000000"/>
                <w:sz w:val="14"/>
                <w:szCs w:val="14"/>
              </w:rPr>
              <w:t>2</w:t>
            </w:r>
          </w:p>
        </w:tc>
        <w:tc>
          <w:tcPr>
            <w:tcW w:w="2893" w:type="dxa"/>
            <w:tcBorders>
              <w:top w:val="nil"/>
              <w:left w:val="nil"/>
              <w:bottom w:val="nil"/>
              <w:right w:val="nil"/>
            </w:tcBorders>
            <w:shd w:val="clear" w:color="auto" w:fill="auto"/>
            <w:noWrap/>
            <w:vAlign w:val="bottom"/>
            <w:hideMark/>
          </w:tcPr>
          <w:p w14:paraId="5E1BBE1C"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959136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94B6C4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D86C426" w14:textId="77777777" w:rsidR="009A72B4" w:rsidRPr="00EE265B" w:rsidRDefault="009A72B4">
            <w:pPr>
              <w:rPr>
                <w:rFonts w:ascii="Cambria" w:hAnsi="Cambria"/>
                <w:sz w:val="14"/>
                <w:szCs w:val="14"/>
              </w:rPr>
            </w:pPr>
          </w:p>
        </w:tc>
      </w:tr>
      <w:tr w:rsidR="007555D2" w:rsidRPr="00EE265B" w14:paraId="522D0945"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001B343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Cena za požadovaný počet kusů bez DPH:</w:t>
            </w:r>
          </w:p>
        </w:tc>
        <w:tc>
          <w:tcPr>
            <w:tcW w:w="4097" w:type="dxa"/>
            <w:tcBorders>
              <w:top w:val="nil"/>
              <w:left w:val="nil"/>
              <w:bottom w:val="single" w:sz="4" w:space="0" w:color="auto"/>
              <w:right w:val="single" w:sz="8" w:space="0" w:color="auto"/>
            </w:tcBorders>
            <w:shd w:val="clear" w:color="000000" w:fill="FFFF00"/>
            <w:noWrap/>
            <w:vAlign w:val="bottom"/>
            <w:hideMark/>
          </w:tcPr>
          <w:p w14:paraId="2EAFACE0" w14:textId="6D6466B1" w:rsidR="009A72B4" w:rsidRPr="00EE265B"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2487E75E"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CC3C8C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DFA6D0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B34C317" w14:textId="77777777" w:rsidR="009A72B4" w:rsidRPr="00EE265B" w:rsidRDefault="009A72B4">
            <w:pPr>
              <w:rPr>
                <w:rFonts w:ascii="Cambria" w:hAnsi="Cambria"/>
                <w:sz w:val="14"/>
                <w:szCs w:val="14"/>
              </w:rPr>
            </w:pPr>
          </w:p>
        </w:tc>
      </w:tr>
      <w:tr w:rsidR="007555D2" w:rsidRPr="00EE265B" w14:paraId="2D50C71D"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24C9739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Výše DPH v %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5F63FAF6" w14:textId="77777777" w:rsidR="009A72B4" w:rsidRPr="00EE265B" w:rsidRDefault="009A72B4">
            <w:pPr>
              <w:jc w:val="right"/>
              <w:rPr>
                <w:rFonts w:ascii="Cambria" w:hAnsi="Cambria" w:cs="Calibri"/>
                <w:color w:val="000000"/>
                <w:sz w:val="14"/>
                <w:szCs w:val="14"/>
              </w:rPr>
            </w:pPr>
            <w:proofErr w:type="gramStart"/>
            <w:r w:rsidRPr="00EE265B">
              <w:rPr>
                <w:rFonts w:ascii="Cambria" w:hAnsi="Cambria" w:cs="Calibri"/>
                <w:color w:val="000000"/>
                <w:sz w:val="14"/>
                <w:szCs w:val="14"/>
              </w:rPr>
              <w:t>21%</w:t>
            </w:r>
            <w:proofErr w:type="gramEnd"/>
          </w:p>
        </w:tc>
        <w:tc>
          <w:tcPr>
            <w:tcW w:w="2893" w:type="dxa"/>
            <w:tcBorders>
              <w:top w:val="nil"/>
              <w:left w:val="nil"/>
              <w:bottom w:val="nil"/>
              <w:right w:val="nil"/>
            </w:tcBorders>
            <w:shd w:val="clear" w:color="auto" w:fill="auto"/>
            <w:noWrap/>
            <w:vAlign w:val="bottom"/>
            <w:hideMark/>
          </w:tcPr>
          <w:p w14:paraId="199F956C"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A3412D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AC3D4A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5C262B0" w14:textId="77777777" w:rsidR="009A72B4" w:rsidRPr="00EE265B" w:rsidRDefault="009A72B4">
            <w:pPr>
              <w:rPr>
                <w:rFonts w:ascii="Cambria" w:hAnsi="Cambria"/>
                <w:sz w:val="14"/>
                <w:szCs w:val="14"/>
              </w:rPr>
            </w:pPr>
          </w:p>
        </w:tc>
      </w:tr>
      <w:tr w:rsidR="00A130B8" w:rsidRPr="00EE265B" w14:paraId="3812CDBA" w14:textId="77777777" w:rsidTr="000139B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0EF380D3"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Výše DPH v Kč za 1ks</w:t>
            </w:r>
          </w:p>
        </w:tc>
        <w:tc>
          <w:tcPr>
            <w:tcW w:w="4097" w:type="dxa"/>
            <w:tcBorders>
              <w:top w:val="nil"/>
              <w:left w:val="nil"/>
              <w:bottom w:val="single" w:sz="4" w:space="0" w:color="auto"/>
              <w:right w:val="single" w:sz="8" w:space="0" w:color="auto"/>
            </w:tcBorders>
            <w:shd w:val="clear" w:color="000000" w:fill="FFFF00"/>
            <w:noWrap/>
            <w:hideMark/>
          </w:tcPr>
          <w:p w14:paraId="2EA1D799" w14:textId="76A05465" w:rsidR="00A130B8" w:rsidRPr="00EE265B" w:rsidRDefault="00A130B8" w:rsidP="00A130B8">
            <w:pPr>
              <w:jc w:val="right"/>
              <w:rPr>
                <w:rFonts w:ascii="Cambria" w:hAnsi="Cambria" w:cs="Calibri"/>
                <w:color w:val="000000"/>
                <w:sz w:val="14"/>
                <w:szCs w:val="14"/>
              </w:rPr>
            </w:pPr>
            <w:r w:rsidRPr="00443C2E">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11D8E439"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8B817CD"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975FD0C"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E798C94" w14:textId="77777777" w:rsidR="00A130B8" w:rsidRPr="00EE265B" w:rsidRDefault="00A130B8" w:rsidP="00A130B8">
            <w:pPr>
              <w:rPr>
                <w:rFonts w:ascii="Cambria" w:hAnsi="Cambria"/>
                <w:sz w:val="14"/>
                <w:szCs w:val="14"/>
              </w:rPr>
            </w:pPr>
          </w:p>
        </w:tc>
      </w:tr>
      <w:tr w:rsidR="00A130B8" w:rsidRPr="00EE265B" w14:paraId="4A587093" w14:textId="77777777" w:rsidTr="000139B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446B28BE"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Cena vč. DPH za 1 ks</w:t>
            </w:r>
          </w:p>
        </w:tc>
        <w:tc>
          <w:tcPr>
            <w:tcW w:w="4097" w:type="dxa"/>
            <w:tcBorders>
              <w:top w:val="nil"/>
              <w:left w:val="nil"/>
              <w:bottom w:val="single" w:sz="4" w:space="0" w:color="auto"/>
              <w:right w:val="single" w:sz="8" w:space="0" w:color="auto"/>
            </w:tcBorders>
            <w:shd w:val="clear" w:color="000000" w:fill="FFFF00"/>
            <w:noWrap/>
            <w:hideMark/>
          </w:tcPr>
          <w:p w14:paraId="5E06E87F" w14:textId="509B6274" w:rsidR="00A130B8" w:rsidRPr="00EE265B" w:rsidRDefault="00A130B8" w:rsidP="00A130B8">
            <w:pPr>
              <w:jc w:val="right"/>
              <w:rPr>
                <w:rFonts w:ascii="Cambria" w:hAnsi="Cambria" w:cs="Calibri"/>
                <w:color w:val="000000"/>
                <w:sz w:val="14"/>
                <w:szCs w:val="14"/>
              </w:rPr>
            </w:pPr>
            <w:r w:rsidRPr="00443C2E">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4A124A6B"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ABDD57F"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FB42ED3"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E750547" w14:textId="77777777" w:rsidR="00A130B8" w:rsidRPr="00EE265B" w:rsidRDefault="00A130B8" w:rsidP="00A130B8">
            <w:pPr>
              <w:rPr>
                <w:rFonts w:ascii="Cambria" w:hAnsi="Cambria"/>
                <w:sz w:val="14"/>
                <w:szCs w:val="14"/>
              </w:rPr>
            </w:pPr>
          </w:p>
        </w:tc>
      </w:tr>
      <w:tr w:rsidR="00A130B8" w:rsidRPr="00EE265B" w14:paraId="492F9CDC" w14:textId="77777777" w:rsidTr="000139B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3DE393F0"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 xml:space="preserve">Výše DPH v Kč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w:t>
            </w:r>
          </w:p>
        </w:tc>
        <w:tc>
          <w:tcPr>
            <w:tcW w:w="4097" w:type="dxa"/>
            <w:tcBorders>
              <w:top w:val="nil"/>
              <w:left w:val="nil"/>
              <w:bottom w:val="single" w:sz="4" w:space="0" w:color="auto"/>
              <w:right w:val="single" w:sz="8" w:space="0" w:color="auto"/>
            </w:tcBorders>
            <w:shd w:val="clear" w:color="000000" w:fill="FFFF00"/>
            <w:noWrap/>
            <w:hideMark/>
          </w:tcPr>
          <w:p w14:paraId="5EAF448A" w14:textId="1218C68C" w:rsidR="00A130B8" w:rsidRPr="00EE265B" w:rsidRDefault="00A130B8" w:rsidP="00A130B8">
            <w:pPr>
              <w:jc w:val="right"/>
              <w:rPr>
                <w:rFonts w:ascii="Cambria" w:hAnsi="Cambria" w:cs="Calibri"/>
                <w:color w:val="000000"/>
                <w:sz w:val="14"/>
                <w:szCs w:val="14"/>
              </w:rPr>
            </w:pPr>
            <w:r w:rsidRPr="00443C2E">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04E5409F"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9ECC91C"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BEC1D99"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C385C08" w14:textId="77777777" w:rsidR="00A130B8" w:rsidRPr="00EE265B" w:rsidRDefault="00A130B8" w:rsidP="00A130B8">
            <w:pPr>
              <w:rPr>
                <w:rFonts w:ascii="Cambria" w:hAnsi="Cambria"/>
                <w:sz w:val="14"/>
                <w:szCs w:val="14"/>
              </w:rPr>
            </w:pPr>
          </w:p>
        </w:tc>
      </w:tr>
      <w:tr w:rsidR="00A130B8" w:rsidRPr="00EE265B" w14:paraId="22BD2EF3" w14:textId="77777777" w:rsidTr="000139B0">
        <w:trPr>
          <w:trHeight w:val="314"/>
        </w:trPr>
        <w:tc>
          <w:tcPr>
            <w:tcW w:w="2562" w:type="dxa"/>
            <w:tcBorders>
              <w:top w:val="nil"/>
              <w:left w:val="single" w:sz="8" w:space="0" w:color="auto"/>
              <w:bottom w:val="single" w:sz="8" w:space="0" w:color="auto"/>
              <w:right w:val="single" w:sz="4" w:space="0" w:color="auto"/>
            </w:tcBorders>
            <w:shd w:val="clear" w:color="000000" w:fill="E7E6E6"/>
            <w:noWrap/>
            <w:vAlign w:val="bottom"/>
            <w:hideMark/>
          </w:tcPr>
          <w:p w14:paraId="42A18ACC"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 xml:space="preserve">Cena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 vč. DPH</w:t>
            </w:r>
          </w:p>
        </w:tc>
        <w:tc>
          <w:tcPr>
            <w:tcW w:w="4097" w:type="dxa"/>
            <w:tcBorders>
              <w:top w:val="nil"/>
              <w:left w:val="nil"/>
              <w:bottom w:val="single" w:sz="8" w:space="0" w:color="auto"/>
              <w:right w:val="single" w:sz="8" w:space="0" w:color="auto"/>
            </w:tcBorders>
            <w:shd w:val="clear" w:color="000000" w:fill="FFFF00"/>
            <w:noWrap/>
            <w:hideMark/>
          </w:tcPr>
          <w:p w14:paraId="4A569D02" w14:textId="3146CFD8" w:rsidR="00A130B8" w:rsidRPr="00EE265B" w:rsidRDefault="00A130B8" w:rsidP="00A130B8">
            <w:pPr>
              <w:jc w:val="right"/>
              <w:rPr>
                <w:rFonts w:ascii="Cambria" w:hAnsi="Cambria" w:cs="Calibri"/>
                <w:color w:val="000000"/>
                <w:sz w:val="14"/>
                <w:szCs w:val="14"/>
              </w:rPr>
            </w:pPr>
            <w:r w:rsidRPr="00443C2E">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77D23AF4"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72C8BB0"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2F7D240"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849CFFE" w14:textId="77777777" w:rsidR="00A130B8" w:rsidRPr="00EE265B" w:rsidRDefault="00A130B8" w:rsidP="00A130B8">
            <w:pPr>
              <w:rPr>
                <w:rFonts w:ascii="Cambria" w:hAnsi="Cambria"/>
                <w:sz w:val="14"/>
                <w:szCs w:val="14"/>
              </w:rPr>
            </w:pPr>
          </w:p>
        </w:tc>
      </w:tr>
      <w:tr w:rsidR="007555D2" w:rsidRPr="00EE265B" w14:paraId="0B82477D" w14:textId="77777777" w:rsidTr="007555D2">
        <w:trPr>
          <w:trHeight w:val="299"/>
        </w:trPr>
        <w:tc>
          <w:tcPr>
            <w:tcW w:w="2562" w:type="dxa"/>
            <w:tcBorders>
              <w:top w:val="nil"/>
              <w:left w:val="nil"/>
              <w:bottom w:val="nil"/>
              <w:right w:val="nil"/>
            </w:tcBorders>
            <w:shd w:val="clear" w:color="auto" w:fill="auto"/>
            <w:noWrap/>
            <w:vAlign w:val="bottom"/>
            <w:hideMark/>
          </w:tcPr>
          <w:p w14:paraId="4EBED46D" w14:textId="77777777" w:rsidR="009A72B4" w:rsidRPr="00EE265B" w:rsidRDefault="009A72B4">
            <w:pPr>
              <w:rPr>
                <w:rFonts w:ascii="Cambria" w:hAnsi="Cambria"/>
                <w:sz w:val="14"/>
                <w:szCs w:val="14"/>
              </w:rPr>
            </w:pPr>
          </w:p>
        </w:tc>
        <w:tc>
          <w:tcPr>
            <w:tcW w:w="4097" w:type="dxa"/>
            <w:tcBorders>
              <w:top w:val="nil"/>
              <w:left w:val="nil"/>
              <w:bottom w:val="nil"/>
              <w:right w:val="nil"/>
            </w:tcBorders>
            <w:shd w:val="clear" w:color="auto" w:fill="auto"/>
            <w:noWrap/>
            <w:vAlign w:val="bottom"/>
            <w:hideMark/>
          </w:tcPr>
          <w:p w14:paraId="09E843A0" w14:textId="77777777" w:rsidR="009A72B4" w:rsidRPr="00EE265B" w:rsidRDefault="009A72B4">
            <w:pPr>
              <w:rPr>
                <w:rFonts w:ascii="Cambria" w:hAnsi="Cambria"/>
                <w:sz w:val="14"/>
                <w:szCs w:val="14"/>
              </w:rPr>
            </w:pPr>
          </w:p>
        </w:tc>
        <w:tc>
          <w:tcPr>
            <w:tcW w:w="2893" w:type="dxa"/>
            <w:tcBorders>
              <w:top w:val="nil"/>
              <w:left w:val="nil"/>
              <w:bottom w:val="nil"/>
              <w:right w:val="nil"/>
            </w:tcBorders>
            <w:shd w:val="clear" w:color="auto" w:fill="auto"/>
            <w:noWrap/>
            <w:vAlign w:val="bottom"/>
            <w:hideMark/>
          </w:tcPr>
          <w:p w14:paraId="2E77056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717F83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D99689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14E14D6" w14:textId="77777777" w:rsidR="009A72B4" w:rsidRPr="00EE265B" w:rsidRDefault="009A72B4">
            <w:pPr>
              <w:rPr>
                <w:rFonts w:ascii="Cambria" w:hAnsi="Cambria"/>
                <w:sz w:val="14"/>
                <w:szCs w:val="14"/>
              </w:rPr>
            </w:pPr>
          </w:p>
        </w:tc>
      </w:tr>
      <w:tr w:rsidR="007555D2" w:rsidRPr="00EE265B" w14:paraId="28558A1A" w14:textId="77777777" w:rsidTr="007555D2">
        <w:trPr>
          <w:trHeight w:val="314"/>
        </w:trPr>
        <w:tc>
          <w:tcPr>
            <w:tcW w:w="2562" w:type="dxa"/>
            <w:tcBorders>
              <w:top w:val="nil"/>
              <w:left w:val="nil"/>
              <w:bottom w:val="nil"/>
              <w:right w:val="nil"/>
            </w:tcBorders>
            <w:shd w:val="clear" w:color="auto" w:fill="auto"/>
            <w:noWrap/>
            <w:vAlign w:val="bottom"/>
            <w:hideMark/>
          </w:tcPr>
          <w:p w14:paraId="1FFD2F8C" w14:textId="77777777" w:rsidR="009A72B4" w:rsidRPr="00EE265B" w:rsidRDefault="009A72B4">
            <w:pPr>
              <w:rPr>
                <w:rFonts w:ascii="Cambria" w:hAnsi="Cambria"/>
                <w:sz w:val="14"/>
                <w:szCs w:val="14"/>
              </w:rPr>
            </w:pPr>
          </w:p>
        </w:tc>
        <w:tc>
          <w:tcPr>
            <w:tcW w:w="4097" w:type="dxa"/>
            <w:tcBorders>
              <w:top w:val="nil"/>
              <w:left w:val="nil"/>
              <w:bottom w:val="nil"/>
              <w:right w:val="nil"/>
            </w:tcBorders>
            <w:shd w:val="clear" w:color="auto" w:fill="auto"/>
            <w:noWrap/>
            <w:vAlign w:val="bottom"/>
            <w:hideMark/>
          </w:tcPr>
          <w:p w14:paraId="4F15DCFC" w14:textId="77777777" w:rsidR="009A72B4" w:rsidRPr="00EE265B" w:rsidRDefault="009A72B4">
            <w:pPr>
              <w:rPr>
                <w:rFonts w:ascii="Cambria" w:hAnsi="Cambria"/>
                <w:sz w:val="14"/>
                <w:szCs w:val="14"/>
              </w:rPr>
            </w:pPr>
          </w:p>
        </w:tc>
        <w:tc>
          <w:tcPr>
            <w:tcW w:w="2893" w:type="dxa"/>
            <w:tcBorders>
              <w:top w:val="nil"/>
              <w:left w:val="nil"/>
              <w:bottom w:val="nil"/>
              <w:right w:val="nil"/>
            </w:tcBorders>
            <w:shd w:val="clear" w:color="auto" w:fill="auto"/>
            <w:noWrap/>
            <w:vAlign w:val="bottom"/>
            <w:hideMark/>
          </w:tcPr>
          <w:p w14:paraId="14CB823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E4E790D"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386CD1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5772F11" w14:textId="77777777" w:rsidR="009A72B4" w:rsidRPr="00EE265B" w:rsidRDefault="009A72B4">
            <w:pPr>
              <w:rPr>
                <w:rFonts w:ascii="Cambria" w:hAnsi="Cambria"/>
                <w:sz w:val="14"/>
                <w:szCs w:val="14"/>
              </w:rPr>
            </w:pPr>
          </w:p>
        </w:tc>
      </w:tr>
      <w:tr w:rsidR="007555D2" w:rsidRPr="00EE265B" w14:paraId="0FE23093" w14:textId="77777777" w:rsidTr="007555D2">
        <w:trPr>
          <w:trHeight w:val="479"/>
        </w:trPr>
        <w:tc>
          <w:tcPr>
            <w:tcW w:w="2562" w:type="dxa"/>
            <w:tcBorders>
              <w:top w:val="single" w:sz="8" w:space="0" w:color="auto"/>
              <w:left w:val="single" w:sz="8" w:space="0" w:color="auto"/>
              <w:bottom w:val="nil"/>
              <w:right w:val="nil"/>
            </w:tcBorders>
            <w:shd w:val="clear" w:color="auto" w:fill="auto"/>
            <w:noWrap/>
            <w:vAlign w:val="bottom"/>
            <w:hideMark/>
          </w:tcPr>
          <w:p w14:paraId="749FC2A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1.3 - Typ zařízení: Monitor</w:t>
            </w:r>
          </w:p>
        </w:tc>
        <w:tc>
          <w:tcPr>
            <w:tcW w:w="4097" w:type="dxa"/>
            <w:tcBorders>
              <w:top w:val="single" w:sz="8" w:space="0" w:color="auto"/>
              <w:left w:val="nil"/>
              <w:bottom w:val="nil"/>
              <w:right w:val="nil"/>
            </w:tcBorders>
            <w:shd w:val="clear" w:color="auto" w:fill="auto"/>
            <w:noWrap/>
            <w:vAlign w:val="bottom"/>
            <w:hideMark/>
          </w:tcPr>
          <w:p w14:paraId="2FFAD41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single" w:sz="8" w:space="0" w:color="auto"/>
              <w:left w:val="nil"/>
              <w:bottom w:val="nil"/>
              <w:right w:val="single" w:sz="8" w:space="0" w:color="auto"/>
            </w:tcBorders>
            <w:shd w:val="clear" w:color="auto" w:fill="auto"/>
            <w:noWrap/>
            <w:vAlign w:val="bottom"/>
            <w:hideMark/>
          </w:tcPr>
          <w:p w14:paraId="44A726F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5B8F66F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76DEE4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F5A8D0E" w14:textId="77777777" w:rsidR="009A72B4" w:rsidRPr="00EE265B" w:rsidRDefault="009A72B4">
            <w:pPr>
              <w:rPr>
                <w:rFonts w:ascii="Cambria" w:hAnsi="Cambria"/>
                <w:sz w:val="14"/>
                <w:szCs w:val="14"/>
              </w:rPr>
            </w:pPr>
          </w:p>
        </w:tc>
      </w:tr>
      <w:tr w:rsidR="007555D2" w:rsidRPr="00EE265B" w14:paraId="6F85773A"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736E2CC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B7A82D"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Nabízený model:</w:t>
            </w:r>
          </w:p>
        </w:tc>
        <w:tc>
          <w:tcPr>
            <w:tcW w:w="2893" w:type="dxa"/>
            <w:tcBorders>
              <w:top w:val="single" w:sz="8" w:space="0" w:color="auto"/>
              <w:left w:val="nil"/>
              <w:bottom w:val="single" w:sz="4" w:space="0" w:color="auto"/>
              <w:right w:val="single" w:sz="8" w:space="0" w:color="auto"/>
            </w:tcBorders>
            <w:shd w:val="clear" w:color="000000" w:fill="FFFF00"/>
            <w:noWrap/>
            <w:vAlign w:val="bottom"/>
            <w:hideMark/>
          </w:tcPr>
          <w:p w14:paraId="74BBABD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27" LED Philips 275E2FAE- </w:t>
            </w:r>
            <w:proofErr w:type="gramStart"/>
            <w:r w:rsidRPr="00EE265B">
              <w:rPr>
                <w:rFonts w:ascii="Cambria" w:hAnsi="Cambria" w:cs="Calibri"/>
                <w:color w:val="000000"/>
                <w:sz w:val="14"/>
                <w:szCs w:val="14"/>
              </w:rPr>
              <w:t>QHD,IPS</w:t>
            </w:r>
            <w:proofErr w:type="gramEnd"/>
            <w:r w:rsidRPr="00EE265B">
              <w:rPr>
                <w:rFonts w:ascii="Cambria" w:hAnsi="Cambria" w:cs="Calibri"/>
                <w:color w:val="000000"/>
                <w:sz w:val="14"/>
                <w:szCs w:val="14"/>
              </w:rPr>
              <w:t>,HDMI 2x,DP,repro</w:t>
            </w:r>
          </w:p>
        </w:tc>
        <w:tc>
          <w:tcPr>
            <w:tcW w:w="364" w:type="dxa"/>
            <w:tcBorders>
              <w:top w:val="nil"/>
              <w:left w:val="nil"/>
              <w:bottom w:val="nil"/>
              <w:right w:val="nil"/>
            </w:tcBorders>
            <w:shd w:val="clear" w:color="auto" w:fill="auto"/>
            <w:noWrap/>
            <w:vAlign w:val="bottom"/>
            <w:hideMark/>
          </w:tcPr>
          <w:p w14:paraId="5EBD8EE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92149A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D137BE8" w14:textId="77777777" w:rsidR="009A72B4" w:rsidRPr="00EE265B" w:rsidRDefault="009A72B4">
            <w:pPr>
              <w:rPr>
                <w:rFonts w:ascii="Cambria" w:hAnsi="Cambria"/>
                <w:sz w:val="14"/>
                <w:szCs w:val="14"/>
              </w:rPr>
            </w:pPr>
          </w:p>
        </w:tc>
      </w:tr>
      <w:tr w:rsidR="007555D2" w:rsidRPr="00EE265B" w14:paraId="3BB18B2A" w14:textId="77777777" w:rsidTr="007555D2">
        <w:trPr>
          <w:trHeight w:val="314"/>
        </w:trPr>
        <w:tc>
          <w:tcPr>
            <w:tcW w:w="2562" w:type="dxa"/>
            <w:tcBorders>
              <w:top w:val="nil"/>
              <w:left w:val="single" w:sz="8" w:space="0" w:color="auto"/>
              <w:bottom w:val="nil"/>
              <w:right w:val="nil"/>
            </w:tcBorders>
            <w:shd w:val="clear" w:color="auto" w:fill="auto"/>
            <w:noWrap/>
            <w:vAlign w:val="bottom"/>
            <w:hideMark/>
          </w:tcPr>
          <w:p w14:paraId="6E3BE75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single" w:sz="8" w:space="0" w:color="auto"/>
              <w:bottom w:val="single" w:sz="8" w:space="0" w:color="auto"/>
              <w:right w:val="single" w:sz="4" w:space="0" w:color="auto"/>
            </w:tcBorders>
            <w:shd w:val="clear" w:color="auto" w:fill="auto"/>
            <w:noWrap/>
            <w:vAlign w:val="bottom"/>
            <w:hideMark/>
          </w:tcPr>
          <w:p w14:paraId="0B2653B7" w14:textId="77777777" w:rsidR="009A72B4" w:rsidRPr="00EE265B" w:rsidRDefault="009A72B4">
            <w:pPr>
              <w:jc w:val="right"/>
              <w:rPr>
                <w:rFonts w:ascii="Cambria" w:hAnsi="Cambria" w:cs="Calibri"/>
                <w:b/>
                <w:bCs/>
                <w:color w:val="000000"/>
                <w:sz w:val="14"/>
                <w:szCs w:val="14"/>
              </w:rPr>
            </w:pPr>
            <w:r w:rsidRPr="00EE265B">
              <w:rPr>
                <w:rFonts w:ascii="Cambria" w:hAnsi="Cambria" w:cs="Calibri"/>
                <w:b/>
                <w:bCs/>
                <w:color w:val="000000"/>
                <w:sz w:val="14"/>
                <w:szCs w:val="14"/>
              </w:rPr>
              <w:t xml:space="preserve">Part </w:t>
            </w:r>
            <w:proofErr w:type="spellStart"/>
            <w:r w:rsidRPr="00EE265B">
              <w:rPr>
                <w:rFonts w:ascii="Cambria" w:hAnsi="Cambria" w:cs="Calibri"/>
                <w:b/>
                <w:bCs/>
                <w:color w:val="000000"/>
                <w:sz w:val="14"/>
                <w:szCs w:val="14"/>
              </w:rPr>
              <w:t>number</w:t>
            </w:r>
            <w:proofErr w:type="spellEnd"/>
            <w:r w:rsidRPr="00EE265B">
              <w:rPr>
                <w:rFonts w:ascii="Cambria" w:hAnsi="Cambria" w:cs="Calibri"/>
                <w:b/>
                <w:bCs/>
                <w:color w:val="000000"/>
                <w:sz w:val="14"/>
                <w:szCs w:val="14"/>
              </w:rPr>
              <w:t>:</w:t>
            </w:r>
          </w:p>
        </w:tc>
        <w:tc>
          <w:tcPr>
            <w:tcW w:w="2893" w:type="dxa"/>
            <w:tcBorders>
              <w:top w:val="nil"/>
              <w:left w:val="nil"/>
              <w:bottom w:val="single" w:sz="8" w:space="0" w:color="auto"/>
              <w:right w:val="single" w:sz="8" w:space="0" w:color="auto"/>
            </w:tcBorders>
            <w:shd w:val="clear" w:color="000000" w:fill="FFFF00"/>
            <w:noWrap/>
            <w:vAlign w:val="bottom"/>
            <w:hideMark/>
          </w:tcPr>
          <w:p w14:paraId="586650F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275E2FAE/00</w:t>
            </w:r>
          </w:p>
        </w:tc>
        <w:tc>
          <w:tcPr>
            <w:tcW w:w="364" w:type="dxa"/>
            <w:tcBorders>
              <w:top w:val="nil"/>
              <w:left w:val="nil"/>
              <w:bottom w:val="nil"/>
              <w:right w:val="nil"/>
            </w:tcBorders>
            <w:shd w:val="clear" w:color="auto" w:fill="auto"/>
            <w:noWrap/>
            <w:vAlign w:val="bottom"/>
            <w:hideMark/>
          </w:tcPr>
          <w:p w14:paraId="683E2558"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32B919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97D018F" w14:textId="77777777" w:rsidR="009A72B4" w:rsidRPr="00EE265B" w:rsidRDefault="009A72B4">
            <w:pPr>
              <w:rPr>
                <w:rFonts w:ascii="Cambria" w:hAnsi="Cambria"/>
                <w:sz w:val="14"/>
                <w:szCs w:val="14"/>
              </w:rPr>
            </w:pPr>
          </w:p>
        </w:tc>
      </w:tr>
      <w:tr w:rsidR="007555D2" w:rsidRPr="00EE265B" w14:paraId="1004A4AF"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2534974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nil"/>
            </w:tcBorders>
            <w:shd w:val="clear" w:color="auto" w:fill="auto"/>
            <w:noWrap/>
            <w:vAlign w:val="bottom"/>
            <w:hideMark/>
          </w:tcPr>
          <w:p w14:paraId="6D9C9ADE" w14:textId="77777777" w:rsidR="009A72B4" w:rsidRPr="00EE265B" w:rsidRDefault="009A72B4">
            <w:pPr>
              <w:rPr>
                <w:rFonts w:ascii="Cambria" w:hAnsi="Cambria" w:cs="Calibri"/>
                <w:color w:val="000000"/>
                <w:sz w:val="14"/>
                <w:szCs w:val="14"/>
              </w:rPr>
            </w:pPr>
          </w:p>
        </w:tc>
        <w:tc>
          <w:tcPr>
            <w:tcW w:w="2893" w:type="dxa"/>
            <w:tcBorders>
              <w:top w:val="nil"/>
              <w:left w:val="nil"/>
              <w:bottom w:val="nil"/>
              <w:right w:val="single" w:sz="8" w:space="0" w:color="auto"/>
            </w:tcBorders>
            <w:shd w:val="clear" w:color="auto" w:fill="auto"/>
            <w:noWrap/>
            <w:vAlign w:val="bottom"/>
            <w:hideMark/>
          </w:tcPr>
          <w:p w14:paraId="2BEE1E3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6909659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88A39C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9D65EEE" w14:textId="77777777" w:rsidR="009A72B4" w:rsidRPr="00EE265B" w:rsidRDefault="009A72B4">
            <w:pPr>
              <w:rPr>
                <w:rFonts w:ascii="Cambria" w:hAnsi="Cambria"/>
                <w:sz w:val="14"/>
                <w:szCs w:val="14"/>
              </w:rPr>
            </w:pPr>
          </w:p>
        </w:tc>
      </w:tr>
      <w:tr w:rsidR="007555D2" w:rsidRPr="00EE265B" w14:paraId="18C83F7E" w14:textId="77777777" w:rsidTr="007555D2">
        <w:trPr>
          <w:trHeight w:val="299"/>
        </w:trPr>
        <w:tc>
          <w:tcPr>
            <w:tcW w:w="25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2E8759"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Technická specifikace</w:t>
            </w:r>
          </w:p>
        </w:tc>
        <w:tc>
          <w:tcPr>
            <w:tcW w:w="4097" w:type="dxa"/>
            <w:tcBorders>
              <w:top w:val="single" w:sz="4" w:space="0" w:color="auto"/>
              <w:left w:val="nil"/>
              <w:bottom w:val="single" w:sz="4" w:space="0" w:color="auto"/>
              <w:right w:val="single" w:sz="4" w:space="0" w:color="auto"/>
            </w:tcBorders>
            <w:shd w:val="clear" w:color="auto" w:fill="auto"/>
            <w:noWrap/>
            <w:vAlign w:val="bottom"/>
            <w:hideMark/>
          </w:tcPr>
          <w:p w14:paraId="1D0B1689"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Požadovaná hodnota</w:t>
            </w:r>
          </w:p>
        </w:tc>
        <w:tc>
          <w:tcPr>
            <w:tcW w:w="2893" w:type="dxa"/>
            <w:tcBorders>
              <w:top w:val="single" w:sz="4" w:space="0" w:color="auto"/>
              <w:left w:val="nil"/>
              <w:bottom w:val="single" w:sz="4" w:space="0" w:color="auto"/>
              <w:right w:val="single" w:sz="8" w:space="0" w:color="auto"/>
            </w:tcBorders>
            <w:shd w:val="clear" w:color="auto" w:fill="auto"/>
            <w:noWrap/>
            <w:vAlign w:val="bottom"/>
            <w:hideMark/>
          </w:tcPr>
          <w:p w14:paraId="4D6C37E5"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Nabízené zboží (ANO/NE)</w:t>
            </w:r>
          </w:p>
        </w:tc>
        <w:tc>
          <w:tcPr>
            <w:tcW w:w="364" w:type="dxa"/>
            <w:tcBorders>
              <w:top w:val="nil"/>
              <w:left w:val="nil"/>
              <w:bottom w:val="nil"/>
              <w:right w:val="nil"/>
            </w:tcBorders>
            <w:shd w:val="clear" w:color="auto" w:fill="auto"/>
            <w:noWrap/>
            <w:vAlign w:val="bottom"/>
            <w:hideMark/>
          </w:tcPr>
          <w:p w14:paraId="4BA939E3" w14:textId="77777777" w:rsidR="009A72B4" w:rsidRPr="00EE265B" w:rsidRDefault="009A72B4">
            <w:pPr>
              <w:rPr>
                <w:rFonts w:ascii="Cambria" w:hAnsi="Cambria" w:cs="Calibri"/>
                <w:b/>
                <w:bCs/>
                <w:color w:val="000000"/>
                <w:sz w:val="14"/>
                <w:szCs w:val="14"/>
              </w:rPr>
            </w:pPr>
          </w:p>
        </w:tc>
        <w:tc>
          <w:tcPr>
            <w:tcW w:w="364" w:type="dxa"/>
            <w:tcBorders>
              <w:top w:val="nil"/>
              <w:left w:val="nil"/>
              <w:bottom w:val="nil"/>
              <w:right w:val="nil"/>
            </w:tcBorders>
            <w:shd w:val="clear" w:color="auto" w:fill="auto"/>
            <w:noWrap/>
            <w:vAlign w:val="bottom"/>
            <w:hideMark/>
          </w:tcPr>
          <w:p w14:paraId="361E904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D92EE2E" w14:textId="77777777" w:rsidR="009A72B4" w:rsidRPr="00EE265B" w:rsidRDefault="009A72B4">
            <w:pPr>
              <w:rPr>
                <w:rFonts w:ascii="Cambria" w:hAnsi="Cambria"/>
                <w:sz w:val="14"/>
                <w:szCs w:val="14"/>
              </w:rPr>
            </w:pPr>
          </w:p>
        </w:tc>
      </w:tr>
      <w:tr w:rsidR="004E215B" w:rsidRPr="00EE265B" w14:paraId="5B9D3F26"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5538840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Úhlopříčka a rozlišení</w:t>
            </w:r>
          </w:p>
        </w:tc>
        <w:tc>
          <w:tcPr>
            <w:tcW w:w="4097" w:type="dxa"/>
            <w:tcBorders>
              <w:top w:val="nil"/>
              <w:left w:val="nil"/>
              <w:bottom w:val="single" w:sz="4" w:space="0" w:color="auto"/>
              <w:right w:val="single" w:sz="4" w:space="0" w:color="auto"/>
            </w:tcBorders>
            <w:shd w:val="clear" w:color="000000" w:fill="D0CECE"/>
            <w:noWrap/>
            <w:vAlign w:val="bottom"/>
            <w:hideMark/>
          </w:tcPr>
          <w:p w14:paraId="742D4C9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08E127F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40C6C4D6"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47A0FA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9B62458" w14:textId="77777777" w:rsidR="009A72B4" w:rsidRPr="00EE265B" w:rsidRDefault="009A72B4">
            <w:pPr>
              <w:rPr>
                <w:rFonts w:ascii="Cambria" w:hAnsi="Cambria"/>
                <w:sz w:val="14"/>
                <w:szCs w:val="14"/>
              </w:rPr>
            </w:pPr>
          </w:p>
        </w:tc>
      </w:tr>
      <w:tr w:rsidR="007555D2" w:rsidRPr="00EE265B" w14:paraId="62C6172A"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A8C865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Úhlopříčka</w:t>
            </w:r>
          </w:p>
        </w:tc>
        <w:tc>
          <w:tcPr>
            <w:tcW w:w="4097" w:type="dxa"/>
            <w:tcBorders>
              <w:top w:val="nil"/>
              <w:left w:val="nil"/>
              <w:bottom w:val="single" w:sz="4" w:space="0" w:color="auto"/>
              <w:right w:val="single" w:sz="4" w:space="0" w:color="auto"/>
            </w:tcBorders>
            <w:shd w:val="clear" w:color="auto" w:fill="auto"/>
            <w:noWrap/>
            <w:vAlign w:val="bottom"/>
            <w:hideMark/>
          </w:tcPr>
          <w:p w14:paraId="3C09D8B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27" (68,58 cm)</w:t>
            </w:r>
          </w:p>
        </w:tc>
        <w:tc>
          <w:tcPr>
            <w:tcW w:w="2893" w:type="dxa"/>
            <w:tcBorders>
              <w:top w:val="nil"/>
              <w:left w:val="nil"/>
              <w:bottom w:val="single" w:sz="4" w:space="0" w:color="auto"/>
              <w:right w:val="single" w:sz="8" w:space="0" w:color="auto"/>
            </w:tcBorders>
            <w:shd w:val="clear" w:color="000000" w:fill="FFFF00"/>
            <w:noWrap/>
            <w:vAlign w:val="bottom"/>
            <w:hideMark/>
          </w:tcPr>
          <w:p w14:paraId="60CCF2D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318E4CE6"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B28DF0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A002632" w14:textId="77777777" w:rsidR="009A72B4" w:rsidRPr="00EE265B" w:rsidRDefault="009A72B4">
            <w:pPr>
              <w:rPr>
                <w:rFonts w:ascii="Cambria" w:hAnsi="Cambria"/>
                <w:sz w:val="14"/>
                <w:szCs w:val="14"/>
              </w:rPr>
            </w:pPr>
          </w:p>
        </w:tc>
      </w:tr>
      <w:tr w:rsidR="007555D2" w:rsidRPr="00EE265B" w14:paraId="354BDBB7"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4739FA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Typ rozlišení</w:t>
            </w:r>
          </w:p>
        </w:tc>
        <w:tc>
          <w:tcPr>
            <w:tcW w:w="4097" w:type="dxa"/>
            <w:tcBorders>
              <w:top w:val="nil"/>
              <w:left w:val="nil"/>
              <w:bottom w:val="single" w:sz="4" w:space="0" w:color="auto"/>
              <w:right w:val="single" w:sz="4" w:space="0" w:color="auto"/>
            </w:tcBorders>
            <w:shd w:val="clear" w:color="auto" w:fill="auto"/>
            <w:noWrap/>
            <w:vAlign w:val="bottom"/>
            <w:hideMark/>
          </w:tcPr>
          <w:p w14:paraId="42C03A4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roofErr w:type="spellStart"/>
            <w:r w:rsidRPr="00EE265B">
              <w:rPr>
                <w:rFonts w:ascii="Cambria" w:hAnsi="Cambria" w:cs="Calibri"/>
                <w:color w:val="000000"/>
                <w:sz w:val="14"/>
                <w:szCs w:val="14"/>
              </w:rPr>
              <w:t>Quad</w:t>
            </w:r>
            <w:proofErr w:type="spellEnd"/>
            <w:r w:rsidRPr="00EE265B">
              <w:rPr>
                <w:rFonts w:ascii="Cambria" w:hAnsi="Cambria" w:cs="Calibri"/>
                <w:color w:val="000000"/>
                <w:sz w:val="14"/>
                <w:szCs w:val="14"/>
              </w:rPr>
              <w:t xml:space="preserve"> HD</w:t>
            </w:r>
          </w:p>
        </w:tc>
        <w:tc>
          <w:tcPr>
            <w:tcW w:w="2893" w:type="dxa"/>
            <w:tcBorders>
              <w:top w:val="nil"/>
              <w:left w:val="nil"/>
              <w:bottom w:val="single" w:sz="4" w:space="0" w:color="auto"/>
              <w:right w:val="single" w:sz="8" w:space="0" w:color="auto"/>
            </w:tcBorders>
            <w:shd w:val="clear" w:color="000000" w:fill="FFFF00"/>
            <w:noWrap/>
            <w:vAlign w:val="bottom"/>
            <w:hideMark/>
          </w:tcPr>
          <w:p w14:paraId="6389B97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359D297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94C207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885EFC3" w14:textId="77777777" w:rsidR="009A72B4" w:rsidRPr="00EE265B" w:rsidRDefault="009A72B4">
            <w:pPr>
              <w:rPr>
                <w:rFonts w:ascii="Cambria" w:hAnsi="Cambria"/>
                <w:sz w:val="14"/>
                <w:szCs w:val="14"/>
              </w:rPr>
            </w:pPr>
          </w:p>
        </w:tc>
      </w:tr>
      <w:tr w:rsidR="007555D2" w:rsidRPr="00EE265B" w14:paraId="3772B3B0"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A38C71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Rozlišení</w:t>
            </w:r>
          </w:p>
        </w:tc>
        <w:tc>
          <w:tcPr>
            <w:tcW w:w="4097" w:type="dxa"/>
            <w:tcBorders>
              <w:top w:val="nil"/>
              <w:left w:val="nil"/>
              <w:bottom w:val="single" w:sz="4" w:space="0" w:color="auto"/>
              <w:right w:val="single" w:sz="4" w:space="0" w:color="auto"/>
            </w:tcBorders>
            <w:shd w:val="clear" w:color="auto" w:fill="auto"/>
            <w:noWrap/>
            <w:vAlign w:val="bottom"/>
            <w:hideMark/>
          </w:tcPr>
          <w:p w14:paraId="2F3A550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min.  2560 × 1440 </w:t>
            </w:r>
            <w:proofErr w:type="spellStart"/>
            <w:r w:rsidRPr="00EE265B">
              <w:rPr>
                <w:rFonts w:ascii="Cambria" w:hAnsi="Cambria" w:cs="Calibri"/>
                <w:color w:val="000000"/>
                <w:sz w:val="14"/>
                <w:szCs w:val="14"/>
              </w:rPr>
              <w:t>px</w:t>
            </w:r>
            <w:proofErr w:type="spellEnd"/>
          </w:p>
        </w:tc>
        <w:tc>
          <w:tcPr>
            <w:tcW w:w="2893" w:type="dxa"/>
            <w:tcBorders>
              <w:top w:val="nil"/>
              <w:left w:val="nil"/>
              <w:bottom w:val="single" w:sz="4" w:space="0" w:color="auto"/>
              <w:right w:val="single" w:sz="8" w:space="0" w:color="auto"/>
            </w:tcBorders>
            <w:shd w:val="clear" w:color="000000" w:fill="FFFF00"/>
            <w:noWrap/>
            <w:vAlign w:val="bottom"/>
            <w:hideMark/>
          </w:tcPr>
          <w:p w14:paraId="6BDCFD0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17E3EFA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E6E9CB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47DC170" w14:textId="77777777" w:rsidR="009A72B4" w:rsidRPr="00EE265B" w:rsidRDefault="009A72B4">
            <w:pPr>
              <w:rPr>
                <w:rFonts w:ascii="Cambria" w:hAnsi="Cambria"/>
                <w:sz w:val="14"/>
                <w:szCs w:val="14"/>
              </w:rPr>
            </w:pPr>
          </w:p>
        </w:tc>
      </w:tr>
      <w:tr w:rsidR="004E215B" w:rsidRPr="00EE265B" w14:paraId="5E47D2A1"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46644426"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Obrazovka</w:t>
            </w:r>
          </w:p>
        </w:tc>
        <w:tc>
          <w:tcPr>
            <w:tcW w:w="4097" w:type="dxa"/>
            <w:tcBorders>
              <w:top w:val="nil"/>
              <w:left w:val="nil"/>
              <w:bottom w:val="single" w:sz="4" w:space="0" w:color="auto"/>
              <w:right w:val="single" w:sz="4" w:space="0" w:color="auto"/>
            </w:tcBorders>
            <w:shd w:val="clear" w:color="000000" w:fill="D0CECE"/>
            <w:noWrap/>
            <w:vAlign w:val="bottom"/>
            <w:hideMark/>
          </w:tcPr>
          <w:p w14:paraId="0F973E2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3837F13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552D109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CE31DC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FF9D406" w14:textId="77777777" w:rsidR="009A72B4" w:rsidRPr="00EE265B" w:rsidRDefault="009A72B4">
            <w:pPr>
              <w:rPr>
                <w:rFonts w:ascii="Cambria" w:hAnsi="Cambria"/>
                <w:sz w:val="14"/>
                <w:szCs w:val="14"/>
              </w:rPr>
            </w:pPr>
          </w:p>
        </w:tc>
      </w:tr>
      <w:tr w:rsidR="007555D2" w:rsidRPr="00EE265B" w14:paraId="2DEB0522"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4684C6C"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Obnovovací frekvence</w:t>
            </w:r>
          </w:p>
        </w:tc>
        <w:tc>
          <w:tcPr>
            <w:tcW w:w="4097" w:type="dxa"/>
            <w:tcBorders>
              <w:top w:val="nil"/>
              <w:left w:val="nil"/>
              <w:bottom w:val="single" w:sz="4" w:space="0" w:color="auto"/>
              <w:right w:val="single" w:sz="4" w:space="0" w:color="auto"/>
            </w:tcBorders>
            <w:shd w:val="clear" w:color="auto" w:fill="auto"/>
            <w:noWrap/>
            <w:vAlign w:val="bottom"/>
            <w:hideMark/>
          </w:tcPr>
          <w:p w14:paraId="30488E3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75 Hz</w:t>
            </w:r>
          </w:p>
        </w:tc>
        <w:tc>
          <w:tcPr>
            <w:tcW w:w="2893" w:type="dxa"/>
            <w:tcBorders>
              <w:top w:val="nil"/>
              <w:left w:val="nil"/>
              <w:bottom w:val="single" w:sz="4" w:space="0" w:color="auto"/>
              <w:right w:val="single" w:sz="8" w:space="0" w:color="auto"/>
            </w:tcBorders>
            <w:shd w:val="clear" w:color="000000" w:fill="FFFF00"/>
            <w:noWrap/>
            <w:vAlign w:val="bottom"/>
            <w:hideMark/>
          </w:tcPr>
          <w:p w14:paraId="6A84E30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706072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D4CBF22"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44D20AA" w14:textId="77777777" w:rsidR="009A72B4" w:rsidRPr="00EE265B" w:rsidRDefault="009A72B4">
            <w:pPr>
              <w:rPr>
                <w:rFonts w:ascii="Cambria" w:hAnsi="Cambria"/>
                <w:sz w:val="14"/>
                <w:szCs w:val="14"/>
              </w:rPr>
            </w:pPr>
          </w:p>
        </w:tc>
      </w:tr>
      <w:tr w:rsidR="007555D2" w:rsidRPr="00EE265B" w14:paraId="09366FF8"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2C30A7F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Odezva</w:t>
            </w:r>
          </w:p>
        </w:tc>
        <w:tc>
          <w:tcPr>
            <w:tcW w:w="4097" w:type="dxa"/>
            <w:tcBorders>
              <w:top w:val="nil"/>
              <w:left w:val="nil"/>
              <w:bottom w:val="single" w:sz="4" w:space="0" w:color="auto"/>
              <w:right w:val="single" w:sz="4" w:space="0" w:color="auto"/>
            </w:tcBorders>
            <w:shd w:val="clear" w:color="auto" w:fill="auto"/>
            <w:noWrap/>
            <w:vAlign w:val="bottom"/>
            <w:hideMark/>
          </w:tcPr>
          <w:p w14:paraId="61A98F6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max. 4 </w:t>
            </w:r>
            <w:proofErr w:type="spellStart"/>
            <w:r w:rsidRPr="00EE265B">
              <w:rPr>
                <w:rFonts w:ascii="Cambria" w:hAnsi="Cambria" w:cs="Calibri"/>
                <w:color w:val="000000"/>
                <w:sz w:val="14"/>
                <w:szCs w:val="14"/>
              </w:rPr>
              <w:t>ms</w:t>
            </w:r>
            <w:proofErr w:type="spellEnd"/>
          </w:p>
        </w:tc>
        <w:tc>
          <w:tcPr>
            <w:tcW w:w="2893" w:type="dxa"/>
            <w:tcBorders>
              <w:top w:val="nil"/>
              <w:left w:val="nil"/>
              <w:bottom w:val="single" w:sz="4" w:space="0" w:color="auto"/>
              <w:right w:val="single" w:sz="8" w:space="0" w:color="auto"/>
            </w:tcBorders>
            <w:shd w:val="clear" w:color="000000" w:fill="FFFF00"/>
            <w:noWrap/>
            <w:vAlign w:val="bottom"/>
            <w:hideMark/>
          </w:tcPr>
          <w:p w14:paraId="40EFD50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BCC99F4"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33AFDC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925C655" w14:textId="77777777" w:rsidR="009A72B4" w:rsidRPr="00EE265B" w:rsidRDefault="009A72B4">
            <w:pPr>
              <w:rPr>
                <w:rFonts w:ascii="Cambria" w:hAnsi="Cambria"/>
                <w:sz w:val="14"/>
                <w:szCs w:val="14"/>
              </w:rPr>
            </w:pPr>
          </w:p>
        </w:tc>
      </w:tr>
      <w:tr w:rsidR="007555D2" w:rsidRPr="00EE265B" w14:paraId="5C74532B"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872335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Maximální jas</w:t>
            </w:r>
          </w:p>
        </w:tc>
        <w:tc>
          <w:tcPr>
            <w:tcW w:w="4097" w:type="dxa"/>
            <w:tcBorders>
              <w:top w:val="nil"/>
              <w:left w:val="nil"/>
              <w:bottom w:val="single" w:sz="4" w:space="0" w:color="auto"/>
              <w:right w:val="single" w:sz="4" w:space="0" w:color="auto"/>
            </w:tcBorders>
            <w:shd w:val="clear" w:color="auto" w:fill="auto"/>
            <w:noWrap/>
            <w:vAlign w:val="bottom"/>
            <w:hideMark/>
          </w:tcPr>
          <w:p w14:paraId="202821F2"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  350 cd/m2</w:t>
            </w:r>
          </w:p>
        </w:tc>
        <w:tc>
          <w:tcPr>
            <w:tcW w:w="2893" w:type="dxa"/>
            <w:tcBorders>
              <w:top w:val="nil"/>
              <w:left w:val="nil"/>
              <w:bottom w:val="single" w:sz="4" w:space="0" w:color="auto"/>
              <w:right w:val="single" w:sz="8" w:space="0" w:color="auto"/>
            </w:tcBorders>
            <w:shd w:val="clear" w:color="000000" w:fill="FFFF00"/>
            <w:noWrap/>
            <w:vAlign w:val="bottom"/>
            <w:hideMark/>
          </w:tcPr>
          <w:p w14:paraId="3EAAFA3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04E4BF0"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6C415A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B7F4483" w14:textId="77777777" w:rsidR="009A72B4" w:rsidRPr="00EE265B" w:rsidRDefault="009A72B4">
            <w:pPr>
              <w:rPr>
                <w:rFonts w:ascii="Cambria" w:hAnsi="Cambria"/>
                <w:sz w:val="14"/>
                <w:szCs w:val="14"/>
              </w:rPr>
            </w:pPr>
          </w:p>
        </w:tc>
      </w:tr>
      <w:tr w:rsidR="007555D2" w:rsidRPr="00EE265B" w14:paraId="0891E67E"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5A782F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Kontrast</w:t>
            </w:r>
          </w:p>
        </w:tc>
        <w:tc>
          <w:tcPr>
            <w:tcW w:w="4097" w:type="dxa"/>
            <w:tcBorders>
              <w:top w:val="nil"/>
              <w:left w:val="nil"/>
              <w:bottom w:val="single" w:sz="4" w:space="0" w:color="auto"/>
              <w:right w:val="single" w:sz="4" w:space="0" w:color="auto"/>
            </w:tcBorders>
            <w:shd w:val="clear" w:color="auto" w:fill="auto"/>
            <w:noWrap/>
            <w:vAlign w:val="bottom"/>
            <w:hideMark/>
          </w:tcPr>
          <w:p w14:paraId="36574E1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1000:1</w:t>
            </w:r>
          </w:p>
        </w:tc>
        <w:tc>
          <w:tcPr>
            <w:tcW w:w="2893" w:type="dxa"/>
            <w:tcBorders>
              <w:top w:val="nil"/>
              <w:left w:val="nil"/>
              <w:bottom w:val="single" w:sz="4" w:space="0" w:color="auto"/>
              <w:right w:val="single" w:sz="8" w:space="0" w:color="auto"/>
            </w:tcBorders>
            <w:shd w:val="clear" w:color="000000" w:fill="FFFF00"/>
            <w:noWrap/>
            <w:vAlign w:val="bottom"/>
            <w:hideMark/>
          </w:tcPr>
          <w:p w14:paraId="4E5B899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8BB544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59C23F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21DB412" w14:textId="77777777" w:rsidR="009A72B4" w:rsidRPr="00EE265B" w:rsidRDefault="009A72B4">
            <w:pPr>
              <w:rPr>
                <w:rFonts w:ascii="Cambria" w:hAnsi="Cambria"/>
                <w:sz w:val="14"/>
                <w:szCs w:val="14"/>
              </w:rPr>
            </w:pPr>
          </w:p>
        </w:tc>
      </w:tr>
      <w:tr w:rsidR="007555D2" w:rsidRPr="00EE265B" w14:paraId="0AC81468"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60441BF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Barevné pokrytí (</w:t>
            </w:r>
            <w:proofErr w:type="spellStart"/>
            <w:r w:rsidRPr="00EE265B">
              <w:rPr>
                <w:rFonts w:ascii="Cambria" w:hAnsi="Cambria" w:cs="Calibri"/>
                <w:color w:val="000000"/>
                <w:sz w:val="14"/>
                <w:szCs w:val="14"/>
              </w:rPr>
              <w:t>sRGB</w:t>
            </w:r>
            <w:proofErr w:type="spellEnd"/>
            <w:r w:rsidRPr="00EE265B">
              <w:rPr>
                <w:rFonts w:ascii="Cambria" w:hAnsi="Cambria" w:cs="Calibri"/>
                <w:color w:val="000000"/>
                <w:sz w:val="14"/>
                <w:szCs w:val="14"/>
              </w:rPr>
              <w:t>)</w:t>
            </w:r>
          </w:p>
        </w:tc>
        <w:tc>
          <w:tcPr>
            <w:tcW w:w="4097" w:type="dxa"/>
            <w:tcBorders>
              <w:top w:val="nil"/>
              <w:left w:val="nil"/>
              <w:bottom w:val="single" w:sz="4" w:space="0" w:color="auto"/>
              <w:right w:val="single" w:sz="4" w:space="0" w:color="auto"/>
            </w:tcBorders>
            <w:shd w:val="clear" w:color="auto" w:fill="auto"/>
            <w:noWrap/>
            <w:vAlign w:val="bottom"/>
            <w:hideMark/>
          </w:tcPr>
          <w:p w14:paraId="2FF24C7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99 %</w:t>
            </w:r>
          </w:p>
        </w:tc>
        <w:tc>
          <w:tcPr>
            <w:tcW w:w="2893" w:type="dxa"/>
            <w:tcBorders>
              <w:top w:val="nil"/>
              <w:left w:val="nil"/>
              <w:bottom w:val="single" w:sz="4" w:space="0" w:color="auto"/>
              <w:right w:val="single" w:sz="8" w:space="0" w:color="auto"/>
            </w:tcBorders>
            <w:shd w:val="clear" w:color="000000" w:fill="FFFF00"/>
            <w:noWrap/>
            <w:vAlign w:val="bottom"/>
            <w:hideMark/>
          </w:tcPr>
          <w:p w14:paraId="7D6C5AB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40E1882F"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7323B3B"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D171D33" w14:textId="77777777" w:rsidR="009A72B4" w:rsidRPr="00EE265B" w:rsidRDefault="009A72B4">
            <w:pPr>
              <w:rPr>
                <w:rFonts w:ascii="Cambria" w:hAnsi="Cambria"/>
                <w:sz w:val="14"/>
                <w:szCs w:val="14"/>
              </w:rPr>
            </w:pPr>
          </w:p>
        </w:tc>
      </w:tr>
      <w:tr w:rsidR="007555D2" w:rsidRPr="00EE265B" w14:paraId="384652BD"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38C39C5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Synchronizace obrazu</w:t>
            </w:r>
          </w:p>
        </w:tc>
        <w:tc>
          <w:tcPr>
            <w:tcW w:w="4097" w:type="dxa"/>
            <w:tcBorders>
              <w:top w:val="nil"/>
              <w:left w:val="nil"/>
              <w:bottom w:val="single" w:sz="4" w:space="0" w:color="auto"/>
              <w:right w:val="single" w:sz="4" w:space="0" w:color="auto"/>
            </w:tcBorders>
            <w:shd w:val="clear" w:color="auto" w:fill="auto"/>
            <w:noWrap/>
            <w:vAlign w:val="bottom"/>
            <w:hideMark/>
          </w:tcPr>
          <w:p w14:paraId="4350B4A7"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FreeSync</w:t>
            </w:r>
            <w:proofErr w:type="spellEnd"/>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0A2F53B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54AB86A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535948B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348BB4E" w14:textId="77777777" w:rsidR="009A72B4" w:rsidRPr="00EE265B" w:rsidRDefault="009A72B4">
            <w:pPr>
              <w:rPr>
                <w:rFonts w:ascii="Cambria" w:hAnsi="Cambria"/>
                <w:sz w:val="14"/>
                <w:szCs w:val="14"/>
              </w:rPr>
            </w:pPr>
          </w:p>
        </w:tc>
      </w:tr>
      <w:tr w:rsidR="004E215B" w:rsidRPr="00EE265B" w14:paraId="18337B8C"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7CE0E75C"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Konektivita</w:t>
            </w:r>
          </w:p>
        </w:tc>
        <w:tc>
          <w:tcPr>
            <w:tcW w:w="4097" w:type="dxa"/>
            <w:tcBorders>
              <w:top w:val="nil"/>
              <w:left w:val="nil"/>
              <w:bottom w:val="single" w:sz="4" w:space="0" w:color="auto"/>
              <w:right w:val="single" w:sz="4" w:space="0" w:color="auto"/>
            </w:tcBorders>
            <w:shd w:val="clear" w:color="000000" w:fill="D0CECE"/>
            <w:noWrap/>
            <w:vAlign w:val="bottom"/>
            <w:hideMark/>
          </w:tcPr>
          <w:p w14:paraId="5B18B84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5E63097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86EC325"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C411CA9"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8F55E68" w14:textId="77777777" w:rsidR="009A72B4" w:rsidRPr="00EE265B" w:rsidRDefault="009A72B4">
            <w:pPr>
              <w:rPr>
                <w:rFonts w:ascii="Cambria" w:hAnsi="Cambria"/>
                <w:sz w:val="14"/>
                <w:szCs w:val="14"/>
              </w:rPr>
            </w:pPr>
          </w:p>
        </w:tc>
      </w:tr>
      <w:tr w:rsidR="007555D2" w:rsidRPr="00EE265B" w14:paraId="7E887335"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A17737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HDMI</w:t>
            </w:r>
          </w:p>
        </w:tc>
        <w:tc>
          <w:tcPr>
            <w:tcW w:w="4097" w:type="dxa"/>
            <w:tcBorders>
              <w:top w:val="nil"/>
              <w:left w:val="nil"/>
              <w:bottom w:val="single" w:sz="4" w:space="0" w:color="auto"/>
              <w:right w:val="single" w:sz="4" w:space="0" w:color="auto"/>
            </w:tcBorders>
            <w:shd w:val="clear" w:color="auto" w:fill="auto"/>
            <w:noWrap/>
            <w:vAlign w:val="bottom"/>
            <w:hideMark/>
          </w:tcPr>
          <w:p w14:paraId="40B477C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2x</w:t>
            </w:r>
          </w:p>
        </w:tc>
        <w:tc>
          <w:tcPr>
            <w:tcW w:w="2893" w:type="dxa"/>
            <w:tcBorders>
              <w:top w:val="nil"/>
              <w:left w:val="nil"/>
              <w:bottom w:val="single" w:sz="4" w:space="0" w:color="auto"/>
              <w:right w:val="single" w:sz="8" w:space="0" w:color="auto"/>
            </w:tcBorders>
            <w:shd w:val="clear" w:color="000000" w:fill="FFFF00"/>
            <w:noWrap/>
            <w:vAlign w:val="bottom"/>
            <w:hideMark/>
          </w:tcPr>
          <w:p w14:paraId="6663592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0C5FAA19"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D0D49C3"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1D39F06" w14:textId="77777777" w:rsidR="009A72B4" w:rsidRPr="00EE265B" w:rsidRDefault="009A72B4">
            <w:pPr>
              <w:rPr>
                <w:rFonts w:ascii="Cambria" w:hAnsi="Cambria"/>
                <w:sz w:val="14"/>
                <w:szCs w:val="14"/>
              </w:rPr>
            </w:pPr>
          </w:p>
        </w:tc>
      </w:tr>
      <w:tr w:rsidR="007555D2" w:rsidRPr="00EE265B" w14:paraId="0A6B3E66"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53B8A3C6" w14:textId="77777777" w:rsidR="009A72B4" w:rsidRPr="00EE265B" w:rsidRDefault="009A72B4">
            <w:pPr>
              <w:rPr>
                <w:rFonts w:ascii="Cambria" w:hAnsi="Cambria" w:cs="Calibri"/>
                <w:color w:val="000000"/>
                <w:sz w:val="14"/>
                <w:szCs w:val="14"/>
              </w:rPr>
            </w:pPr>
            <w:proofErr w:type="spellStart"/>
            <w:r w:rsidRPr="00EE265B">
              <w:rPr>
                <w:rFonts w:ascii="Cambria" w:hAnsi="Cambria" w:cs="Calibri"/>
                <w:color w:val="000000"/>
                <w:sz w:val="14"/>
                <w:szCs w:val="14"/>
              </w:rPr>
              <w:t>DisplayPort</w:t>
            </w:r>
            <w:proofErr w:type="spellEnd"/>
          </w:p>
        </w:tc>
        <w:tc>
          <w:tcPr>
            <w:tcW w:w="4097" w:type="dxa"/>
            <w:tcBorders>
              <w:top w:val="nil"/>
              <w:left w:val="nil"/>
              <w:bottom w:val="single" w:sz="4" w:space="0" w:color="auto"/>
              <w:right w:val="single" w:sz="4" w:space="0" w:color="auto"/>
            </w:tcBorders>
            <w:shd w:val="clear" w:color="auto" w:fill="auto"/>
            <w:noWrap/>
            <w:vAlign w:val="bottom"/>
            <w:hideMark/>
          </w:tcPr>
          <w:p w14:paraId="6D6FD5F1"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min. 1x</w:t>
            </w:r>
          </w:p>
        </w:tc>
        <w:tc>
          <w:tcPr>
            <w:tcW w:w="2893" w:type="dxa"/>
            <w:tcBorders>
              <w:top w:val="nil"/>
              <w:left w:val="nil"/>
              <w:bottom w:val="single" w:sz="4" w:space="0" w:color="auto"/>
              <w:right w:val="single" w:sz="8" w:space="0" w:color="auto"/>
            </w:tcBorders>
            <w:shd w:val="clear" w:color="000000" w:fill="FFFF00"/>
            <w:noWrap/>
            <w:vAlign w:val="bottom"/>
            <w:hideMark/>
          </w:tcPr>
          <w:p w14:paraId="766F77C8"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2D532FF7"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B63D76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04B0E29" w14:textId="77777777" w:rsidR="009A72B4" w:rsidRPr="00EE265B" w:rsidRDefault="009A72B4">
            <w:pPr>
              <w:rPr>
                <w:rFonts w:ascii="Cambria" w:hAnsi="Cambria"/>
                <w:sz w:val="14"/>
                <w:szCs w:val="14"/>
              </w:rPr>
            </w:pPr>
          </w:p>
        </w:tc>
      </w:tr>
      <w:tr w:rsidR="004E215B" w:rsidRPr="00EE265B" w14:paraId="3B3F363A"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4F457A23"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Certifikace a ekologie</w:t>
            </w:r>
          </w:p>
        </w:tc>
        <w:tc>
          <w:tcPr>
            <w:tcW w:w="4097" w:type="dxa"/>
            <w:tcBorders>
              <w:top w:val="nil"/>
              <w:left w:val="nil"/>
              <w:bottom w:val="single" w:sz="4" w:space="0" w:color="auto"/>
              <w:right w:val="single" w:sz="4" w:space="0" w:color="auto"/>
            </w:tcBorders>
            <w:shd w:val="clear" w:color="000000" w:fill="D0CECE"/>
            <w:noWrap/>
            <w:vAlign w:val="bottom"/>
            <w:hideMark/>
          </w:tcPr>
          <w:p w14:paraId="376B7B9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31701DE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3537F18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E3A5E67"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0446763" w14:textId="77777777" w:rsidR="009A72B4" w:rsidRPr="00EE265B" w:rsidRDefault="009A72B4">
            <w:pPr>
              <w:rPr>
                <w:rFonts w:ascii="Cambria" w:hAnsi="Cambria"/>
                <w:sz w:val="14"/>
                <w:szCs w:val="14"/>
              </w:rPr>
            </w:pPr>
          </w:p>
        </w:tc>
      </w:tr>
      <w:tr w:rsidR="007555D2" w:rsidRPr="00EE265B" w14:paraId="59533A47"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0310332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Požadované certifikace</w:t>
            </w:r>
          </w:p>
        </w:tc>
        <w:tc>
          <w:tcPr>
            <w:tcW w:w="4097" w:type="dxa"/>
            <w:tcBorders>
              <w:top w:val="nil"/>
              <w:left w:val="nil"/>
              <w:bottom w:val="single" w:sz="4" w:space="0" w:color="auto"/>
              <w:right w:val="single" w:sz="4" w:space="0" w:color="auto"/>
            </w:tcBorders>
            <w:shd w:val="clear" w:color="auto" w:fill="auto"/>
            <w:noWrap/>
            <w:vAlign w:val="bottom"/>
            <w:hideMark/>
          </w:tcPr>
          <w:p w14:paraId="1F88129A"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 -</w:t>
            </w:r>
          </w:p>
        </w:tc>
        <w:tc>
          <w:tcPr>
            <w:tcW w:w="2893" w:type="dxa"/>
            <w:tcBorders>
              <w:top w:val="nil"/>
              <w:left w:val="nil"/>
              <w:bottom w:val="single" w:sz="4" w:space="0" w:color="auto"/>
              <w:right w:val="single" w:sz="8" w:space="0" w:color="auto"/>
            </w:tcBorders>
            <w:shd w:val="clear" w:color="000000" w:fill="FFFF00"/>
            <w:noWrap/>
            <w:vAlign w:val="bottom"/>
            <w:hideMark/>
          </w:tcPr>
          <w:p w14:paraId="423E5BD7"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6D5612EE"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A212DC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5E5BB68" w14:textId="77777777" w:rsidR="009A72B4" w:rsidRPr="00EE265B" w:rsidRDefault="009A72B4">
            <w:pPr>
              <w:rPr>
                <w:rFonts w:ascii="Cambria" w:hAnsi="Cambria"/>
                <w:sz w:val="14"/>
                <w:szCs w:val="14"/>
              </w:rPr>
            </w:pPr>
          </w:p>
        </w:tc>
      </w:tr>
      <w:tr w:rsidR="004E215B" w:rsidRPr="00EE265B" w14:paraId="79C765BE"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D0CECE"/>
            <w:noWrap/>
            <w:vAlign w:val="bottom"/>
            <w:hideMark/>
          </w:tcPr>
          <w:p w14:paraId="68EFAA28"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Záruka a servis</w:t>
            </w:r>
          </w:p>
        </w:tc>
        <w:tc>
          <w:tcPr>
            <w:tcW w:w="4097" w:type="dxa"/>
            <w:tcBorders>
              <w:top w:val="nil"/>
              <w:left w:val="nil"/>
              <w:bottom w:val="single" w:sz="4" w:space="0" w:color="auto"/>
              <w:right w:val="single" w:sz="4" w:space="0" w:color="auto"/>
            </w:tcBorders>
            <w:shd w:val="clear" w:color="000000" w:fill="D0CECE"/>
            <w:noWrap/>
            <w:vAlign w:val="bottom"/>
            <w:hideMark/>
          </w:tcPr>
          <w:p w14:paraId="4D5F9DB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single" w:sz="4" w:space="0" w:color="auto"/>
              <w:right w:val="single" w:sz="8" w:space="0" w:color="auto"/>
            </w:tcBorders>
            <w:shd w:val="clear" w:color="000000" w:fill="D0CECE"/>
            <w:noWrap/>
            <w:vAlign w:val="bottom"/>
            <w:hideMark/>
          </w:tcPr>
          <w:p w14:paraId="68335A5D"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151E818C"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E5C9094"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0236ADC" w14:textId="77777777" w:rsidR="009A72B4" w:rsidRPr="00EE265B" w:rsidRDefault="009A72B4">
            <w:pPr>
              <w:rPr>
                <w:rFonts w:ascii="Cambria" w:hAnsi="Cambria"/>
                <w:sz w:val="14"/>
                <w:szCs w:val="14"/>
              </w:rPr>
            </w:pPr>
          </w:p>
        </w:tc>
      </w:tr>
      <w:tr w:rsidR="007555D2" w:rsidRPr="00EE265B" w14:paraId="6CC593FF" w14:textId="77777777" w:rsidTr="007555D2">
        <w:trPr>
          <w:trHeight w:val="299"/>
        </w:trPr>
        <w:tc>
          <w:tcPr>
            <w:tcW w:w="2562" w:type="dxa"/>
            <w:tcBorders>
              <w:top w:val="nil"/>
              <w:left w:val="single" w:sz="8" w:space="0" w:color="auto"/>
              <w:bottom w:val="single" w:sz="4" w:space="0" w:color="auto"/>
              <w:right w:val="single" w:sz="4" w:space="0" w:color="auto"/>
            </w:tcBorders>
            <w:shd w:val="clear" w:color="auto" w:fill="auto"/>
            <w:noWrap/>
            <w:vAlign w:val="bottom"/>
            <w:hideMark/>
          </w:tcPr>
          <w:p w14:paraId="7197127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Požadovaná délka záruky</w:t>
            </w:r>
          </w:p>
        </w:tc>
        <w:tc>
          <w:tcPr>
            <w:tcW w:w="4097" w:type="dxa"/>
            <w:tcBorders>
              <w:top w:val="nil"/>
              <w:left w:val="nil"/>
              <w:bottom w:val="single" w:sz="4" w:space="0" w:color="auto"/>
              <w:right w:val="single" w:sz="4" w:space="0" w:color="auto"/>
            </w:tcBorders>
            <w:shd w:val="clear" w:color="auto" w:fill="auto"/>
            <w:noWrap/>
            <w:vAlign w:val="bottom"/>
            <w:hideMark/>
          </w:tcPr>
          <w:p w14:paraId="4BAC8DE3"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xml:space="preserve">24 měsíců </w:t>
            </w:r>
          </w:p>
        </w:tc>
        <w:tc>
          <w:tcPr>
            <w:tcW w:w="2893" w:type="dxa"/>
            <w:tcBorders>
              <w:top w:val="nil"/>
              <w:left w:val="nil"/>
              <w:bottom w:val="single" w:sz="4" w:space="0" w:color="auto"/>
              <w:right w:val="single" w:sz="8" w:space="0" w:color="auto"/>
            </w:tcBorders>
            <w:shd w:val="clear" w:color="000000" w:fill="FFFF00"/>
            <w:noWrap/>
            <w:vAlign w:val="bottom"/>
            <w:hideMark/>
          </w:tcPr>
          <w:p w14:paraId="35CC26E4"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ANO</w:t>
            </w:r>
          </w:p>
        </w:tc>
        <w:tc>
          <w:tcPr>
            <w:tcW w:w="364" w:type="dxa"/>
            <w:tcBorders>
              <w:top w:val="nil"/>
              <w:left w:val="nil"/>
              <w:bottom w:val="nil"/>
              <w:right w:val="nil"/>
            </w:tcBorders>
            <w:shd w:val="clear" w:color="auto" w:fill="auto"/>
            <w:noWrap/>
            <w:vAlign w:val="bottom"/>
            <w:hideMark/>
          </w:tcPr>
          <w:p w14:paraId="73FCC21B"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42AF786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0A9CA5F" w14:textId="77777777" w:rsidR="009A72B4" w:rsidRPr="00EE265B" w:rsidRDefault="009A72B4">
            <w:pPr>
              <w:rPr>
                <w:rFonts w:ascii="Cambria" w:hAnsi="Cambria"/>
                <w:sz w:val="14"/>
                <w:szCs w:val="14"/>
              </w:rPr>
            </w:pPr>
          </w:p>
        </w:tc>
      </w:tr>
      <w:tr w:rsidR="007555D2" w:rsidRPr="00EE265B" w14:paraId="4DE62DB0" w14:textId="77777777" w:rsidTr="007555D2">
        <w:trPr>
          <w:trHeight w:val="314"/>
        </w:trPr>
        <w:tc>
          <w:tcPr>
            <w:tcW w:w="2562" w:type="dxa"/>
            <w:tcBorders>
              <w:top w:val="nil"/>
              <w:left w:val="single" w:sz="8" w:space="0" w:color="auto"/>
              <w:bottom w:val="single" w:sz="8" w:space="0" w:color="auto"/>
              <w:right w:val="nil"/>
            </w:tcBorders>
            <w:shd w:val="clear" w:color="auto" w:fill="auto"/>
            <w:noWrap/>
            <w:vAlign w:val="bottom"/>
            <w:hideMark/>
          </w:tcPr>
          <w:p w14:paraId="72CB96A5"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Maximální cena za 1ks bez DPH:</w:t>
            </w:r>
          </w:p>
        </w:tc>
        <w:tc>
          <w:tcPr>
            <w:tcW w:w="4097" w:type="dxa"/>
            <w:tcBorders>
              <w:top w:val="nil"/>
              <w:left w:val="nil"/>
              <w:bottom w:val="single" w:sz="8" w:space="0" w:color="auto"/>
              <w:right w:val="nil"/>
            </w:tcBorders>
            <w:shd w:val="clear" w:color="auto" w:fill="auto"/>
            <w:noWrap/>
            <w:vAlign w:val="bottom"/>
            <w:hideMark/>
          </w:tcPr>
          <w:p w14:paraId="075F1F45" w14:textId="7D253C13" w:rsidR="009A72B4" w:rsidRPr="00EE265B"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single" w:sz="8" w:space="0" w:color="auto"/>
              <w:right w:val="single" w:sz="8" w:space="0" w:color="auto"/>
            </w:tcBorders>
            <w:shd w:val="clear" w:color="auto" w:fill="auto"/>
            <w:noWrap/>
            <w:vAlign w:val="bottom"/>
            <w:hideMark/>
          </w:tcPr>
          <w:p w14:paraId="673F601F"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364" w:type="dxa"/>
            <w:tcBorders>
              <w:top w:val="nil"/>
              <w:left w:val="nil"/>
              <w:bottom w:val="nil"/>
              <w:right w:val="nil"/>
            </w:tcBorders>
            <w:shd w:val="clear" w:color="auto" w:fill="auto"/>
            <w:noWrap/>
            <w:vAlign w:val="bottom"/>
            <w:hideMark/>
          </w:tcPr>
          <w:p w14:paraId="05577F19"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8B3A2E6"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E7D0999" w14:textId="77777777" w:rsidR="009A72B4" w:rsidRPr="00EE265B" w:rsidRDefault="009A72B4">
            <w:pPr>
              <w:rPr>
                <w:rFonts w:ascii="Cambria" w:hAnsi="Cambria"/>
                <w:sz w:val="14"/>
                <w:szCs w:val="14"/>
              </w:rPr>
            </w:pPr>
          </w:p>
        </w:tc>
      </w:tr>
      <w:tr w:rsidR="007555D2" w:rsidRPr="00EE265B" w14:paraId="6B35807A" w14:textId="77777777" w:rsidTr="007555D2">
        <w:trPr>
          <w:trHeight w:val="299"/>
        </w:trPr>
        <w:tc>
          <w:tcPr>
            <w:tcW w:w="2562" w:type="dxa"/>
            <w:tcBorders>
              <w:top w:val="nil"/>
              <w:left w:val="single" w:sz="8" w:space="0" w:color="auto"/>
              <w:bottom w:val="nil"/>
              <w:right w:val="nil"/>
            </w:tcBorders>
            <w:shd w:val="clear" w:color="auto" w:fill="auto"/>
            <w:noWrap/>
            <w:vAlign w:val="bottom"/>
            <w:hideMark/>
          </w:tcPr>
          <w:p w14:paraId="1273A39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4097" w:type="dxa"/>
            <w:tcBorders>
              <w:top w:val="nil"/>
              <w:left w:val="nil"/>
              <w:bottom w:val="nil"/>
              <w:right w:val="single" w:sz="8" w:space="0" w:color="auto"/>
            </w:tcBorders>
            <w:shd w:val="clear" w:color="auto" w:fill="auto"/>
            <w:noWrap/>
            <w:vAlign w:val="bottom"/>
            <w:hideMark/>
          </w:tcPr>
          <w:p w14:paraId="795690FE"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 </w:t>
            </w:r>
          </w:p>
        </w:tc>
        <w:tc>
          <w:tcPr>
            <w:tcW w:w="2893" w:type="dxa"/>
            <w:tcBorders>
              <w:top w:val="nil"/>
              <w:left w:val="nil"/>
              <w:bottom w:val="nil"/>
              <w:right w:val="nil"/>
            </w:tcBorders>
            <w:shd w:val="clear" w:color="auto" w:fill="auto"/>
            <w:noWrap/>
            <w:vAlign w:val="bottom"/>
            <w:hideMark/>
          </w:tcPr>
          <w:p w14:paraId="09055DA2" w14:textId="77777777" w:rsidR="009A72B4" w:rsidRPr="00EE265B" w:rsidRDefault="009A72B4">
            <w:pPr>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DE5BEF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1DC86B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6427F02B" w14:textId="77777777" w:rsidR="009A72B4" w:rsidRPr="00EE265B" w:rsidRDefault="009A72B4">
            <w:pPr>
              <w:rPr>
                <w:rFonts w:ascii="Cambria" w:hAnsi="Cambria"/>
                <w:sz w:val="14"/>
                <w:szCs w:val="14"/>
              </w:rPr>
            </w:pPr>
          </w:p>
        </w:tc>
      </w:tr>
      <w:tr w:rsidR="007555D2" w:rsidRPr="00EE265B" w14:paraId="050568B1" w14:textId="77777777" w:rsidTr="007555D2">
        <w:trPr>
          <w:gridAfter w:val="1"/>
          <w:wAfter w:w="364" w:type="dxa"/>
          <w:trHeight w:val="299"/>
        </w:trPr>
        <w:tc>
          <w:tcPr>
            <w:tcW w:w="2562" w:type="dxa"/>
            <w:tcBorders>
              <w:top w:val="single" w:sz="4" w:space="0" w:color="auto"/>
              <w:left w:val="single" w:sz="8" w:space="0" w:color="auto"/>
              <w:bottom w:val="single" w:sz="4" w:space="0" w:color="auto"/>
              <w:right w:val="single" w:sz="8" w:space="0" w:color="000000"/>
            </w:tcBorders>
            <w:shd w:val="clear" w:color="000000" w:fill="D0CECE"/>
            <w:noWrap/>
            <w:vAlign w:val="bottom"/>
            <w:hideMark/>
          </w:tcPr>
          <w:p w14:paraId="7E8EC6DF" w14:textId="77777777" w:rsidR="009A72B4" w:rsidRPr="00EE265B" w:rsidRDefault="009A72B4">
            <w:pPr>
              <w:rPr>
                <w:rFonts w:ascii="Cambria" w:hAnsi="Cambria" w:cs="Calibri"/>
                <w:b/>
                <w:bCs/>
                <w:color w:val="000000"/>
                <w:sz w:val="14"/>
                <w:szCs w:val="14"/>
              </w:rPr>
            </w:pPr>
            <w:r w:rsidRPr="00EE265B">
              <w:rPr>
                <w:rFonts w:ascii="Cambria" w:hAnsi="Cambria" w:cs="Calibri"/>
                <w:b/>
                <w:bCs/>
                <w:color w:val="000000"/>
                <w:sz w:val="14"/>
                <w:szCs w:val="14"/>
              </w:rPr>
              <w:t>1.3: Nabídková cena</w:t>
            </w:r>
          </w:p>
        </w:tc>
        <w:tc>
          <w:tcPr>
            <w:tcW w:w="4097" w:type="dxa"/>
            <w:tcBorders>
              <w:top w:val="nil"/>
              <w:left w:val="nil"/>
              <w:bottom w:val="nil"/>
              <w:right w:val="nil"/>
            </w:tcBorders>
            <w:shd w:val="clear" w:color="auto" w:fill="auto"/>
            <w:noWrap/>
            <w:vAlign w:val="bottom"/>
            <w:hideMark/>
          </w:tcPr>
          <w:p w14:paraId="46705146" w14:textId="77777777" w:rsidR="009A72B4" w:rsidRPr="00EE265B" w:rsidRDefault="009A72B4">
            <w:pPr>
              <w:rPr>
                <w:rFonts w:ascii="Cambria" w:hAnsi="Cambria" w:cs="Calibri"/>
                <w:b/>
                <w:bCs/>
                <w:color w:val="000000"/>
                <w:sz w:val="14"/>
                <w:szCs w:val="14"/>
              </w:rPr>
            </w:pPr>
          </w:p>
        </w:tc>
        <w:tc>
          <w:tcPr>
            <w:tcW w:w="2893" w:type="dxa"/>
            <w:tcBorders>
              <w:top w:val="nil"/>
              <w:left w:val="nil"/>
              <w:bottom w:val="nil"/>
              <w:right w:val="nil"/>
            </w:tcBorders>
            <w:shd w:val="clear" w:color="auto" w:fill="auto"/>
            <w:noWrap/>
            <w:vAlign w:val="bottom"/>
            <w:hideMark/>
          </w:tcPr>
          <w:p w14:paraId="5DEAB26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FCC3B85"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9142613" w14:textId="77777777" w:rsidR="009A72B4" w:rsidRPr="00EE265B" w:rsidRDefault="009A72B4">
            <w:pPr>
              <w:rPr>
                <w:rFonts w:ascii="Cambria" w:hAnsi="Cambria"/>
                <w:sz w:val="14"/>
                <w:szCs w:val="14"/>
              </w:rPr>
            </w:pPr>
          </w:p>
        </w:tc>
      </w:tr>
      <w:tr w:rsidR="007555D2" w:rsidRPr="00EE265B" w14:paraId="24768AAD"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3B8E1436"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Cena bez DPH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54AA2126" w14:textId="4F5E29C3" w:rsidR="009A72B4" w:rsidRPr="00EE265B"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1DC69E3A"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7B0CE5E"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04E9C7F1"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7A80939" w14:textId="77777777" w:rsidR="009A72B4" w:rsidRPr="00EE265B" w:rsidRDefault="009A72B4">
            <w:pPr>
              <w:rPr>
                <w:rFonts w:ascii="Cambria" w:hAnsi="Cambria"/>
                <w:sz w:val="14"/>
                <w:szCs w:val="14"/>
              </w:rPr>
            </w:pPr>
          </w:p>
        </w:tc>
      </w:tr>
      <w:tr w:rsidR="007555D2" w:rsidRPr="00EE265B" w14:paraId="6164D517"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72B2E6D0"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Počet kusů:</w:t>
            </w:r>
          </w:p>
        </w:tc>
        <w:tc>
          <w:tcPr>
            <w:tcW w:w="4097" w:type="dxa"/>
            <w:tcBorders>
              <w:top w:val="nil"/>
              <w:left w:val="nil"/>
              <w:bottom w:val="single" w:sz="4" w:space="0" w:color="auto"/>
              <w:right w:val="single" w:sz="8" w:space="0" w:color="auto"/>
            </w:tcBorders>
            <w:shd w:val="clear" w:color="auto" w:fill="auto"/>
            <w:noWrap/>
            <w:vAlign w:val="bottom"/>
            <w:hideMark/>
          </w:tcPr>
          <w:p w14:paraId="544D9CD7" w14:textId="77777777" w:rsidR="009A72B4" w:rsidRPr="00EE265B" w:rsidRDefault="009A72B4">
            <w:pPr>
              <w:jc w:val="right"/>
              <w:rPr>
                <w:rFonts w:ascii="Cambria" w:hAnsi="Cambria" w:cs="Calibri"/>
                <w:color w:val="000000"/>
                <w:sz w:val="14"/>
                <w:szCs w:val="14"/>
              </w:rPr>
            </w:pPr>
            <w:r w:rsidRPr="00EE265B">
              <w:rPr>
                <w:rFonts w:ascii="Cambria" w:hAnsi="Cambria" w:cs="Calibri"/>
                <w:color w:val="000000"/>
                <w:sz w:val="14"/>
                <w:szCs w:val="14"/>
              </w:rPr>
              <w:t>1</w:t>
            </w:r>
          </w:p>
        </w:tc>
        <w:tc>
          <w:tcPr>
            <w:tcW w:w="2893" w:type="dxa"/>
            <w:tcBorders>
              <w:top w:val="nil"/>
              <w:left w:val="nil"/>
              <w:bottom w:val="nil"/>
              <w:right w:val="nil"/>
            </w:tcBorders>
            <w:shd w:val="clear" w:color="auto" w:fill="auto"/>
            <w:noWrap/>
            <w:vAlign w:val="bottom"/>
            <w:hideMark/>
          </w:tcPr>
          <w:p w14:paraId="4086D7DF"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01451D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694780C"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8CE677C" w14:textId="77777777" w:rsidR="009A72B4" w:rsidRPr="00EE265B" w:rsidRDefault="009A72B4">
            <w:pPr>
              <w:rPr>
                <w:rFonts w:ascii="Cambria" w:hAnsi="Cambria"/>
                <w:sz w:val="14"/>
                <w:szCs w:val="14"/>
              </w:rPr>
            </w:pPr>
          </w:p>
        </w:tc>
      </w:tr>
      <w:tr w:rsidR="007555D2" w:rsidRPr="00EE265B" w14:paraId="05A8B652"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744FB369"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Cena za požadovaný počet kusů bez DPH:</w:t>
            </w:r>
          </w:p>
        </w:tc>
        <w:tc>
          <w:tcPr>
            <w:tcW w:w="4097" w:type="dxa"/>
            <w:tcBorders>
              <w:top w:val="nil"/>
              <w:left w:val="nil"/>
              <w:bottom w:val="single" w:sz="4" w:space="0" w:color="auto"/>
              <w:right w:val="single" w:sz="8" w:space="0" w:color="auto"/>
            </w:tcBorders>
            <w:shd w:val="clear" w:color="000000" w:fill="FFFF00"/>
            <w:noWrap/>
            <w:vAlign w:val="bottom"/>
            <w:hideMark/>
          </w:tcPr>
          <w:p w14:paraId="30A2BE1A" w14:textId="23600A9E" w:rsidR="009A72B4" w:rsidRPr="00EE265B" w:rsidRDefault="00A130B8">
            <w:pPr>
              <w:jc w:val="right"/>
              <w:rPr>
                <w:rFonts w:ascii="Cambria" w:hAnsi="Cambria" w:cs="Calibri"/>
                <w:color w:val="000000"/>
                <w:sz w:val="14"/>
                <w:szCs w:val="14"/>
              </w:rPr>
            </w:pPr>
            <w:r>
              <w:rPr>
                <w:rFonts w:ascii="Cambria" w:hAnsi="Cambria" w:cs="Calibri"/>
                <w:color w:val="000000"/>
                <w:sz w:val="14"/>
                <w:szCs w:val="14"/>
              </w:rPr>
              <w:t>XXX</w:t>
            </w:r>
            <w:r w:rsidRPr="00EE265B">
              <w:rPr>
                <w:rFonts w:ascii="Cambria" w:hAnsi="Cambria" w:cs="Calibri"/>
                <w:color w:val="000000"/>
                <w:sz w:val="14"/>
                <w:szCs w:val="14"/>
              </w:rPr>
              <w:t xml:space="preserve"> Kč</w:t>
            </w:r>
          </w:p>
        </w:tc>
        <w:tc>
          <w:tcPr>
            <w:tcW w:w="2893" w:type="dxa"/>
            <w:tcBorders>
              <w:top w:val="nil"/>
              <w:left w:val="nil"/>
              <w:bottom w:val="nil"/>
              <w:right w:val="nil"/>
            </w:tcBorders>
            <w:shd w:val="clear" w:color="auto" w:fill="auto"/>
            <w:noWrap/>
            <w:vAlign w:val="bottom"/>
            <w:hideMark/>
          </w:tcPr>
          <w:p w14:paraId="6E63C821"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05018E48"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27BC100A"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4C005BA" w14:textId="77777777" w:rsidR="009A72B4" w:rsidRPr="00EE265B" w:rsidRDefault="009A72B4">
            <w:pPr>
              <w:rPr>
                <w:rFonts w:ascii="Cambria" w:hAnsi="Cambria"/>
                <w:sz w:val="14"/>
                <w:szCs w:val="14"/>
              </w:rPr>
            </w:pPr>
          </w:p>
        </w:tc>
      </w:tr>
      <w:tr w:rsidR="007555D2" w:rsidRPr="00EE265B" w14:paraId="293CD451" w14:textId="77777777" w:rsidTr="007555D2">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3467241B" w14:textId="77777777" w:rsidR="009A72B4" w:rsidRPr="00EE265B" w:rsidRDefault="009A72B4">
            <w:pPr>
              <w:rPr>
                <w:rFonts w:ascii="Cambria" w:hAnsi="Cambria" w:cs="Calibri"/>
                <w:color w:val="000000"/>
                <w:sz w:val="14"/>
                <w:szCs w:val="14"/>
              </w:rPr>
            </w:pPr>
            <w:r w:rsidRPr="00EE265B">
              <w:rPr>
                <w:rFonts w:ascii="Cambria" w:hAnsi="Cambria" w:cs="Calibri"/>
                <w:color w:val="000000"/>
                <w:sz w:val="14"/>
                <w:szCs w:val="14"/>
              </w:rPr>
              <w:t>Výše DPH v % za 1 ks</w:t>
            </w:r>
          </w:p>
        </w:tc>
        <w:tc>
          <w:tcPr>
            <w:tcW w:w="4097" w:type="dxa"/>
            <w:tcBorders>
              <w:top w:val="nil"/>
              <w:left w:val="nil"/>
              <w:bottom w:val="single" w:sz="4" w:space="0" w:color="auto"/>
              <w:right w:val="single" w:sz="8" w:space="0" w:color="auto"/>
            </w:tcBorders>
            <w:shd w:val="clear" w:color="000000" w:fill="FFFF00"/>
            <w:noWrap/>
            <w:vAlign w:val="bottom"/>
            <w:hideMark/>
          </w:tcPr>
          <w:p w14:paraId="73E1021D" w14:textId="77777777" w:rsidR="009A72B4" w:rsidRPr="00EE265B" w:rsidRDefault="009A72B4">
            <w:pPr>
              <w:jc w:val="right"/>
              <w:rPr>
                <w:rFonts w:ascii="Cambria" w:hAnsi="Cambria" w:cs="Calibri"/>
                <w:color w:val="000000"/>
                <w:sz w:val="14"/>
                <w:szCs w:val="14"/>
              </w:rPr>
            </w:pPr>
            <w:proofErr w:type="gramStart"/>
            <w:r w:rsidRPr="00EE265B">
              <w:rPr>
                <w:rFonts w:ascii="Cambria" w:hAnsi="Cambria" w:cs="Calibri"/>
                <w:color w:val="000000"/>
                <w:sz w:val="14"/>
                <w:szCs w:val="14"/>
              </w:rPr>
              <w:t>21%</w:t>
            </w:r>
            <w:proofErr w:type="gramEnd"/>
          </w:p>
        </w:tc>
        <w:tc>
          <w:tcPr>
            <w:tcW w:w="2893" w:type="dxa"/>
            <w:tcBorders>
              <w:top w:val="nil"/>
              <w:left w:val="nil"/>
              <w:bottom w:val="nil"/>
              <w:right w:val="nil"/>
            </w:tcBorders>
            <w:shd w:val="clear" w:color="auto" w:fill="auto"/>
            <w:noWrap/>
            <w:vAlign w:val="bottom"/>
            <w:hideMark/>
          </w:tcPr>
          <w:p w14:paraId="1A1AF85E" w14:textId="77777777" w:rsidR="009A72B4" w:rsidRPr="00EE265B" w:rsidRDefault="009A72B4">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17B6DBEF"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5D2012A0" w14:textId="77777777" w:rsidR="009A72B4" w:rsidRPr="00EE265B" w:rsidRDefault="009A72B4">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27763CF" w14:textId="77777777" w:rsidR="009A72B4" w:rsidRPr="00EE265B" w:rsidRDefault="009A72B4">
            <w:pPr>
              <w:rPr>
                <w:rFonts w:ascii="Cambria" w:hAnsi="Cambria"/>
                <w:sz w:val="14"/>
                <w:szCs w:val="14"/>
              </w:rPr>
            </w:pPr>
          </w:p>
        </w:tc>
      </w:tr>
      <w:tr w:rsidR="00A130B8" w:rsidRPr="00EE265B" w14:paraId="629248FE" w14:textId="77777777" w:rsidTr="00BD736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1DA9F248"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Výše DPH v Kč za 1ks</w:t>
            </w:r>
          </w:p>
        </w:tc>
        <w:tc>
          <w:tcPr>
            <w:tcW w:w="4097" w:type="dxa"/>
            <w:tcBorders>
              <w:top w:val="nil"/>
              <w:left w:val="nil"/>
              <w:bottom w:val="single" w:sz="4" w:space="0" w:color="auto"/>
              <w:right w:val="single" w:sz="8" w:space="0" w:color="auto"/>
            </w:tcBorders>
            <w:shd w:val="clear" w:color="000000" w:fill="FFFF00"/>
            <w:noWrap/>
            <w:hideMark/>
          </w:tcPr>
          <w:p w14:paraId="1BC0793E" w14:textId="4526727E" w:rsidR="00A130B8" w:rsidRPr="00EE265B" w:rsidRDefault="00A130B8" w:rsidP="00A130B8">
            <w:pPr>
              <w:jc w:val="right"/>
              <w:rPr>
                <w:rFonts w:ascii="Cambria" w:hAnsi="Cambria" w:cs="Calibri"/>
                <w:color w:val="000000"/>
                <w:sz w:val="14"/>
                <w:szCs w:val="14"/>
              </w:rPr>
            </w:pPr>
            <w:r w:rsidRPr="00A40828">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41F80522"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2E9B960"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B79716A"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D00CBAC" w14:textId="77777777" w:rsidR="00A130B8" w:rsidRPr="00EE265B" w:rsidRDefault="00A130B8" w:rsidP="00A130B8">
            <w:pPr>
              <w:rPr>
                <w:rFonts w:ascii="Cambria" w:hAnsi="Cambria"/>
                <w:sz w:val="14"/>
                <w:szCs w:val="14"/>
              </w:rPr>
            </w:pPr>
          </w:p>
        </w:tc>
      </w:tr>
      <w:tr w:rsidR="00A130B8" w:rsidRPr="00EE265B" w14:paraId="2F9D5122" w14:textId="77777777" w:rsidTr="00BD736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21072B5E"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Cena vč. DPH za 1 ks</w:t>
            </w:r>
          </w:p>
        </w:tc>
        <w:tc>
          <w:tcPr>
            <w:tcW w:w="4097" w:type="dxa"/>
            <w:tcBorders>
              <w:top w:val="nil"/>
              <w:left w:val="nil"/>
              <w:bottom w:val="single" w:sz="4" w:space="0" w:color="auto"/>
              <w:right w:val="single" w:sz="8" w:space="0" w:color="auto"/>
            </w:tcBorders>
            <w:shd w:val="clear" w:color="000000" w:fill="FFFF00"/>
            <w:noWrap/>
            <w:hideMark/>
          </w:tcPr>
          <w:p w14:paraId="2B1768A0" w14:textId="64B8C15F" w:rsidR="00A130B8" w:rsidRPr="00EE265B" w:rsidRDefault="00A130B8" w:rsidP="00A130B8">
            <w:pPr>
              <w:jc w:val="right"/>
              <w:rPr>
                <w:rFonts w:ascii="Cambria" w:hAnsi="Cambria" w:cs="Calibri"/>
                <w:color w:val="000000"/>
                <w:sz w:val="14"/>
                <w:szCs w:val="14"/>
              </w:rPr>
            </w:pPr>
            <w:r w:rsidRPr="00A40828">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3C1593CC"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22D3D280"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333F46BA"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1D891953" w14:textId="77777777" w:rsidR="00A130B8" w:rsidRPr="00EE265B" w:rsidRDefault="00A130B8" w:rsidP="00A130B8">
            <w:pPr>
              <w:rPr>
                <w:rFonts w:ascii="Cambria" w:hAnsi="Cambria"/>
                <w:sz w:val="14"/>
                <w:szCs w:val="14"/>
              </w:rPr>
            </w:pPr>
          </w:p>
        </w:tc>
      </w:tr>
      <w:tr w:rsidR="00A130B8" w:rsidRPr="00EE265B" w14:paraId="40D56378" w14:textId="77777777" w:rsidTr="00BD7360">
        <w:trPr>
          <w:trHeight w:val="299"/>
        </w:trPr>
        <w:tc>
          <w:tcPr>
            <w:tcW w:w="2562" w:type="dxa"/>
            <w:tcBorders>
              <w:top w:val="nil"/>
              <w:left w:val="single" w:sz="8" w:space="0" w:color="auto"/>
              <w:bottom w:val="single" w:sz="4" w:space="0" w:color="auto"/>
              <w:right w:val="single" w:sz="4" w:space="0" w:color="auto"/>
            </w:tcBorders>
            <w:shd w:val="clear" w:color="000000" w:fill="E7E6E6"/>
            <w:noWrap/>
            <w:vAlign w:val="bottom"/>
            <w:hideMark/>
          </w:tcPr>
          <w:p w14:paraId="413E3FDF"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 xml:space="preserve">Výše DPH v Kč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w:t>
            </w:r>
          </w:p>
        </w:tc>
        <w:tc>
          <w:tcPr>
            <w:tcW w:w="4097" w:type="dxa"/>
            <w:tcBorders>
              <w:top w:val="nil"/>
              <w:left w:val="nil"/>
              <w:bottom w:val="single" w:sz="4" w:space="0" w:color="auto"/>
              <w:right w:val="single" w:sz="8" w:space="0" w:color="auto"/>
            </w:tcBorders>
            <w:shd w:val="clear" w:color="000000" w:fill="FFFF00"/>
            <w:noWrap/>
            <w:hideMark/>
          </w:tcPr>
          <w:p w14:paraId="0C252289" w14:textId="777C2A6E" w:rsidR="00A130B8" w:rsidRPr="00EE265B" w:rsidRDefault="00A130B8" w:rsidP="00A130B8">
            <w:pPr>
              <w:jc w:val="right"/>
              <w:rPr>
                <w:rFonts w:ascii="Cambria" w:hAnsi="Cambria" w:cs="Calibri"/>
                <w:color w:val="000000"/>
                <w:sz w:val="14"/>
                <w:szCs w:val="14"/>
              </w:rPr>
            </w:pPr>
            <w:r w:rsidRPr="00A40828">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07AA910E"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358B6ACD"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08D1476"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7F56D279" w14:textId="77777777" w:rsidR="00A130B8" w:rsidRPr="00EE265B" w:rsidRDefault="00A130B8" w:rsidP="00A130B8">
            <w:pPr>
              <w:rPr>
                <w:rFonts w:ascii="Cambria" w:hAnsi="Cambria"/>
                <w:sz w:val="14"/>
                <w:szCs w:val="14"/>
              </w:rPr>
            </w:pPr>
          </w:p>
        </w:tc>
      </w:tr>
      <w:tr w:rsidR="00A130B8" w:rsidRPr="00EE265B" w14:paraId="254D18D8" w14:textId="77777777" w:rsidTr="00BD7360">
        <w:trPr>
          <w:trHeight w:val="314"/>
        </w:trPr>
        <w:tc>
          <w:tcPr>
            <w:tcW w:w="2562" w:type="dxa"/>
            <w:tcBorders>
              <w:top w:val="nil"/>
              <w:left w:val="single" w:sz="8" w:space="0" w:color="auto"/>
              <w:bottom w:val="single" w:sz="8" w:space="0" w:color="auto"/>
              <w:right w:val="single" w:sz="4" w:space="0" w:color="auto"/>
            </w:tcBorders>
            <w:shd w:val="clear" w:color="000000" w:fill="E7E6E6"/>
            <w:noWrap/>
            <w:vAlign w:val="bottom"/>
            <w:hideMark/>
          </w:tcPr>
          <w:p w14:paraId="5555C1A4" w14:textId="77777777" w:rsidR="00A130B8" w:rsidRPr="00EE265B" w:rsidRDefault="00A130B8" w:rsidP="00A130B8">
            <w:pPr>
              <w:rPr>
                <w:rFonts w:ascii="Cambria" w:hAnsi="Cambria" w:cs="Calibri"/>
                <w:color w:val="000000"/>
                <w:sz w:val="14"/>
                <w:szCs w:val="14"/>
              </w:rPr>
            </w:pPr>
            <w:r w:rsidRPr="00EE265B">
              <w:rPr>
                <w:rFonts w:ascii="Cambria" w:hAnsi="Cambria" w:cs="Calibri"/>
                <w:color w:val="000000"/>
                <w:sz w:val="14"/>
                <w:szCs w:val="14"/>
              </w:rPr>
              <w:t xml:space="preserve">Cena za </w:t>
            </w:r>
            <w:proofErr w:type="spellStart"/>
            <w:r w:rsidRPr="00EE265B">
              <w:rPr>
                <w:rFonts w:ascii="Cambria" w:hAnsi="Cambria" w:cs="Calibri"/>
                <w:color w:val="000000"/>
                <w:sz w:val="14"/>
                <w:szCs w:val="14"/>
              </w:rPr>
              <w:t>požadový</w:t>
            </w:r>
            <w:proofErr w:type="spellEnd"/>
            <w:r w:rsidRPr="00EE265B">
              <w:rPr>
                <w:rFonts w:ascii="Cambria" w:hAnsi="Cambria" w:cs="Calibri"/>
                <w:color w:val="000000"/>
                <w:sz w:val="14"/>
                <w:szCs w:val="14"/>
              </w:rPr>
              <w:t xml:space="preserve"> počet kusů vč. DPH</w:t>
            </w:r>
          </w:p>
        </w:tc>
        <w:tc>
          <w:tcPr>
            <w:tcW w:w="4097" w:type="dxa"/>
            <w:tcBorders>
              <w:top w:val="nil"/>
              <w:left w:val="nil"/>
              <w:bottom w:val="single" w:sz="8" w:space="0" w:color="auto"/>
              <w:right w:val="single" w:sz="8" w:space="0" w:color="auto"/>
            </w:tcBorders>
            <w:shd w:val="clear" w:color="000000" w:fill="FFFF00"/>
            <w:noWrap/>
            <w:hideMark/>
          </w:tcPr>
          <w:p w14:paraId="55F2A29E" w14:textId="22CD8FC1" w:rsidR="00A130B8" w:rsidRPr="00EE265B" w:rsidRDefault="00A130B8" w:rsidP="00A130B8">
            <w:pPr>
              <w:jc w:val="right"/>
              <w:rPr>
                <w:rFonts w:ascii="Cambria" w:hAnsi="Cambria" w:cs="Calibri"/>
                <w:color w:val="000000"/>
                <w:sz w:val="14"/>
                <w:szCs w:val="14"/>
              </w:rPr>
            </w:pPr>
            <w:r w:rsidRPr="00A40828">
              <w:rPr>
                <w:rFonts w:ascii="Cambria" w:hAnsi="Cambria" w:cs="Calibri"/>
                <w:color w:val="000000"/>
                <w:sz w:val="14"/>
                <w:szCs w:val="14"/>
              </w:rPr>
              <w:t>XXX Kč</w:t>
            </w:r>
          </w:p>
        </w:tc>
        <w:tc>
          <w:tcPr>
            <w:tcW w:w="2893" w:type="dxa"/>
            <w:tcBorders>
              <w:top w:val="nil"/>
              <w:left w:val="nil"/>
              <w:bottom w:val="nil"/>
              <w:right w:val="nil"/>
            </w:tcBorders>
            <w:shd w:val="clear" w:color="auto" w:fill="auto"/>
            <w:noWrap/>
            <w:vAlign w:val="bottom"/>
            <w:hideMark/>
          </w:tcPr>
          <w:p w14:paraId="585572C5" w14:textId="77777777" w:rsidR="00A130B8" w:rsidRPr="00EE265B" w:rsidRDefault="00A130B8" w:rsidP="00A130B8">
            <w:pPr>
              <w:jc w:val="right"/>
              <w:rPr>
                <w:rFonts w:ascii="Cambria" w:hAnsi="Cambria" w:cs="Calibri"/>
                <w:color w:val="000000"/>
                <w:sz w:val="14"/>
                <w:szCs w:val="14"/>
              </w:rPr>
            </w:pPr>
          </w:p>
        </w:tc>
        <w:tc>
          <w:tcPr>
            <w:tcW w:w="364" w:type="dxa"/>
            <w:tcBorders>
              <w:top w:val="nil"/>
              <w:left w:val="nil"/>
              <w:bottom w:val="nil"/>
              <w:right w:val="nil"/>
            </w:tcBorders>
            <w:shd w:val="clear" w:color="auto" w:fill="auto"/>
            <w:noWrap/>
            <w:vAlign w:val="bottom"/>
            <w:hideMark/>
          </w:tcPr>
          <w:p w14:paraId="6120D491"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387B92F" w14:textId="77777777" w:rsidR="00A130B8" w:rsidRPr="00EE265B" w:rsidRDefault="00A130B8" w:rsidP="00A130B8">
            <w:pPr>
              <w:rPr>
                <w:rFonts w:ascii="Cambria" w:hAnsi="Cambria"/>
                <w:sz w:val="14"/>
                <w:szCs w:val="14"/>
              </w:rPr>
            </w:pPr>
          </w:p>
        </w:tc>
        <w:tc>
          <w:tcPr>
            <w:tcW w:w="364" w:type="dxa"/>
            <w:tcBorders>
              <w:top w:val="nil"/>
              <w:left w:val="nil"/>
              <w:bottom w:val="nil"/>
              <w:right w:val="nil"/>
            </w:tcBorders>
            <w:shd w:val="clear" w:color="auto" w:fill="auto"/>
            <w:noWrap/>
            <w:vAlign w:val="bottom"/>
            <w:hideMark/>
          </w:tcPr>
          <w:p w14:paraId="48D8193D" w14:textId="77777777" w:rsidR="00A130B8" w:rsidRPr="00EE265B" w:rsidRDefault="00A130B8" w:rsidP="00A130B8">
            <w:pPr>
              <w:rPr>
                <w:rFonts w:ascii="Cambria" w:hAnsi="Cambria"/>
                <w:sz w:val="14"/>
                <w:szCs w:val="14"/>
              </w:rPr>
            </w:pPr>
          </w:p>
        </w:tc>
      </w:tr>
    </w:tbl>
    <w:p w14:paraId="5F6973AE" w14:textId="77777777" w:rsidR="007555D2" w:rsidRDefault="007555D2" w:rsidP="00FB4C04">
      <w:pPr>
        <w:spacing w:after="240"/>
        <w:rPr>
          <w:rFonts w:ascii="Cambria" w:hAnsi="Cambria" w:cs="Tahoma"/>
          <w:b/>
          <w:bCs/>
        </w:rPr>
      </w:pPr>
    </w:p>
    <w:p w14:paraId="60F1AD16" w14:textId="45C86842" w:rsidR="00F7763C" w:rsidRDefault="00F7763C" w:rsidP="00FB4C04">
      <w:pPr>
        <w:spacing w:after="240"/>
        <w:rPr>
          <w:rFonts w:ascii="Cambria" w:hAnsi="Cambria" w:cs="Tahoma"/>
          <w:b/>
          <w:bCs/>
        </w:rPr>
        <w:sectPr w:rsidR="00F7763C" w:rsidSect="00EE265B">
          <w:pgSz w:w="11906" w:h="16838"/>
          <w:pgMar w:top="567" w:right="720" w:bottom="720" w:left="567" w:header="709" w:footer="709" w:gutter="0"/>
          <w:cols w:space="708"/>
          <w:titlePg/>
          <w:docGrid w:linePitch="360"/>
        </w:sectPr>
      </w:pPr>
    </w:p>
    <w:tbl>
      <w:tblPr>
        <w:tblW w:w="10026" w:type="dxa"/>
        <w:tblCellMar>
          <w:left w:w="70" w:type="dxa"/>
          <w:right w:w="70" w:type="dxa"/>
        </w:tblCellMar>
        <w:tblLook w:val="04A0" w:firstRow="1" w:lastRow="0" w:firstColumn="1" w:lastColumn="0" w:noHBand="0" w:noVBand="1"/>
      </w:tblPr>
      <w:tblGrid>
        <w:gridCol w:w="3622"/>
        <w:gridCol w:w="1395"/>
        <w:gridCol w:w="1263"/>
        <w:gridCol w:w="1263"/>
        <w:gridCol w:w="2483"/>
      </w:tblGrid>
      <w:tr w:rsidR="007555D2" w:rsidRPr="007555D2" w14:paraId="0792468E" w14:textId="77777777" w:rsidTr="007555D2">
        <w:trPr>
          <w:trHeight w:val="300"/>
        </w:trPr>
        <w:tc>
          <w:tcPr>
            <w:tcW w:w="3622"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4D4F9C75"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lastRenderedPageBreak/>
              <w:t>Položka</w:t>
            </w:r>
          </w:p>
        </w:tc>
        <w:tc>
          <w:tcPr>
            <w:tcW w:w="1395" w:type="dxa"/>
            <w:tcBorders>
              <w:top w:val="single" w:sz="8" w:space="0" w:color="auto"/>
              <w:left w:val="nil"/>
              <w:bottom w:val="single" w:sz="4" w:space="0" w:color="auto"/>
              <w:right w:val="single" w:sz="4" w:space="0" w:color="auto"/>
            </w:tcBorders>
            <w:shd w:val="clear" w:color="000000" w:fill="D9D9D9"/>
            <w:vAlign w:val="center"/>
            <w:hideMark/>
          </w:tcPr>
          <w:p w14:paraId="023211F2"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1.1: Notebook</w:t>
            </w:r>
          </w:p>
        </w:tc>
        <w:tc>
          <w:tcPr>
            <w:tcW w:w="1263" w:type="dxa"/>
            <w:tcBorders>
              <w:top w:val="single" w:sz="8" w:space="0" w:color="auto"/>
              <w:left w:val="nil"/>
              <w:bottom w:val="single" w:sz="4" w:space="0" w:color="auto"/>
              <w:right w:val="single" w:sz="4" w:space="0" w:color="auto"/>
            </w:tcBorders>
            <w:shd w:val="clear" w:color="000000" w:fill="D9D9D9"/>
            <w:vAlign w:val="center"/>
            <w:hideMark/>
          </w:tcPr>
          <w:p w14:paraId="55E7116F"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1.2: Monitor</w:t>
            </w:r>
          </w:p>
        </w:tc>
        <w:tc>
          <w:tcPr>
            <w:tcW w:w="1263" w:type="dxa"/>
            <w:tcBorders>
              <w:top w:val="single" w:sz="8" w:space="0" w:color="auto"/>
              <w:left w:val="nil"/>
              <w:bottom w:val="single" w:sz="4" w:space="0" w:color="auto"/>
              <w:right w:val="single" w:sz="4" w:space="0" w:color="auto"/>
            </w:tcBorders>
            <w:shd w:val="clear" w:color="000000" w:fill="D9D9D9"/>
            <w:vAlign w:val="center"/>
            <w:hideMark/>
          </w:tcPr>
          <w:p w14:paraId="1C94A2B9"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1.2: Monitor</w:t>
            </w:r>
          </w:p>
        </w:tc>
        <w:tc>
          <w:tcPr>
            <w:tcW w:w="2483"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0D33640F"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NABÍDKOVÁ CENA CELKEM</w:t>
            </w:r>
          </w:p>
        </w:tc>
      </w:tr>
      <w:tr w:rsidR="00C70255" w:rsidRPr="007555D2" w14:paraId="1075C49F" w14:textId="77777777" w:rsidTr="00F03D3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11A9646B" w14:textId="77777777" w:rsidR="00C70255" w:rsidRPr="007555D2" w:rsidRDefault="00C70255" w:rsidP="00C70255">
            <w:pPr>
              <w:jc w:val="center"/>
              <w:rPr>
                <w:rFonts w:ascii="Cambria" w:hAnsi="Cambria" w:cs="Calibri"/>
                <w:b/>
                <w:bCs/>
                <w:color w:val="000000"/>
                <w:sz w:val="18"/>
                <w:szCs w:val="18"/>
              </w:rPr>
            </w:pPr>
            <w:r w:rsidRPr="007555D2">
              <w:rPr>
                <w:rFonts w:ascii="Cambria" w:hAnsi="Cambria" w:cs="Calibri"/>
                <w:b/>
                <w:bCs/>
                <w:color w:val="000000"/>
                <w:sz w:val="18"/>
                <w:szCs w:val="18"/>
              </w:rPr>
              <w:t>Cena bez DPH za 1 ks</w:t>
            </w:r>
          </w:p>
        </w:tc>
        <w:tc>
          <w:tcPr>
            <w:tcW w:w="1395" w:type="dxa"/>
            <w:tcBorders>
              <w:top w:val="nil"/>
              <w:left w:val="nil"/>
              <w:bottom w:val="single" w:sz="4" w:space="0" w:color="auto"/>
              <w:right w:val="single" w:sz="4" w:space="0" w:color="auto"/>
            </w:tcBorders>
            <w:shd w:val="clear" w:color="000000" w:fill="FFF2CC"/>
            <w:noWrap/>
            <w:hideMark/>
          </w:tcPr>
          <w:p w14:paraId="2A7E2481" w14:textId="10066085" w:rsidR="00C70255" w:rsidRPr="007555D2" w:rsidRDefault="00C70255" w:rsidP="00C70255">
            <w:pPr>
              <w:jc w:val="right"/>
              <w:rPr>
                <w:rFonts w:ascii="Cambria" w:hAnsi="Cambria" w:cs="Calibri"/>
                <w:color w:val="000000"/>
                <w:sz w:val="18"/>
                <w:szCs w:val="18"/>
              </w:rPr>
            </w:pPr>
            <w:r w:rsidRPr="00C7025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444B3537" w14:textId="39CFA345" w:rsidR="00C70255" w:rsidRPr="007555D2" w:rsidRDefault="00C70255" w:rsidP="00C70255">
            <w:pPr>
              <w:jc w:val="right"/>
              <w:rPr>
                <w:rFonts w:ascii="Cambria" w:hAnsi="Cambria" w:cs="Calibri"/>
                <w:color w:val="000000"/>
                <w:sz w:val="18"/>
                <w:szCs w:val="18"/>
              </w:rPr>
            </w:pPr>
            <w:r w:rsidRPr="00C7025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14455C58" w14:textId="2EB870DD" w:rsidR="00C70255" w:rsidRPr="007555D2" w:rsidRDefault="00C70255" w:rsidP="00C70255">
            <w:pPr>
              <w:jc w:val="right"/>
              <w:rPr>
                <w:rFonts w:ascii="Cambria" w:hAnsi="Cambria" w:cs="Calibri"/>
                <w:color w:val="000000"/>
                <w:sz w:val="18"/>
                <w:szCs w:val="18"/>
              </w:rPr>
            </w:pPr>
            <w:r w:rsidRPr="00C70255">
              <w:rPr>
                <w:rFonts w:ascii="Cambria" w:hAnsi="Cambria" w:cs="Calibri"/>
                <w:color w:val="000000"/>
                <w:sz w:val="18"/>
                <w:szCs w:val="18"/>
              </w:rPr>
              <w:t>XXX Kč</w:t>
            </w:r>
          </w:p>
        </w:tc>
        <w:tc>
          <w:tcPr>
            <w:tcW w:w="2483" w:type="dxa"/>
            <w:vMerge/>
            <w:tcBorders>
              <w:top w:val="single" w:sz="8" w:space="0" w:color="auto"/>
              <w:left w:val="single" w:sz="4" w:space="0" w:color="auto"/>
              <w:bottom w:val="single" w:sz="4" w:space="0" w:color="auto"/>
              <w:right w:val="single" w:sz="8" w:space="0" w:color="auto"/>
            </w:tcBorders>
            <w:vAlign w:val="center"/>
            <w:hideMark/>
          </w:tcPr>
          <w:p w14:paraId="43F45BE2" w14:textId="77777777" w:rsidR="00C70255" w:rsidRPr="007555D2" w:rsidRDefault="00C70255" w:rsidP="00C70255">
            <w:pPr>
              <w:rPr>
                <w:rFonts w:ascii="Cambria" w:hAnsi="Cambria" w:cs="Calibri"/>
                <w:b/>
                <w:bCs/>
                <w:color w:val="000000"/>
                <w:sz w:val="18"/>
                <w:szCs w:val="18"/>
              </w:rPr>
            </w:pPr>
          </w:p>
        </w:tc>
      </w:tr>
      <w:tr w:rsidR="007555D2" w:rsidRPr="007555D2" w14:paraId="66EF6AE2" w14:textId="77777777" w:rsidTr="007555D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1104C13C"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Požadovaný počet kusů</w:t>
            </w:r>
          </w:p>
        </w:tc>
        <w:tc>
          <w:tcPr>
            <w:tcW w:w="1395" w:type="dxa"/>
            <w:tcBorders>
              <w:top w:val="nil"/>
              <w:left w:val="nil"/>
              <w:bottom w:val="single" w:sz="4" w:space="0" w:color="auto"/>
              <w:right w:val="single" w:sz="4" w:space="0" w:color="auto"/>
            </w:tcBorders>
            <w:shd w:val="clear" w:color="000000" w:fill="D0CECE"/>
            <w:noWrap/>
            <w:vAlign w:val="center"/>
            <w:hideMark/>
          </w:tcPr>
          <w:p w14:paraId="7E75DA7C" w14:textId="77777777" w:rsidR="007555D2" w:rsidRPr="007555D2" w:rsidRDefault="007555D2">
            <w:pPr>
              <w:jc w:val="right"/>
              <w:rPr>
                <w:rFonts w:ascii="Cambria" w:hAnsi="Cambria" w:cs="Calibri"/>
                <w:color w:val="000000"/>
                <w:sz w:val="18"/>
                <w:szCs w:val="18"/>
              </w:rPr>
            </w:pPr>
            <w:r w:rsidRPr="007555D2">
              <w:rPr>
                <w:rFonts w:ascii="Cambria" w:hAnsi="Cambria" w:cs="Calibri"/>
                <w:color w:val="000000"/>
                <w:sz w:val="18"/>
                <w:szCs w:val="18"/>
              </w:rPr>
              <w:t>2,00</w:t>
            </w:r>
          </w:p>
        </w:tc>
        <w:tc>
          <w:tcPr>
            <w:tcW w:w="1263" w:type="dxa"/>
            <w:tcBorders>
              <w:top w:val="nil"/>
              <w:left w:val="nil"/>
              <w:bottom w:val="single" w:sz="4" w:space="0" w:color="auto"/>
              <w:right w:val="single" w:sz="4" w:space="0" w:color="auto"/>
            </w:tcBorders>
            <w:shd w:val="clear" w:color="000000" w:fill="D0CECE"/>
            <w:noWrap/>
            <w:vAlign w:val="center"/>
            <w:hideMark/>
          </w:tcPr>
          <w:p w14:paraId="0A4BB006" w14:textId="77777777" w:rsidR="007555D2" w:rsidRPr="007555D2" w:rsidRDefault="007555D2">
            <w:pPr>
              <w:jc w:val="right"/>
              <w:rPr>
                <w:rFonts w:ascii="Cambria" w:hAnsi="Cambria" w:cs="Calibri"/>
                <w:color w:val="000000"/>
                <w:sz w:val="18"/>
                <w:szCs w:val="18"/>
              </w:rPr>
            </w:pPr>
            <w:r w:rsidRPr="007555D2">
              <w:rPr>
                <w:rFonts w:ascii="Cambria" w:hAnsi="Cambria" w:cs="Calibri"/>
                <w:color w:val="000000"/>
                <w:sz w:val="18"/>
                <w:szCs w:val="18"/>
              </w:rPr>
              <w:t>2,00</w:t>
            </w:r>
          </w:p>
        </w:tc>
        <w:tc>
          <w:tcPr>
            <w:tcW w:w="1263" w:type="dxa"/>
            <w:tcBorders>
              <w:top w:val="nil"/>
              <w:left w:val="nil"/>
              <w:bottom w:val="single" w:sz="4" w:space="0" w:color="auto"/>
              <w:right w:val="single" w:sz="4" w:space="0" w:color="auto"/>
            </w:tcBorders>
            <w:shd w:val="clear" w:color="000000" w:fill="D0CECE"/>
            <w:noWrap/>
            <w:vAlign w:val="center"/>
            <w:hideMark/>
          </w:tcPr>
          <w:p w14:paraId="14AC9C17" w14:textId="77777777" w:rsidR="007555D2" w:rsidRPr="007555D2" w:rsidRDefault="007555D2">
            <w:pPr>
              <w:jc w:val="right"/>
              <w:rPr>
                <w:rFonts w:ascii="Cambria" w:hAnsi="Cambria" w:cs="Calibri"/>
                <w:color w:val="000000"/>
                <w:sz w:val="18"/>
                <w:szCs w:val="18"/>
              </w:rPr>
            </w:pPr>
            <w:r w:rsidRPr="007555D2">
              <w:rPr>
                <w:rFonts w:ascii="Cambria" w:hAnsi="Cambria" w:cs="Calibri"/>
                <w:color w:val="000000"/>
                <w:sz w:val="18"/>
                <w:szCs w:val="18"/>
              </w:rPr>
              <w:t>1,00</w:t>
            </w:r>
          </w:p>
        </w:tc>
        <w:tc>
          <w:tcPr>
            <w:tcW w:w="2483" w:type="dxa"/>
            <w:vMerge/>
            <w:tcBorders>
              <w:top w:val="single" w:sz="8" w:space="0" w:color="auto"/>
              <w:left w:val="single" w:sz="4" w:space="0" w:color="auto"/>
              <w:bottom w:val="single" w:sz="4" w:space="0" w:color="auto"/>
              <w:right w:val="single" w:sz="8" w:space="0" w:color="auto"/>
            </w:tcBorders>
            <w:vAlign w:val="center"/>
            <w:hideMark/>
          </w:tcPr>
          <w:p w14:paraId="3CECE3E4" w14:textId="77777777" w:rsidR="007555D2" w:rsidRPr="007555D2" w:rsidRDefault="007555D2">
            <w:pPr>
              <w:rPr>
                <w:rFonts w:ascii="Cambria" w:hAnsi="Cambria" w:cs="Calibri"/>
                <w:b/>
                <w:bCs/>
                <w:color w:val="000000"/>
                <w:sz w:val="18"/>
                <w:szCs w:val="18"/>
              </w:rPr>
            </w:pPr>
          </w:p>
        </w:tc>
      </w:tr>
      <w:tr w:rsidR="00C70255" w:rsidRPr="007555D2" w14:paraId="1F5FF4DA" w14:textId="77777777" w:rsidTr="00BB3F14">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09E43DC4" w14:textId="77777777" w:rsidR="00C70255" w:rsidRPr="007555D2" w:rsidRDefault="00C70255" w:rsidP="00C70255">
            <w:pPr>
              <w:jc w:val="center"/>
              <w:rPr>
                <w:rFonts w:ascii="Cambria" w:hAnsi="Cambria" w:cs="Calibri"/>
                <w:b/>
                <w:bCs/>
                <w:color w:val="000000"/>
                <w:sz w:val="18"/>
                <w:szCs w:val="18"/>
              </w:rPr>
            </w:pPr>
            <w:r w:rsidRPr="007555D2">
              <w:rPr>
                <w:rFonts w:ascii="Cambria" w:hAnsi="Cambria" w:cs="Calibri"/>
                <w:b/>
                <w:bCs/>
                <w:color w:val="000000"/>
                <w:sz w:val="18"/>
                <w:szCs w:val="18"/>
              </w:rPr>
              <w:t>Cena za požadovaný počet kusů bez DPH</w:t>
            </w:r>
          </w:p>
        </w:tc>
        <w:tc>
          <w:tcPr>
            <w:tcW w:w="1395" w:type="dxa"/>
            <w:tcBorders>
              <w:top w:val="nil"/>
              <w:left w:val="nil"/>
              <w:bottom w:val="single" w:sz="4" w:space="0" w:color="auto"/>
              <w:right w:val="single" w:sz="4" w:space="0" w:color="auto"/>
            </w:tcBorders>
            <w:shd w:val="clear" w:color="000000" w:fill="FFF2CC"/>
            <w:noWrap/>
            <w:hideMark/>
          </w:tcPr>
          <w:p w14:paraId="14223DA1" w14:textId="10667C51" w:rsidR="00C70255" w:rsidRPr="007555D2" w:rsidRDefault="00C70255" w:rsidP="00C70255">
            <w:pPr>
              <w:jc w:val="right"/>
              <w:rPr>
                <w:rFonts w:ascii="Cambria" w:hAnsi="Cambria" w:cs="Calibri"/>
                <w:color w:val="000000"/>
                <w:sz w:val="18"/>
                <w:szCs w:val="18"/>
              </w:rPr>
            </w:pPr>
            <w:r w:rsidRPr="00FE0087">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00A31086" w14:textId="3144665C" w:rsidR="00C70255" w:rsidRPr="007555D2" w:rsidRDefault="00C70255" w:rsidP="00C70255">
            <w:pPr>
              <w:jc w:val="right"/>
              <w:rPr>
                <w:rFonts w:ascii="Cambria" w:hAnsi="Cambria" w:cs="Calibri"/>
                <w:color w:val="000000"/>
                <w:sz w:val="18"/>
                <w:szCs w:val="18"/>
              </w:rPr>
            </w:pPr>
            <w:r w:rsidRPr="00FE0087">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0ABD9FA7" w14:textId="2BF5F72F" w:rsidR="00C70255" w:rsidRPr="007555D2" w:rsidRDefault="00C70255" w:rsidP="00C70255">
            <w:pPr>
              <w:jc w:val="right"/>
              <w:rPr>
                <w:rFonts w:ascii="Cambria" w:hAnsi="Cambria" w:cs="Calibri"/>
                <w:color w:val="000000"/>
                <w:sz w:val="18"/>
                <w:szCs w:val="18"/>
              </w:rPr>
            </w:pPr>
            <w:r w:rsidRPr="00FE0087">
              <w:rPr>
                <w:rFonts w:ascii="Cambria" w:hAnsi="Cambria" w:cs="Calibri"/>
                <w:color w:val="000000"/>
                <w:sz w:val="18"/>
                <w:szCs w:val="18"/>
              </w:rPr>
              <w:t>XXX Kč</w:t>
            </w:r>
          </w:p>
        </w:tc>
        <w:tc>
          <w:tcPr>
            <w:tcW w:w="2483" w:type="dxa"/>
            <w:tcBorders>
              <w:top w:val="nil"/>
              <w:left w:val="nil"/>
              <w:bottom w:val="single" w:sz="4" w:space="0" w:color="auto"/>
              <w:right w:val="single" w:sz="8" w:space="0" w:color="auto"/>
            </w:tcBorders>
            <w:shd w:val="clear" w:color="000000" w:fill="92D050"/>
            <w:noWrap/>
            <w:vAlign w:val="center"/>
            <w:hideMark/>
          </w:tcPr>
          <w:p w14:paraId="27A27B46" w14:textId="77777777" w:rsidR="00C70255" w:rsidRPr="007555D2" w:rsidRDefault="00C70255" w:rsidP="00C70255">
            <w:pPr>
              <w:jc w:val="center"/>
              <w:rPr>
                <w:rFonts w:ascii="Cambria" w:hAnsi="Cambria" w:cs="Calibri"/>
                <w:color w:val="000000"/>
                <w:sz w:val="18"/>
                <w:szCs w:val="18"/>
              </w:rPr>
            </w:pPr>
            <w:r w:rsidRPr="007555D2">
              <w:rPr>
                <w:rFonts w:ascii="Cambria" w:hAnsi="Cambria" w:cs="Calibri"/>
                <w:color w:val="000000"/>
                <w:sz w:val="18"/>
                <w:szCs w:val="18"/>
              </w:rPr>
              <w:t>42 500,00 Kč</w:t>
            </w:r>
          </w:p>
        </w:tc>
      </w:tr>
      <w:tr w:rsidR="007555D2" w:rsidRPr="007555D2" w14:paraId="7872592C" w14:textId="77777777" w:rsidTr="007555D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3F4104CF" w14:textId="77777777" w:rsidR="007555D2" w:rsidRPr="007555D2" w:rsidRDefault="007555D2">
            <w:pPr>
              <w:jc w:val="center"/>
              <w:rPr>
                <w:rFonts w:ascii="Cambria" w:hAnsi="Cambria" w:cs="Calibri"/>
                <w:b/>
                <w:bCs/>
                <w:color w:val="000000"/>
                <w:sz w:val="18"/>
                <w:szCs w:val="18"/>
              </w:rPr>
            </w:pPr>
            <w:r w:rsidRPr="007555D2">
              <w:rPr>
                <w:rFonts w:ascii="Cambria" w:hAnsi="Cambria" w:cs="Calibri"/>
                <w:b/>
                <w:bCs/>
                <w:color w:val="000000"/>
                <w:sz w:val="18"/>
                <w:szCs w:val="18"/>
              </w:rPr>
              <w:t>Výše DPH v % za 1 ks</w:t>
            </w:r>
          </w:p>
        </w:tc>
        <w:tc>
          <w:tcPr>
            <w:tcW w:w="1395" w:type="dxa"/>
            <w:tcBorders>
              <w:top w:val="nil"/>
              <w:left w:val="nil"/>
              <w:bottom w:val="single" w:sz="4" w:space="0" w:color="auto"/>
              <w:right w:val="single" w:sz="4" w:space="0" w:color="auto"/>
            </w:tcBorders>
            <w:shd w:val="clear" w:color="000000" w:fill="FFF2CC"/>
            <w:noWrap/>
            <w:vAlign w:val="center"/>
            <w:hideMark/>
          </w:tcPr>
          <w:p w14:paraId="3C623E79" w14:textId="77777777" w:rsidR="007555D2" w:rsidRPr="007555D2" w:rsidRDefault="007555D2">
            <w:pPr>
              <w:jc w:val="right"/>
              <w:rPr>
                <w:rFonts w:ascii="Cambria" w:hAnsi="Cambria" w:cs="Calibri"/>
                <w:color w:val="000000"/>
                <w:sz w:val="18"/>
                <w:szCs w:val="18"/>
              </w:rPr>
            </w:pPr>
            <w:proofErr w:type="gramStart"/>
            <w:r w:rsidRPr="007555D2">
              <w:rPr>
                <w:rFonts w:ascii="Cambria" w:hAnsi="Cambria" w:cs="Calibri"/>
                <w:color w:val="000000"/>
                <w:sz w:val="18"/>
                <w:szCs w:val="18"/>
              </w:rPr>
              <w:t>21,00%</w:t>
            </w:r>
            <w:proofErr w:type="gramEnd"/>
          </w:p>
        </w:tc>
        <w:tc>
          <w:tcPr>
            <w:tcW w:w="1263" w:type="dxa"/>
            <w:tcBorders>
              <w:top w:val="nil"/>
              <w:left w:val="nil"/>
              <w:bottom w:val="single" w:sz="4" w:space="0" w:color="auto"/>
              <w:right w:val="single" w:sz="4" w:space="0" w:color="auto"/>
            </w:tcBorders>
            <w:shd w:val="clear" w:color="000000" w:fill="FFF2CC"/>
            <w:noWrap/>
            <w:vAlign w:val="center"/>
            <w:hideMark/>
          </w:tcPr>
          <w:p w14:paraId="20036BD8" w14:textId="77777777" w:rsidR="007555D2" w:rsidRPr="007555D2" w:rsidRDefault="007555D2">
            <w:pPr>
              <w:jc w:val="right"/>
              <w:rPr>
                <w:rFonts w:ascii="Cambria" w:hAnsi="Cambria" w:cs="Calibri"/>
                <w:color w:val="000000"/>
                <w:sz w:val="18"/>
                <w:szCs w:val="18"/>
              </w:rPr>
            </w:pPr>
            <w:proofErr w:type="gramStart"/>
            <w:r w:rsidRPr="007555D2">
              <w:rPr>
                <w:rFonts w:ascii="Cambria" w:hAnsi="Cambria" w:cs="Calibri"/>
                <w:color w:val="000000"/>
                <w:sz w:val="18"/>
                <w:szCs w:val="18"/>
              </w:rPr>
              <w:t>21,00%</w:t>
            </w:r>
            <w:proofErr w:type="gramEnd"/>
          </w:p>
        </w:tc>
        <w:tc>
          <w:tcPr>
            <w:tcW w:w="1263" w:type="dxa"/>
            <w:tcBorders>
              <w:top w:val="nil"/>
              <w:left w:val="nil"/>
              <w:bottom w:val="single" w:sz="4" w:space="0" w:color="auto"/>
              <w:right w:val="single" w:sz="4" w:space="0" w:color="auto"/>
            </w:tcBorders>
            <w:shd w:val="clear" w:color="000000" w:fill="FFF2CC"/>
            <w:noWrap/>
            <w:vAlign w:val="center"/>
            <w:hideMark/>
          </w:tcPr>
          <w:p w14:paraId="3E4D06AD" w14:textId="77777777" w:rsidR="007555D2" w:rsidRPr="007555D2" w:rsidRDefault="007555D2">
            <w:pPr>
              <w:jc w:val="right"/>
              <w:rPr>
                <w:rFonts w:ascii="Cambria" w:hAnsi="Cambria" w:cs="Calibri"/>
                <w:color w:val="000000"/>
                <w:sz w:val="18"/>
                <w:szCs w:val="18"/>
              </w:rPr>
            </w:pPr>
            <w:proofErr w:type="gramStart"/>
            <w:r w:rsidRPr="007555D2">
              <w:rPr>
                <w:rFonts w:ascii="Cambria" w:hAnsi="Cambria" w:cs="Calibri"/>
                <w:color w:val="000000"/>
                <w:sz w:val="18"/>
                <w:szCs w:val="18"/>
              </w:rPr>
              <w:t>21,00%</w:t>
            </w:r>
            <w:proofErr w:type="gramEnd"/>
          </w:p>
        </w:tc>
        <w:tc>
          <w:tcPr>
            <w:tcW w:w="2483" w:type="dxa"/>
            <w:tcBorders>
              <w:top w:val="nil"/>
              <w:left w:val="nil"/>
              <w:bottom w:val="single" w:sz="4" w:space="0" w:color="auto"/>
              <w:right w:val="single" w:sz="8" w:space="0" w:color="auto"/>
            </w:tcBorders>
            <w:shd w:val="clear" w:color="000000" w:fill="D0CECE"/>
            <w:noWrap/>
            <w:vAlign w:val="center"/>
            <w:hideMark/>
          </w:tcPr>
          <w:p w14:paraId="2C05E015" w14:textId="77777777" w:rsidR="007555D2" w:rsidRPr="007555D2" w:rsidRDefault="007555D2">
            <w:pPr>
              <w:jc w:val="center"/>
              <w:rPr>
                <w:rFonts w:ascii="Cambria" w:hAnsi="Cambria" w:cs="Calibri"/>
                <w:color w:val="000000"/>
                <w:sz w:val="18"/>
                <w:szCs w:val="18"/>
              </w:rPr>
            </w:pPr>
            <w:r w:rsidRPr="007555D2">
              <w:rPr>
                <w:rFonts w:ascii="Cambria" w:hAnsi="Cambria" w:cs="Calibri"/>
                <w:color w:val="000000"/>
                <w:sz w:val="18"/>
                <w:szCs w:val="18"/>
              </w:rPr>
              <w:t>---</w:t>
            </w:r>
          </w:p>
        </w:tc>
      </w:tr>
      <w:tr w:rsidR="005E5D72" w:rsidRPr="007555D2" w14:paraId="405A7CBA" w14:textId="77777777" w:rsidTr="00643EE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55D3DB21" w14:textId="77777777" w:rsidR="005E5D72" w:rsidRPr="007555D2" w:rsidRDefault="005E5D72" w:rsidP="005E5D72">
            <w:pPr>
              <w:jc w:val="center"/>
              <w:rPr>
                <w:rFonts w:ascii="Cambria" w:hAnsi="Cambria" w:cs="Calibri"/>
                <w:b/>
                <w:bCs/>
                <w:color w:val="000000"/>
                <w:sz w:val="18"/>
                <w:szCs w:val="18"/>
              </w:rPr>
            </w:pPr>
            <w:r w:rsidRPr="007555D2">
              <w:rPr>
                <w:rFonts w:ascii="Cambria" w:hAnsi="Cambria" w:cs="Calibri"/>
                <w:b/>
                <w:bCs/>
                <w:color w:val="000000"/>
                <w:sz w:val="18"/>
                <w:szCs w:val="18"/>
              </w:rPr>
              <w:t>Výše DPH v Kč za 1 ks</w:t>
            </w:r>
          </w:p>
        </w:tc>
        <w:tc>
          <w:tcPr>
            <w:tcW w:w="1395" w:type="dxa"/>
            <w:tcBorders>
              <w:top w:val="nil"/>
              <w:left w:val="nil"/>
              <w:bottom w:val="single" w:sz="4" w:space="0" w:color="auto"/>
              <w:right w:val="single" w:sz="4" w:space="0" w:color="auto"/>
            </w:tcBorders>
            <w:shd w:val="clear" w:color="000000" w:fill="FFF2CC"/>
            <w:noWrap/>
            <w:hideMark/>
          </w:tcPr>
          <w:p w14:paraId="3B8A5B6D" w14:textId="5E57C193"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45E247A7" w14:textId="6C3F19DD"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14E3B075" w14:textId="6279DFE2"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2483" w:type="dxa"/>
            <w:tcBorders>
              <w:top w:val="nil"/>
              <w:left w:val="nil"/>
              <w:bottom w:val="single" w:sz="4" w:space="0" w:color="auto"/>
              <w:right w:val="single" w:sz="8" w:space="0" w:color="auto"/>
            </w:tcBorders>
            <w:shd w:val="clear" w:color="000000" w:fill="D0CECE"/>
            <w:noWrap/>
            <w:vAlign w:val="center"/>
            <w:hideMark/>
          </w:tcPr>
          <w:p w14:paraId="7DF5235C" w14:textId="77777777" w:rsidR="005E5D72" w:rsidRPr="007555D2" w:rsidRDefault="005E5D72" w:rsidP="005E5D72">
            <w:pPr>
              <w:jc w:val="center"/>
              <w:rPr>
                <w:rFonts w:ascii="Cambria" w:hAnsi="Cambria" w:cs="Calibri"/>
                <w:color w:val="000000"/>
                <w:sz w:val="18"/>
                <w:szCs w:val="18"/>
              </w:rPr>
            </w:pPr>
            <w:r w:rsidRPr="007555D2">
              <w:rPr>
                <w:rFonts w:ascii="Cambria" w:hAnsi="Cambria" w:cs="Calibri"/>
                <w:color w:val="000000"/>
                <w:sz w:val="18"/>
                <w:szCs w:val="18"/>
              </w:rPr>
              <w:t>---</w:t>
            </w:r>
          </w:p>
        </w:tc>
      </w:tr>
      <w:tr w:rsidR="005E5D72" w:rsidRPr="007555D2" w14:paraId="187AD2BF" w14:textId="77777777" w:rsidTr="00643EE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6A6FD298" w14:textId="77777777" w:rsidR="005E5D72" w:rsidRPr="007555D2" w:rsidRDefault="005E5D72" w:rsidP="005E5D72">
            <w:pPr>
              <w:jc w:val="center"/>
              <w:rPr>
                <w:rFonts w:ascii="Cambria" w:hAnsi="Cambria" w:cs="Calibri"/>
                <w:b/>
                <w:bCs/>
                <w:color w:val="000000"/>
                <w:sz w:val="18"/>
                <w:szCs w:val="18"/>
              </w:rPr>
            </w:pPr>
            <w:r w:rsidRPr="007555D2">
              <w:rPr>
                <w:rFonts w:ascii="Cambria" w:hAnsi="Cambria" w:cs="Calibri"/>
                <w:b/>
                <w:bCs/>
                <w:color w:val="000000"/>
                <w:sz w:val="18"/>
                <w:szCs w:val="18"/>
              </w:rPr>
              <w:t>Cena vč. DPH za 1 ks</w:t>
            </w:r>
          </w:p>
        </w:tc>
        <w:tc>
          <w:tcPr>
            <w:tcW w:w="1395" w:type="dxa"/>
            <w:tcBorders>
              <w:top w:val="nil"/>
              <w:left w:val="nil"/>
              <w:bottom w:val="single" w:sz="4" w:space="0" w:color="auto"/>
              <w:right w:val="single" w:sz="4" w:space="0" w:color="auto"/>
            </w:tcBorders>
            <w:shd w:val="clear" w:color="000000" w:fill="D0CECE"/>
            <w:noWrap/>
            <w:hideMark/>
          </w:tcPr>
          <w:p w14:paraId="5EEF080E" w14:textId="00B9349F"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D0CECE"/>
            <w:noWrap/>
            <w:hideMark/>
          </w:tcPr>
          <w:p w14:paraId="1314DE13" w14:textId="0DA77056"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D0CECE"/>
            <w:noWrap/>
            <w:hideMark/>
          </w:tcPr>
          <w:p w14:paraId="22984257" w14:textId="197AE0A3"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2483" w:type="dxa"/>
            <w:tcBorders>
              <w:top w:val="nil"/>
              <w:left w:val="nil"/>
              <w:bottom w:val="single" w:sz="4" w:space="0" w:color="auto"/>
              <w:right w:val="single" w:sz="8" w:space="0" w:color="auto"/>
            </w:tcBorders>
            <w:shd w:val="clear" w:color="000000" w:fill="D0CECE"/>
            <w:noWrap/>
            <w:vAlign w:val="center"/>
            <w:hideMark/>
          </w:tcPr>
          <w:p w14:paraId="4635C95D" w14:textId="77777777" w:rsidR="005E5D72" w:rsidRPr="007555D2" w:rsidRDefault="005E5D72" w:rsidP="005E5D72">
            <w:pPr>
              <w:jc w:val="center"/>
              <w:rPr>
                <w:rFonts w:ascii="Cambria" w:hAnsi="Cambria" w:cs="Calibri"/>
                <w:color w:val="000000"/>
                <w:sz w:val="18"/>
                <w:szCs w:val="18"/>
              </w:rPr>
            </w:pPr>
            <w:r w:rsidRPr="007555D2">
              <w:rPr>
                <w:rFonts w:ascii="Cambria" w:hAnsi="Cambria" w:cs="Calibri"/>
                <w:color w:val="000000"/>
                <w:sz w:val="18"/>
                <w:szCs w:val="18"/>
              </w:rPr>
              <w:t>---</w:t>
            </w:r>
          </w:p>
        </w:tc>
      </w:tr>
      <w:tr w:rsidR="005E5D72" w:rsidRPr="007555D2" w14:paraId="22487E5E" w14:textId="77777777" w:rsidTr="00643EE2">
        <w:trPr>
          <w:trHeight w:val="300"/>
        </w:trPr>
        <w:tc>
          <w:tcPr>
            <w:tcW w:w="3622" w:type="dxa"/>
            <w:tcBorders>
              <w:top w:val="nil"/>
              <w:left w:val="single" w:sz="8" w:space="0" w:color="auto"/>
              <w:bottom w:val="single" w:sz="4" w:space="0" w:color="auto"/>
              <w:right w:val="single" w:sz="4" w:space="0" w:color="auto"/>
            </w:tcBorders>
            <w:shd w:val="clear" w:color="000000" w:fill="D9D9D9"/>
            <w:vAlign w:val="center"/>
            <w:hideMark/>
          </w:tcPr>
          <w:p w14:paraId="3AF3BAAF" w14:textId="77777777" w:rsidR="005E5D72" w:rsidRPr="007555D2" w:rsidRDefault="005E5D72" w:rsidP="005E5D72">
            <w:pPr>
              <w:jc w:val="center"/>
              <w:rPr>
                <w:rFonts w:ascii="Cambria" w:hAnsi="Cambria" w:cs="Calibri"/>
                <w:b/>
                <w:bCs/>
                <w:color w:val="000000"/>
                <w:sz w:val="18"/>
                <w:szCs w:val="18"/>
              </w:rPr>
            </w:pPr>
            <w:r w:rsidRPr="007555D2">
              <w:rPr>
                <w:rFonts w:ascii="Cambria" w:hAnsi="Cambria" w:cs="Calibri"/>
                <w:b/>
                <w:bCs/>
                <w:color w:val="000000"/>
                <w:sz w:val="18"/>
                <w:szCs w:val="18"/>
              </w:rPr>
              <w:t>Výše DPH v Kč za požadovaný počet kusů</w:t>
            </w:r>
          </w:p>
        </w:tc>
        <w:tc>
          <w:tcPr>
            <w:tcW w:w="1395" w:type="dxa"/>
            <w:tcBorders>
              <w:top w:val="nil"/>
              <w:left w:val="nil"/>
              <w:bottom w:val="single" w:sz="4" w:space="0" w:color="auto"/>
              <w:right w:val="single" w:sz="4" w:space="0" w:color="auto"/>
            </w:tcBorders>
            <w:shd w:val="clear" w:color="000000" w:fill="FFF2CC"/>
            <w:noWrap/>
            <w:hideMark/>
          </w:tcPr>
          <w:p w14:paraId="334DA87D" w14:textId="7A868819"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45457FE1" w14:textId="2523FAEC"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1647A49F" w14:textId="52CADD25" w:rsidR="005E5D72" w:rsidRPr="007555D2" w:rsidRDefault="005E5D72" w:rsidP="005E5D72">
            <w:pPr>
              <w:jc w:val="right"/>
              <w:rPr>
                <w:rFonts w:ascii="Cambria" w:hAnsi="Cambria" w:cs="Calibri"/>
                <w:color w:val="000000"/>
                <w:sz w:val="18"/>
                <w:szCs w:val="18"/>
              </w:rPr>
            </w:pPr>
            <w:r w:rsidRPr="006E5345">
              <w:rPr>
                <w:rFonts w:ascii="Cambria" w:hAnsi="Cambria" w:cs="Calibri"/>
                <w:color w:val="000000"/>
                <w:sz w:val="18"/>
                <w:szCs w:val="18"/>
              </w:rPr>
              <w:t>XXX Kč</w:t>
            </w:r>
          </w:p>
        </w:tc>
        <w:tc>
          <w:tcPr>
            <w:tcW w:w="2483" w:type="dxa"/>
            <w:tcBorders>
              <w:top w:val="nil"/>
              <w:left w:val="nil"/>
              <w:bottom w:val="single" w:sz="4" w:space="0" w:color="auto"/>
              <w:right w:val="single" w:sz="8" w:space="0" w:color="auto"/>
            </w:tcBorders>
            <w:shd w:val="clear" w:color="000000" w:fill="92D050"/>
            <w:noWrap/>
            <w:vAlign w:val="center"/>
            <w:hideMark/>
          </w:tcPr>
          <w:p w14:paraId="55831EFC" w14:textId="77777777" w:rsidR="005E5D72" w:rsidRPr="007555D2" w:rsidRDefault="005E5D72" w:rsidP="005E5D72">
            <w:pPr>
              <w:jc w:val="center"/>
              <w:rPr>
                <w:rFonts w:ascii="Cambria" w:hAnsi="Cambria" w:cs="Calibri"/>
                <w:color w:val="000000"/>
                <w:sz w:val="18"/>
                <w:szCs w:val="18"/>
              </w:rPr>
            </w:pPr>
            <w:r w:rsidRPr="007555D2">
              <w:rPr>
                <w:rFonts w:ascii="Cambria" w:hAnsi="Cambria" w:cs="Calibri"/>
                <w:color w:val="000000"/>
                <w:sz w:val="18"/>
                <w:szCs w:val="18"/>
              </w:rPr>
              <w:t>8 925,00 Kč</w:t>
            </w:r>
          </w:p>
        </w:tc>
      </w:tr>
      <w:tr w:rsidR="005E5D72" w:rsidRPr="007555D2" w14:paraId="5FA902A3" w14:textId="77777777" w:rsidTr="004323C7">
        <w:trPr>
          <w:trHeight w:val="315"/>
        </w:trPr>
        <w:tc>
          <w:tcPr>
            <w:tcW w:w="3622" w:type="dxa"/>
            <w:tcBorders>
              <w:top w:val="nil"/>
              <w:left w:val="single" w:sz="8" w:space="0" w:color="auto"/>
              <w:bottom w:val="single" w:sz="8" w:space="0" w:color="auto"/>
              <w:right w:val="single" w:sz="4" w:space="0" w:color="auto"/>
            </w:tcBorders>
            <w:shd w:val="clear" w:color="000000" w:fill="D9D9D9"/>
            <w:vAlign w:val="center"/>
            <w:hideMark/>
          </w:tcPr>
          <w:p w14:paraId="5224A74D" w14:textId="77777777" w:rsidR="005E5D72" w:rsidRPr="007555D2" w:rsidRDefault="005E5D72" w:rsidP="005E5D72">
            <w:pPr>
              <w:jc w:val="center"/>
              <w:rPr>
                <w:rFonts w:ascii="Cambria" w:hAnsi="Cambria" w:cs="Calibri"/>
                <w:b/>
                <w:bCs/>
                <w:color w:val="000000"/>
                <w:sz w:val="18"/>
                <w:szCs w:val="18"/>
              </w:rPr>
            </w:pPr>
            <w:r w:rsidRPr="007555D2">
              <w:rPr>
                <w:rFonts w:ascii="Cambria" w:hAnsi="Cambria" w:cs="Calibri"/>
                <w:b/>
                <w:bCs/>
                <w:color w:val="000000"/>
                <w:sz w:val="18"/>
                <w:szCs w:val="18"/>
              </w:rPr>
              <w:t>Cena za požadovaný počet kusů vč. DPH</w:t>
            </w:r>
          </w:p>
        </w:tc>
        <w:tc>
          <w:tcPr>
            <w:tcW w:w="1395" w:type="dxa"/>
            <w:tcBorders>
              <w:top w:val="nil"/>
              <w:left w:val="nil"/>
              <w:bottom w:val="single" w:sz="4" w:space="0" w:color="auto"/>
              <w:right w:val="single" w:sz="4" w:space="0" w:color="auto"/>
            </w:tcBorders>
            <w:shd w:val="clear" w:color="000000" w:fill="FFF2CC"/>
            <w:noWrap/>
            <w:hideMark/>
          </w:tcPr>
          <w:p w14:paraId="633315EE" w14:textId="227A7B2B" w:rsidR="005E5D72" w:rsidRPr="007555D2" w:rsidRDefault="005E5D72" w:rsidP="005E5D72">
            <w:pPr>
              <w:jc w:val="right"/>
              <w:rPr>
                <w:rFonts w:ascii="Cambria" w:hAnsi="Cambria" w:cs="Calibri"/>
                <w:color w:val="000000"/>
                <w:sz w:val="18"/>
                <w:szCs w:val="18"/>
              </w:rPr>
            </w:pPr>
            <w:r w:rsidRPr="00DB12C7">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39DD26F3" w14:textId="0C995377" w:rsidR="005E5D72" w:rsidRPr="007555D2" w:rsidRDefault="005E5D72" w:rsidP="005E5D72">
            <w:pPr>
              <w:jc w:val="right"/>
              <w:rPr>
                <w:rFonts w:ascii="Cambria" w:hAnsi="Cambria" w:cs="Calibri"/>
                <w:color w:val="000000"/>
                <w:sz w:val="18"/>
                <w:szCs w:val="18"/>
              </w:rPr>
            </w:pPr>
            <w:r w:rsidRPr="00DB12C7">
              <w:rPr>
                <w:rFonts w:ascii="Cambria" w:hAnsi="Cambria" w:cs="Calibri"/>
                <w:color w:val="000000"/>
                <w:sz w:val="18"/>
                <w:szCs w:val="18"/>
              </w:rPr>
              <w:t>XXX Kč</w:t>
            </w:r>
          </w:p>
        </w:tc>
        <w:tc>
          <w:tcPr>
            <w:tcW w:w="1263" w:type="dxa"/>
            <w:tcBorders>
              <w:top w:val="nil"/>
              <w:left w:val="nil"/>
              <w:bottom w:val="single" w:sz="4" w:space="0" w:color="auto"/>
              <w:right w:val="single" w:sz="4" w:space="0" w:color="auto"/>
            </w:tcBorders>
            <w:shd w:val="clear" w:color="000000" w:fill="FFF2CC"/>
            <w:noWrap/>
            <w:hideMark/>
          </w:tcPr>
          <w:p w14:paraId="742C09CC" w14:textId="009A0A1F" w:rsidR="005E5D72" w:rsidRPr="007555D2" w:rsidRDefault="005E5D72" w:rsidP="005E5D72">
            <w:pPr>
              <w:jc w:val="right"/>
              <w:rPr>
                <w:rFonts w:ascii="Cambria" w:hAnsi="Cambria" w:cs="Calibri"/>
                <w:color w:val="000000"/>
                <w:sz w:val="18"/>
                <w:szCs w:val="18"/>
              </w:rPr>
            </w:pPr>
            <w:r w:rsidRPr="00DB12C7">
              <w:rPr>
                <w:rFonts w:ascii="Cambria" w:hAnsi="Cambria" w:cs="Calibri"/>
                <w:color w:val="000000"/>
                <w:sz w:val="18"/>
                <w:szCs w:val="18"/>
              </w:rPr>
              <w:t>XXX Kč</w:t>
            </w:r>
          </w:p>
        </w:tc>
        <w:tc>
          <w:tcPr>
            <w:tcW w:w="2483" w:type="dxa"/>
            <w:tcBorders>
              <w:top w:val="nil"/>
              <w:left w:val="nil"/>
              <w:bottom w:val="single" w:sz="8" w:space="0" w:color="auto"/>
              <w:right w:val="single" w:sz="8" w:space="0" w:color="auto"/>
            </w:tcBorders>
            <w:shd w:val="clear" w:color="000000" w:fill="92D050"/>
            <w:noWrap/>
            <w:vAlign w:val="center"/>
            <w:hideMark/>
          </w:tcPr>
          <w:p w14:paraId="5880C8ED" w14:textId="77777777" w:rsidR="005E5D72" w:rsidRPr="007555D2" w:rsidRDefault="005E5D72" w:rsidP="005E5D72">
            <w:pPr>
              <w:jc w:val="center"/>
              <w:rPr>
                <w:rFonts w:ascii="Cambria" w:hAnsi="Cambria" w:cs="Calibri"/>
                <w:color w:val="000000"/>
                <w:sz w:val="18"/>
                <w:szCs w:val="18"/>
              </w:rPr>
            </w:pPr>
            <w:r w:rsidRPr="007555D2">
              <w:rPr>
                <w:rFonts w:ascii="Cambria" w:hAnsi="Cambria" w:cs="Calibri"/>
                <w:color w:val="000000"/>
                <w:sz w:val="18"/>
                <w:szCs w:val="18"/>
              </w:rPr>
              <w:t>51 425,00 Kč</w:t>
            </w:r>
          </w:p>
        </w:tc>
      </w:tr>
    </w:tbl>
    <w:p w14:paraId="7BCCAD76" w14:textId="77777777" w:rsidR="00637CB0" w:rsidRPr="00637CB0" w:rsidRDefault="00637CB0" w:rsidP="00FB4C04">
      <w:pPr>
        <w:spacing w:after="240"/>
        <w:rPr>
          <w:rFonts w:ascii="Cambria" w:hAnsi="Cambria" w:cs="Tahoma"/>
          <w:b/>
          <w:bCs/>
        </w:rPr>
      </w:pPr>
    </w:p>
    <w:sectPr w:rsidR="00637CB0" w:rsidRPr="00637CB0" w:rsidSect="00F7763C">
      <w:pgSz w:w="16838" w:h="11906"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6037" w14:textId="77777777" w:rsidR="00DA7DF7" w:rsidRDefault="00DA7DF7" w:rsidP="002319C2">
      <w:r>
        <w:separator/>
      </w:r>
    </w:p>
  </w:endnote>
  <w:endnote w:type="continuationSeparator" w:id="0">
    <w:p w14:paraId="399B8A8A" w14:textId="77777777" w:rsidR="00DA7DF7" w:rsidRDefault="00DA7DF7" w:rsidP="002319C2">
      <w:r>
        <w:continuationSeparator/>
      </w:r>
    </w:p>
  </w:endnote>
  <w:endnote w:type="continuationNotice" w:id="1">
    <w:p w14:paraId="7529959C" w14:textId="77777777" w:rsidR="00DA7DF7" w:rsidRDefault="00DA7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DE55" w14:textId="77777777" w:rsidR="00DA7DF7" w:rsidRDefault="00DA7DF7" w:rsidP="002319C2">
      <w:r>
        <w:separator/>
      </w:r>
    </w:p>
  </w:footnote>
  <w:footnote w:type="continuationSeparator" w:id="0">
    <w:p w14:paraId="7BB8D663" w14:textId="77777777" w:rsidR="00DA7DF7" w:rsidRDefault="00DA7DF7" w:rsidP="002319C2">
      <w:r>
        <w:continuationSeparator/>
      </w:r>
    </w:p>
  </w:footnote>
  <w:footnote w:type="continuationNotice" w:id="1">
    <w:p w14:paraId="5BBB743A" w14:textId="77777777" w:rsidR="00DA7DF7" w:rsidRDefault="00DA7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534972155">
    <w:abstractNumId w:val="0"/>
  </w:num>
  <w:num w:numId="2" w16cid:durableId="509563391">
    <w:abstractNumId w:val="11"/>
  </w:num>
  <w:num w:numId="3" w16cid:durableId="934828720">
    <w:abstractNumId w:val="5"/>
  </w:num>
  <w:num w:numId="4" w16cid:durableId="458230990">
    <w:abstractNumId w:val="10"/>
  </w:num>
  <w:num w:numId="5" w16cid:durableId="1962762916">
    <w:abstractNumId w:val="15"/>
  </w:num>
  <w:num w:numId="6" w16cid:durableId="138769895">
    <w:abstractNumId w:val="12"/>
  </w:num>
  <w:num w:numId="7" w16cid:durableId="851916709">
    <w:abstractNumId w:val="4"/>
  </w:num>
  <w:num w:numId="8" w16cid:durableId="399134673">
    <w:abstractNumId w:val="2"/>
  </w:num>
  <w:num w:numId="9" w16cid:durableId="2001889338">
    <w:abstractNumId w:val="8"/>
  </w:num>
  <w:num w:numId="10" w16cid:durableId="984554045">
    <w:abstractNumId w:val="1"/>
  </w:num>
  <w:num w:numId="11" w16cid:durableId="1953782425">
    <w:abstractNumId w:val="6"/>
  </w:num>
  <w:num w:numId="12" w16cid:durableId="323317593">
    <w:abstractNumId w:val="3"/>
  </w:num>
  <w:num w:numId="13" w16cid:durableId="772552661">
    <w:abstractNumId w:val="16"/>
  </w:num>
  <w:num w:numId="14" w16cid:durableId="1759016622">
    <w:abstractNumId w:val="13"/>
  </w:num>
  <w:num w:numId="15" w16cid:durableId="326326359">
    <w:abstractNumId w:val="9"/>
  </w:num>
  <w:num w:numId="16" w16cid:durableId="987905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711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01A1"/>
    <w:rsid w:val="00011C3F"/>
    <w:rsid w:val="00025317"/>
    <w:rsid w:val="000439BE"/>
    <w:rsid w:val="00056A5F"/>
    <w:rsid w:val="00076128"/>
    <w:rsid w:val="00091C0A"/>
    <w:rsid w:val="000A5D35"/>
    <w:rsid w:val="000A688C"/>
    <w:rsid w:val="000E6F81"/>
    <w:rsid w:val="000F1038"/>
    <w:rsid w:val="000F215C"/>
    <w:rsid w:val="000F7A03"/>
    <w:rsid w:val="00100E89"/>
    <w:rsid w:val="00134166"/>
    <w:rsid w:val="001C5D65"/>
    <w:rsid w:val="001D5E38"/>
    <w:rsid w:val="001F23A5"/>
    <w:rsid w:val="00204F54"/>
    <w:rsid w:val="00214B5F"/>
    <w:rsid w:val="002207F3"/>
    <w:rsid w:val="002319C2"/>
    <w:rsid w:val="0025122C"/>
    <w:rsid w:val="00254A1C"/>
    <w:rsid w:val="002621F1"/>
    <w:rsid w:val="0026495A"/>
    <w:rsid w:val="002C17F3"/>
    <w:rsid w:val="002C6B1F"/>
    <w:rsid w:val="002D32E2"/>
    <w:rsid w:val="002F3989"/>
    <w:rsid w:val="00320350"/>
    <w:rsid w:val="0033124B"/>
    <w:rsid w:val="0034408A"/>
    <w:rsid w:val="00345003"/>
    <w:rsid w:val="00351102"/>
    <w:rsid w:val="003E2CEF"/>
    <w:rsid w:val="003F6913"/>
    <w:rsid w:val="004478D4"/>
    <w:rsid w:val="00474E9E"/>
    <w:rsid w:val="0048267B"/>
    <w:rsid w:val="004A5E7F"/>
    <w:rsid w:val="004D1640"/>
    <w:rsid w:val="004E215B"/>
    <w:rsid w:val="004E56FC"/>
    <w:rsid w:val="004F2EC7"/>
    <w:rsid w:val="004F39DA"/>
    <w:rsid w:val="004F3B22"/>
    <w:rsid w:val="0051037A"/>
    <w:rsid w:val="0052158A"/>
    <w:rsid w:val="00522BFA"/>
    <w:rsid w:val="0052532B"/>
    <w:rsid w:val="0054488C"/>
    <w:rsid w:val="00561A40"/>
    <w:rsid w:val="005817C6"/>
    <w:rsid w:val="00593549"/>
    <w:rsid w:val="005B28B1"/>
    <w:rsid w:val="005B4548"/>
    <w:rsid w:val="005B593C"/>
    <w:rsid w:val="005D1AF3"/>
    <w:rsid w:val="005E00AE"/>
    <w:rsid w:val="005E01B4"/>
    <w:rsid w:val="005E1034"/>
    <w:rsid w:val="005E1132"/>
    <w:rsid w:val="005E5D72"/>
    <w:rsid w:val="005F2D1B"/>
    <w:rsid w:val="00600D4E"/>
    <w:rsid w:val="00611201"/>
    <w:rsid w:val="006171BE"/>
    <w:rsid w:val="0062220B"/>
    <w:rsid w:val="00637CB0"/>
    <w:rsid w:val="0064332B"/>
    <w:rsid w:val="00657E7F"/>
    <w:rsid w:val="006F30BF"/>
    <w:rsid w:val="006F43D3"/>
    <w:rsid w:val="006F597B"/>
    <w:rsid w:val="0074148B"/>
    <w:rsid w:val="007500DB"/>
    <w:rsid w:val="007555A1"/>
    <w:rsid w:val="007555D2"/>
    <w:rsid w:val="00773045"/>
    <w:rsid w:val="00792E03"/>
    <w:rsid w:val="007D3D4E"/>
    <w:rsid w:val="008050BE"/>
    <w:rsid w:val="00807C82"/>
    <w:rsid w:val="008154C5"/>
    <w:rsid w:val="008202E6"/>
    <w:rsid w:val="00822348"/>
    <w:rsid w:val="00830CBE"/>
    <w:rsid w:val="00863EA7"/>
    <w:rsid w:val="00867F88"/>
    <w:rsid w:val="00874C8B"/>
    <w:rsid w:val="008901BD"/>
    <w:rsid w:val="008A2055"/>
    <w:rsid w:val="008A32F5"/>
    <w:rsid w:val="008B4F6F"/>
    <w:rsid w:val="008D5380"/>
    <w:rsid w:val="008F3802"/>
    <w:rsid w:val="00925453"/>
    <w:rsid w:val="00967B77"/>
    <w:rsid w:val="0097110E"/>
    <w:rsid w:val="009A4343"/>
    <w:rsid w:val="009A72B4"/>
    <w:rsid w:val="009C1701"/>
    <w:rsid w:val="009C59A9"/>
    <w:rsid w:val="009C7260"/>
    <w:rsid w:val="009D2B0E"/>
    <w:rsid w:val="009D2F46"/>
    <w:rsid w:val="009E06F1"/>
    <w:rsid w:val="009E0A27"/>
    <w:rsid w:val="009E5B83"/>
    <w:rsid w:val="009F0232"/>
    <w:rsid w:val="009F6C85"/>
    <w:rsid w:val="00A02CC5"/>
    <w:rsid w:val="00A130B8"/>
    <w:rsid w:val="00A3174A"/>
    <w:rsid w:val="00A32E11"/>
    <w:rsid w:val="00A52630"/>
    <w:rsid w:val="00A542D3"/>
    <w:rsid w:val="00A54626"/>
    <w:rsid w:val="00A54E2B"/>
    <w:rsid w:val="00A87A5E"/>
    <w:rsid w:val="00A90321"/>
    <w:rsid w:val="00A95F7B"/>
    <w:rsid w:val="00AA5054"/>
    <w:rsid w:val="00AC27AD"/>
    <w:rsid w:val="00AE08DB"/>
    <w:rsid w:val="00AF3860"/>
    <w:rsid w:val="00B01D99"/>
    <w:rsid w:val="00B30EBC"/>
    <w:rsid w:val="00B438CA"/>
    <w:rsid w:val="00B45464"/>
    <w:rsid w:val="00B52D5A"/>
    <w:rsid w:val="00BE1A4B"/>
    <w:rsid w:val="00C22AC5"/>
    <w:rsid w:val="00C344AD"/>
    <w:rsid w:val="00C55064"/>
    <w:rsid w:val="00C558F2"/>
    <w:rsid w:val="00C67F66"/>
    <w:rsid w:val="00C70255"/>
    <w:rsid w:val="00C7114C"/>
    <w:rsid w:val="00C950A5"/>
    <w:rsid w:val="00CB0921"/>
    <w:rsid w:val="00CB1CBF"/>
    <w:rsid w:val="00CE126D"/>
    <w:rsid w:val="00CE74E9"/>
    <w:rsid w:val="00D261DC"/>
    <w:rsid w:val="00D35FAC"/>
    <w:rsid w:val="00DA7DF7"/>
    <w:rsid w:val="00DC08ED"/>
    <w:rsid w:val="00DC2931"/>
    <w:rsid w:val="00DC2DC9"/>
    <w:rsid w:val="00DF481F"/>
    <w:rsid w:val="00E82706"/>
    <w:rsid w:val="00EA30DE"/>
    <w:rsid w:val="00EA5E67"/>
    <w:rsid w:val="00EE0C45"/>
    <w:rsid w:val="00EE265B"/>
    <w:rsid w:val="00EE49A6"/>
    <w:rsid w:val="00F03EBC"/>
    <w:rsid w:val="00F13A04"/>
    <w:rsid w:val="00F224EB"/>
    <w:rsid w:val="00F332AC"/>
    <w:rsid w:val="00F7763C"/>
    <w:rsid w:val="00F96460"/>
    <w:rsid w:val="00FB4C04"/>
    <w:rsid w:val="00FB6AC1"/>
    <w:rsid w:val="00FC641F"/>
    <w:rsid w:val="00FE0544"/>
    <w:rsid w:val="00FE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customStyle="1" w:styleId="Default">
    <w:name w:val="Default"/>
    <w:rsid w:val="00773045"/>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4247">
      <w:bodyDiv w:val="1"/>
      <w:marLeft w:val="0"/>
      <w:marRight w:val="0"/>
      <w:marTop w:val="0"/>
      <w:marBottom w:val="0"/>
      <w:divBdr>
        <w:top w:val="none" w:sz="0" w:space="0" w:color="auto"/>
        <w:left w:val="none" w:sz="0" w:space="0" w:color="auto"/>
        <w:bottom w:val="none" w:sz="0" w:space="0" w:color="auto"/>
        <w:right w:val="none" w:sz="0" w:space="0" w:color="auto"/>
      </w:divBdr>
    </w:div>
    <w:div w:id="299850589">
      <w:bodyDiv w:val="1"/>
      <w:marLeft w:val="0"/>
      <w:marRight w:val="0"/>
      <w:marTop w:val="0"/>
      <w:marBottom w:val="0"/>
      <w:divBdr>
        <w:top w:val="none" w:sz="0" w:space="0" w:color="auto"/>
        <w:left w:val="none" w:sz="0" w:space="0" w:color="auto"/>
        <w:bottom w:val="none" w:sz="0" w:space="0" w:color="auto"/>
        <w:right w:val="none" w:sz="0" w:space="0" w:color="auto"/>
      </w:divBdr>
    </w:div>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458573576">
      <w:bodyDiv w:val="1"/>
      <w:marLeft w:val="0"/>
      <w:marRight w:val="0"/>
      <w:marTop w:val="0"/>
      <w:marBottom w:val="0"/>
      <w:divBdr>
        <w:top w:val="none" w:sz="0" w:space="0" w:color="auto"/>
        <w:left w:val="none" w:sz="0" w:space="0" w:color="auto"/>
        <w:bottom w:val="none" w:sz="0" w:space="0" w:color="auto"/>
        <w:right w:val="none" w:sz="0" w:space="0" w:color="auto"/>
      </w:divBdr>
    </w:div>
    <w:div w:id="837505709">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BC21C31-61F7-47D2-89C7-F4A0F499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5406</Words>
  <Characters>31900</Characters>
  <Application>Microsoft Office Word</Application>
  <DocSecurity>2</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2024-04-17T12:53:00Z</dcterms:created>
  <dcterms:modified xsi:type="dcterms:W3CDTF">2024-04-17T12:54:00Z</dcterms:modified>
</cp:coreProperties>
</file>