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C6595" w14:textId="4E5475A3" w:rsidR="00D87100" w:rsidRPr="003850A7" w:rsidRDefault="00337366" w:rsidP="00A1658D">
      <w:pPr>
        <w:pStyle w:val="0Nzevsmlouvy-nejvyssiroven"/>
        <w:rPr>
          <w:rFonts w:ascii="Arial" w:hAnsi="Arial" w:cs="Arial"/>
          <w:sz w:val="28"/>
          <w:szCs w:val="28"/>
        </w:rPr>
      </w:pPr>
      <w:r>
        <w:rPr>
          <w:rFonts w:ascii="Arial" w:hAnsi="Arial" w:cs="Arial"/>
          <w:sz w:val="28"/>
          <w:szCs w:val="28"/>
        </w:rPr>
        <w:t>Rámcová smlouva</w:t>
      </w:r>
      <w:r w:rsidR="007429D8">
        <w:rPr>
          <w:rFonts w:ascii="Arial" w:hAnsi="Arial" w:cs="Arial"/>
          <w:sz w:val="28"/>
          <w:szCs w:val="28"/>
        </w:rPr>
        <w:t xml:space="preserve"> na dodávku čerpadel </w:t>
      </w:r>
      <w:r w:rsidR="00A45E93">
        <w:rPr>
          <w:rFonts w:ascii="Arial" w:hAnsi="Arial" w:cs="Arial"/>
          <w:sz w:val="28"/>
          <w:szCs w:val="28"/>
        </w:rPr>
        <w:t>a míchadel FLYGT</w:t>
      </w:r>
    </w:p>
    <w:p w14:paraId="34E1F825" w14:textId="77777777" w:rsidR="00A07022" w:rsidRPr="003850A7" w:rsidRDefault="00A07022" w:rsidP="00A07022">
      <w:pPr>
        <w:jc w:val="center"/>
        <w:rPr>
          <w:rFonts w:ascii="Arial" w:hAnsi="Arial" w:cs="Arial"/>
          <w:sz w:val="18"/>
          <w:szCs w:val="18"/>
        </w:rPr>
      </w:pPr>
      <w:r w:rsidRPr="003850A7">
        <w:rPr>
          <w:rFonts w:ascii="Arial" w:hAnsi="Arial" w:cs="Arial"/>
          <w:sz w:val="18"/>
          <w:szCs w:val="18"/>
        </w:rPr>
        <w:t xml:space="preserve">(dále jen „rámcová </w:t>
      </w:r>
      <w:r w:rsidR="007429D8">
        <w:rPr>
          <w:rFonts w:ascii="Arial" w:hAnsi="Arial" w:cs="Arial"/>
          <w:sz w:val="18"/>
          <w:szCs w:val="18"/>
        </w:rPr>
        <w:t xml:space="preserve">smlouva“ nebo </w:t>
      </w:r>
      <w:r w:rsidR="00332D1D">
        <w:rPr>
          <w:rFonts w:ascii="Arial" w:hAnsi="Arial" w:cs="Arial"/>
          <w:sz w:val="18"/>
          <w:szCs w:val="18"/>
        </w:rPr>
        <w:t>„smlouva“</w:t>
      </w:r>
      <w:r w:rsidRPr="003850A7">
        <w:rPr>
          <w:rFonts w:ascii="Arial" w:hAnsi="Arial" w:cs="Arial"/>
          <w:sz w:val="18"/>
          <w:szCs w:val="18"/>
        </w:rPr>
        <w:t>)</w:t>
      </w:r>
    </w:p>
    <w:p w14:paraId="5BF97650" w14:textId="77777777" w:rsidR="00A07022" w:rsidRPr="00A07022" w:rsidRDefault="00A07022" w:rsidP="00A07022">
      <w:pPr>
        <w:jc w:val="center"/>
      </w:pPr>
    </w:p>
    <w:p w14:paraId="0C3CB0DC" w14:textId="4FD4E618" w:rsidR="006A5B79" w:rsidRPr="000B2E6F" w:rsidRDefault="006A5B79" w:rsidP="006A5B79">
      <w:pPr>
        <w:rPr>
          <w:rFonts w:ascii="Arial" w:hAnsi="Arial" w:cs="Arial"/>
          <w:sz w:val="18"/>
          <w:szCs w:val="18"/>
        </w:rPr>
      </w:pPr>
      <w:r w:rsidRPr="000B2E6F">
        <w:rPr>
          <w:rFonts w:ascii="Arial" w:hAnsi="Arial" w:cs="Arial"/>
          <w:sz w:val="18"/>
          <w:szCs w:val="18"/>
        </w:rPr>
        <w:t xml:space="preserve">číslo smlouvy Brněnské vodárny a kanalizace a.s. </w:t>
      </w:r>
      <w:r w:rsidRPr="000B2E6F">
        <w:rPr>
          <w:rFonts w:ascii="Arial" w:hAnsi="Arial" w:cs="Arial"/>
          <w:b/>
          <w:sz w:val="18"/>
          <w:szCs w:val="18"/>
        </w:rPr>
        <w:t>SML/</w:t>
      </w:r>
      <w:r w:rsidR="00A45E93">
        <w:rPr>
          <w:rFonts w:ascii="Arial" w:hAnsi="Arial" w:cs="Arial"/>
          <w:b/>
          <w:sz w:val="18"/>
          <w:szCs w:val="18"/>
        </w:rPr>
        <w:t>0053</w:t>
      </w:r>
      <w:r w:rsidRPr="000B2E6F">
        <w:rPr>
          <w:rFonts w:ascii="Arial" w:hAnsi="Arial" w:cs="Arial"/>
          <w:b/>
          <w:sz w:val="18"/>
          <w:szCs w:val="18"/>
        </w:rPr>
        <w:t>/</w:t>
      </w:r>
      <w:r w:rsidR="003C00F6">
        <w:rPr>
          <w:rFonts w:ascii="Arial" w:hAnsi="Arial" w:cs="Arial"/>
          <w:b/>
          <w:sz w:val="18"/>
          <w:szCs w:val="18"/>
        </w:rPr>
        <w:t>24</w:t>
      </w:r>
      <w:r w:rsidR="001F478F">
        <w:rPr>
          <w:rFonts w:ascii="Arial" w:hAnsi="Arial" w:cs="Arial"/>
          <w:b/>
          <w:sz w:val="18"/>
          <w:szCs w:val="18"/>
        </w:rPr>
        <w:t xml:space="preserve"> / KS 2450034</w:t>
      </w:r>
    </w:p>
    <w:p w14:paraId="0F599A94" w14:textId="77777777" w:rsidR="007429D8" w:rsidRDefault="007429D8" w:rsidP="00A7740F">
      <w:pPr>
        <w:pStyle w:val="text"/>
        <w:rPr>
          <w:rFonts w:ascii="Arial" w:hAnsi="Arial" w:cs="Arial"/>
          <w:sz w:val="18"/>
          <w:szCs w:val="18"/>
        </w:rPr>
      </w:pPr>
    </w:p>
    <w:p w14:paraId="7B8BCB25" w14:textId="77777777" w:rsidR="00D87100" w:rsidRPr="000B2E6F" w:rsidRDefault="00D87100" w:rsidP="00A7740F">
      <w:pPr>
        <w:pStyle w:val="text"/>
        <w:rPr>
          <w:rFonts w:ascii="Arial" w:hAnsi="Arial" w:cs="Arial"/>
          <w:sz w:val="18"/>
          <w:szCs w:val="18"/>
        </w:rPr>
      </w:pPr>
      <w:r w:rsidRPr="000B2E6F">
        <w:rPr>
          <w:rFonts w:ascii="Arial" w:hAnsi="Arial" w:cs="Arial"/>
          <w:sz w:val="18"/>
          <w:szCs w:val="18"/>
        </w:rPr>
        <w:t xml:space="preserve">uzavřená podle ustanovení § </w:t>
      </w:r>
      <w:r w:rsidR="0027167A" w:rsidRPr="000B2E6F">
        <w:rPr>
          <w:rFonts w:ascii="Arial" w:hAnsi="Arial" w:cs="Arial"/>
          <w:sz w:val="18"/>
          <w:szCs w:val="18"/>
        </w:rPr>
        <w:t>1746 odst. 2</w:t>
      </w:r>
      <w:r w:rsidRPr="000B2E6F">
        <w:rPr>
          <w:rFonts w:ascii="Arial" w:hAnsi="Arial" w:cs="Arial"/>
          <w:sz w:val="18"/>
          <w:szCs w:val="18"/>
        </w:rPr>
        <w:t xml:space="preserve"> zákona č. 89/2012 Sb., občanský zákoník, ve znění pozdějších předpisů,</w:t>
      </w:r>
      <w:r w:rsidR="00F60EDD" w:rsidRPr="000B2E6F">
        <w:rPr>
          <w:rFonts w:ascii="Arial" w:hAnsi="Arial" w:cs="Arial"/>
          <w:sz w:val="18"/>
          <w:szCs w:val="18"/>
        </w:rPr>
        <w:t xml:space="preserve"> a dle § </w:t>
      </w:r>
      <w:r w:rsidR="000B2E6F" w:rsidRPr="000B2E6F">
        <w:rPr>
          <w:rFonts w:ascii="Arial" w:hAnsi="Arial" w:cs="Arial"/>
          <w:sz w:val="18"/>
          <w:szCs w:val="18"/>
        </w:rPr>
        <w:t>131 a násl. zákona č. 134/2016 Sb., o zadávání veřejných zakázek, ve znění pozdějších předpisů</w:t>
      </w:r>
      <w:r w:rsidRPr="000B2E6F">
        <w:rPr>
          <w:rFonts w:ascii="Arial" w:hAnsi="Arial" w:cs="Arial"/>
          <w:sz w:val="18"/>
          <w:szCs w:val="18"/>
        </w:rPr>
        <w:t xml:space="preserve"> následovně:</w:t>
      </w:r>
    </w:p>
    <w:p w14:paraId="3CFD512A" w14:textId="77777777" w:rsidR="007429D8" w:rsidRDefault="007429D8" w:rsidP="000B2E6F">
      <w:pPr>
        <w:pStyle w:val="11uroven"/>
        <w:numPr>
          <w:ilvl w:val="0"/>
          <w:numId w:val="0"/>
        </w:numPr>
        <w:ind w:left="360"/>
        <w:rPr>
          <w:rFonts w:ascii="Arial" w:hAnsi="Arial" w:cs="Arial"/>
        </w:rPr>
      </w:pPr>
    </w:p>
    <w:p w14:paraId="5D1F8283" w14:textId="77777777" w:rsidR="00D87100" w:rsidRPr="000B2E6F" w:rsidRDefault="00D87100" w:rsidP="000B2E6F">
      <w:pPr>
        <w:pStyle w:val="11uroven"/>
        <w:numPr>
          <w:ilvl w:val="0"/>
          <w:numId w:val="0"/>
        </w:numPr>
        <w:ind w:left="360"/>
        <w:rPr>
          <w:rFonts w:ascii="Arial" w:hAnsi="Arial" w:cs="Arial"/>
        </w:rPr>
      </w:pPr>
      <w:r w:rsidRPr="000B2E6F">
        <w:rPr>
          <w:rFonts w:ascii="Arial" w:hAnsi="Arial" w:cs="Arial"/>
        </w:rPr>
        <w:t>Smluvní strany</w:t>
      </w:r>
    </w:p>
    <w:p w14:paraId="1CDEB5A8" w14:textId="77777777" w:rsidR="00D87100" w:rsidRPr="000B2E6F" w:rsidRDefault="00D87100" w:rsidP="000B2E6F">
      <w:pPr>
        <w:pStyle w:val="22uroven"/>
        <w:numPr>
          <w:ilvl w:val="0"/>
          <w:numId w:val="0"/>
        </w:numPr>
        <w:ind w:left="705"/>
        <w:rPr>
          <w:rFonts w:ascii="Arial" w:hAnsi="Arial" w:cs="Arial"/>
        </w:rPr>
      </w:pPr>
      <w:r w:rsidRPr="000B2E6F">
        <w:rPr>
          <w:rFonts w:ascii="Arial" w:hAnsi="Arial" w:cs="Arial"/>
        </w:rPr>
        <w:t>Prodávající:</w:t>
      </w:r>
    </w:p>
    <w:tbl>
      <w:tblPr>
        <w:tblW w:w="0" w:type="auto"/>
        <w:tblInd w:w="534" w:type="dxa"/>
        <w:tblLook w:val="04A0" w:firstRow="1" w:lastRow="0" w:firstColumn="1" w:lastColumn="0" w:noHBand="0" w:noVBand="1"/>
      </w:tblPr>
      <w:tblGrid>
        <w:gridCol w:w="1121"/>
        <w:gridCol w:w="7417"/>
      </w:tblGrid>
      <w:tr w:rsidR="00D87100" w:rsidRPr="000B2E6F" w14:paraId="1FD3A75C" w14:textId="77777777" w:rsidTr="00086D87">
        <w:tc>
          <w:tcPr>
            <w:tcW w:w="1134" w:type="dxa"/>
            <w:shd w:val="clear" w:color="auto" w:fill="auto"/>
          </w:tcPr>
          <w:p w14:paraId="26EBAE3F" w14:textId="77777777" w:rsidR="00D87100" w:rsidRPr="000B2E6F" w:rsidRDefault="00D87100" w:rsidP="00086D87">
            <w:pPr>
              <w:pStyle w:val="text"/>
              <w:rPr>
                <w:rFonts w:ascii="Arial" w:hAnsi="Arial" w:cs="Arial"/>
              </w:rPr>
            </w:pPr>
          </w:p>
        </w:tc>
        <w:tc>
          <w:tcPr>
            <w:tcW w:w="7620" w:type="dxa"/>
            <w:shd w:val="clear" w:color="auto" w:fill="auto"/>
          </w:tcPr>
          <w:p w14:paraId="3A8873EA" w14:textId="000045A5" w:rsidR="00D87100" w:rsidRPr="000B2E6F" w:rsidRDefault="00A45E93" w:rsidP="00086D87">
            <w:pPr>
              <w:pStyle w:val="text"/>
              <w:rPr>
                <w:rFonts w:ascii="Arial" w:hAnsi="Arial" w:cs="Arial"/>
              </w:rPr>
            </w:pPr>
            <w:r>
              <w:rPr>
                <w:rFonts w:ascii="Arial" w:hAnsi="Arial" w:cs="Arial"/>
                <w:noProof/>
              </w:rPr>
              <w:t>LK Pumpservice,</w:t>
            </w:r>
            <w:r w:rsidR="000B2E6F" w:rsidRPr="000B2E6F">
              <w:rPr>
                <w:rFonts w:ascii="Arial" w:hAnsi="Arial" w:cs="Arial"/>
                <w:noProof/>
              </w:rPr>
              <w:t xml:space="preserve"> s.r.o.</w:t>
            </w:r>
          </w:p>
        </w:tc>
      </w:tr>
      <w:tr w:rsidR="00D87100" w:rsidRPr="000B2E6F" w14:paraId="4C606073" w14:textId="77777777" w:rsidTr="00086D87">
        <w:tc>
          <w:tcPr>
            <w:tcW w:w="1134" w:type="dxa"/>
            <w:shd w:val="clear" w:color="auto" w:fill="auto"/>
          </w:tcPr>
          <w:p w14:paraId="15C8359D" w14:textId="77777777" w:rsidR="00D87100" w:rsidRPr="000B2E6F" w:rsidRDefault="00D87100" w:rsidP="00086D87">
            <w:pPr>
              <w:pStyle w:val="text"/>
              <w:rPr>
                <w:rFonts w:ascii="Arial" w:hAnsi="Arial" w:cs="Arial"/>
              </w:rPr>
            </w:pPr>
            <w:r w:rsidRPr="000B2E6F">
              <w:rPr>
                <w:rFonts w:ascii="Arial" w:hAnsi="Arial" w:cs="Arial"/>
              </w:rPr>
              <w:t>Sídlo:</w:t>
            </w:r>
          </w:p>
        </w:tc>
        <w:tc>
          <w:tcPr>
            <w:tcW w:w="7620" w:type="dxa"/>
            <w:shd w:val="clear" w:color="auto" w:fill="auto"/>
          </w:tcPr>
          <w:p w14:paraId="3CBD7C8F" w14:textId="1B912965" w:rsidR="00D87100" w:rsidRPr="000B2E6F" w:rsidRDefault="00A45E93" w:rsidP="00086D87">
            <w:pPr>
              <w:pStyle w:val="text"/>
              <w:rPr>
                <w:rFonts w:ascii="Arial" w:hAnsi="Arial" w:cs="Arial"/>
              </w:rPr>
            </w:pPr>
            <w:r>
              <w:rPr>
                <w:rFonts w:ascii="Arial" w:hAnsi="Arial" w:cs="Arial"/>
                <w:noProof/>
              </w:rPr>
              <w:t>Kolbenova 898/11, 190 00 Praha</w:t>
            </w:r>
          </w:p>
        </w:tc>
      </w:tr>
      <w:tr w:rsidR="00D87100" w:rsidRPr="000B2E6F" w14:paraId="2D846000" w14:textId="77777777" w:rsidTr="00086D87">
        <w:tc>
          <w:tcPr>
            <w:tcW w:w="8754" w:type="dxa"/>
            <w:gridSpan w:val="2"/>
            <w:shd w:val="clear" w:color="auto" w:fill="auto"/>
          </w:tcPr>
          <w:p w14:paraId="28610833" w14:textId="1E4F84F7" w:rsidR="00D87100" w:rsidRPr="000B2E6F" w:rsidRDefault="00763ECA" w:rsidP="00A45E93">
            <w:pPr>
              <w:pStyle w:val="text"/>
              <w:rPr>
                <w:rFonts w:ascii="Arial" w:hAnsi="Arial" w:cs="Arial"/>
              </w:rPr>
            </w:pPr>
            <w:r w:rsidRPr="000B2E6F">
              <w:rPr>
                <w:rFonts w:ascii="Arial" w:hAnsi="Arial" w:cs="Arial"/>
                <w:noProof/>
              </w:rPr>
              <w:t>Subjekt je zapsán</w:t>
            </w:r>
            <w:r w:rsidR="00D87100" w:rsidRPr="000B2E6F">
              <w:rPr>
                <w:rFonts w:ascii="Arial" w:hAnsi="Arial" w:cs="Arial"/>
                <w:noProof/>
              </w:rPr>
              <w:t xml:space="preserve"> v</w:t>
            </w:r>
            <w:r w:rsidR="00B154C9" w:rsidRPr="000B2E6F">
              <w:rPr>
                <w:rFonts w:ascii="Arial" w:hAnsi="Arial" w:cs="Arial"/>
                <w:noProof/>
              </w:rPr>
              <w:t> obchodním rejstříku</w:t>
            </w:r>
            <w:r w:rsidR="00D87100" w:rsidRPr="000B2E6F">
              <w:rPr>
                <w:rFonts w:ascii="Arial" w:hAnsi="Arial" w:cs="Arial"/>
                <w:noProof/>
              </w:rPr>
              <w:t xml:space="preserve"> u </w:t>
            </w:r>
            <w:r w:rsidR="00A45E93">
              <w:rPr>
                <w:rFonts w:ascii="Arial" w:hAnsi="Arial" w:cs="Arial"/>
                <w:noProof/>
              </w:rPr>
              <w:t>Městského</w:t>
            </w:r>
            <w:r w:rsidRPr="000B2E6F">
              <w:rPr>
                <w:rFonts w:ascii="Arial" w:hAnsi="Arial" w:cs="Arial"/>
                <w:noProof/>
              </w:rPr>
              <w:t xml:space="preserve"> soudu</w:t>
            </w:r>
            <w:r w:rsidR="00D87100" w:rsidRPr="000B2E6F">
              <w:rPr>
                <w:rFonts w:ascii="Arial" w:hAnsi="Arial" w:cs="Arial"/>
                <w:noProof/>
              </w:rPr>
              <w:t xml:space="preserve"> v </w:t>
            </w:r>
            <w:r w:rsidR="00A45E93">
              <w:rPr>
                <w:rFonts w:ascii="Arial" w:hAnsi="Arial" w:cs="Arial"/>
                <w:noProof/>
              </w:rPr>
              <w:t>Praze</w:t>
            </w:r>
            <w:r w:rsidR="00D87100" w:rsidRPr="000B2E6F">
              <w:rPr>
                <w:rFonts w:ascii="Arial" w:hAnsi="Arial" w:cs="Arial"/>
                <w:noProof/>
              </w:rPr>
              <w:t xml:space="preserve">, oddíl C, vložka </w:t>
            </w:r>
            <w:r w:rsidR="00A45E93">
              <w:rPr>
                <w:rFonts w:ascii="Arial" w:hAnsi="Arial" w:cs="Arial"/>
                <w:noProof/>
              </w:rPr>
              <w:t>6006</w:t>
            </w:r>
          </w:p>
        </w:tc>
      </w:tr>
      <w:tr w:rsidR="00D87100" w:rsidRPr="000B2E6F" w14:paraId="58E00A33" w14:textId="77777777" w:rsidTr="00086D87">
        <w:tc>
          <w:tcPr>
            <w:tcW w:w="1134" w:type="dxa"/>
            <w:shd w:val="clear" w:color="auto" w:fill="auto"/>
          </w:tcPr>
          <w:p w14:paraId="4A63A0D0" w14:textId="77777777" w:rsidR="00D87100" w:rsidRPr="000B2E6F" w:rsidRDefault="00D87100" w:rsidP="00086D87">
            <w:pPr>
              <w:pStyle w:val="text"/>
              <w:rPr>
                <w:rFonts w:ascii="Arial" w:hAnsi="Arial" w:cs="Arial"/>
              </w:rPr>
            </w:pPr>
            <w:r w:rsidRPr="000B2E6F">
              <w:rPr>
                <w:rFonts w:ascii="Arial" w:hAnsi="Arial" w:cs="Arial"/>
              </w:rPr>
              <w:t>IČO:</w:t>
            </w:r>
          </w:p>
        </w:tc>
        <w:tc>
          <w:tcPr>
            <w:tcW w:w="7620" w:type="dxa"/>
            <w:shd w:val="clear" w:color="auto" w:fill="auto"/>
          </w:tcPr>
          <w:p w14:paraId="6B1D29F8" w14:textId="5BA2CF93" w:rsidR="00D87100" w:rsidRPr="000B2E6F" w:rsidRDefault="00A45E93" w:rsidP="00086D87">
            <w:pPr>
              <w:pStyle w:val="text"/>
              <w:rPr>
                <w:rFonts w:ascii="Arial" w:hAnsi="Arial" w:cs="Arial"/>
              </w:rPr>
            </w:pPr>
            <w:r w:rsidRPr="00A45E93">
              <w:rPr>
                <w:rFonts w:ascii="Arial" w:hAnsi="Arial" w:cs="Arial"/>
                <w:noProof/>
              </w:rPr>
              <w:t>44851774</w:t>
            </w:r>
          </w:p>
        </w:tc>
      </w:tr>
      <w:tr w:rsidR="00D87100" w:rsidRPr="000B2E6F" w14:paraId="58260430" w14:textId="77777777" w:rsidTr="00086D87">
        <w:tc>
          <w:tcPr>
            <w:tcW w:w="1134" w:type="dxa"/>
            <w:shd w:val="clear" w:color="auto" w:fill="auto"/>
          </w:tcPr>
          <w:p w14:paraId="25F43127" w14:textId="77777777" w:rsidR="00D87100" w:rsidRPr="000B2E6F" w:rsidRDefault="00D87100" w:rsidP="000B2E6F">
            <w:pPr>
              <w:pStyle w:val="text"/>
              <w:rPr>
                <w:rFonts w:ascii="Arial" w:hAnsi="Arial" w:cs="Arial"/>
              </w:rPr>
            </w:pPr>
            <w:r w:rsidRPr="000B2E6F">
              <w:rPr>
                <w:rFonts w:ascii="Arial" w:hAnsi="Arial" w:cs="Arial"/>
              </w:rPr>
              <w:t>DIČ:</w:t>
            </w:r>
          </w:p>
        </w:tc>
        <w:tc>
          <w:tcPr>
            <w:tcW w:w="7620" w:type="dxa"/>
            <w:shd w:val="clear" w:color="auto" w:fill="auto"/>
          </w:tcPr>
          <w:p w14:paraId="240E6ADA" w14:textId="21284B1A" w:rsidR="00642766" w:rsidRPr="000B2E6F" w:rsidRDefault="00D87100" w:rsidP="00086D87">
            <w:pPr>
              <w:pStyle w:val="text"/>
              <w:rPr>
                <w:rFonts w:ascii="Arial" w:hAnsi="Arial" w:cs="Arial"/>
                <w:noProof/>
              </w:rPr>
            </w:pPr>
            <w:r w:rsidRPr="000B2E6F">
              <w:rPr>
                <w:rFonts w:ascii="Arial" w:hAnsi="Arial" w:cs="Arial"/>
                <w:noProof/>
              </w:rPr>
              <w:t>CZ</w:t>
            </w:r>
            <w:r w:rsidR="00A45E93" w:rsidRPr="00A45E93">
              <w:rPr>
                <w:rFonts w:ascii="Arial" w:hAnsi="Arial" w:cs="Arial"/>
                <w:noProof/>
              </w:rPr>
              <w:t>44851774</w:t>
            </w:r>
          </w:p>
        </w:tc>
      </w:tr>
      <w:tr w:rsidR="00D87100" w:rsidRPr="000B2E6F" w14:paraId="2D250019" w14:textId="77777777" w:rsidTr="00086D87">
        <w:tc>
          <w:tcPr>
            <w:tcW w:w="8754" w:type="dxa"/>
            <w:gridSpan w:val="2"/>
            <w:shd w:val="clear" w:color="auto" w:fill="auto"/>
          </w:tcPr>
          <w:p w14:paraId="457B7ADB" w14:textId="751F8C3E" w:rsidR="00D87100" w:rsidRPr="000B2E6F" w:rsidRDefault="00D87100" w:rsidP="00A45E93">
            <w:pPr>
              <w:pStyle w:val="text"/>
              <w:rPr>
                <w:rFonts w:ascii="Arial" w:hAnsi="Arial" w:cs="Arial"/>
              </w:rPr>
            </w:pPr>
            <w:r w:rsidRPr="000B2E6F">
              <w:rPr>
                <w:rFonts w:ascii="Arial" w:hAnsi="Arial" w:cs="Arial"/>
              </w:rPr>
              <w:t xml:space="preserve">Zastoupený: </w:t>
            </w:r>
            <w:r w:rsidR="000B2E6F" w:rsidRPr="000B2E6F">
              <w:rPr>
                <w:rFonts w:ascii="Arial" w:hAnsi="Arial" w:cs="Arial"/>
                <w:noProof/>
              </w:rPr>
              <w:t xml:space="preserve">Ing. </w:t>
            </w:r>
            <w:r w:rsidR="00A45E93">
              <w:rPr>
                <w:rFonts w:ascii="Arial" w:hAnsi="Arial" w:cs="Arial"/>
                <w:noProof/>
              </w:rPr>
              <w:t>Ondřej Kincl, jednatel</w:t>
            </w:r>
          </w:p>
        </w:tc>
      </w:tr>
      <w:tr w:rsidR="00D87100" w:rsidRPr="000B2E6F" w14:paraId="25F4B407" w14:textId="77777777" w:rsidTr="00086D87">
        <w:tc>
          <w:tcPr>
            <w:tcW w:w="8754" w:type="dxa"/>
            <w:gridSpan w:val="2"/>
            <w:shd w:val="clear" w:color="auto" w:fill="auto"/>
          </w:tcPr>
          <w:p w14:paraId="7F817F11" w14:textId="77777777" w:rsidR="00D87100" w:rsidRPr="000B2E6F" w:rsidRDefault="00D87100" w:rsidP="00086D87">
            <w:pPr>
              <w:pStyle w:val="text"/>
              <w:rPr>
                <w:rFonts w:ascii="Arial" w:hAnsi="Arial" w:cs="Arial"/>
              </w:rPr>
            </w:pPr>
          </w:p>
        </w:tc>
      </w:tr>
    </w:tbl>
    <w:p w14:paraId="37AB25F8" w14:textId="77777777" w:rsidR="00D87100" w:rsidRPr="000B2E6F" w:rsidRDefault="00D87100" w:rsidP="000B2E6F">
      <w:pPr>
        <w:pStyle w:val="22uroven"/>
        <w:numPr>
          <w:ilvl w:val="0"/>
          <w:numId w:val="0"/>
        </w:numPr>
        <w:ind w:left="705"/>
        <w:rPr>
          <w:rFonts w:ascii="Arial" w:hAnsi="Arial" w:cs="Arial"/>
        </w:rPr>
      </w:pPr>
      <w:r w:rsidRPr="000B2E6F">
        <w:rPr>
          <w:rFonts w:ascii="Arial" w:hAnsi="Arial" w:cs="Arial"/>
        </w:rPr>
        <w:t>Kupující:</w:t>
      </w:r>
    </w:p>
    <w:tbl>
      <w:tblPr>
        <w:tblW w:w="0" w:type="auto"/>
        <w:tblInd w:w="534" w:type="dxa"/>
        <w:tblLook w:val="04A0" w:firstRow="1" w:lastRow="0" w:firstColumn="1" w:lastColumn="0" w:noHBand="0" w:noVBand="1"/>
      </w:tblPr>
      <w:tblGrid>
        <w:gridCol w:w="1120"/>
        <w:gridCol w:w="7418"/>
      </w:tblGrid>
      <w:tr w:rsidR="00D87100" w:rsidRPr="000B2E6F" w14:paraId="6287FCF8" w14:textId="77777777" w:rsidTr="00642766">
        <w:trPr>
          <w:trHeight w:val="57"/>
        </w:trPr>
        <w:tc>
          <w:tcPr>
            <w:tcW w:w="1120" w:type="dxa"/>
            <w:shd w:val="clear" w:color="auto" w:fill="auto"/>
          </w:tcPr>
          <w:p w14:paraId="3BDC6220" w14:textId="77777777" w:rsidR="00D87100" w:rsidRPr="000B2E6F" w:rsidRDefault="00D87100" w:rsidP="00086D87">
            <w:pPr>
              <w:pStyle w:val="text"/>
              <w:rPr>
                <w:rFonts w:ascii="Arial" w:hAnsi="Arial" w:cs="Arial"/>
              </w:rPr>
            </w:pPr>
          </w:p>
        </w:tc>
        <w:tc>
          <w:tcPr>
            <w:tcW w:w="7418" w:type="dxa"/>
            <w:shd w:val="clear" w:color="auto" w:fill="auto"/>
          </w:tcPr>
          <w:p w14:paraId="10AD46F6" w14:textId="77777777" w:rsidR="00D87100" w:rsidRPr="000B2E6F" w:rsidRDefault="00D87100" w:rsidP="00086D87">
            <w:pPr>
              <w:pStyle w:val="text"/>
              <w:rPr>
                <w:rFonts w:ascii="Arial" w:hAnsi="Arial" w:cs="Arial"/>
              </w:rPr>
            </w:pPr>
            <w:r w:rsidRPr="000B2E6F">
              <w:rPr>
                <w:rFonts w:ascii="Arial" w:hAnsi="Arial" w:cs="Arial"/>
              </w:rPr>
              <w:t>Brněnské vodárny a kanalizace, a.s.</w:t>
            </w:r>
          </w:p>
        </w:tc>
      </w:tr>
      <w:tr w:rsidR="00D87100" w:rsidRPr="000B2E6F" w14:paraId="5B8220C0" w14:textId="77777777" w:rsidTr="00642766">
        <w:trPr>
          <w:trHeight w:val="57"/>
        </w:trPr>
        <w:tc>
          <w:tcPr>
            <w:tcW w:w="1120" w:type="dxa"/>
            <w:shd w:val="clear" w:color="auto" w:fill="auto"/>
          </w:tcPr>
          <w:p w14:paraId="16009960" w14:textId="77777777" w:rsidR="00D87100" w:rsidRPr="000B2E6F" w:rsidRDefault="00D87100" w:rsidP="00086D87">
            <w:pPr>
              <w:pStyle w:val="text"/>
              <w:rPr>
                <w:rFonts w:ascii="Arial" w:hAnsi="Arial" w:cs="Arial"/>
              </w:rPr>
            </w:pPr>
            <w:r w:rsidRPr="000B2E6F">
              <w:rPr>
                <w:rFonts w:ascii="Arial" w:hAnsi="Arial" w:cs="Arial"/>
              </w:rPr>
              <w:t>Sídlo:</w:t>
            </w:r>
          </w:p>
        </w:tc>
        <w:tc>
          <w:tcPr>
            <w:tcW w:w="7418" w:type="dxa"/>
            <w:shd w:val="clear" w:color="auto" w:fill="auto"/>
          </w:tcPr>
          <w:p w14:paraId="3008C534" w14:textId="77777777" w:rsidR="00D87100" w:rsidRPr="000B2E6F" w:rsidRDefault="00D87100" w:rsidP="00086D87">
            <w:pPr>
              <w:pStyle w:val="text"/>
              <w:rPr>
                <w:rFonts w:ascii="Arial" w:hAnsi="Arial" w:cs="Arial"/>
              </w:rPr>
            </w:pPr>
            <w:r w:rsidRPr="000B2E6F">
              <w:rPr>
                <w:rFonts w:ascii="Arial" w:hAnsi="Arial" w:cs="Arial"/>
              </w:rPr>
              <w:t>Pisárecká 555/1a, Pisárky, 603 00 Brno</w:t>
            </w:r>
          </w:p>
        </w:tc>
      </w:tr>
      <w:tr w:rsidR="00D87100" w:rsidRPr="000B2E6F" w14:paraId="713CFA4F" w14:textId="77777777" w:rsidTr="00642766">
        <w:trPr>
          <w:trHeight w:val="57"/>
        </w:trPr>
        <w:tc>
          <w:tcPr>
            <w:tcW w:w="8538" w:type="dxa"/>
            <w:gridSpan w:val="2"/>
            <w:shd w:val="clear" w:color="auto" w:fill="auto"/>
          </w:tcPr>
          <w:p w14:paraId="2A2F3CD1" w14:textId="77777777" w:rsidR="00D87100" w:rsidRPr="000B2E6F" w:rsidRDefault="00D87100" w:rsidP="00B154C9">
            <w:pPr>
              <w:pStyle w:val="text"/>
              <w:rPr>
                <w:rFonts w:ascii="Arial" w:hAnsi="Arial" w:cs="Arial"/>
              </w:rPr>
            </w:pPr>
            <w:r w:rsidRPr="000B2E6F">
              <w:rPr>
                <w:rFonts w:ascii="Arial" w:hAnsi="Arial" w:cs="Arial"/>
              </w:rPr>
              <w:t>Subjekt je zapsán v</w:t>
            </w:r>
            <w:r w:rsidR="00B154C9" w:rsidRPr="000B2E6F">
              <w:rPr>
                <w:rFonts w:ascii="Arial" w:hAnsi="Arial" w:cs="Arial"/>
              </w:rPr>
              <w:t> obchodním rejstříku</w:t>
            </w:r>
            <w:r w:rsidRPr="000B2E6F">
              <w:rPr>
                <w:rFonts w:ascii="Arial" w:hAnsi="Arial" w:cs="Arial"/>
              </w:rPr>
              <w:t xml:space="preserve"> u Krajského soudu v Brně, </w:t>
            </w:r>
            <w:r w:rsidR="00763ECA" w:rsidRPr="000B2E6F">
              <w:rPr>
                <w:rFonts w:ascii="Arial" w:hAnsi="Arial" w:cs="Arial"/>
              </w:rPr>
              <w:t>oddíl</w:t>
            </w:r>
            <w:r w:rsidRPr="000B2E6F">
              <w:rPr>
                <w:rFonts w:ascii="Arial" w:hAnsi="Arial" w:cs="Arial"/>
              </w:rPr>
              <w:t xml:space="preserve"> B</w:t>
            </w:r>
            <w:r w:rsidR="00763ECA" w:rsidRPr="000B2E6F">
              <w:rPr>
                <w:rFonts w:ascii="Arial" w:hAnsi="Arial" w:cs="Arial"/>
              </w:rPr>
              <w:t>, vložka</w:t>
            </w:r>
            <w:r w:rsidRPr="000B2E6F">
              <w:rPr>
                <w:rFonts w:ascii="Arial" w:hAnsi="Arial" w:cs="Arial"/>
              </w:rPr>
              <w:t> 783</w:t>
            </w:r>
          </w:p>
        </w:tc>
      </w:tr>
      <w:tr w:rsidR="00D87100" w:rsidRPr="000B2E6F" w14:paraId="049DD954" w14:textId="77777777" w:rsidTr="00642766">
        <w:trPr>
          <w:trHeight w:val="57"/>
        </w:trPr>
        <w:tc>
          <w:tcPr>
            <w:tcW w:w="1120" w:type="dxa"/>
            <w:shd w:val="clear" w:color="auto" w:fill="auto"/>
          </w:tcPr>
          <w:p w14:paraId="4B5BA77A" w14:textId="77777777" w:rsidR="00D87100" w:rsidRPr="000B2E6F" w:rsidRDefault="00D87100" w:rsidP="00086D87">
            <w:pPr>
              <w:pStyle w:val="text"/>
              <w:rPr>
                <w:rFonts w:ascii="Arial" w:hAnsi="Arial" w:cs="Arial"/>
              </w:rPr>
            </w:pPr>
            <w:r w:rsidRPr="000B2E6F">
              <w:rPr>
                <w:rFonts w:ascii="Arial" w:hAnsi="Arial" w:cs="Arial"/>
              </w:rPr>
              <w:t>IČO:</w:t>
            </w:r>
          </w:p>
        </w:tc>
        <w:tc>
          <w:tcPr>
            <w:tcW w:w="7418" w:type="dxa"/>
            <w:shd w:val="clear" w:color="auto" w:fill="auto"/>
          </w:tcPr>
          <w:p w14:paraId="1634DA0D" w14:textId="77777777" w:rsidR="00D87100" w:rsidRPr="000B2E6F" w:rsidRDefault="00D87100" w:rsidP="00086D87">
            <w:pPr>
              <w:pStyle w:val="text"/>
              <w:rPr>
                <w:rFonts w:ascii="Arial" w:hAnsi="Arial" w:cs="Arial"/>
              </w:rPr>
            </w:pPr>
            <w:r w:rsidRPr="000B2E6F">
              <w:rPr>
                <w:rFonts w:ascii="Arial" w:hAnsi="Arial" w:cs="Arial"/>
              </w:rPr>
              <w:t>46347275</w:t>
            </w:r>
          </w:p>
        </w:tc>
      </w:tr>
      <w:tr w:rsidR="00D87100" w:rsidRPr="000B2E6F" w14:paraId="05ABFFA4" w14:textId="77777777" w:rsidTr="00642766">
        <w:trPr>
          <w:trHeight w:val="57"/>
        </w:trPr>
        <w:tc>
          <w:tcPr>
            <w:tcW w:w="1120" w:type="dxa"/>
            <w:shd w:val="clear" w:color="auto" w:fill="auto"/>
          </w:tcPr>
          <w:p w14:paraId="36A70C43" w14:textId="77777777" w:rsidR="00D87100" w:rsidRPr="000B2E6F" w:rsidRDefault="00D87100" w:rsidP="00086D87">
            <w:pPr>
              <w:pStyle w:val="text"/>
              <w:rPr>
                <w:rFonts w:ascii="Arial" w:hAnsi="Arial" w:cs="Arial"/>
              </w:rPr>
            </w:pPr>
            <w:r w:rsidRPr="000B2E6F">
              <w:rPr>
                <w:rFonts w:ascii="Arial" w:hAnsi="Arial" w:cs="Arial"/>
              </w:rPr>
              <w:t>DIČ:</w:t>
            </w:r>
          </w:p>
        </w:tc>
        <w:tc>
          <w:tcPr>
            <w:tcW w:w="7418" w:type="dxa"/>
            <w:shd w:val="clear" w:color="auto" w:fill="auto"/>
          </w:tcPr>
          <w:p w14:paraId="418E2847" w14:textId="77777777" w:rsidR="00D87100" w:rsidRPr="000B2E6F" w:rsidRDefault="00D87100" w:rsidP="00086D87">
            <w:pPr>
              <w:pStyle w:val="text"/>
              <w:rPr>
                <w:rFonts w:ascii="Arial" w:hAnsi="Arial" w:cs="Arial"/>
              </w:rPr>
            </w:pPr>
            <w:r w:rsidRPr="000B2E6F">
              <w:rPr>
                <w:rFonts w:ascii="Arial" w:hAnsi="Arial" w:cs="Arial"/>
              </w:rPr>
              <w:t>CZ46347275</w:t>
            </w:r>
          </w:p>
        </w:tc>
      </w:tr>
      <w:tr w:rsidR="00D87100" w:rsidRPr="000B2E6F" w14:paraId="6B3B5EBE" w14:textId="77777777" w:rsidTr="00642766">
        <w:trPr>
          <w:trHeight w:val="57"/>
        </w:trPr>
        <w:tc>
          <w:tcPr>
            <w:tcW w:w="8538" w:type="dxa"/>
            <w:gridSpan w:val="2"/>
            <w:shd w:val="clear" w:color="auto" w:fill="auto"/>
          </w:tcPr>
          <w:tbl>
            <w:tblPr>
              <w:tblW w:w="0" w:type="auto"/>
              <w:tblLook w:val="04A0" w:firstRow="1" w:lastRow="0" w:firstColumn="1" w:lastColumn="0" w:noHBand="0" w:noVBand="1"/>
            </w:tblPr>
            <w:tblGrid>
              <w:gridCol w:w="7568"/>
            </w:tblGrid>
            <w:tr w:rsidR="00A0717C" w:rsidRPr="000B2E6F" w14:paraId="31EA7BD1" w14:textId="77777777" w:rsidTr="00716916">
              <w:trPr>
                <w:trHeight w:val="34"/>
              </w:trPr>
              <w:tc>
                <w:tcPr>
                  <w:tcW w:w="7568" w:type="dxa"/>
                  <w:shd w:val="clear" w:color="auto" w:fill="auto"/>
                </w:tcPr>
                <w:p w14:paraId="327AF3DF" w14:textId="3C89DC60" w:rsidR="00A0717C" w:rsidRPr="000B2E6F" w:rsidRDefault="000979E3" w:rsidP="002264D6">
                  <w:pPr>
                    <w:pStyle w:val="text"/>
                    <w:rPr>
                      <w:rFonts w:ascii="Arial" w:hAnsi="Arial" w:cs="Arial"/>
                    </w:rPr>
                  </w:pPr>
                  <w:r>
                    <w:rPr>
                      <w:rFonts w:ascii="Arial" w:hAnsi="Arial" w:cs="Arial"/>
                    </w:rPr>
                    <w:t xml:space="preserve">Zastoupený: Ing. Danielem </w:t>
                  </w:r>
                  <w:proofErr w:type="spellStart"/>
                  <w:r>
                    <w:rPr>
                      <w:rFonts w:ascii="Arial" w:hAnsi="Arial" w:cs="Arial"/>
                    </w:rPr>
                    <w:t>Stružem</w:t>
                  </w:r>
                  <w:proofErr w:type="spellEnd"/>
                  <w:r>
                    <w:rPr>
                      <w:rFonts w:ascii="Arial" w:hAnsi="Arial" w:cs="Arial"/>
                    </w:rPr>
                    <w:t>, MBA, předsedou představenstva</w:t>
                  </w:r>
                </w:p>
              </w:tc>
            </w:tr>
            <w:tr w:rsidR="00A0717C" w:rsidRPr="000B2E6F" w14:paraId="34E397D9" w14:textId="77777777" w:rsidTr="00716916">
              <w:trPr>
                <w:trHeight w:val="34"/>
              </w:trPr>
              <w:tc>
                <w:tcPr>
                  <w:tcW w:w="7568" w:type="dxa"/>
                  <w:shd w:val="clear" w:color="auto" w:fill="auto"/>
                </w:tcPr>
                <w:p w14:paraId="1B05C870" w14:textId="77777777" w:rsidR="00E07E07" w:rsidRDefault="00E07E07" w:rsidP="000B2E6F">
                  <w:pPr>
                    <w:pStyle w:val="text"/>
                    <w:rPr>
                      <w:rFonts w:ascii="Arial" w:hAnsi="Arial" w:cs="Arial"/>
                    </w:rPr>
                  </w:pPr>
                </w:p>
                <w:p w14:paraId="47E73B77" w14:textId="77777777" w:rsidR="00E07E07" w:rsidRDefault="00E07E07" w:rsidP="00E07E07">
                  <w:pPr>
                    <w:pStyle w:val="text"/>
                    <w:rPr>
                      <w:rFonts w:ascii="Arial" w:hAnsi="Arial" w:cs="Arial"/>
                    </w:rPr>
                  </w:pPr>
                  <w:r>
                    <w:rPr>
                      <w:rFonts w:ascii="Arial" w:hAnsi="Arial" w:cs="Arial"/>
                    </w:rPr>
                    <w:t>(dále také jako „smluvní strany“)</w:t>
                  </w:r>
                </w:p>
                <w:p w14:paraId="0CE128B6" w14:textId="77777777" w:rsidR="00E07E07" w:rsidRPr="000B2E6F" w:rsidRDefault="00E07E07" w:rsidP="000B2E6F">
                  <w:pPr>
                    <w:pStyle w:val="text"/>
                    <w:rPr>
                      <w:rFonts w:ascii="Arial" w:hAnsi="Arial" w:cs="Arial"/>
                    </w:rPr>
                  </w:pPr>
                </w:p>
              </w:tc>
            </w:tr>
          </w:tbl>
          <w:p w14:paraId="1A452F7C" w14:textId="77777777" w:rsidR="00D87100" w:rsidRPr="000B2E6F" w:rsidRDefault="00D87100" w:rsidP="000B0E91">
            <w:pPr>
              <w:pStyle w:val="text"/>
              <w:rPr>
                <w:rFonts w:ascii="Arial" w:hAnsi="Arial" w:cs="Arial"/>
              </w:rPr>
            </w:pPr>
          </w:p>
        </w:tc>
      </w:tr>
    </w:tbl>
    <w:p w14:paraId="5FAE8FCA" w14:textId="77777777" w:rsidR="00D87100" w:rsidRPr="000B2E6F" w:rsidRDefault="00D87100" w:rsidP="00FA6341">
      <w:pPr>
        <w:pStyle w:val="11uroven"/>
        <w:rPr>
          <w:rFonts w:ascii="Arial" w:hAnsi="Arial" w:cs="Arial"/>
        </w:rPr>
      </w:pPr>
      <w:r w:rsidRPr="000B2E6F">
        <w:rPr>
          <w:rFonts w:ascii="Arial" w:hAnsi="Arial" w:cs="Arial"/>
        </w:rPr>
        <w:t xml:space="preserve">Podklady k uzavření </w:t>
      </w:r>
      <w:r w:rsidR="000B2E6F">
        <w:rPr>
          <w:rFonts w:ascii="Arial" w:hAnsi="Arial" w:cs="Arial"/>
        </w:rPr>
        <w:t xml:space="preserve">rámcové </w:t>
      </w:r>
      <w:r w:rsidR="00341324">
        <w:rPr>
          <w:rFonts w:ascii="Arial" w:hAnsi="Arial" w:cs="Arial"/>
        </w:rPr>
        <w:t>smlouvy</w:t>
      </w:r>
    </w:p>
    <w:p w14:paraId="46CF2075" w14:textId="52C170EF" w:rsidR="00D87100" w:rsidRPr="000B2E6F" w:rsidRDefault="002264D6" w:rsidP="008546AA">
      <w:pPr>
        <w:pStyle w:val="22uroven"/>
        <w:ind w:left="567" w:hanging="567"/>
        <w:rPr>
          <w:rFonts w:ascii="Arial" w:hAnsi="Arial" w:cs="Arial"/>
        </w:rPr>
      </w:pPr>
      <w:r>
        <w:rPr>
          <w:rFonts w:ascii="Arial" w:hAnsi="Arial" w:cs="Arial"/>
        </w:rPr>
        <w:t>Smlouva</w:t>
      </w:r>
      <w:r w:rsidR="00D87100" w:rsidRPr="000B2E6F">
        <w:rPr>
          <w:rFonts w:ascii="Arial" w:hAnsi="Arial" w:cs="Arial"/>
        </w:rPr>
        <w:t xml:space="preserve"> je uzavřena na základě </w:t>
      </w:r>
      <w:r w:rsidR="00EB0D44" w:rsidRPr="000B2E6F">
        <w:rPr>
          <w:rFonts w:ascii="Arial" w:hAnsi="Arial" w:cs="Arial"/>
        </w:rPr>
        <w:t xml:space="preserve">nabídky prodávajícího ze dne </w:t>
      </w:r>
      <w:r w:rsidR="00AF598E">
        <w:rPr>
          <w:rFonts w:ascii="Arial" w:hAnsi="Arial" w:cs="Arial"/>
        </w:rPr>
        <w:t>7. 3. 2024.</w:t>
      </w:r>
    </w:p>
    <w:p w14:paraId="131D0DCF" w14:textId="77777777" w:rsidR="00D87100" w:rsidRPr="000B2E6F" w:rsidRDefault="00D87100" w:rsidP="00A51C5B">
      <w:pPr>
        <w:pStyle w:val="11uroven"/>
        <w:rPr>
          <w:rFonts w:ascii="Arial" w:hAnsi="Arial" w:cs="Arial"/>
        </w:rPr>
      </w:pPr>
      <w:r w:rsidRPr="000B2E6F">
        <w:rPr>
          <w:rFonts w:ascii="Arial" w:hAnsi="Arial" w:cs="Arial"/>
        </w:rPr>
        <w:t xml:space="preserve">Předmět </w:t>
      </w:r>
      <w:r w:rsidR="000B2E6F">
        <w:rPr>
          <w:rFonts w:ascii="Arial" w:hAnsi="Arial" w:cs="Arial"/>
        </w:rPr>
        <w:t xml:space="preserve">rámcové </w:t>
      </w:r>
      <w:r w:rsidR="00341324">
        <w:rPr>
          <w:rFonts w:ascii="Arial" w:hAnsi="Arial" w:cs="Arial"/>
        </w:rPr>
        <w:t>smlouvy</w:t>
      </w:r>
    </w:p>
    <w:p w14:paraId="5CA787DA" w14:textId="5C704F3F" w:rsidR="00FC4BBA" w:rsidRPr="00FC4BBA" w:rsidRDefault="006C4938" w:rsidP="00FC4BBA">
      <w:pPr>
        <w:pStyle w:val="22uroven"/>
        <w:ind w:left="567" w:hanging="567"/>
        <w:rPr>
          <w:rFonts w:ascii="Arial" w:hAnsi="Arial" w:cs="Arial"/>
        </w:rPr>
      </w:pPr>
      <w:r w:rsidRPr="000B2E6F">
        <w:rPr>
          <w:rFonts w:ascii="Arial" w:hAnsi="Arial" w:cs="Arial"/>
        </w:rPr>
        <w:t xml:space="preserve">Předmětem </w:t>
      </w:r>
      <w:r w:rsidR="000B2E6F">
        <w:rPr>
          <w:rFonts w:ascii="Arial" w:hAnsi="Arial" w:cs="Arial"/>
        </w:rPr>
        <w:t xml:space="preserve">rámcové </w:t>
      </w:r>
      <w:r w:rsidR="00951F05">
        <w:rPr>
          <w:rFonts w:ascii="Arial" w:hAnsi="Arial" w:cs="Arial"/>
        </w:rPr>
        <w:t>smlouvy</w:t>
      </w:r>
      <w:r w:rsidRPr="000B2E6F">
        <w:rPr>
          <w:rFonts w:ascii="Arial" w:hAnsi="Arial" w:cs="Arial"/>
        </w:rPr>
        <w:t xml:space="preserve"> je </w:t>
      </w:r>
      <w:r w:rsidR="000B2E6F">
        <w:rPr>
          <w:rFonts w:ascii="Arial" w:hAnsi="Arial" w:cs="Arial"/>
        </w:rPr>
        <w:t xml:space="preserve">závazek prodávajícího dodávat kupujícímu </w:t>
      </w:r>
      <w:r w:rsidR="00CA447C">
        <w:rPr>
          <w:rFonts w:ascii="Arial" w:hAnsi="Arial" w:cs="Arial"/>
        </w:rPr>
        <w:t xml:space="preserve">čerpadla a míchadla </w:t>
      </w:r>
      <w:proofErr w:type="spellStart"/>
      <w:r w:rsidR="00CA447C">
        <w:rPr>
          <w:rFonts w:ascii="Arial" w:hAnsi="Arial" w:cs="Arial"/>
        </w:rPr>
        <w:t>Flygt</w:t>
      </w:r>
      <w:proofErr w:type="spellEnd"/>
      <w:r w:rsidR="00CA447C">
        <w:rPr>
          <w:rFonts w:ascii="Arial" w:hAnsi="Arial" w:cs="Arial"/>
        </w:rPr>
        <w:t xml:space="preserve"> </w:t>
      </w:r>
      <w:r w:rsidR="00695752">
        <w:rPr>
          <w:rFonts w:ascii="Arial" w:hAnsi="Arial" w:cs="Arial"/>
        </w:rPr>
        <w:t xml:space="preserve">umístěná na čistírně odpadních vod Brno-Modřice, </w:t>
      </w:r>
      <w:r w:rsidR="00CA447C">
        <w:rPr>
          <w:rFonts w:ascii="Arial" w:hAnsi="Arial" w:cs="Arial"/>
        </w:rPr>
        <w:t xml:space="preserve">specifikovaná v příloze č. 1 smlouvy </w:t>
      </w:r>
      <w:r w:rsidR="00CA447C">
        <w:rPr>
          <w:rFonts w:ascii="Arial" w:hAnsi="Arial" w:cs="Arial"/>
        </w:rPr>
        <w:lastRenderedPageBreak/>
        <w:t xml:space="preserve">(dále také jako „zboží“) v případě jejich opravy výměnou, a další v této smlouvě nespecifikovaná čerpadla a míchadla značky </w:t>
      </w:r>
      <w:proofErr w:type="spellStart"/>
      <w:r w:rsidR="00CA447C">
        <w:rPr>
          <w:rFonts w:ascii="Arial" w:hAnsi="Arial" w:cs="Arial"/>
        </w:rPr>
        <w:t>Flygt</w:t>
      </w:r>
      <w:proofErr w:type="spellEnd"/>
      <w:r w:rsidR="00CA447C">
        <w:rPr>
          <w:rFonts w:ascii="Arial" w:hAnsi="Arial" w:cs="Arial"/>
        </w:rPr>
        <w:t>, vyvstane-li potřeba jejich pořízení a nebude-li možná oprava či výměna pouze jejich náhradního dílu</w:t>
      </w:r>
      <w:r w:rsidR="00951F05">
        <w:rPr>
          <w:rFonts w:ascii="Arial" w:hAnsi="Arial" w:cs="Arial"/>
        </w:rPr>
        <w:t xml:space="preserve"> </w:t>
      </w:r>
      <w:r w:rsidR="000B2E6F">
        <w:rPr>
          <w:rFonts w:ascii="Arial" w:hAnsi="Arial" w:cs="Arial"/>
        </w:rPr>
        <w:t xml:space="preserve">a převést na </w:t>
      </w:r>
      <w:r w:rsidR="008F40DB">
        <w:rPr>
          <w:rFonts w:ascii="Arial" w:hAnsi="Arial" w:cs="Arial"/>
        </w:rPr>
        <w:t>kupujícího</w:t>
      </w:r>
      <w:r w:rsidR="00D42E7D">
        <w:rPr>
          <w:rFonts w:ascii="Arial" w:hAnsi="Arial" w:cs="Arial"/>
        </w:rPr>
        <w:t xml:space="preserve"> vlastnické právo k dodávanému zboží</w:t>
      </w:r>
      <w:r w:rsidR="000B2E6F">
        <w:rPr>
          <w:rFonts w:ascii="Arial" w:hAnsi="Arial" w:cs="Arial"/>
        </w:rPr>
        <w:t xml:space="preserve">. Předmětem této rámcové </w:t>
      </w:r>
      <w:r w:rsidR="00951F05">
        <w:rPr>
          <w:rFonts w:ascii="Arial" w:hAnsi="Arial" w:cs="Arial"/>
        </w:rPr>
        <w:t>smlouvy</w:t>
      </w:r>
      <w:r w:rsidR="000B2E6F">
        <w:rPr>
          <w:rFonts w:ascii="Arial" w:hAnsi="Arial" w:cs="Arial"/>
        </w:rPr>
        <w:t xml:space="preserve"> je rov</w:t>
      </w:r>
      <w:r w:rsidR="002F5C27">
        <w:rPr>
          <w:rFonts w:ascii="Arial" w:hAnsi="Arial" w:cs="Arial"/>
        </w:rPr>
        <w:t xml:space="preserve">něž </w:t>
      </w:r>
      <w:r w:rsidR="000B2E6F">
        <w:rPr>
          <w:rFonts w:ascii="Arial" w:hAnsi="Arial" w:cs="Arial"/>
        </w:rPr>
        <w:t>závazek kupujícího u</w:t>
      </w:r>
      <w:r w:rsidR="00EE1A90">
        <w:rPr>
          <w:rFonts w:ascii="Arial" w:hAnsi="Arial" w:cs="Arial"/>
        </w:rPr>
        <w:t>hradit prodávajícímu za řádné a </w:t>
      </w:r>
      <w:r w:rsidR="000B2E6F">
        <w:rPr>
          <w:rFonts w:ascii="Arial" w:hAnsi="Arial" w:cs="Arial"/>
        </w:rPr>
        <w:t xml:space="preserve">včasné plnění </w:t>
      </w:r>
      <w:r w:rsidR="00D42E7D">
        <w:rPr>
          <w:rFonts w:ascii="Arial" w:hAnsi="Arial" w:cs="Arial"/>
        </w:rPr>
        <w:t>kupní</w:t>
      </w:r>
      <w:r w:rsidR="000B2E6F">
        <w:rPr>
          <w:rFonts w:ascii="Arial" w:hAnsi="Arial" w:cs="Arial"/>
        </w:rPr>
        <w:t xml:space="preserve"> cenu, a to vše za podmínek sje</w:t>
      </w:r>
      <w:r w:rsidR="00FC4BBA">
        <w:rPr>
          <w:rFonts w:ascii="Arial" w:hAnsi="Arial" w:cs="Arial"/>
        </w:rPr>
        <w:t xml:space="preserve">dnaných touto rámcovou </w:t>
      </w:r>
      <w:r w:rsidR="00951F05">
        <w:rPr>
          <w:rFonts w:ascii="Arial" w:hAnsi="Arial" w:cs="Arial"/>
        </w:rPr>
        <w:t>smlouvou</w:t>
      </w:r>
      <w:r w:rsidR="00FC4BBA">
        <w:rPr>
          <w:rFonts w:ascii="Arial" w:hAnsi="Arial" w:cs="Arial"/>
        </w:rPr>
        <w:t xml:space="preserve">, </w:t>
      </w:r>
      <w:r w:rsidR="00FC4BBA" w:rsidRPr="00FC4BBA">
        <w:rPr>
          <w:rFonts w:ascii="Arial" w:hAnsi="Arial" w:cs="Arial"/>
        </w:rPr>
        <w:t xml:space="preserve">(dále jako „předmět rámcové </w:t>
      </w:r>
      <w:r w:rsidR="00951F05">
        <w:rPr>
          <w:rFonts w:ascii="Arial" w:hAnsi="Arial" w:cs="Arial"/>
        </w:rPr>
        <w:t>smlouvy</w:t>
      </w:r>
      <w:r w:rsidR="00FC4BBA" w:rsidRPr="00FC4BBA">
        <w:rPr>
          <w:rFonts w:ascii="Arial" w:hAnsi="Arial" w:cs="Arial"/>
        </w:rPr>
        <w:t>“).</w:t>
      </w:r>
    </w:p>
    <w:p w14:paraId="189436C3" w14:textId="0468345B" w:rsidR="002462F7" w:rsidRPr="00951F05" w:rsidRDefault="002462F7" w:rsidP="00951F05">
      <w:pPr>
        <w:pStyle w:val="22uroven"/>
        <w:ind w:left="567" w:hanging="567"/>
        <w:rPr>
          <w:rFonts w:ascii="Arial" w:hAnsi="Arial" w:cs="Arial"/>
        </w:rPr>
      </w:pPr>
      <w:r w:rsidRPr="00951F05">
        <w:rPr>
          <w:rFonts w:ascii="Arial" w:hAnsi="Arial" w:cs="Arial"/>
        </w:rPr>
        <w:t xml:space="preserve">Předmět </w:t>
      </w:r>
      <w:r w:rsidR="001415D1">
        <w:rPr>
          <w:rFonts w:ascii="Arial" w:hAnsi="Arial" w:cs="Arial"/>
        </w:rPr>
        <w:t>smlouvy</w:t>
      </w:r>
      <w:r w:rsidRPr="00951F05">
        <w:rPr>
          <w:rFonts w:ascii="Arial" w:hAnsi="Arial" w:cs="Arial"/>
        </w:rPr>
        <w:t xml:space="preserve"> bude realizován na základě dílčích objednávek dle potřeb kupujícího. </w:t>
      </w:r>
    </w:p>
    <w:p w14:paraId="0905921D" w14:textId="77777777" w:rsidR="00BB5C1B" w:rsidRDefault="00E91442" w:rsidP="00BB5C1B">
      <w:pPr>
        <w:pStyle w:val="22uroven"/>
        <w:ind w:left="567" w:hanging="567"/>
        <w:rPr>
          <w:rFonts w:ascii="Arial" w:hAnsi="Arial" w:cs="Arial"/>
        </w:rPr>
      </w:pPr>
      <w:r>
        <w:rPr>
          <w:rFonts w:ascii="Arial" w:hAnsi="Arial" w:cs="Arial"/>
        </w:rPr>
        <w:t xml:space="preserve">Kupující dle svých potřeb </w:t>
      </w:r>
      <w:proofErr w:type="gramStart"/>
      <w:r>
        <w:rPr>
          <w:rFonts w:ascii="Arial" w:hAnsi="Arial" w:cs="Arial"/>
        </w:rPr>
        <w:t>poptá</w:t>
      </w:r>
      <w:proofErr w:type="gramEnd"/>
      <w:r>
        <w:rPr>
          <w:rFonts w:ascii="Arial" w:hAnsi="Arial" w:cs="Arial"/>
        </w:rPr>
        <w:t xml:space="preserve"> dodávku zboží u prodávajícího, který mu zašle cenovou nabídku, načež kupující dodávku zboží závazně objedná. </w:t>
      </w:r>
      <w:r w:rsidR="001415D1">
        <w:rPr>
          <w:rFonts w:ascii="Arial" w:hAnsi="Arial" w:cs="Arial"/>
        </w:rPr>
        <w:t xml:space="preserve">Závaznou objednávkou bude odsouhlasena výše ceny zboží. </w:t>
      </w:r>
    </w:p>
    <w:p w14:paraId="35C309A6" w14:textId="4E766E8C" w:rsidR="00E91442" w:rsidRPr="00BB5C1B" w:rsidRDefault="002F5C27" w:rsidP="00BB5C1B">
      <w:pPr>
        <w:pStyle w:val="22uroven"/>
        <w:ind w:left="567" w:hanging="567"/>
        <w:rPr>
          <w:rFonts w:ascii="Arial" w:hAnsi="Arial" w:cs="Arial"/>
        </w:rPr>
      </w:pPr>
      <w:r w:rsidRPr="00BB5C1B">
        <w:rPr>
          <w:rFonts w:ascii="Arial" w:hAnsi="Arial" w:cs="Arial"/>
        </w:rPr>
        <w:t xml:space="preserve">Dílčí objednávka je učiněna okamžikem, kdy je </w:t>
      </w:r>
      <w:r w:rsidR="00E91442" w:rsidRPr="00BB5C1B">
        <w:rPr>
          <w:rFonts w:ascii="Arial" w:hAnsi="Arial" w:cs="Arial"/>
        </w:rPr>
        <w:t xml:space="preserve">objednávka dodávky zboží </w:t>
      </w:r>
      <w:r w:rsidRPr="00BB5C1B">
        <w:rPr>
          <w:rFonts w:ascii="Arial" w:hAnsi="Arial" w:cs="Arial"/>
        </w:rPr>
        <w:t xml:space="preserve">prodávajícím potvrzena za podmínek uvedených v této </w:t>
      </w:r>
      <w:r w:rsidR="002264D6">
        <w:rPr>
          <w:rFonts w:ascii="Arial" w:hAnsi="Arial" w:cs="Arial"/>
        </w:rPr>
        <w:t>smlouvě</w:t>
      </w:r>
      <w:r w:rsidR="00E91442" w:rsidRPr="00BB5C1B">
        <w:rPr>
          <w:rFonts w:ascii="Arial" w:hAnsi="Arial" w:cs="Arial"/>
        </w:rPr>
        <w:t>.</w:t>
      </w:r>
      <w:r w:rsidRPr="00BB5C1B">
        <w:rPr>
          <w:rFonts w:ascii="Arial" w:hAnsi="Arial" w:cs="Arial"/>
        </w:rPr>
        <w:t xml:space="preserve"> </w:t>
      </w:r>
      <w:r w:rsidR="00E91442" w:rsidRPr="00BB5C1B">
        <w:rPr>
          <w:rFonts w:ascii="Arial" w:hAnsi="Arial" w:cs="Arial"/>
        </w:rPr>
        <w:t>Jestliže přijetí objednávky učiněné prodávajícím obsahuje dodatky, výhrady, omezení nebo jiné změny, jedná se o odmítnutí objednávky a považuje se za nový návrh na provedení nové dílčí objednávky.</w:t>
      </w:r>
    </w:p>
    <w:p w14:paraId="1655F81A" w14:textId="77777777" w:rsidR="00D92A6F" w:rsidRDefault="00D92A6F" w:rsidP="00A51C5B">
      <w:pPr>
        <w:pStyle w:val="11uroven"/>
        <w:rPr>
          <w:rFonts w:ascii="Arial" w:hAnsi="Arial" w:cs="Arial"/>
        </w:rPr>
      </w:pPr>
      <w:r>
        <w:rPr>
          <w:rFonts w:ascii="Arial" w:hAnsi="Arial" w:cs="Arial"/>
        </w:rPr>
        <w:t>Rozsah plnění</w:t>
      </w:r>
    </w:p>
    <w:p w14:paraId="7B1BCC44" w14:textId="1F5BA049" w:rsidR="00D92A6F" w:rsidRPr="00D92A6F" w:rsidRDefault="00D92A6F" w:rsidP="00D92A6F">
      <w:pPr>
        <w:pStyle w:val="22uroven"/>
        <w:ind w:left="567" w:hanging="567"/>
        <w:rPr>
          <w:rFonts w:ascii="Arial" w:hAnsi="Arial" w:cs="Arial"/>
        </w:rPr>
      </w:pPr>
      <w:r w:rsidRPr="00D92A6F">
        <w:rPr>
          <w:rFonts w:ascii="Arial" w:hAnsi="Arial" w:cs="Arial"/>
        </w:rPr>
        <w:t xml:space="preserve">Rozsah poskytovaného plnění dle </w:t>
      </w:r>
      <w:r w:rsidR="006D056E">
        <w:rPr>
          <w:rFonts w:ascii="Arial" w:hAnsi="Arial" w:cs="Arial"/>
        </w:rPr>
        <w:t>čl. 2. této smlouvy</w:t>
      </w:r>
      <w:r w:rsidRPr="00D92A6F">
        <w:rPr>
          <w:rFonts w:ascii="Arial" w:hAnsi="Arial" w:cs="Arial"/>
        </w:rPr>
        <w:t xml:space="preserve"> sjednávají smluvní strany dohodou na základě potřeb </w:t>
      </w:r>
      <w:r w:rsidR="00663B45">
        <w:rPr>
          <w:rFonts w:ascii="Arial" w:hAnsi="Arial" w:cs="Arial"/>
        </w:rPr>
        <w:t>kupujícího</w:t>
      </w:r>
      <w:r w:rsidRPr="00D92A6F">
        <w:rPr>
          <w:rFonts w:ascii="Arial" w:hAnsi="Arial" w:cs="Arial"/>
        </w:rPr>
        <w:t>. Rozsah poskytovaného plnění je vždy určen jednotlivými objednávkami kupujícího. Podrobnosti dílčího plnění budou dále specifikovány pro jednotlivá předmětná plnění objednávkou.</w:t>
      </w:r>
    </w:p>
    <w:p w14:paraId="74785033" w14:textId="77777777" w:rsidR="00D87100" w:rsidRPr="000B2E6F" w:rsidRDefault="00D87100" w:rsidP="00A51C5B">
      <w:pPr>
        <w:pStyle w:val="11uroven"/>
        <w:rPr>
          <w:rFonts w:ascii="Arial" w:hAnsi="Arial" w:cs="Arial"/>
        </w:rPr>
      </w:pPr>
      <w:r w:rsidRPr="000B2E6F">
        <w:rPr>
          <w:rFonts w:ascii="Arial" w:hAnsi="Arial" w:cs="Arial"/>
        </w:rPr>
        <w:t>Doba plnění</w:t>
      </w:r>
    </w:p>
    <w:p w14:paraId="46A9AC56" w14:textId="73946D1C" w:rsidR="00863DD3" w:rsidRDefault="00863DD3" w:rsidP="00A33992">
      <w:pPr>
        <w:pStyle w:val="22uroven"/>
        <w:ind w:left="567" w:hanging="567"/>
        <w:rPr>
          <w:rFonts w:ascii="Arial" w:hAnsi="Arial" w:cs="Arial"/>
        </w:rPr>
      </w:pPr>
      <w:r>
        <w:rPr>
          <w:rFonts w:ascii="Arial" w:hAnsi="Arial" w:cs="Arial"/>
        </w:rPr>
        <w:t xml:space="preserve">Realizace dodávek </w:t>
      </w:r>
      <w:r w:rsidR="00F25B7B">
        <w:rPr>
          <w:rFonts w:ascii="Arial" w:hAnsi="Arial" w:cs="Arial"/>
        </w:rPr>
        <w:t xml:space="preserve">bude probíhat </w:t>
      </w:r>
      <w:r>
        <w:rPr>
          <w:rFonts w:ascii="Arial" w:hAnsi="Arial" w:cs="Arial"/>
        </w:rPr>
        <w:t xml:space="preserve">od </w:t>
      </w:r>
      <w:r w:rsidR="00E9201B">
        <w:rPr>
          <w:rFonts w:ascii="Arial" w:hAnsi="Arial" w:cs="Arial"/>
        </w:rPr>
        <w:t xml:space="preserve">podpisu smlouvy </w:t>
      </w:r>
      <w:r w:rsidRPr="00EF1703">
        <w:rPr>
          <w:rFonts w:ascii="Arial" w:hAnsi="Arial" w:cs="Arial"/>
        </w:rPr>
        <w:t xml:space="preserve">do </w:t>
      </w:r>
      <w:r w:rsidR="00717F48">
        <w:rPr>
          <w:rFonts w:ascii="Arial" w:hAnsi="Arial" w:cs="Arial"/>
        </w:rPr>
        <w:t>28. 2. 2027</w:t>
      </w:r>
      <w:r w:rsidRPr="00EF1703">
        <w:rPr>
          <w:rFonts w:ascii="Arial" w:hAnsi="Arial" w:cs="Arial"/>
        </w:rPr>
        <w:t>.</w:t>
      </w:r>
      <w:r>
        <w:rPr>
          <w:rFonts w:ascii="Arial" w:hAnsi="Arial" w:cs="Arial"/>
        </w:rPr>
        <w:t xml:space="preserve"> </w:t>
      </w:r>
    </w:p>
    <w:p w14:paraId="76454A29" w14:textId="7DB4B80C" w:rsidR="00CA6259" w:rsidRPr="000B2E6F" w:rsidRDefault="00CA6259" w:rsidP="00CA6259">
      <w:pPr>
        <w:pStyle w:val="22uroven"/>
        <w:ind w:left="567" w:hanging="567"/>
        <w:rPr>
          <w:rFonts w:ascii="Arial" w:hAnsi="Arial" w:cs="Arial"/>
        </w:rPr>
      </w:pPr>
      <w:r w:rsidRPr="000B2E6F">
        <w:rPr>
          <w:rFonts w:ascii="Arial" w:hAnsi="Arial" w:cs="Arial"/>
        </w:rPr>
        <w:t xml:space="preserve">Prodávající dodá kupujícímu zboží v termínu uvedeném v objednávce. V případě, že tento termín není dohodnut, zavazuje se prodávající dodat kupujícímu zboží do </w:t>
      </w:r>
      <w:r w:rsidR="00E34ADD">
        <w:rPr>
          <w:rFonts w:ascii="Arial" w:hAnsi="Arial" w:cs="Arial"/>
        </w:rPr>
        <w:t>termínu dohodnutého mezi prodávajícím a kupujícím</w:t>
      </w:r>
      <w:r w:rsidRPr="000B2E6F">
        <w:rPr>
          <w:rFonts w:ascii="Arial" w:hAnsi="Arial" w:cs="Arial"/>
        </w:rPr>
        <w:t>.</w:t>
      </w:r>
    </w:p>
    <w:p w14:paraId="5B3B0ED0" w14:textId="77777777" w:rsidR="00D87100" w:rsidRPr="000B2E6F" w:rsidRDefault="00D87100" w:rsidP="00A51C5B">
      <w:pPr>
        <w:pStyle w:val="11uroven"/>
        <w:rPr>
          <w:rFonts w:ascii="Arial" w:hAnsi="Arial" w:cs="Arial"/>
        </w:rPr>
      </w:pPr>
      <w:r w:rsidRPr="000B2E6F">
        <w:rPr>
          <w:rFonts w:ascii="Arial" w:hAnsi="Arial" w:cs="Arial"/>
        </w:rPr>
        <w:t>Místo</w:t>
      </w:r>
      <w:r w:rsidR="00A702DA" w:rsidRPr="000B2E6F">
        <w:rPr>
          <w:rFonts w:ascii="Arial" w:hAnsi="Arial" w:cs="Arial"/>
        </w:rPr>
        <w:t xml:space="preserve"> plnění</w:t>
      </w:r>
      <w:r w:rsidRPr="000B2E6F">
        <w:rPr>
          <w:rFonts w:ascii="Arial" w:hAnsi="Arial" w:cs="Arial"/>
        </w:rPr>
        <w:t xml:space="preserve"> </w:t>
      </w:r>
      <w:r w:rsidR="00C41944" w:rsidRPr="000B2E6F">
        <w:rPr>
          <w:rFonts w:ascii="Arial" w:hAnsi="Arial" w:cs="Arial"/>
        </w:rPr>
        <w:t xml:space="preserve">a způsob </w:t>
      </w:r>
      <w:r w:rsidR="00A702DA" w:rsidRPr="000B2E6F">
        <w:rPr>
          <w:rFonts w:ascii="Arial" w:hAnsi="Arial" w:cs="Arial"/>
        </w:rPr>
        <w:t>předání zboží</w:t>
      </w:r>
    </w:p>
    <w:p w14:paraId="03B42E96" w14:textId="77777777" w:rsidR="00D87100" w:rsidRPr="000B2E6F" w:rsidRDefault="0020681A" w:rsidP="00A33992">
      <w:pPr>
        <w:pStyle w:val="22uroven"/>
        <w:ind w:left="567" w:hanging="567"/>
        <w:rPr>
          <w:rFonts w:ascii="Arial" w:hAnsi="Arial" w:cs="Arial"/>
        </w:rPr>
      </w:pPr>
      <w:r w:rsidRPr="000B2E6F">
        <w:rPr>
          <w:rFonts w:ascii="Arial" w:hAnsi="Arial" w:cs="Arial"/>
        </w:rPr>
        <w:t xml:space="preserve">Místo </w:t>
      </w:r>
      <w:r w:rsidRPr="00EF1703">
        <w:rPr>
          <w:rFonts w:ascii="Arial" w:hAnsi="Arial" w:cs="Arial"/>
        </w:rPr>
        <w:t xml:space="preserve">plnění: </w:t>
      </w:r>
      <w:r w:rsidR="00D87100" w:rsidRPr="00EF1703">
        <w:rPr>
          <w:rFonts w:ascii="Arial" w:hAnsi="Arial" w:cs="Arial"/>
        </w:rPr>
        <w:t xml:space="preserve">Brněnské vodárny a kanalizace, a.s., </w:t>
      </w:r>
      <w:r w:rsidR="00B62684" w:rsidRPr="00EF1703">
        <w:rPr>
          <w:rFonts w:ascii="Arial" w:hAnsi="Arial" w:cs="Arial"/>
        </w:rPr>
        <w:t>ČOV</w:t>
      </w:r>
      <w:r w:rsidR="00D87100" w:rsidRPr="00EF1703">
        <w:rPr>
          <w:rFonts w:ascii="Arial" w:hAnsi="Arial" w:cs="Arial"/>
        </w:rPr>
        <w:t xml:space="preserve"> Brno-Modřice, Chrlická 552, 664 42 Modřice.</w:t>
      </w:r>
    </w:p>
    <w:p w14:paraId="326BEEFC" w14:textId="4C5EEF15" w:rsidR="00C41944" w:rsidRPr="005D6220" w:rsidRDefault="00A07022" w:rsidP="005D6220">
      <w:pPr>
        <w:pStyle w:val="22uroven"/>
        <w:ind w:left="567" w:hanging="567"/>
        <w:rPr>
          <w:rFonts w:ascii="Arial" w:hAnsi="Arial" w:cs="Arial"/>
        </w:rPr>
      </w:pPr>
      <w:r w:rsidRPr="00A07022">
        <w:rPr>
          <w:rFonts w:ascii="Arial" w:hAnsi="Arial" w:cs="Arial"/>
        </w:rPr>
        <w:t xml:space="preserve">Každé plnění podle této </w:t>
      </w:r>
      <w:r w:rsidR="00A52F7F">
        <w:rPr>
          <w:rFonts w:ascii="Arial" w:hAnsi="Arial" w:cs="Arial"/>
        </w:rPr>
        <w:t>smlouvy</w:t>
      </w:r>
      <w:r w:rsidRPr="00A07022">
        <w:rPr>
          <w:rFonts w:ascii="Arial" w:hAnsi="Arial" w:cs="Arial"/>
        </w:rPr>
        <w:t xml:space="preserve"> a dle objednávky bude kupujícím převzato protokolárním způsobem. </w:t>
      </w:r>
      <w:r w:rsidR="00C41944" w:rsidRPr="005D6220">
        <w:rPr>
          <w:rFonts w:ascii="Arial" w:hAnsi="Arial" w:cs="Arial"/>
        </w:rPr>
        <w:t>Při převzetí zboží je kupující povinen vždy uv</w:t>
      </w:r>
      <w:r w:rsidR="005D6220">
        <w:rPr>
          <w:rFonts w:ascii="Arial" w:hAnsi="Arial" w:cs="Arial"/>
        </w:rPr>
        <w:t>ádět na dokumentech o předání a </w:t>
      </w:r>
      <w:r w:rsidR="00C41944" w:rsidRPr="005D6220">
        <w:rPr>
          <w:rFonts w:ascii="Arial" w:hAnsi="Arial" w:cs="Arial"/>
        </w:rPr>
        <w:t>převzetí zboží, vystavených prodávajícím, čitelné jméno přebírajícího, datum převzetí, podpis a razí</w:t>
      </w:r>
      <w:r w:rsidR="006D24B5" w:rsidRPr="005D6220">
        <w:rPr>
          <w:rFonts w:ascii="Arial" w:hAnsi="Arial" w:cs="Arial"/>
        </w:rPr>
        <w:t>tko přebírajícího. Dokumentem o </w:t>
      </w:r>
      <w:r w:rsidR="00C41944" w:rsidRPr="005D6220">
        <w:rPr>
          <w:rFonts w:ascii="Arial" w:hAnsi="Arial" w:cs="Arial"/>
        </w:rPr>
        <w:t>předání a převze</w:t>
      </w:r>
      <w:r w:rsidR="00142285">
        <w:rPr>
          <w:rFonts w:ascii="Arial" w:hAnsi="Arial" w:cs="Arial"/>
        </w:rPr>
        <w:t>tí zboží se rozumí dodací list.</w:t>
      </w:r>
    </w:p>
    <w:p w14:paraId="71BBFFC1" w14:textId="77777777" w:rsidR="00D87100" w:rsidRPr="000B2E6F" w:rsidRDefault="00AE0124" w:rsidP="00A51C5B">
      <w:pPr>
        <w:pStyle w:val="11uroven"/>
        <w:rPr>
          <w:rFonts w:ascii="Arial" w:hAnsi="Arial" w:cs="Arial"/>
        </w:rPr>
      </w:pPr>
      <w:r>
        <w:rPr>
          <w:rFonts w:ascii="Arial" w:hAnsi="Arial" w:cs="Arial"/>
        </w:rPr>
        <w:t>Kupní cena</w:t>
      </w:r>
    </w:p>
    <w:p w14:paraId="544F7085" w14:textId="50BB6084" w:rsidR="00787120" w:rsidRDefault="00787120" w:rsidP="00787120">
      <w:pPr>
        <w:pStyle w:val="22uroven"/>
        <w:ind w:left="567" w:hanging="567"/>
        <w:rPr>
          <w:rFonts w:ascii="Arial" w:hAnsi="Arial" w:cs="Arial"/>
        </w:rPr>
      </w:pPr>
      <w:r w:rsidRPr="00787120">
        <w:rPr>
          <w:rFonts w:ascii="Arial" w:hAnsi="Arial" w:cs="Arial"/>
        </w:rPr>
        <w:t xml:space="preserve">Kupující se zavazuje zaplatit prodávajícímu za poskytnuté plnění </w:t>
      </w:r>
      <w:r w:rsidR="00327C31">
        <w:rPr>
          <w:rFonts w:ascii="Arial" w:hAnsi="Arial" w:cs="Arial"/>
        </w:rPr>
        <w:t>kupní cenu</w:t>
      </w:r>
      <w:r w:rsidR="00A75C3F">
        <w:rPr>
          <w:rFonts w:ascii="Arial" w:hAnsi="Arial" w:cs="Arial"/>
        </w:rPr>
        <w:t xml:space="preserve">. </w:t>
      </w:r>
      <w:r w:rsidR="007A2AD3">
        <w:rPr>
          <w:rFonts w:ascii="Arial" w:hAnsi="Arial" w:cs="Arial"/>
        </w:rPr>
        <w:t xml:space="preserve">Jednotkové </w:t>
      </w:r>
      <w:r w:rsidR="001F1D88">
        <w:rPr>
          <w:rFonts w:ascii="Arial" w:hAnsi="Arial" w:cs="Arial"/>
        </w:rPr>
        <w:t>kupní ceny za zboží jsou uvedeny</w:t>
      </w:r>
      <w:r w:rsidR="007A2AD3">
        <w:rPr>
          <w:rFonts w:ascii="Arial" w:hAnsi="Arial" w:cs="Arial"/>
        </w:rPr>
        <w:t xml:space="preserve"> v příloze č. 1 této smlouvy. </w:t>
      </w:r>
    </w:p>
    <w:p w14:paraId="069C7D41" w14:textId="36CE73C1" w:rsidR="00C449FF" w:rsidRDefault="00C449FF" w:rsidP="000936B3">
      <w:pPr>
        <w:pStyle w:val="22uroven"/>
        <w:ind w:left="510" w:hanging="510"/>
        <w:rPr>
          <w:rFonts w:ascii="Arial" w:hAnsi="Arial" w:cs="Arial"/>
        </w:rPr>
      </w:pPr>
      <w:r w:rsidRPr="000B2E6F">
        <w:rPr>
          <w:rFonts w:ascii="Arial" w:hAnsi="Arial" w:cs="Arial"/>
        </w:rPr>
        <w:t xml:space="preserve">Celková cena </w:t>
      </w:r>
      <w:r w:rsidR="00863DD3">
        <w:rPr>
          <w:rFonts w:ascii="Arial" w:hAnsi="Arial" w:cs="Arial"/>
        </w:rPr>
        <w:t xml:space="preserve">za </w:t>
      </w:r>
      <w:r w:rsidRPr="000B2E6F">
        <w:rPr>
          <w:rFonts w:ascii="Arial" w:hAnsi="Arial" w:cs="Arial"/>
        </w:rPr>
        <w:t>dodávky zboží</w:t>
      </w:r>
      <w:r w:rsidR="00FC30CF">
        <w:rPr>
          <w:rFonts w:ascii="Arial" w:hAnsi="Arial" w:cs="Arial"/>
        </w:rPr>
        <w:t xml:space="preserve"> realizované</w:t>
      </w:r>
      <w:r w:rsidR="00787120">
        <w:rPr>
          <w:rFonts w:ascii="Arial" w:hAnsi="Arial" w:cs="Arial"/>
        </w:rPr>
        <w:t xml:space="preserve"> na základě dílčích objednávek</w:t>
      </w:r>
      <w:r w:rsidRPr="000B2E6F">
        <w:rPr>
          <w:rFonts w:ascii="Arial" w:hAnsi="Arial" w:cs="Arial"/>
        </w:rPr>
        <w:t xml:space="preserve"> </w:t>
      </w:r>
      <w:r w:rsidR="00863DD3">
        <w:rPr>
          <w:rFonts w:ascii="Arial" w:hAnsi="Arial" w:cs="Arial"/>
        </w:rPr>
        <w:t xml:space="preserve">nepřesáhne částku </w:t>
      </w:r>
      <w:r w:rsidR="007A2AD3">
        <w:rPr>
          <w:rFonts w:ascii="Arial" w:hAnsi="Arial" w:cs="Arial"/>
        </w:rPr>
        <w:t>10</w:t>
      </w:r>
      <w:r w:rsidR="00863DD3" w:rsidRPr="00EF1703">
        <w:rPr>
          <w:rFonts w:ascii="Arial" w:hAnsi="Arial" w:cs="Arial"/>
        </w:rPr>
        <w:t> 000 000,- Kč</w:t>
      </w:r>
      <w:r w:rsidR="000D43FE" w:rsidRPr="00EF1703">
        <w:rPr>
          <w:rFonts w:ascii="Arial" w:hAnsi="Arial" w:cs="Arial"/>
        </w:rPr>
        <w:t xml:space="preserve"> </w:t>
      </w:r>
      <w:r w:rsidRPr="00EF1703">
        <w:rPr>
          <w:rFonts w:ascii="Arial" w:hAnsi="Arial" w:cs="Arial"/>
        </w:rPr>
        <w:t>bez DPH</w:t>
      </w:r>
      <w:r w:rsidRPr="000B2E6F">
        <w:rPr>
          <w:rFonts w:ascii="Arial" w:hAnsi="Arial" w:cs="Arial"/>
        </w:rPr>
        <w:t>.</w:t>
      </w:r>
    </w:p>
    <w:p w14:paraId="3C7DDF69" w14:textId="77777777" w:rsidR="00D92A6F" w:rsidRPr="00D92A6F" w:rsidRDefault="00D92A6F" w:rsidP="00D92A6F">
      <w:pPr>
        <w:pStyle w:val="22uroven"/>
        <w:ind w:left="567" w:hanging="567"/>
        <w:rPr>
          <w:rFonts w:ascii="Arial" w:hAnsi="Arial" w:cs="Arial"/>
        </w:rPr>
      </w:pPr>
      <w:r>
        <w:rPr>
          <w:rFonts w:ascii="Arial" w:hAnsi="Arial" w:cs="Arial"/>
        </w:rPr>
        <w:t>Kupující</w:t>
      </w:r>
      <w:r w:rsidRPr="00D92A6F">
        <w:rPr>
          <w:rFonts w:ascii="Arial" w:hAnsi="Arial" w:cs="Arial"/>
        </w:rPr>
        <w:t xml:space="preserve"> si vyhrazuje právo nevyčerpat f</w:t>
      </w:r>
      <w:r w:rsidR="00FC30CF">
        <w:rPr>
          <w:rFonts w:ascii="Arial" w:hAnsi="Arial" w:cs="Arial"/>
        </w:rPr>
        <w:t xml:space="preserve">inanční objem stanovený v bodě </w:t>
      </w:r>
      <w:proofErr w:type="gramStart"/>
      <w:r w:rsidR="00FC30CF">
        <w:rPr>
          <w:rFonts w:ascii="Arial" w:hAnsi="Arial" w:cs="Arial"/>
        </w:rPr>
        <w:t>6</w:t>
      </w:r>
      <w:r w:rsidR="00787120">
        <w:rPr>
          <w:rFonts w:ascii="Arial" w:hAnsi="Arial" w:cs="Arial"/>
        </w:rPr>
        <w:t>.2</w:t>
      </w:r>
      <w:r w:rsidRPr="00D92A6F">
        <w:rPr>
          <w:rFonts w:ascii="Arial" w:hAnsi="Arial" w:cs="Arial"/>
        </w:rPr>
        <w:t>. této</w:t>
      </w:r>
      <w:proofErr w:type="gramEnd"/>
      <w:r w:rsidRPr="00D92A6F">
        <w:rPr>
          <w:rFonts w:ascii="Arial" w:hAnsi="Arial" w:cs="Arial"/>
        </w:rPr>
        <w:t xml:space="preserve"> </w:t>
      </w:r>
      <w:r>
        <w:rPr>
          <w:rFonts w:ascii="Arial" w:hAnsi="Arial" w:cs="Arial"/>
        </w:rPr>
        <w:t xml:space="preserve">rámcové </w:t>
      </w:r>
      <w:r w:rsidR="00A75C3F">
        <w:rPr>
          <w:rFonts w:ascii="Arial" w:hAnsi="Arial" w:cs="Arial"/>
        </w:rPr>
        <w:t>smlouvy</w:t>
      </w:r>
      <w:r w:rsidRPr="00D92A6F">
        <w:rPr>
          <w:rFonts w:ascii="Arial" w:hAnsi="Arial" w:cs="Arial"/>
        </w:rPr>
        <w:t xml:space="preserve">, a to bez jakýchkoliv sankcí ze strany </w:t>
      </w:r>
      <w:r>
        <w:rPr>
          <w:rFonts w:ascii="Arial" w:hAnsi="Arial" w:cs="Arial"/>
        </w:rPr>
        <w:t>prodávajícího</w:t>
      </w:r>
      <w:r w:rsidRPr="00D92A6F">
        <w:rPr>
          <w:rFonts w:ascii="Arial" w:hAnsi="Arial" w:cs="Arial"/>
        </w:rPr>
        <w:t>.</w:t>
      </w:r>
    </w:p>
    <w:p w14:paraId="43F08CD8" w14:textId="3C75D233" w:rsidR="00D92A6F" w:rsidRPr="00D92A6F" w:rsidRDefault="00681201" w:rsidP="00D92A6F">
      <w:pPr>
        <w:pStyle w:val="22uroven"/>
        <w:ind w:left="567" w:hanging="567"/>
        <w:rPr>
          <w:rFonts w:ascii="Arial" w:hAnsi="Arial" w:cs="Arial"/>
        </w:rPr>
      </w:pPr>
      <w:r>
        <w:rPr>
          <w:rFonts w:ascii="Arial" w:hAnsi="Arial" w:cs="Arial"/>
        </w:rPr>
        <w:t>Kupující</w:t>
      </w:r>
      <w:r w:rsidR="00D92A6F" w:rsidRPr="00D92A6F">
        <w:rPr>
          <w:rFonts w:ascii="Arial" w:hAnsi="Arial" w:cs="Arial"/>
        </w:rPr>
        <w:t xml:space="preserve"> si vyhrazuje právo prodloužit termín realizace </w:t>
      </w:r>
      <w:r w:rsidR="00D92A6F">
        <w:rPr>
          <w:rFonts w:ascii="Arial" w:hAnsi="Arial" w:cs="Arial"/>
        </w:rPr>
        <w:t>dodávek</w:t>
      </w:r>
      <w:r w:rsidR="00D92A6F" w:rsidRPr="00D92A6F">
        <w:rPr>
          <w:rFonts w:ascii="Arial" w:hAnsi="Arial" w:cs="Arial"/>
        </w:rPr>
        <w:t xml:space="preserve"> v případě nevyčerpání finanč</w:t>
      </w:r>
      <w:r w:rsidR="00FC30CF">
        <w:rPr>
          <w:rFonts w:ascii="Arial" w:hAnsi="Arial" w:cs="Arial"/>
        </w:rPr>
        <w:t xml:space="preserve">ního objemu stanoveného v bodě </w:t>
      </w:r>
      <w:proofErr w:type="gramStart"/>
      <w:r w:rsidR="00FC30CF">
        <w:rPr>
          <w:rFonts w:ascii="Arial" w:hAnsi="Arial" w:cs="Arial"/>
        </w:rPr>
        <w:t>6</w:t>
      </w:r>
      <w:r w:rsidR="00787120">
        <w:rPr>
          <w:rFonts w:ascii="Arial" w:hAnsi="Arial" w:cs="Arial"/>
        </w:rPr>
        <w:t>.2</w:t>
      </w:r>
      <w:r w:rsidR="00D92A6F" w:rsidRPr="00D92A6F">
        <w:rPr>
          <w:rFonts w:ascii="Arial" w:hAnsi="Arial" w:cs="Arial"/>
        </w:rPr>
        <w:t>. této</w:t>
      </w:r>
      <w:proofErr w:type="gramEnd"/>
      <w:r w:rsidR="00D92A6F" w:rsidRPr="00D92A6F">
        <w:rPr>
          <w:rFonts w:ascii="Arial" w:hAnsi="Arial" w:cs="Arial"/>
        </w:rPr>
        <w:t xml:space="preserve"> </w:t>
      </w:r>
      <w:r w:rsidR="00D92A6F">
        <w:rPr>
          <w:rFonts w:ascii="Arial" w:hAnsi="Arial" w:cs="Arial"/>
        </w:rPr>
        <w:t xml:space="preserve">rámcové </w:t>
      </w:r>
      <w:r w:rsidR="00A75C3F">
        <w:rPr>
          <w:rFonts w:ascii="Arial" w:hAnsi="Arial" w:cs="Arial"/>
        </w:rPr>
        <w:t>smlouvy</w:t>
      </w:r>
      <w:r w:rsidR="00D92A6F" w:rsidRPr="00D92A6F">
        <w:rPr>
          <w:rFonts w:ascii="Arial" w:hAnsi="Arial" w:cs="Arial"/>
        </w:rPr>
        <w:t xml:space="preserve"> v určeném smluvním období </w:t>
      </w:r>
      <w:r w:rsidR="00FC30CF">
        <w:rPr>
          <w:rFonts w:ascii="Arial" w:hAnsi="Arial" w:cs="Arial"/>
        </w:rPr>
        <w:t>dle bodu 4</w:t>
      </w:r>
      <w:r w:rsidR="00D92A6F" w:rsidRPr="00D92A6F">
        <w:rPr>
          <w:rFonts w:ascii="Arial" w:hAnsi="Arial" w:cs="Arial"/>
        </w:rPr>
        <w:t xml:space="preserve">.1. této </w:t>
      </w:r>
      <w:r w:rsidR="00A75C3F">
        <w:rPr>
          <w:rFonts w:ascii="Arial" w:hAnsi="Arial" w:cs="Arial"/>
        </w:rPr>
        <w:t>smlouvy</w:t>
      </w:r>
      <w:r w:rsidR="00D92A6F" w:rsidRPr="00D92A6F">
        <w:rPr>
          <w:rFonts w:ascii="Arial" w:hAnsi="Arial" w:cs="Arial"/>
        </w:rPr>
        <w:t>, a to tak, aby došlo k jeho úplnému vyčerpání. Prodloužení termínu realizace plnění bude prove</w:t>
      </w:r>
      <w:r w:rsidR="006D5482">
        <w:rPr>
          <w:rFonts w:ascii="Arial" w:hAnsi="Arial" w:cs="Arial"/>
        </w:rPr>
        <w:t>deno formou písemného dodatku k této rámcové</w:t>
      </w:r>
      <w:r w:rsidR="00D92A6F" w:rsidRPr="00D92A6F">
        <w:rPr>
          <w:rFonts w:ascii="Arial" w:hAnsi="Arial" w:cs="Arial"/>
        </w:rPr>
        <w:t xml:space="preserve"> </w:t>
      </w:r>
      <w:r w:rsidR="00A75C3F">
        <w:rPr>
          <w:rFonts w:ascii="Arial" w:hAnsi="Arial" w:cs="Arial"/>
        </w:rPr>
        <w:t>smlouvě</w:t>
      </w:r>
      <w:r w:rsidR="00D92A6F" w:rsidRPr="00D92A6F">
        <w:rPr>
          <w:rFonts w:ascii="Arial" w:hAnsi="Arial" w:cs="Arial"/>
        </w:rPr>
        <w:t xml:space="preserve">. </w:t>
      </w:r>
    </w:p>
    <w:p w14:paraId="7E58222B" w14:textId="77777777" w:rsidR="00B8468D" w:rsidRPr="00D92A6F" w:rsidRDefault="00863DD3" w:rsidP="00D92A6F">
      <w:pPr>
        <w:pStyle w:val="22uroven"/>
        <w:ind w:left="510" w:hanging="510"/>
        <w:rPr>
          <w:rFonts w:ascii="Arial" w:hAnsi="Arial" w:cs="Arial"/>
        </w:rPr>
      </w:pPr>
      <w:r w:rsidRPr="00D92A6F">
        <w:rPr>
          <w:rFonts w:ascii="Arial" w:hAnsi="Arial" w:cs="Arial"/>
        </w:rPr>
        <w:t>K dílčím kupním cenám</w:t>
      </w:r>
      <w:r w:rsidR="00B8468D" w:rsidRPr="00D92A6F">
        <w:rPr>
          <w:rFonts w:ascii="Arial" w:hAnsi="Arial" w:cs="Arial"/>
        </w:rPr>
        <w:t xml:space="preserve"> bude připočítána DPH v platné výši.</w:t>
      </w:r>
    </w:p>
    <w:p w14:paraId="013129EC" w14:textId="77777777" w:rsidR="005278C8" w:rsidRDefault="00863DD3" w:rsidP="005278C8">
      <w:pPr>
        <w:pStyle w:val="22uroven"/>
        <w:ind w:left="510" w:hanging="510"/>
        <w:rPr>
          <w:rFonts w:ascii="Arial" w:hAnsi="Arial" w:cs="Arial"/>
        </w:rPr>
      </w:pPr>
      <w:r>
        <w:rPr>
          <w:rFonts w:ascii="Arial" w:hAnsi="Arial" w:cs="Arial"/>
        </w:rPr>
        <w:lastRenderedPageBreak/>
        <w:t>Dílčí kupní ceny</w:t>
      </w:r>
      <w:r w:rsidR="00D87100" w:rsidRPr="000B2E6F">
        <w:rPr>
          <w:rFonts w:ascii="Arial" w:hAnsi="Arial" w:cs="Arial"/>
        </w:rPr>
        <w:t xml:space="preserve"> </w:t>
      </w:r>
      <w:r>
        <w:rPr>
          <w:rFonts w:ascii="Arial" w:hAnsi="Arial" w:cs="Arial"/>
        </w:rPr>
        <w:t>zahrnují</w:t>
      </w:r>
      <w:r w:rsidR="00D87100" w:rsidRPr="000B2E6F">
        <w:rPr>
          <w:rFonts w:ascii="Arial" w:hAnsi="Arial" w:cs="Arial"/>
        </w:rPr>
        <w:t xml:space="preserve"> mimo vlastní dodávku i veškeré další náklady související s její dopravou do místa plnění. </w:t>
      </w:r>
    </w:p>
    <w:p w14:paraId="5A260008" w14:textId="44A8221A" w:rsidR="005278C8" w:rsidRPr="005278C8" w:rsidRDefault="005278C8" w:rsidP="005278C8">
      <w:pPr>
        <w:pStyle w:val="22uroven"/>
        <w:ind w:left="510" w:hanging="510"/>
        <w:rPr>
          <w:rFonts w:ascii="Arial" w:hAnsi="Arial" w:cs="Arial"/>
        </w:rPr>
      </w:pPr>
      <w:r w:rsidRPr="005278C8">
        <w:rPr>
          <w:rFonts w:ascii="Arial" w:hAnsi="Arial" w:cs="Arial"/>
        </w:rPr>
        <w:t xml:space="preserve">Dojde-li ke změně ceny zboží na straně výrobce, informuje dodavatel měsíc dopředu zadavatele o této změně dopisem zaslaným prostřednictvím datové schránky. Na základě této informace dojde ke změně ceny stanovené v příloze č. 1 smlouvy u jednotlivých položek o průměrnou změnu ceny stanovenou výrobcem. K takové změně ceny je možné přistoupit 1 x ročně, přičemž o tomto sepíší smluvní strany dodatek ke smlouvě. V případě, že se změnou ceny nebude zadavatel souhlasit, zahájí smluvní strany bezodkladně jednání ve věci. V případě, že se smluvní strany na změně ceny nedohodnou, je každá smluvní strana oprávněna odstoupit od smlouvy.  </w:t>
      </w:r>
    </w:p>
    <w:p w14:paraId="71092E86" w14:textId="77777777" w:rsidR="00D87100" w:rsidRPr="000B2E6F" w:rsidRDefault="00D87100" w:rsidP="00A51C5B">
      <w:pPr>
        <w:pStyle w:val="11uroven"/>
        <w:rPr>
          <w:rFonts w:ascii="Arial" w:hAnsi="Arial" w:cs="Arial"/>
        </w:rPr>
      </w:pPr>
      <w:r w:rsidRPr="000B2E6F">
        <w:rPr>
          <w:rFonts w:ascii="Arial" w:hAnsi="Arial" w:cs="Arial"/>
        </w:rPr>
        <w:t>Platební podmínky</w:t>
      </w:r>
    </w:p>
    <w:p w14:paraId="084AB981" w14:textId="77777777" w:rsidR="008E2F31" w:rsidRPr="000B2E6F" w:rsidRDefault="00D87100" w:rsidP="00A33992">
      <w:pPr>
        <w:pStyle w:val="22uroven"/>
        <w:ind w:left="567" w:hanging="567"/>
        <w:rPr>
          <w:rFonts w:ascii="Arial" w:hAnsi="Arial" w:cs="Arial"/>
        </w:rPr>
      </w:pPr>
      <w:r w:rsidRPr="000B2E6F">
        <w:rPr>
          <w:rFonts w:ascii="Arial" w:hAnsi="Arial" w:cs="Arial"/>
        </w:rPr>
        <w:t>Datem zdanitelného plnění se rozumí den odevzdání zboží kupujícímu.</w:t>
      </w:r>
      <w:r w:rsidR="008E2F31" w:rsidRPr="000B2E6F">
        <w:rPr>
          <w:rFonts w:ascii="Arial" w:hAnsi="Arial" w:cs="Arial"/>
        </w:rPr>
        <w:t xml:space="preserve"> </w:t>
      </w:r>
    </w:p>
    <w:p w14:paraId="35BB2FDA" w14:textId="77777777" w:rsidR="00D87100" w:rsidRPr="000B2E6F" w:rsidRDefault="00D87100" w:rsidP="00A33992">
      <w:pPr>
        <w:pStyle w:val="22uroven"/>
        <w:ind w:left="567" w:hanging="567"/>
        <w:rPr>
          <w:rFonts w:ascii="Arial" w:hAnsi="Arial" w:cs="Arial"/>
        </w:rPr>
      </w:pPr>
      <w:r w:rsidRPr="000B2E6F">
        <w:rPr>
          <w:rFonts w:ascii="Arial" w:hAnsi="Arial" w:cs="Arial"/>
        </w:rPr>
        <w:t xml:space="preserve">Cena zboží bude uhrazena na základě faktury prodávajícího se splatností </w:t>
      </w:r>
      <w:r w:rsidR="00B96BE9" w:rsidRPr="000B2E6F">
        <w:rPr>
          <w:rFonts w:ascii="Arial" w:hAnsi="Arial" w:cs="Arial"/>
        </w:rPr>
        <w:t>45</w:t>
      </w:r>
      <w:r w:rsidRPr="000B2E6F">
        <w:rPr>
          <w:rFonts w:ascii="Arial" w:hAnsi="Arial" w:cs="Arial"/>
        </w:rPr>
        <w:t xml:space="preserve"> dní od doručení faktury kupujícímu. V případě prodlení s platbou je kupující povinen uhradit prodávajícímu úrok ve výši stanovené právním předpisem.</w:t>
      </w:r>
    </w:p>
    <w:p w14:paraId="69279B8E" w14:textId="77777777" w:rsidR="00D87100" w:rsidRPr="000B2E6F" w:rsidRDefault="00D87100" w:rsidP="00A33992">
      <w:pPr>
        <w:pStyle w:val="22uroven"/>
        <w:ind w:left="567" w:hanging="567"/>
        <w:rPr>
          <w:rFonts w:ascii="Arial" w:hAnsi="Arial" w:cs="Arial"/>
        </w:rPr>
      </w:pPr>
      <w:r w:rsidRPr="000B2E6F">
        <w:rPr>
          <w:rFonts w:ascii="Arial" w:hAnsi="Arial" w:cs="Arial"/>
        </w:rPr>
        <w:t>Prodávající uvede na faktuře číslo smlouvy kupujícího. Platba bude provedena převodem na účet prodávajícího uvedený ve faktuře.</w:t>
      </w:r>
    </w:p>
    <w:p w14:paraId="2F877CDD" w14:textId="77777777" w:rsidR="00D87100" w:rsidRPr="000B2E6F" w:rsidRDefault="00D87100" w:rsidP="00A33992">
      <w:pPr>
        <w:pStyle w:val="22uroven"/>
        <w:ind w:left="567" w:hanging="567"/>
        <w:rPr>
          <w:rFonts w:ascii="Arial" w:hAnsi="Arial" w:cs="Arial"/>
        </w:rPr>
      </w:pPr>
      <w:r w:rsidRPr="000B2E6F">
        <w:rPr>
          <w:rFonts w:ascii="Arial" w:hAnsi="Arial" w:cs="Arial"/>
        </w:rPr>
        <w:t>Adresa pro doručování faktur a písemností je sídlo kupujícího. Elektronická faktura se doručuje na adresu faktury@bvk.cz.</w:t>
      </w:r>
    </w:p>
    <w:p w14:paraId="7BCE01CC" w14:textId="560EE18B" w:rsidR="00787120" w:rsidRDefault="00787120" w:rsidP="00787120">
      <w:pPr>
        <w:pStyle w:val="22uroven"/>
        <w:ind w:left="567" w:hanging="567"/>
        <w:rPr>
          <w:rFonts w:ascii="Arial" w:hAnsi="Arial" w:cs="Arial"/>
        </w:rPr>
      </w:pPr>
      <w:r w:rsidRPr="00787120">
        <w:rPr>
          <w:rFonts w:ascii="Arial" w:hAnsi="Arial" w:cs="Arial"/>
        </w:rPr>
        <w:t xml:space="preserve">Nebude-li faktura mít všechny stanovené náležitosti nebo bude-li obsahovat nesprávné údaje nebo budou-li vystaveny neoprávněně (tzn. nikoli v souladu s touto </w:t>
      </w:r>
      <w:r w:rsidR="002264D6">
        <w:rPr>
          <w:rFonts w:ascii="Arial" w:hAnsi="Arial" w:cs="Arial"/>
        </w:rPr>
        <w:t>smlouvou</w:t>
      </w:r>
      <w:r>
        <w:rPr>
          <w:rFonts w:ascii="Arial" w:hAnsi="Arial" w:cs="Arial"/>
        </w:rPr>
        <w:t xml:space="preserve"> či objednávkou</w:t>
      </w:r>
      <w:r w:rsidRPr="00787120">
        <w:rPr>
          <w:rFonts w:ascii="Arial" w:hAnsi="Arial" w:cs="Arial"/>
        </w:rPr>
        <w:t>), není prodávající povinen je proplatit s tím, že se v takovém případě nedostává do prodlení. Kupující takové platební doklady prodávajícímu bezodkladně ve</w:t>
      </w:r>
      <w:r>
        <w:rPr>
          <w:rFonts w:ascii="Arial" w:hAnsi="Arial" w:cs="Arial"/>
        </w:rPr>
        <w:t xml:space="preserve"> lhůtě splatnosti vrátí spolu s </w:t>
      </w:r>
      <w:r w:rsidRPr="00787120">
        <w:rPr>
          <w:rFonts w:ascii="Arial" w:hAnsi="Arial" w:cs="Arial"/>
        </w:rPr>
        <w:t>písemným odůvodněním, proč je platební doklad nesprávně či neoprávněně vystaven.</w:t>
      </w:r>
    </w:p>
    <w:p w14:paraId="2927F54F" w14:textId="77777777" w:rsidR="00A33992" w:rsidRPr="000B2E6F" w:rsidRDefault="00D87100" w:rsidP="00A33992">
      <w:pPr>
        <w:pStyle w:val="22uroven"/>
        <w:ind w:left="567" w:hanging="567"/>
        <w:rPr>
          <w:rFonts w:ascii="Arial" w:hAnsi="Arial" w:cs="Arial"/>
        </w:rPr>
      </w:pPr>
      <w:r w:rsidRPr="000B2E6F">
        <w:rPr>
          <w:rFonts w:ascii="Arial" w:hAnsi="Arial" w:cs="Arial"/>
        </w:rPr>
        <w:t xml:space="preserve">V případě, že prodávající získá v době průběhu zdanitelného plnění, rozhodnutím správce daně, status nespolehlivého plátce, v souladu s ustanovením § 106a zákona č. 235/2004 Sb., o dani z přidané hodnoty, ve znění pozdějších předpisů, uhradí kupující DPH z poskytnutého plnění dle § 109a téhož zákona přímo příslušnému správci daně namísto prodávajícího a následně uhradí prodávajícímu </w:t>
      </w:r>
      <w:r w:rsidR="00B96BE9" w:rsidRPr="000B2E6F">
        <w:rPr>
          <w:rFonts w:ascii="Arial" w:hAnsi="Arial" w:cs="Arial"/>
        </w:rPr>
        <w:t>sjednanou cenu za </w:t>
      </w:r>
      <w:r w:rsidRPr="000B2E6F">
        <w:rPr>
          <w:rFonts w:ascii="Arial" w:hAnsi="Arial" w:cs="Arial"/>
        </w:rPr>
        <w:t xml:space="preserve">poskytnuté plnění, poníženou o takto zaplacenou daň. </w:t>
      </w:r>
    </w:p>
    <w:p w14:paraId="7CFA9776" w14:textId="77777777" w:rsidR="00A33992" w:rsidRPr="000B2E6F" w:rsidRDefault="00D87100" w:rsidP="00A33992">
      <w:pPr>
        <w:pStyle w:val="22uroven"/>
        <w:numPr>
          <w:ilvl w:val="0"/>
          <w:numId w:val="0"/>
        </w:numPr>
        <w:ind w:left="567"/>
        <w:rPr>
          <w:rFonts w:ascii="Arial" w:hAnsi="Arial" w:cs="Arial"/>
        </w:rPr>
      </w:pPr>
      <w:r w:rsidRPr="000B2E6F">
        <w:rPr>
          <w:rFonts w:ascii="Arial" w:hAnsi="Arial" w:cs="Arial"/>
        </w:rPr>
        <w:t xml:space="preserve">Kupující tuto skutečnost využití „zvláštního způsobu zajištění daně“ písemně oznámí prodávajícímu </w:t>
      </w:r>
      <w:r w:rsidR="00B96BE9" w:rsidRPr="000B2E6F">
        <w:rPr>
          <w:rFonts w:ascii="Arial" w:hAnsi="Arial" w:cs="Arial"/>
        </w:rPr>
        <w:t xml:space="preserve">do 5 </w:t>
      </w:r>
      <w:r w:rsidRPr="000B2E6F">
        <w:rPr>
          <w:rFonts w:ascii="Arial" w:hAnsi="Arial" w:cs="Arial"/>
        </w:rPr>
        <w:t>dnů od úhrady a zároveň připojí kopii dokladu o uhrazení DPH včetně identifikace úhrady podle § 109a</w:t>
      </w:r>
      <w:r w:rsidR="00B96BE9" w:rsidRPr="000B2E6F">
        <w:rPr>
          <w:rFonts w:ascii="Arial" w:hAnsi="Arial" w:cs="Arial"/>
        </w:rPr>
        <w:t xml:space="preserve"> zákona č. 235/2004 Sb., o dani z přidané hodnoty, ve znění pozdějších předpisů</w:t>
      </w:r>
      <w:r w:rsidRPr="000B2E6F">
        <w:rPr>
          <w:rFonts w:ascii="Arial" w:hAnsi="Arial" w:cs="Arial"/>
        </w:rPr>
        <w:t xml:space="preserve">. </w:t>
      </w:r>
    </w:p>
    <w:p w14:paraId="349179D0" w14:textId="77777777" w:rsidR="00D87100" w:rsidRPr="000B2E6F" w:rsidRDefault="00D87100" w:rsidP="00A33992">
      <w:pPr>
        <w:pStyle w:val="22uroven"/>
        <w:numPr>
          <w:ilvl w:val="0"/>
          <w:numId w:val="0"/>
        </w:numPr>
        <w:ind w:left="567"/>
        <w:rPr>
          <w:rFonts w:ascii="Arial" w:hAnsi="Arial" w:cs="Arial"/>
        </w:rPr>
      </w:pPr>
      <w:r w:rsidRPr="000B2E6F">
        <w:rPr>
          <w:rFonts w:ascii="Arial" w:hAnsi="Arial" w:cs="Arial"/>
        </w:rPr>
        <w:t>Prodávající se zavazuje uvést na faktuře účet zveřejněný správcem daně způsobem, umožňujícím dálkový přístup. Je-li na faktuře vystavené prodávajícím uvedený jiný účet, než je účet uvedený v předchozí větě, je kupující oprávněn zaslat fakturu zpět prodávajícímu k opravě. V takovém případě se lhůta splatnosti zastavuje a nová lhůta splatnosti počíná běžet dnem doručení opravené faktury s uvedením správného účtu prodávajícího, tj. účtu zveřejněného správcem daně.</w:t>
      </w:r>
    </w:p>
    <w:p w14:paraId="4BFAE26D" w14:textId="77777777" w:rsidR="00D87100" w:rsidRDefault="000A25CC" w:rsidP="00A51C5B">
      <w:pPr>
        <w:pStyle w:val="11uroven"/>
        <w:rPr>
          <w:rFonts w:ascii="Arial" w:hAnsi="Arial" w:cs="Arial"/>
        </w:rPr>
      </w:pPr>
      <w:r>
        <w:rPr>
          <w:rFonts w:ascii="Arial" w:hAnsi="Arial" w:cs="Arial"/>
        </w:rPr>
        <w:t>Z</w:t>
      </w:r>
      <w:r w:rsidR="00806EDB">
        <w:rPr>
          <w:rFonts w:ascii="Arial" w:hAnsi="Arial" w:cs="Arial"/>
        </w:rPr>
        <w:t>áruka za jakost</w:t>
      </w:r>
    </w:p>
    <w:p w14:paraId="72CD3C79" w14:textId="10BC8C6D" w:rsidR="00A455FF" w:rsidRPr="00A455FF" w:rsidRDefault="00A455FF" w:rsidP="00A455FF">
      <w:pPr>
        <w:pStyle w:val="22uroven"/>
        <w:ind w:left="567" w:hanging="567"/>
        <w:rPr>
          <w:rFonts w:ascii="Arial" w:hAnsi="Arial" w:cs="Arial"/>
        </w:rPr>
      </w:pPr>
      <w:r>
        <w:rPr>
          <w:rFonts w:ascii="Arial" w:hAnsi="Arial" w:cs="Arial"/>
        </w:rPr>
        <w:t xml:space="preserve">Prodávající poskytuje záruku za jakost zboží v délce trvání </w:t>
      </w:r>
      <w:r w:rsidR="0047268A">
        <w:rPr>
          <w:rFonts w:ascii="Arial" w:hAnsi="Arial" w:cs="Arial"/>
        </w:rPr>
        <w:t>24 měsíců</w:t>
      </w:r>
      <w:r w:rsidR="00133979">
        <w:rPr>
          <w:rFonts w:ascii="Arial" w:hAnsi="Arial" w:cs="Arial"/>
        </w:rPr>
        <w:t xml:space="preserve"> </w:t>
      </w:r>
      <w:r>
        <w:rPr>
          <w:rFonts w:ascii="Arial" w:hAnsi="Arial" w:cs="Arial"/>
        </w:rPr>
        <w:t xml:space="preserve">od předání tohoto zboží. </w:t>
      </w:r>
    </w:p>
    <w:p w14:paraId="4695D5BC" w14:textId="77777777" w:rsidR="00A455FF" w:rsidRPr="00A455FF" w:rsidRDefault="000A25CC" w:rsidP="00A455FF">
      <w:pPr>
        <w:pStyle w:val="11uroven"/>
        <w:rPr>
          <w:rFonts w:ascii="Arial" w:hAnsi="Arial" w:cs="Arial"/>
        </w:rPr>
      </w:pPr>
      <w:r>
        <w:rPr>
          <w:rFonts w:ascii="Arial" w:hAnsi="Arial" w:cs="Arial"/>
        </w:rPr>
        <w:t xml:space="preserve">Odpovědnost za vady </w:t>
      </w:r>
    </w:p>
    <w:p w14:paraId="7D3556CC" w14:textId="77777777" w:rsidR="00806EDB" w:rsidRPr="00806EDB" w:rsidRDefault="00806EDB" w:rsidP="00806EDB">
      <w:pPr>
        <w:pStyle w:val="22uroven"/>
        <w:ind w:left="567" w:hanging="567"/>
        <w:rPr>
          <w:rFonts w:ascii="Arial" w:hAnsi="Arial" w:cs="Arial"/>
        </w:rPr>
      </w:pPr>
      <w:r w:rsidRPr="00806EDB">
        <w:rPr>
          <w:rFonts w:ascii="Arial" w:hAnsi="Arial" w:cs="Arial"/>
        </w:rPr>
        <w:t xml:space="preserve">Prodávající se zavazuje, že zboží bude předáno kupujícímu bez vad a dále, že zboží bude mít vlastnosti stanovené </w:t>
      </w:r>
      <w:r w:rsidR="0071049E">
        <w:rPr>
          <w:rFonts w:ascii="Arial" w:hAnsi="Arial" w:cs="Arial"/>
        </w:rPr>
        <w:t>smlouvou</w:t>
      </w:r>
      <w:r w:rsidRPr="00806EDB">
        <w:rPr>
          <w:rFonts w:ascii="Arial" w:hAnsi="Arial" w:cs="Arial"/>
        </w:rPr>
        <w:t>.</w:t>
      </w:r>
    </w:p>
    <w:p w14:paraId="024FD795" w14:textId="77777777" w:rsidR="00806EDB" w:rsidRPr="00806EDB" w:rsidRDefault="00806EDB" w:rsidP="00806EDB">
      <w:pPr>
        <w:pStyle w:val="22uroven"/>
        <w:ind w:left="567" w:hanging="567"/>
        <w:rPr>
          <w:rFonts w:ascii="Arial" w:hAnsi="Arial" w:cs="Arial"/>
        </w:rPr>
      </w:pPr>
      <w:r w:rsidRPr="00806EDB">
        <w:rPr>
          <w:rFonts w:ascii="Arial" w:hAnsi="Arial" w:cs="Arial"/>
        </w:rPr>
        <w:lastRenderedPageBreak/>
        <w:t>Zjevné vady dodávky je kupující povinen oznámit při přejímání zboží a tyto budou zapsány do předávacího protokolu. Kupující je oprávněn objednané zboží nepřevzít v případě zjevných vad takového rozsahu, že zboží nelze v důsledku těchto vad užíva</w:t>
      </w:r>
      <w:r>
        <w:rPr>
          <w:rFonts w:ascii="Arial" w:hAnsi="Arial" w:cs="Arial"/>
        </w:rPr>
        <w:t xml:space="preserve">t </w:t>
      </w:r>
      <w:r w:rsidRPr="00806EDB">
        <w:rPr>
          <w:rFonts w:ascii="Arial" w:hAnsi="Arial" w:cs="Arial"/>
        </w:rPr>
        <w:t>nebo nebude-li dodáno kompletní.</w:t>
      </w:r>
    </w:p>
    <w:p w14:paraId="4C0E3230" w14:textId="77777777" w:rsidR="00806EDB" w:rsidRPr="00806EDB" w:rsidRDefault="00806EDB" w:rsidP="00806EDB">
      <w:pPr>
        <w:pStyle w:val="22uroven"/>
        <w:ind w:left="567" w:hanging="567"/>
        <w:rPr>
          <w:rFonts w:ascii="Arial" w:hAnsi="Arial" w:cs="Arial"/>
        </w:rPr>
      </w:pPr>
      <w:r w:rsidRPr="00806EDB">
        <w:rPr>
          <w:rFonts w:ascii="Arial" w:hAnsi="Arial" w:cs="Arial"/>
        </w:rPr>
        <w:t>V ostatních případech je kupující povinen reklamovat vady bez zbytečného odkladu po jejich zjištění. Oznámení vad musí být zasláno prodávajícímu písemně.</w:t>
      </w:r>
    </w:p>
    <w:p w14:paraId="57A84B15" w14:textId="77777777" w:rsidR="00806EDB" w:rsidRDefault="00806EDB" w:rsidP="00806EDB">
      <w:pPr>
        <w:pStyle w:val="22uroven"/>
        <w:ind w:left="567" w:hanging="567"/>
        <w:rPr>
          <w:rFonts w:ascii="Arial" w:hAnsi="Arial" w:cs="Arial"/>
        </w:rPr>
      </w:pPr>
      <w:r w:rsidRPr="00806EDB">
        <w:rPr>
          <w:rFonts w:ascii="Arial" w:hAnsi="Arial" w:cs="Arial"/>
        </w:rPr>
        <w:t>Tímto nejsou dotčena práva z vadného plnění a právo na náhradu škody dle platných právních předpisů.</w:t>
      </w:r>
    </w:p>
    <w:p w14:paraId="6E5547D5" w14:textId="77777777" w:rsidR="00D87100" w:rsidRPr="000B2E6F" w:rsidRDefault="00D87100" w:rsidP="00A51C5B">
      <w:pPr>
        <w:pStyle w:val="11uroven"/>
        <w:rPr>
          <w:rFonts w:ascii="Arial" w:hAnsi="Arial" w:cs="Arial"/>
        </w:rPr>
      </w:pPr>
      <w:r w:rsidRPr="000B2E6F">
        <w:rPr>
          <w:rFonts w:ascii="Arial" w:hAnsi="Arial" w:cs="Arial"/>
        </w:rPr>
        <w:t>Ostatní ujednání</w:t>
      </w:r>
    </w:p>
    <w:p w14:paraId="58B1A319" w14:textId="23D9AC17" w:rsidR="00B1282D" w:rsidRPr="000B2E6F" w:rsidRDefault="00B1282D" w:rsidP="00B1282D">
      <w:pPr>
        <w:pStyle w:val="22uroven"/>
        <w:ind w:left="567" w:hanging="567"/>
        <w:rPr>
          <w:rFonts w:ascii="Arial" w:hAnsi="Arial" w:cs="Arial"/>
        </w:rPr>
      </w:pPr>
      <w:r w:rsidRPr="000B2E6F">
        <w:rPr>
          <w:rFonts w:ascii="Arial" w:hAnsi="Arial" w:cs="Arial"/>
        </w:rPr>
        <w:t xml:space="preserve">Vznikne-li prodávajícímu při plnění předmětu </w:t>
      </w:r>
      <w:r w:rsidR="001C1490">
        <w:rPr>
          <w:rFonts w:ascii="Arial" w:hAnsi="Arial" w:cs="Arial"/>
        </w:rPr>
        <w:t>této smlouvy</w:t>
      </w:r>
      <w:r w:rsidRPr="000B2E6F">
        <w:rPr>
          <w:rFonts w:ascii="Arial" w:hAnsi="Arial" w:cs="Arial"/>
        </w:rPr>
        <w:t xml:space="preserve"> odpad, je prodávající považován za jeho původce a je povinen takto vzniklý odpad začlenit do své evidence odpadů a dále s ním nakládat v souladu s platnou legislativou. Prodávající se stává vlastníkem vzniklého odpadu nejpozději okamžikem jeho vzniku. Kupující není původcem odpadu. </w:t>
      </w:r>
    </w:p>
    <w:p w14:paraId="31CAE580" w14:textId="1FEF0BEE" w:rsidR="00055AFD" w:rsidRPr="000B2E6F" w:rsidRDefault="00D87100" w:rsidP="0087125D">
      <w:pPr>
        <w:pStyle w:val="22uroven"/>
        <w:ind w:left="567" w:hanging="567"/>
        <w:rPr>
          <w:rFonts w:ascii="Arial" w:hAnsi="Arial" w:cs="Arial"/>
        </w:rPr>
      </w:pPr>
      <w:r w:rsidRPr="000B2E6F">
        <w:rPr>
          <w:rFonts w:ascii="Arial" w:hAnsi="Arial" w:cs="Arial"/>
        </w:rPr>
        <w:t xml:space="preserve">Prodávající prohlašuje, že je podnikatelem a uzavírá </w:t>
      </w:r>
      <w:r w:rsidR="002264D6">
        <w:rPr>
          <w:rFonts w:ascii="Arial" w:hAnsi="Arial" w:cs="Arial"/>
        </w:rPr>
        <w:t>smlouvu</w:t>
      </w:r>
      <w:r w:rsidRPr="000B2E6F">
        <w:rPr>
          <w:rFonts w:ascii="Arial" w:hAnsi="Arial" w:cs="Arial"/>
        </w:rPr>
        <w:t xml:space="preserve"> při svém podnikání a na </w:t>
      </w:r>
      <w:r w:rsidR="002264D6">
        <w:rPr>
          <w:rFonts w:ascii="Arial" w:hAnsi="Arial" w:cs="Arial"/>
        </w:rPr>
        <w:t>smlouvu</w:t>
      </w:r>
      <w:r w:rsidRPr="000B2E6F">
        <w:rPr>
          <w:rFonts w:ascii="Arial" w:hAnsi="Arial" w:cs="Arial"/>
        </w:rPr>
        <w:t xml:space="preserve"> se tudíž neuplatní ustanovení § 1793 odst. 1 </w:t>
      </w:r>
      <w:r w:rsidR="00055AFD" w:rsidRPr="000B2E6F">
        <w:rPr>
          <w:rFonts w:ascii="Arial" w:hAnsi="Arial" w:cs="Arial"/>
        </w:rPr>
        <w:t>zákona č. 89/2012 Sb., občanský zákoník, ve znění pozdějších předpisů, (dále jako „občanský zákoník“).</w:t>
      </w:r>
    </w:p>
    <w:p w14:paraId="4FD33D29" w14:textId="77777777" w:rsidR="00D87100" w:rsidRPr="000B2E6F" w:rsidRDefault="00D87100" w:rsidP="0087125D">
      <w:pPr>
        <w:pStyle w:val="22uroven"/>
        <w:ind w:left="567" w:hanging="567"/>
        <w:rPr>
          <w:rFonts w:ascii="Arial" w:hAnsi="Arial" w:cs="Arial"/>
        </w:rPr>
      </w:pPr>
      <w:r w:rsidRPr="000B2E6F">
        <w:rPr>
          <w:rFonts w:ascii="Arial" w:hAnsi="Arial" w:cs="Arial"/>
        </w:rPr>
        <w:t>Prodávající prohlašuje, že na sebe přebírá nebezpečí změny okolnosti podle ustanovení § 1765 občanského zákoníku.</w:t>
      </w:r>
    </w:p>
    <w:p w14:paraId="75DE29AE" w14:textId="77777777" w:rsidR="00D87100" w:rsidRPr="000B2E6F" w:rsidRDefault="00D87100" w:rsidP="00A33992">
      <w:pPr>
        <w:pStyle w:val="22uroven"/>
        <w:ind w:left="567" w:hanging="567"/>
        <w:rPr>
          <w:rFonts w:ascii="Arial" w:hAnsi="Arial" w:cs="Arial"/>
        </w:rPr>
      </w:pPr>
      <w:r w:rsidRPr="000B2E6F">
        <w:rPr>
          <w:rFonts w:ascii="Arial" w:hAnsi="Arial" w:cs="Arial"/>
        </w:rPr>
        <w:t>Prodávající se zavazuje, že:</w:t>
      </w:r>
    </w:p>
    <w:p w14:paraId="66F1E59B" w14:textId="77777777" w:rsidR="00B348A0" w:rsidRPr="000B2E6F" w:rsidRDefault="00D87100" w:rsidP="00B348A0">
      <w:pPr>
        <w:pStyle w:val="odrka"/>
        <w:rPr>
          <w:rFonts w:ascii="Arial" w:hAnsi="Arial" w:cs="Arial"/>
          <w:szCs w:val="20"/>
        </w:rPr>
      </w:pPr>
      <w:r w:rsidRPr="000B2E6F">
        <w:rPr>
          <w:rFonts w:ascii="Arial" w:hAnsi="Arial" w:cs="Arial"/>
          <w:szCs w:val="20"/>
        </w:rPr>
        <w:t>zajistí dodávku zboží v souladu s obecně závaznými právními předpisy v oblasti bezpečnosti a ochrany zdraví při práci (BOZP), požární ochrany (PO) a životního prostředí (ŽP)</w:t>
      </w:r>
      <w:r w:rsidR="00B348A0" w:rsidRPr="000B2E6F">
        <w:rPr>
          <w:rFonts w:ascii="Arial" w:hAnsi="Arial" w:cs="Arial"/>
          <w:szCs w:val="20"/>
        </w:rPr>
        <w:t>,</w:t>
      </w:r>
    </w:p>
    <w:p w14:paraId="69024CA3" w14:textId="77777777" w:rsidR="00D87100" w:rsidRPr="000B2E6F" w:rsidRDefault="00D87100" w:rsidP="00A132B5">
      <w:pPr>
        <w:pStyle w:val="odrka"/>
        <w:rPr>
          <w:rFonts w:ascii="Arial" w:hAnsi="Arial" w:cs="Arial"/>
          <w:szCs w:val="20"/>
        </w:rPr>
      </w:pPr>
      <w:r w:rsidRPr="000B2E6F">
        <w:rPr>
          <w:rFonts w:ascii="Arial" w:hAnsi="Arial" w:cs="Arial"/>
          <w:szCs w:val="20"/>
        </w:rPr>
        <w:t>bude v areálech kupujícího jednat v souladu s pokyny, se kterými bude prokazatelně seznámen</w:t>
      </w:r>
      <w:r w:rsidR="00614DC0" w:rsidRPr="000B2E6F">
        <w:rPr>
          <w:rFonts w:ascii="Arial" w:hAnsi="Arial" w:cs="Arial"/>
          <w:szCs w:val="20"/>
        </w:rPr>
        <w:t>.</w:t>
      </w:r>
    </w:p>
    <w:p w14:paraId="1843078C" w14:textId="77777777" w:rsidR="00614DC0" w:rsidRPr="000B2E6F" w:rsidRDefault="00614DC0" w:rsidP="00A33992">
      <w:pPr>
        <w:pStyle w:val="22uroven"/>
        <w:ind w:left="567" w:hanging="567"/>
        <w:rPr>
          <w:rFonts w:ascii="Arial" w:hAnsi="Arial" w:cs="Arial"/>
        </w:rPr>
      </w:pPr>
      <w:r w:rsidRPr="000B2E6F">
        <w:rPr>
          <w:rFonts w:ascii="Arial" w:hAnsi="Arial" w:cs="Arial"/>
        </w:rPr>
        <w:t xml:space="preserve">Smluvní strany prohlašují, že dostojí svým závazkům, vyplývajícím ze zásady společensky odpovědného zadávání dle § 6 odst. 4 zákona </w:t>
      </w:r>
      <w:r w:rsidR="009F2B0B" w:rsidRPr="000B2E6F">
        <w:rPr>
          <w:rFonts w:ascii="Arial" w:hAnsi="Arial" w:cs="Arial"/>
        </w:rPr>
        <w:t>o zadávání veřejných zakázek</w:t>
      </w:r>
      <w:r w:rsidRPr="000B2E6F">
        <w:rPr>
          <w:rFonts w:ascii="Arial" w:hAnsi="Arial" w:cs="Arial"/>
        </w:rPr>
        <w:t>, a to zejména:</w:t>
      </w:r>
    </w:p>
    <w:p w14:paraId="5E8542C6" w14:textId="77777777" w:rsidR="00614DC0" w:rsidRPr="000B2E6F" w:rsidRDefault="00614DC0" w:rsidP="00614DC0">
      <w:pPr>
        <w:pStyle w:val="odrka"/>
        <w:numPr>
          <w:ilvl w:val="0"/>
          <w:numId w:val="0"/>
        </w:numPr>
        <w:ind w:left="1406" w:hanging="555"/>
        <w:rPr>
          <w:rFonts w:ascii="Arial" w:hAnsi="Arial" w:cs="Arial"/>
          <w:szCs w:val="20"/>
        </w:rPr>
      </w:pPr>
      <w:r w:rsidRPr="000B2E6F">
        <w:rPr>
          <w:rFonts w:ascii="Arial" w:hAnsi="Arial" w:cs="Arial"/>
          <w:szCs w:val="20"/>
        </w:rPr>
        <w:t>•</w:t>
      </w:r>
      <w:r w:rsidRPr="000B2E6F">
        <w:rPr>
          <w:rFonts w:ascii="Arial" w:hAnsi="Arial" w:cs="Arial"/>
          <w:szCs w:val="20"/>
        </w:rPr>
        <w:tab/>
        <w:t>při plnění zakázky budou dodrženy zákonné požadavky, s důrazem na předpisy v oblasti BOZP, životního prostředí a zaměstnanosti, bude použito odpovídající vybavení a zdroje pro plnění zakázky, budou dodrženy mezinárodní úmluvy o lidských právech, sociálních či pracovních právech</w:t>
      </w:r>
    </w:p>
    <w:p w14:paraId="395F999F" w14:textId="77777777" w:rsidR="00614DC0" w:rsidRPr="000B2E6F" w:rsidRDefault="00614DC0" w:rsidP="00614DC0">
      <w:pPr>
        <w:pStyle w:val="odrka"/>
        <w:numPr>
          <w:ilvl w:val="0"/>
          <w:numId w:val="0"/>
        </w:numPr>
        <w:ind w:left="1406" w:hanging="555"/>
        <w:rPr>
          <w:rFonts w:ascii="Arial" w:hAnsi="Arial" w:cs="Arial"/>
          <w:szCs w:val="20"/>
        </w:rPr>
      </w:pPr>
      <w:r w:rsidRPr="000B2E6F">
        <w:rPr>
          <w:rFonts w:ascii="Arial" w:hAnsi="Arial" w:cs="Arial"/>
          <w:szCs w:val="20"/>
        </w:rPr>
        <w:t>•</w:t>
      </w:r>
      <w:r w:rsidRPr="000B2E6F">
        <w:rPr>
          <w:rFonts w:ascii="Arial" w:hAnsi="Arial" w:cs="Arial"/>
          <w:szCs w:val="20"/>
        </w:rPr>
        <w:tab/>
        <w:t>při plnění zakázky bude preferováno ekonomicky nejpřijatelnější řešení, umožňující být při plnění zakázky šetrnější k životnímu prostředí, zejména takové, které povede k omezení spotřeby energií, vody, surovin, produkce znečišťujících látek uvolňovaných do ovzduší, vody, půdy, omezení uhlíkové stopy</w:t>
      </w:r>
    </w:p>
    <w:p w14:paraId="23952D9F" w14:textId="77777777" w:rsidR="00614DC0" w:rsidRPr="000B2E6F" w:rsidRDefault="00614DC0" w:rsidP="00614DC0">
      <w:pPr>
        <w:pStyle w:val="odrka"/>
        <w:numPr>
          <w:ilvl w:val="0"/>
          <w:numId w:val="0"/>
        </w:numPr>
        <w:ind w:left="1406" w:hanging="555"/>
        <w:rPr>
          <w:rFonts w:ascii="Arial" w:hAnsi="Arial" w:cs="Arial"/>
          <w:szCs w:val="20"/>
        </w:rPr>
      </w:pPr>
      <w:r w:rsidRPr="000B2E6F">
        <w:rPr>
          <w:rFonts w:ascii="Arial" w:hAnsi="Arial" w:cs="Arial"/>
          <w:szCs w:val="20"/>
        </w:rPr>
        <w:t>•</w:t>
      </w:r>
      <w:r w:rsidRPr="000B2E6F">
        <w:rPr>
          <w:rFonts w:ascii="Arial" w:hAnsi="Arial" w:cs="Arial"/>
          <w:szCs w:val="20"/>
        </w:rPr>
        <w:tab/>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p>
    <w:p w14:paraId="2D0403D4" w14:textId="77777777" w:rsidR="00614DC0" w:rsidRPr="000B2E6F" w:rsidRDefault="00614DC0" w:rsidP="00614DC0">
      <w:pPr>
        <w:pStyle w:val="odrka"/>
        <w:numPr>
          <w:ilvl w:val="0"/>
          <w:numId w:val="0"/>
        </w:numPr>
        <w:ind w:left="1406" w:hanging="555"/>
        <w:rPr>
          <w:rFonts w:ascii="Arial" w:hAnsi="Arial" w:cs="Arial"/>
          <w:szCs w:val="20"/>
        </w:rPr>
      </w:pPr>
      <w:r w:rsidRPr="000B2E6F">
        <w:rPr>
          <w:rFonts w:ascii="Arial" w:hAnsi="Arial" w:cs="Arial"/>
          <w:szCs w:val="20"/>
        </w:rPr>
        <w:t>•</w:t>
      </w:r>
      <w:r w:rsidRPr="000B2E6F">
        <w:rPr>
          <w:rFonts w:ascii="Arial" w:hAnsi="Arial" w:cs="Arial"/>
          <w:szCs w:val="20"/>
        </w:rPr>
        <w:tab/>
        <w:t>při plnění zakázky bude preferováno ekonomicky přijatelné řešení pro inovaci, tedy pro implementaci nového nebo značně zlepšeného produktu nebo služby</w:t>
      </w:r>
    </w:p>
    <w:p w14:paraId="0E13B868" w14:textId="77777777" w:rsidR="00614DC0" w:rsidRPr="000B2E6F" w:rsidRDefault="00614DC0" w:rsidP="00614DC0">
      <w:pPr>
        <w:pStyle w:val="odrka"/>
        <w:numPr>
          <w:ilvl w:val="0"/>
          <w:numId w:val="0"/>
        </w:numPr>
        <w:ind w:left="1406" w:hanging="555"/>
        <w:rPr>
          <w:rFonts w:ascii="Arial" w:hAnsi="Arial" w:cs="Arial"/>
          <w:szCs w:val="20"/>
        </w:rPr>
      </w:pPr>
      <w:r w:rsidRPr="000B2E6F">
        <w:rPr>
          <w:rFonts w:ascii="Arial" w:hAnsi="Arial" w:cs="Arial"/>
          <w:szCs w:val="20"/>
        </w:rPr>
        <w:t>•</w:t>
      </w:r>
      <w:r w:rsidRPr="000B2E6F">
        <w:rPr>
          <w:rFonts w:ascii="Arial" w:hAnsi="Arial" w:cs="Arial"/>
          <w:szCs w:val="20"/>
        </w:rPr>
        <w:tab/>
        <w:t xml:space="preserve">při plnění zakázky bude kladen důraz na dodržení postupů a použití materiálů zajišťujících kvalitu dodávky a tento postup doloží příslušnými doklady </w:t>
      </w:r>
    </w:p>
    <w:p w14:paraId="25961FD6" w14:textId="77777777" w:rsidR="00614DC0" w:rsidRPr="000B2E6F" w:rsidRDefault="00614DC0" w:rsidP="00A33992">
      <w:pPr>
        <w:pStyle w:val="22uroven"/>
        <w:ind w:left="567" w:hanging="567"/>
        <w:rPr>
          <w:rFonts w:ascii="Arial" w:hAnsi="Arial" w:cs="Arial"/>
        </w:rPr>
      </w:pPr>
      <w:r w:rsidRPr="000B2E6F">
        <w:rPr>
          <w:rFonts w:ascii="Arial" w:hAnsi="Arial" w:cs="Arial"/>
        </w:rPr>
        <w:t>Prodávající bere na vědomí a souhlasí s tím, že porušování uvedených povinností může být bráno jako podstatné porušení smluvního vztahu.</w:t>
      </w:r>
    </w:p>
    <w:p w14:paraId="0B50151C" w14:textId="77777777" w:rsidR="00F96725" w:rsidRPr="000B2E6F" w:rsidRDefault="00F96725" w:rsidP="00A33992">
      <w:pPr>
        <w:pStyle w:val="22uroven"/>
        <w:ind w:left="567" w:hanging="567"/>
        <w:rPr>
          <w:rFonts w:ascii="Arial" w:hAnsi="Arial" w:cs="Arial"/>
        </w:rPr>
      </w:pPr>
      <w:r w:rsidRPr="000B2E6F">
        <w:rPr>
          <w:rFonts w:ascii="Arial" w:hAnsi="Arial" w:cs="Arial"/>
        </w:rPr>
        <w:t>Prodávající se zavazuje bezodkladně informovat kupujícího o jakékoliv aktualizaci či změně jeho oprávnění k podnikání a to prokazatelným způsobem.</w:t>
      </w:r>
    </w:p>
    <w:p w14:paraId="1A4687C6" w14:textId="7C995DF0" w:rsidR="00D87100" w:rsidRPr="000B2E6F" w:rsidRDefault="00614DC0" w:rsidP="00086D87">
      <w:pPr>
        <w:pStyle w:val="11uroven"/>
        <w:ind w:left="357" w:hanging="357"/>
        <w:rPr>
          <w:rFonts w:ascii="Arial" w:hAnsi="Arial" w:cs="Arial"/>
        </w:rPr>
      </w:pPr>
      <w:r w:rsidRPr="000B2E6F">
        <w:rPr>
          <w:rFonts w:ascii="Arial" w:hAnsi="Arial" w:cs="Arial"/>
        </w:rPr>
        <w:t xml:space="preserve">Účinnost </w:t>
      </w:r>
      <w:r w:rsidR="001C1490">
        <w:rPr>
          <w:rFonts w:ascii="Arial" w:hAnsi="Arial" w:cs="Arial"/>
        </w:rPr>
        <w:t>smlouvy</w:t>
      </w:r>
      <w:r w:rsidRPr="000B2E6F">
        <w:rPr>
          <w:rFonts w:ascii="Arial" w:hAnsi="Arial" w:cs="Arial"/>
        </w:rPr>
        <w:t xml:space="preserve">, odstoupení, </w:t>
      </w:r>
      <w:r w:rsidR="00D87100" w:rsidRPr="000B2E6F">
        <w:rPr>
          <w:rFonts w:ascii="Arial" w:hAnsi="Arial" w:cs="Arial"/>
        </w:rPr>
        <w:t xml:space="preserve">sankce, ukončení </w:t>
      </w:r>
      <w:r w:rsidR="001C1490">
        <w:rPr>
          <w:rFonts w:ascii="Arial" w:hAnsi="Arial" w:cs="Arial"/>
        </w:rPr>
        <w:t>rámcové smlouvy</w:t>
      </w:r>
    </w:p>
    <w:p w14:paraId="1ED37E0A" w14:textId="1ADDB1CB" w:rsidR="00D87100" w:rsidRPr="0000086D" w:rsidRDefault="00D87100" w:rsidP="00A33992">
      <w:pPr>
        <w:pStyle w:val="22uroven"/>
        <w:ind w:left="567" w:hanging="567"/>
        <w:rPr>
          <w:rFonts w:ascii="Arial" w:hAnsi="Arial" w:cs="Arial"/>
        </w:rPr>
      </w:pPr>
      <w:r w:rsidRPr="000B2E6F">
        <w:rPr>
          <w:rFonts w:ascii="Arial" w:hAnsi="Arial" w:cs="Arial"/>
        </w:rPr>
        <w:t xml:space="preserve">Tato </w:t>
      </w:r>
      <w:r w:rsidR="001C1490">
        <w:rPr>
          <w:rFonts w:ascii="Arial" w:hAnsi="Arial" w:cs="Arial"/>
        </w:rPr>
        <w:t>smlouva</w:t>
      </w:r>
      <w:r w:rsidRPr="000B2E6F">
        <w:rPr>
          <w:rFonts w:ascii="Arial" w:hAnsi="Arial" w:cs="Arial"/>
        </w:rPr>
        <w:t xml:space="preserve"> je </w:t>
      </w:r>
      <w:r w:rsidRPr="0000086D">
        <w:rPr>
          <w:rFonts w:ascii="Arial" w:hAnsi="Arial" w:cs="Arial"/>
        </w:rPr>
        <w:t>uzavřena dnem podpisu obou smluvní</w:t>
      </w:r>
      <w:r w:rsidR="00614DC0" w:rsidRPr="0000086D">
        <w:rPr>
          <w:rFonts w:ascii="Arial" w:hAnsi="Arial" w:cs="Arial"/>
        </w:rPr>
        <w:t>ch stran</w:t>
      </w:r>
      <w:r w:rsidR="00637A53" w:rsidRPr="0000086D">
        <w:rPr>
          <w:rFonts w:ascii="Arial" w:hAnsi="Arial" w:cs="Arial"/>
        </w:rPr>
        <w:t xml:space="preserve">. </w:t>
      </w:r>
      <w:r w:rsidR="002264D6" w:rsidRPr="0000086D">
        <w:rPr>
          <w:rFonts w:ascii="Arial" w:hAnsi="Arial" w:cs="Arial"/>
        </w:rPr>
        <w:t>Smlouva</w:t>
      </w:r>
      <w:r w:rsidR="00637A53" w:rsidRPr="0000086D">
        <w:rPr>
          <w:rFonts w:ascii="Arial" w:hAnsi="Arial" w:cs="Arial"/>
        </w:rPr>
        <w:t xml:space="preserve"> se uzavírá</w:t>
      </w:r>
      <w:r w:rsidR="007616A1" w:rsidRPr="0000086D">
        <w:rPr>
          <w:rFonts w:ascii="Arial" w:hAnsi="Arial" w:cs="Arial"/>
        </w:rPr>
        <w:t xml:space="preserve"> na </w:t>
      </w:r>
      <w:r w:rsidR="00637A53" w:rsidRPr="0000086D">
        <w:rPr>
          <w:rFonts w:ascii="Arial" w:hAnsi="Arial" w:cs="Arial"/>
        </w:rPr>
        <w:t>dobu</w:t>
      </w:r>
      <w:r w:rsidR="00614DC0" w:rsidRPr="0000086D">
        <w:rPr>
          <w:rFonts w:ascii="Arial" w:hAnsi="Arial" w:cs="Arial"/>
        </w:rPr>
        <w:t xml:space="preserve"> </w:t>
      </w:r>
      <w:r w:rsidR="00806EDB" w:rsidRPr="0000086D">
        <w:rPr>
          <w:rFonts w:ascii="Arial" w:hAnsi="Arial" w:cs="Arial"/>
        </w:rPr>
        <w:t xml:space="preserve">určitou s účinností </w:t>
      </w:r>
      <w:r w:rsidR="00614DC0" w:rsidRPr="0000086D">
        <w:rPr>
          <w:rFonts w:ascii="Arial" w:hAnsi="Arial" w:cs="Arial"/>
        </w:rPr>
        <w:t xml:space="preserve">od </w:t>
      </w:r>
      <w:r w:rsidR="005D5B5A">
        <w:rPr>
          <w:rFonts w:ascii="Arial" w:hAnsi="Arial" w:cs="Arial"/>
        </w:rPr>
        <w:t>podpisu smlouvy</w:t>
      </w:r>
      <w:r w:rsidR="00614DC0" w:rsidRPr="0000086D">
        <w:rPr>
          <w:rFonts w:ascii="Arial" w:hAnsi="Arial" w:cs="Arial"/>
        </w:rPr>
        <w:t xml:space="preserve"> do </w:t>
      </w:r>
      <w:r w:rsidR="00E16FA6">
        <w:rPr>
          <w:rFonts w:ascii="Arial" w:hAnsi="Arial" w:cs="Arial"/>
        </w:rPr>
        <w:t>28</w:t>
      </w:r>
      <w:r w:rsidR="00614DC0" w:rsidRPr="0000086D">
        <w:rPr>
          <w:rFonts w:ascii="Arial" w:hAnsi="Arial" w:cs="Arial"/>
        </w:rPr>
        <w:t>.</w:t>
      </w:r>
      <w:r w:rsidR="00BF7DB0" w:rsidRPr="0000086D">
        <w:rPr>
          <w:rFonts w:ascii="Arial" w:hAnsi="Arial" w:cs="Arial"/>
        </w:rPr>
        <w:t xml:space="preserve"> </w:t>
      </w:r>
      <w:r w:rsidR="001C1490" w:rsidRPr="0000086D">
        <w:rPr>
          <w:rFonts w:ascii="Arial" w:hAnsi="Arial" w:cs="Arial"/>
        </w:rPr>
        <w:t>2</w:t>
      </w:r>
      <w:r w:rsidR="00614DC0" w:rsidRPr="0000086D">
        <w:rPr>
          <w:rFonts w:ascii="Arial" w:hAnsi="Arial" w:cs="Arial"/>
        </w:rPr>
        <w:t>.</w:t>
      </w:r>
      <w:r w:rsidR="00BF7DB0" w:rsidRPr="0000086D">
        <w:rPr>
          <w:rFonts w:ascii="Arial" w:hAnsi="Arial" w:cs="Arial"/>
        </w:rPr>
        <w:t xml:space="preserve"> </w:t>
      </w:r>
      <w:r w:rsidR="00E16FA6">
        <w:rPr>
          <w:rFonts w:ascii="Arial" w:hAnsi="Arial" w:cs="Arial"/>
        </w:rPr>
        <w:t>2027</w:t>
      </w:r>
      <w:r w:rsidRPr="0000086D">
        <w:rPr>
          <w:rFonts w:ascii="Arial" w:hAnsi="Arial" w:cs="Arial"/>
        </w:rPr>
        <w:t>.</w:t>
      </w:r>
    </w:p>
    <w:p w14:paraId="32970792" w14:textId="6C26E396" w:rsidR="00D87100" w:rsidRPr="000B2E6F" w:rsidRDefault="00D87100" w:rsidP="00A33992">
      <w:pPr>
        <w:pStyle w:val="22uroven"/>
        <w:ind w:left="567" w:hanging="567"/>
        <w:rPr>
          <w:rFonts w:ascii="Arial" w:hAnsi="Arial" w:cs="Arial"/>
        </w:rPr>
      </w:pPr>
      <w:r w:rsidRPr="0000086D">
        <w:rPr>
          <w:rFonts w:ascii="Arial" w:hAnsi="Arial" w:cs="Arial"/>
        </w:rPr>
        <w:lastRenderedPageBreak/>
        <w:t xml:space="preserve">Od této </w:t>
      </w:r>
      <w:r w:rsidR="00DA3279" w:rsidRPr="0000086D">
        <w:rPr>
          <w:rFonts w:ascii="Arial" w:hAnsi="Arial" w:cs="Arial"/>
        </w:rPr>
        <w:t>smlouvy</w:t>
      </w:r>
      <w:r w:rsidRPr="0000086D">
        <w:rPr>
          <w:rFonts w:ascii="Arial" w:hAnsi="Arial" w:cs="Arial"/>
        </w:rPr>
        <w:t xml:space="preserve"> může odstoupit kterákoliv smluvní</w:t>
      </w:r>
      <w:r w:rsidRPr="000B2E6F">
        <w:rPr>
          <w:rFonts w:ascii="Arial" w:hAnsi="Arial" w:cs="Arial"/>
        </w:rPr>
        <w:t xml:space="preserve"> strana, pokud lze prokazatelně zjistit podstatné porušení této </w:t>
      </w:r>
      <w:r w:rsidR="00DA3279">
        <w:rPr>
          <w:rFonts w:ascii="Arial" w:hAnsi="Arial" w:cs="Arial"/>
        </w:rPr>
        <w:t>smlouvy</w:t>
      </w:r>
      <w:r w:rsidRPr="000B2E6F">
        <w:rPr>
          <w:rFonts w:ascii="Arial" w:hAnsi="Arial" w:cs="Arial"/>
        </w:rPr>
        <w:t xml:space="preserve"> druhou smluvní stranou. Právní účinky odstoupení od smlouvy nastávají dnem následujícím po písemném doručení oznámení o odstoupení druhé smluvní straně. </w:t>
      </w:r>
    </w:p>
    <w:p w14:paraId="670A3FE2" w14:textId="3BF120F7" w:rsidR="00D87100" w:rsidRPr="000B2E6F" w:rsidRDefault="00D87100" w:rsidP="00A33992">
      <w:pPr>
        <w:pStyle w:val="22uroven"/>
        <w:ind w:left="567" w:hanging="567"/>
        <w:rPr>
          <w:rFonts w:ascii="Arial" w:hAnsi="Arial" w:cs="Arial"/>
        </w:rPr>
      </w:pPr>
      <w:r w:rsidRPr="000B2E6F">
        <w:rPr>
          <w:rFonts w:ascii="Arial" w:hAnsi="Arial" w:cs="Arial"/>
        </w:rPr>
        <w:t xml:space="preserve">Podstatným porušením této </w:t>
      </w:r>
      <w:r w:rsidR="00DA3279">
        <w:rPr>
          <w:rFonts w:ascii="Arial" w:hAnsi="Arial" w:cs="Arial"/>
        </w:rPr>
        <w:t>smlouvy</w:t>
      </w:r>
      <w:r w:rsidRPr="000B2E6F">
        <w:rPr>
          <w:rFonts w:ascii="Arial" w:hAnsi="Arial" w:cs="Arial"/>
        </w:rPr>
        <w:t xml:space="preserve"> se rozumí zejména: </w:t>
      </w:r>
    </w:p>
    <w:p w14:paraId="0F41A4C2" w14:textId="5A4C3850" w:rsidR="00D87100" w:rsidRDefault="00D87100" w:rsidP="00E77CDC">
      <w:pPr>
        <w:pStyle w:val="text"/>
        <w:numPr>
          <w:ilvl w:val="0"/>
          <w:numId w:val="19"/>
        </w:numPr>
        <w:rPr>
          <w:rFonts w:ascii="Arial" w:hAnsi="Arial" w:cs="Arial"/>
        </w:rPr>
      </w:pPr>
      <w:r w:rsidRPr="000B2E6F">
        <w:rPr>
          <w:rFonts w:ascii="Arial" w:hAnsi="Arial" w:cs="Arial"/>
        </w:rPr>
        <w:t>nedodržení doby plnění bez řádné dohody s</w:t>
      </w:r>
      <w:r w:rsidR="00806EDB">
        <w:rPr>
          <w:rFonts w:ascii="Arial" w:hAnsi="Arial" w:cs="Arial"/>
        </w:rPr>
        <w:t> </w:t>
      </w:r>
      <w:r w:rsidRPr="000B2E6F">
        <w:rPr>
          <w:rFonts w:ascii="Arial" w:hAnsi="Arial" w:cs="Arial"/>
        </w:rPr>
        <w:t>kupujícím</w:t>
      </w:r>
      <w:r w:rsidR="00806EDB">
        <w:rPr>
          <w:rFonts w:ascii="Arial" w:hAnsi="Arial" w:cs="Arial"/>
        </w:rPr>
        <w:t>,</w:t>
      </w:r>
    </w:p>
    <w:p w14:paraId="391945E8" w14:textId="63417FEA" w:rsidR="00B12ED7" w:rsidRPr="000B2E6F" w:rsidRDefault="00B12ED7" w:rsidP="00E77CDC">
      <w:pPr>
        <w:pStyle w:val="text"/>
        <w:numPr>
          <w:ilvl w:val="0"/>
          <w:numId w:val="19"/>
        </w:numPr>
        <w:rPr>
          <w:rFonts w:ascii="Arial" w:hAnsi="Arial" w:cs="Arial"/>
        </w:rPr>
      </w:pPr>
      <w:r>
        <w:rPr>
          <w:rFonts w:ascii="Arial" w:hAnsi="Arial" w:cs="Arial"/>
        </w:rPr>
        <w:t xml:space="preserve">nedodržení smluvních cen bez řádné dohody s kupujícím, </w:t>
      </w:r>
    </w:p>
    <w:p w14:paraId="645A7047" w14:textId="77777777" w:rsidR="00D87100" w:rsidRPr="000B2E6F" w:rsidRDefault="00806EDB" w:rsidP="00E77CDC">
      <w:pPr>
        <w:pStyle w:val="text"/>
        <w:numPr>
          <w:ilvl w:val="0"/>
          <w:numId w:val="19"/>
        </w:numPr>
        <w:rPr>
          <w:rFonts w:ascii="Arial" w:hAnsi="Arial" w:cs="Arial"/>
        </w:rPr>
      </w:pPr>
      <w:r w:rsidRPr="0054580E">
        <w:rPr>
          <w:rFonts w:ascii="Arial" w:hAnsi="Arial" w:cs="Arial"/>
        </w:rPr>
        <w:t xml:space="preserve">prodlení </w:t>
      </w:r>
      <w:r>
        <w:rPr>
          <w:rFonts w:ascii="Arial" w:hAnsi="Arial" w:cs="Arial"/>
        </w:rPr>
        <w:t>kupujícího</w:t>
      </w:r>
      <w:r w:rsidRPr="0054580E">
        <w:rPr>
          <w:rFonts w:ascii="Arial" w:hAnsi="Arial" w:cs="Arial"/>
        </w:rPr>
        <w:t xml:space="preserve"> s uhrazením faktury delší než 15 dní</w:t>
      </w:r>
      <w:r w:rsidR="00D87100" w:rsidRPr="000B2E6F">
        <w:rPr>
          <w:rFonts w:ascii="Arial" w:hAnsi="Arial" w:cs="Arial"/>
        </w:rPr>
        <w:t>.</w:t>
      </w:r>
    </w:p>
    <w:p w14:paraId="7C9250C5" w14:textId="77777777" w:rsidR="00806EDB" w:rsidRPr="00806EDB" w:rsidRDefault="00806EDB" w:rsidP="00806EDB">
      <w:pPr>
        <w:pStyle w:val="22uroven"/>
        <w:ind w:left="567" w:hanging="567"/>
        <w:rPr>
          <w:rFonts w:ascii="Arial" w:hAnsi="Arial" w:cs="Arial"/>
        </w:rPr>
      </w:pPr>
      <w:r w:rsidRPr="0054580E">
        <w:rPr>
          <w:rFonts w:ascii="Arial" w:hAnsi="Arial" w:cs="Arial"/>
        </w:rPr>
        <w:t>Objednatel je oprávněn odstoupit od smlouvy také v případě, že je proti zhotoviteli vedeno insolvenční řízení ve smyslu zákona č. 182/2006 Sb., o úpadku a způsobech jeho řešení (insolvenční zákon), přičemž je tak možné učinit pouze v případě, že nebude v zákonné lhůtě prohlášen insolvenční návrh za zjevně bezdůvodný.</w:t>
      </w:r>
    </w:p>
    <w:p w14:paraId="143194DF" w14:textId="6C112D39" w:rsidR="00D87100" w:rsidRPr="000B2E6F" w:rsidRDefault="00280E10" w:rsidP="00A33992">
      <w:pPr>
        <w:widowControl/>
        <w:numPr>
          <w:ilvl w:val="1"/>
          <w:numId w:val="1"/>
        </w:numPr>
        <w:spacing w:before="120" w:after="120"/>
        <w:ind w:left="567" w:hanging="567"/>
        <w:rPr>
          <w:rFonts w:ascii="Arial" w:hAnsi="Arial" w:cs="Arial"/>
        </w:rPr>
      </w:pPr>
      <w:r>
        <w:rPr>
          <w:rFonts w:ascii="Arial" w:hAnsi="Arial" w:cs="Arial"/>
        </w:rPr>
        <w:t>Rámcovou smlouvu</w:t>
      </w:r>
      <w:r w:rsidR="00BF7DB0" w:rsidRPr="000B2E6F">
        <w:rPr>
          <w:rFonts w:ascii="Arial" w:hAnsi="Arial" w:cs="Arial"/>
        </w:rPr>
        <w:t xml:space="preserve"> lze </w:t>
      </w:r>
      <w:r w:rsidR="00D87100" w:rsidRPr="000B2E6F">
        <w:rPr>
          <w:rFonts w:ascii="Arial" w:hAnsi="Arial" w:cs="Arial"/>
        </w:rPr>
        <w:t xml:space="preserve">ukončit: </w:t>
      </w:r>
    </w:p>
    <w:p w14:paraId="4D28F9DD" w14:textId="77777777" w:rsidR="00D87100" w:rsidRPr="000B2E6F" w:rsidRDefault="00D87100" w:rsidP="00E77CDC">
      <w:pPr>
        <w:widowControl/>
        <w:numPr>
          <w:ilvl w:val="0"/>
          <w:numId w:val="20"/>
        </w:numPr>
        <w:spacing w:before="120" w:after="120"/>
        <w:rPr>
          <w:rFonts w:ascii="Arial" w:hAnsi="Arial" w:cs="Arial"/>
        </w:rPr>
      </w:pPr>
      <w:r w:rsidRPr="000B2E6F">
        <w:rPr>
          <w:rFonts w:ascii="Arial" w:hAnsi="Arial" w:cs="Arial"/>
        </w:rPr>
        <w:t>písemnou dohodou obou smluvních stran,</w:t>
      </w:r>
    </w:p>
    <w:p w14:paraId="38067EBC" w14:textId="77777777" w:rsidR="00DF0397" w:rsidRPr="000B2E6F" w:rsidRDefault="00DF0397" w:rsidP="00DF0397">
      <w:pPr>
        <w:widowControl/>
        <w:numPr>
          <w:ilvl w:val="0"/>
          <w:numId w:val="20"/>
        </w:numPr>
        <w:spacing w:before="120" w:after="120"/>
        <w:rPr>
          <w:rFonts w:ascii="Arial" w:hAnsi="Arial" w:cs="Arial"/>
        </w:rPr>
      </w:pPr>
      <w:r w:rsidRPr="000B2E6F">
        <w:rPr>
          <w:rFonts w:ascii="Arial" w:hAnsi="Arial" w:cs="Arial"/>
        </w:rPr>
        <w:t>písemnou výpovědí s výpovědní dobou 3 měsíců. Výpovědní doba počíná běžet první den měsíce následujícího po obdržení výpovědi,</w:t>
      </w:r>
    </w:p>
    <w:p w14:paraId="6C38B7E7" w14:textId="77777777" w:rsidR="00D87100" w:rsidRPr="000B2E6F" w:rsidRDefault="00D87100" w:rsidP="00E77CDC">
      <w:pPr>
        <w:widowControl/>
        <w:numPr>
          <w:ilvl w:val="0"/>
          <w:numId w:val="20"/>
        </w:numPr>
        <w:spacing w:before="120" w:after="120"/>
        <w:rPr>
          <w:rFonts w:ascii="Arial" w:hAnsi="Arial" w:cs="Arial"/>
        </w:rPr>
      </w:pPr>
      <w:r w:rsidRPr="000B2E6F">
        <w:rPr>
          <w:rFonts w:ascii="Arial" w:hAnsi="Arial" w:cs="Arial"/>
        </w:rPr>
        <w:t>zánikem jedné ze smluvních stran bez právního nástupce.</w:t>
      </w:r>
    </w:p>
    <w:p w14:paraId="4EF557E0" w14:textId="64B43520" w:rsidR="00280E10" w:rsidRPr="00280E10" w:rsidRDefault="00D87100" w:rsidP="00280E10">
      <w:pPr>
        <w:pStyle w:val="22uroven"/>
        <w:ind w:left="567" w:hanging="567"/>
        <w:rPr>
          <w:rFonts w:ascii="Arial" w:hAnsi="Arial" w:cs="Arial"/>
        </w:rPr>
      </w:pPr>
      <w:r w:rsidRPr="000B2E6F">
        <w:rPr>
          <w:rFonts w:ascii="Arial" w:hAnsi="Arial" w:cs="Arial"/>
        </w:rPr>
        <w:t xml:space="preserve">V případě skončení </w:t>
      </w:r>
      <w:r w:rsidR="002264D6">
        <w:rPr>
          <w:rFonts w:ascii="Arial" w:hAnsi="Arial" w:cs="Arial"/>
        </w:rPr>
        <w:t>rámcové smlouvy</w:t>
      </w:r>
      <w:r w:rsidRPr="000B2E6F">
        <w:rPr>
          <w:rFonts w:ascii="Arial" w:hAnsi="Arial" w:cs="Arial"/>
        </w:rPr>
        <w:t xml:space="preserve"> se smluvní strany zavazují dohodnout se na způsobu vypořádání vzájemných závazků.</w:t>
      </w:r>
      <w:r w:rsidR="00280E10">
        <w:rPr>
          <w:rFonts w:ascii="Arial" w:hAnsi="Arial" w:cs="Arial"/>
        </w:rPr>
        <w:t xml:space="preserve"> Prodávající</w:t>
      </w:r>
      <w:r w:rsidR="00280E10" w:rsidRPr="00280E10">
        <w:rPr>
          <w:rFonts w:ascii="Arial" w:hAnsi="Arial" w:cs="Arial"/>
        </w:rPr>
        <w:t xml:space="preserve"> se však v takovém případě zavazuje </w:t>
      </w:r>
      <w:r w:rsidR="00280E10">
        <w:rPr>
          <w:rFonts w:ascii="Arial" w:hAnsi="Arial" w:cs="Arial"/>
        </w:rPr>
        <w:t>dodat objednanou</w:t>
      </w:r>
      <w:r w:rsidR="00280E10" w:rsidRPr="00280E10">
        <w:rPr>
          <w:rFonts w:ascii="Arial" w:hAnsi="Arial" w:cs="Arial"/>
        </w:rPr>
        <w:t xml:space="preserve"> část plnění, pokud </w:t>
      </w:r>
      <w:r w:rsidR="00280E10">
        <w:rPr>
          <w:rFonts w:ascii="Arial" w:hAnsi="Arial" w:cs="Arial"/>
        </w:rPr>
        <w:t>kupující</w:t>
      </w:r>
      <w:r w:rsidR="00280E10" w:rsidRPr="00280E10">
        <w:rPr>
          <w:rFonts w:ascii="Arial" w:hAnsi="Arial" w:cs="Arial"/>
        </w:rPr>
        <w:t xml:space="preserve"> neurčí jinak nebo pokud by hrozilo poškození </w:t>
      </w:r>
      <w:r w:rsidR="00280E10">
        <w:rPr>
          <w:rFonts w:ascii="Arial" w:hAnsi="Arial" w:cs="Arial"/>
        </w:rPr>
        <w:t>zboží</w:t>
      </w:r>
      <w:r w:rsidR="00280E10" w:rsidRPr="00280E10">
        <w:rPr>
          <w:rFonts w:ascii="Arial" w:hAnsi="Arial" w:cs="Arial"/>
        </w:rPr>
        <w:t xml:space="preserve">. O předání a převzetí takového plnění bude sepsán protokol o předání a převzetí plnění, který musí být podepsán </w:t>
      </w:r>
      <w:r w:rsidR="00280E10">
        <w:rPr>
          <w:rFonts w:ascii="Arial" w:hAnsi="Arial" w:cs="Arial"/>
        </w:rPr>
        <w:t>oběma</w:t>
      </w:r>
      <w:r w:rsidR="00280E10" w:rsidRPr="00280E10">
        <w:rPr>
          <w:rFonts w:ascii="Arial" w:hAnsi="Arial" w:cs="Arial"/>
        </w:rPr>
        <w:t xml:space="preserve"> smluvními stranami.</w:t>
      </w:r>
    </w:p>
    <w:p w14:paraId="56F40F4E" w14:textId="3D943B30" w:rsidR="00D87100" w:rsidRPr="008F221F" w:rsidRDefault="00280E10" w:rsidP="008F221F">
      <w:pPr>
        <w:pStyle w:val="22uroven"/>
        <w:ind w:left="567" w:hanging="567"/>
        <w:rPr>
          <w:rFonts w:ascii="Arial" w:hAnsi="Arial" w:cs="Arial"/>
        </w:rPr>
      </w:pPr>
      <w:r w:rsidRPr="00280E10">
        <w:rPr>
          <w:rFonts w:ascii="Arial" w:hAnsi="Arial" w:cs="Arial"/>
        </w:rPr>
        <w:t xml:space="preserve">Na </w:t>
      </w:r>
      <w:r w:rsidR="008F221F">
        <w:rPr>
          <w:rFonts w:ascii="Arial" w:hAnsi="Arial" w:cs="Arial"/>
        </w:rPr>
        <w:t>prodávajícím</w:t>
      </w:r>
      <w:r w:rsidRPr="00280E10">
        <w:rPr>
          <w:rFonts w:ascii="Arial" w:hAnsi="Arial" w:cs="Arial"/>
        </w:rPr>
        <w:t xml:space="preserve"> předané a </w:t>
      </w:r>
      <w:r w:rsidR="008F221F">
        <w:rPr>
          <w:rFonts w:ascii="Arial" w:hAnsi="Arial" w:cs="Arial"/>
        </w:rPr>
        <w:t>kupujícím</w:t>
      </w:r>
      <w:r w:rsidRPr="00280E10">
        <w:rPr>
          <w:rFonts w:ascii="Arial" w:hAnsi="Arial" w:cs="Arial"/>
        </w:rPr>
        <w:t xml:space="preserve"> převzaté plnění dle čl. </w:t>
      </w:r>
      <w:proofErr w:type="gramStart"/>
      <w:r w:rsidRPr="00280E10">
        <w:rPr>
          <w:rFonts w:ascii="Arial" w:hAnsi="Arial" w:cs="Arial"/>
        </w:rPr>
        <w:t>11.6. této</w:t>
      </w:r>
      <w:proofErr w:type="gramEnd"/>
      <w:r w:rsidRPr="00280E10">
        <w:rPr>
          <w:rFonts w:ascii="Arial" w:hAnsi="Arial" w:cs="Arial"/>
        </w:rPr>
        <w:t xml:space="preserve"> rámcové smlouvy se i po ukončení této smlouvy vztahují ujednání o záruce z této smlouvy včetně odpovědnosti za vady, smluvní pokuty a náhrady škody.</w:t>
      </w:r>
    </w:p>
    <w:p w14:paraId="6BFBFCDF" w14:textId="0389B67B" w:rsidR="004063CE" w:rsidRPr="000B2E6F" w:rsidRDefault="00D87100" w:rsidP="00A33992">
      <w:pPr>
        <w:pStyle w:val="22uroven"/>
        <w:ind w:left="567" w:hanging="567"/>
        <w:rPr>
          <w:rFonts w:ascii="Arial" w:hAnsi="Arial" w:cs="Arial"/>
        </w:rPr>
      </w:pPr>
      <w:r w:rsidRPr="000B2E6F">
        <w:rPr>
          <w:rFonts w:ascii="Arial" w:hAnsi="Arial" w:cs="Arial"/>
        </w:rPr>
        <w:t>V případě nedodržení termínu dodání prodávajícím se stanoví</w:t>
      </w:r>
      <w:r w:rsidR="00030D4B">
        <w:rPr>
          <w:rFonts w:ascii="Arial" w:hAnsi="Arial" w:cs="Arial"/>
        </w:rPr>
        <w:t xml:space="preserve"> smluvní pokuta ve výši 0,03% z </w:t>
      </w:r>
      <w:r w:rsidRPr="000B2E6F">
        <w:rPr>
          <w:rFonts w:ascii="Arial" w:hAnsi="Arial" w:cs="Arial"/>
        </w:rPr>
        <w:t>hodnoty dodávky za každý den prodlení. Takto sjednaná sankce nemá vliv na případnou povinnost náhrady škody</w:t>
      </w:r>
      <w:r w:rsidR="00086654" w:rsidRPr="000B2E6F">
        <w:rPr>
          <w:rFonts w:ascii="Arial" w:hAnsi="Arial" w:cs="Arial"/>
        </w:rPr>
        <w:t xml:space="preserve"> ani na povinnost prodávajícího řádně dodat zboží</w:t>
      </w:r>
      <w:r w:rsidRPr="000B2E6F">
        <w:rPr>
          <w:rFonts w:ascii="Arial" w:hAnsi="Arial" w:cs="Arial"/>
        </w:rPr>
        <w:t>. Sankce hradí povinná stra</w:t>
      </w:r>
      <w:r w:rsidR="00086654" w:rsidRPr="000B2E6F">
        <w:rPr>
          <w:rFonts w:ascii="Arial" w:hAnsi="Arial" w:cs="Arial"/>
        </w:rPr>
        <w:t>na nezávisle na tom, zda a v </w:t>
      </w:r>
      <w:r w:rsidRPr="000B2E6F">
        <w:rPr>
          <w:rFonts w:ascii="Arial" w:hAnsi="Arial" w:cs="Arial"/>
        </w:rPr>
        <w:t>jaké výši vznikne druhé straně v této souvislosti škoda, kterou lze vymáhat samostatně.</w:t>
      </w:r>
    </w:p>
    <w:p w14:paraId="3511E6CB" w14:textId="77777777" w:rsidR="00D87100" w:rsidRPr="000B2E6F" w:rsidRDefault="00D87100" w:rsidP="00D859F6">
      <w:pPr>
        <w:pStyle w:val="11uroven"/>
        <w:rPr>
          <w:rFonts w:ascii="Arial" w:hAnsi="Arial" w:cs="Arial"/>
        </w:rPr>
      </w:pPr>
      <w:r w:rsidRPr="000B2E6F">
        <w:rPr>
          <w:rFonts w:ascii="Arial" w:hAnsi="Arial" w:cs="Arial"/>
        </w:rPr>
        <w:t>Dodatky a změny smlouvy</w:t>
      </w:r>
    </w:p>
    <w:p w14:paraId="0ACFD46A" w14:textId="6C6E302E" w:rsidR="00D87100" w:rsidRPr="000B2E6F" w:rsidRDefault="00806EDB" w:rsidP="00A33992">
      <w:pPr>
        <w:pStyle w:val="22uroven"/>
        <w:ind w:left="567" w:hanging="567"/>
        <w:rPr>
          <w:rFonts w:ascii="Arial" w:hAnsi="Arial" w:cs="Arial"/>
        </w:rPr>
      </w:pPr>
      <w:r>
        <w:rPr>
          <w:rFonts w:ascii="Arial" w:hAnsi="Arial" w:cs="Arial"/>
        </w:rPr>
        <w:t xml:space="preserve">Tuto </w:t>
      </w:r>
      <w:r w:rsidR="007530BC">
        <w:rPr>
          <w:rFonts w:ascii="Arial" w:hAnsi="Arial" w:cs="Arial"/>
        </w:rPr>
        <w:t>smlouvu</w:t>
      </w:r>
      <w:r>
        <w:rPr>
          <w:rFonts w:ascii="Arial" w:hAnsi="Arial" w:cs="Arial"/>
        </w:rPr>
        <w:t xml:space="preserve"> lze měnit nebo</w:t>
      </w:r>
      <w:r w:rsidR="00D87100" w:rsidRPr="000B2E6F">
        <w:rPr>
          <w:rFonts w:ascii="Arial" w:hAnsi="Arial" w:cs="Arial"/>
        </w:rPr>
        <w:t xml:space="preserve"> doplnit pouze písemnými průběžně číslovanými smluvními dodatky, jež musí být jako takové označeny a právoplatně potvrzeny oběma účastníky smlouvy. Tyto dodatky podléhají témuž smluvnímu režimu jako tato smlouva a stanou se její integ</w:t>
      </w:r>
      <w:r w:rsidR="0024028C" w:rsidRPr="000B2E6F">
        <w:rPr>
          <w:rFonts w:ascii="Arial" w:hAnsi="Arial" w:cs="Arial"/>
        </w:rPr>
        <w:t xml:space="preserve">rální součástí. Smluvní strany neakceptují právní jednání protistrany učiněné elektronicky nebo jinými technickými prostředky. Smluvní strany vylučují </w:t>
      </w:r>
      <w:r w:rsidR="00D87100" w:rsidRPr="000B2E6F">
        <w:rPr>
          <w:rFonts w:ascii="Arial" w:hAnsi="Arial" w:cs="Arial"/>
        </w:rPr>
        <w:t>p</w:t>
      </w:r>
      <w:r w:rsidR="0024028C" w:rsidRPr="000B2E6F">
        <w:rPr>
          <w:rFonts w:ascii="Arial" w:hAnsi="Arial" w:cs="Arial"/>
        </w:rPr>
        <w:t>řijetí nabídky s dodatkem nebo</w:t>
      </w:r>
      <w:r w:rsidR="00D87100" w:rsidRPr="000B2E6F">
        <w:rPr>
          <w:rFonts w:ascii="Arial" w:hAnsi="Arial" w:cs="Arial"/>
        </w:rPr>
        <w:t xml:space="preserve"> odchylkou.</w:t>
      </w:r>
    </w:p>
    <w:p w14:paraId="621491BD" w14:textId="77777777" w:rsidR="00D87100" w:rsidRPr="000B2E6F" w:rsidRDefault="00D87100" w:rsidP="00A51C5B">
      <w:pPr>
        <w:pStyle w:val="11uroven"/>
        <w:rPr>
          <w:rFonts w:ascii="Arial" w:hAnsi="Arial" w:cs="Arial"/>
        </w:rPr>
      </w:pPr>
      <w:r w:rsidRPr="000B2E6F">
        <w:rPr>
          <w:rFonts w:ascii="Arial" w:hAnsi="Arial" w:cs="Arial"/>
        </w:rPr>
        <w:t>Závěrečná ujednání</w:t>
      </w:r>
    </w:p>
    <w:p w14:paraId="4A27F872" w14:textId="2D970058" w:rsidR="00D87100" w:rsidRPr="000B2E6F" w:rsidRDefault="00D87100" w:rsidP="00A33992">
      <w:pPr>
        <w:pStyle w:val="22uroven"/>
        <w:ind w:left="567" w:hanging="567"/>
        <w:rPr>
          <w:rFonts w:ascii="Arial" w:hAnsi="Arial" w:cs="Arial"/>
        </w:rPr>
      </w:pPr>
      <w:r w:rsidRPr="000B2E6F">
        <w:rPr>
          <w:rFonts w:ascii="Arial" w:hAnsi="Arial" w:cs="Arial"/>
        </w:rPr>
        <w:t xml:space="preserve">Smluvní strany prohlašují, že pro účely plnění této </w:t>
      </w:r>
      <w:r w:rsidR="007530BC">
        <w:rPr>
          <w:rFonts w:ascii="Arial" w:hAnsi="Arial" w:cs="Arial"/>
        </w:rPr>
        <w:t>smlouvy</w:t>
      </w:r>
      <w:r w:rsidRPr="000B2E6F">
        <w:rPr>
          <w:rFonts w:ascii="Arial" w:hAnsi="Arial" w:cs="Arial"/>
        </w:rPr>
        <w:t xml:space="preserve">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w:t>
      </w:r>
      <w:r w:rsidR="00BE7100" w:rsidRPr="000B2E6F">
        <w:rPr>
          <w:rFonts w:ascii="Arial" w:hAnsi="Arial" w:cs="Arial"/>
        </w:rPr>
        <w:t>netových stránkách www.bvk.cz a </w:t>
      </w:r>
      <w:r w:rsidRPr="000B2E6F">
        <w:rPr>
          <w:rFonts w:ascii="Arial" w:hAnsi="Arial" w:cs="Arial"/>
        </w:rPr>
        <w:t>v sídle společnosti.</w:t>
      </w:r>
    </w:p>
    <w:p w14:paraId="7A72FFC2" w14:textId="77777777" w:rsidR="00D87100" w:rsidRDefault="00D87100" w:rsidP="00A33992">
      <w:pPr>
        <w:pStyle w:val="22uroven"/>
        <w:ind w:left="567" w:hanging="567"/>
        <w:rPr>
          <w:rFonts w:ascii="Arial" w:hAnsi="Arial" w:cs="Arial"/>
        </w:rPr>
      </w:pPr>
      <w:r w:rsidRPr="000B2E6F">
        <w:rPr>
          <w:rFonts w:ascii="Arial" w:hAnsi="Arial" w:cs="Arial"/>
        </w:rPr>
        <w:t xml:space="preserve">Společnost Brněnské vodárny a kanalizace, a.s. podporuje rovný přístup, spravedlnost, legálnost, slušnost a etické chování ve všech obchodních vztazích v souladu s Etickou chartou a Etikou ve </w:t>
      </w:r>
      <w:r w:rsidRPr="000B2E6F">
        <w:rPr>
          <w:rFonts w:ascii="Arial" w:hAnsi="Arial" w:cs="Arial"/>
        </w:rPr>
        <w:lastRenderedPageBreak/>
        <w:t xml:space="preserve">vztazích s dodavateli, kterou vydal SUEZ, a která je umístěna na internetových stránkách společnosti www.bvk.cz. Pro oznámení nelegálního a neetického chování je možné použít emailovou adresu: </w:t>
      </w:r>
      <w:hyperlink r:id="rId8" w:history="1">
        <w:r w:rsidR="00806EDB" w:rsidRPr="007F1DD8">
          <w:rPr>
            <w:rStyle w:val="Hypertextovodkaz"/>
            <w:rFonts w:ascii="Arial" w:hAnsi="Arial" w:cs="Arial"/>
          </w:rPr>
          <w:t>ethics@suez.com</w:t>
        </w:r>
      </w:hyperlink>
      <w:r w:rsidRPr="000B2E6F">
        <w:rPr>
          <w:rFonts w:ascii="Arial" w:hAnsi="Arial" w:cs="Arial"/>
        </w:rPr>
        <w:t>.</w:t>
      </w:r>
    </w:p>
    <w:p w14:paraId="28CAA738" w14:textId="77777777" w:rsidR="00806EDB" w:rsidRPr="00806EDB" w:rsidRDefault="00806EDB" w:rsidP="00806EDB">
      <w:pPr>
        <w:pStyle w:val="22uroven"/>
        <w:ind w:left="567" w:hanging="567"/>
        <w:rPr>
          <w:rFonts w:ascii="Arial" w:hAnsi="Arial" w:cs="Arial"/>
        </w:rPr>
      </w:pPr>
      <w:r>
        <w:rPr>
          <w:rFonts w:ascii="Arial" w:hAnsi="Arial" w:cs="Arial"/>
        </w:rPr>
        <w:t>Prodávající</w:t>
      </w:r>
      <w:r w:rsidRPr="0054580E">
        <w:rPr>
          <w:rFonts w:ascii="Arial" w:hAnsi="Arial" w:cs="Arial"/>
        </w:rPr>
        <w:t xml:space="preserve"> bere na vědomí, že společnost Brněnské vodárny a kanalizace, a.s. je povinným subjektem dle zákona č. 106/1999 Sb., o svobodném přístupu k informacím, ve znění pozdějších předpisů.</w:t>
      </w:r>
    </w:p>
    <w:p w14:paraId="017DDEFF" w14:textId="61D256BF" w:rsidR="00D87100" w:rsidRPr="000B2E6F" w:rsidRDefault="002264D6" w:rsidP="00A33992">
      <w:pPr>
        <w:pStyle w:val="22uroven"/>
        <w:ind w:left="567" w:hanging="567"/>
        <w:rPr>
          <w:rFonts w:ascii="Arial" w:hAnsi="Arial" w:cs="Arial"/>
        </w:rPr>
      </w:pPr>
      <w:r>
        <w:rPr>
          <w:rFonts w:ascii="Arial" w:hAnsi="Arial" w:cs="Arial"/>
        </w:rPr>
        <w:t>Rámcová smlouva</w:t>
      </w:r>
      <w:r w:rsidR="00D87100" w:rsidRPr="000B2E6F">
        <w:rPr>
          <w:rFonts w:ascii="Arial" w:hAnsi="Arial" w:cs="Arial"/>
        </w:rPr>
        <w:t xml:space="preserve"> je vyhotovena ve 2 stejnopisech, z nichž 1 obdrží prodávající a 1 kupující.</w:t>
      </w:r>
    </w:p>
    <w:p w14:paraId="54E09355" w14:textId="24694843" w:rsidR="00806EDB" w:rsidRDefault="00D87100" w:rsidP="002D5030">
      <w:pPr>
        <w:pStyle w:val="22uroven"/>
        <w:ind w:left="567" w:hanging="567"/>
        <w:rPr>
          <w:rFonts w:ascii="Arial" w:hAnsi="Arial" w:cs="Arial"/>
        </w:rPr>
      </w:pPr>
      <w:r w:rsidRPr="00806EDB">
        <w:rPr>
          <w:rFonts w:ascii="Arial" w:hAnsi="Arial" w:cs="Arial"/>
        </w:rPr>
        <w:t xml:space="preserve">Kupující se touto </w:t>
      </w:r>
      <w:r w:rsidR="002264D6">
        <w:rPr>
          <w:rFonts w:ascii="Arial" w:hAnsi="Arial" w:cs="Arial"/>
        </w:rPr>
        <w:t>smlouvou</w:t>
      </w:r>
      <w:r w:rsidRPr="00806EDB">
        <w:rPr>
          <w:rFonts w:ascii="Arial" w:hAnsi="Arial" w:cs="Arial"/>
        </w:rPr>
        <w:t xml:space="preserve"> zavazuje převzít pouze zboží, které jím bylo závazně a v souladu s</w:t>
      </w:r>
      <w:r w:rsidR="00806EDB" w:rsidRPr="00806EDB">
        <w:rPr>
          <w:rFonts w:ascii="Arial" w:hAnsi="Arial" w:cs="Arial"/>
        </w:rPr>
        <w:t> objednávkou</w:t>
      </w:r>
      <w:r w:rsidRPr="00806EDB">
        <w:rPr>
          <w:rFonts w:ascii="Arial" w:hAnsi="Arial" w:cs="Arial"/>
        </w:rPr>
        <w:t xml:space="preserve"> objednáno.</w:t>
      </w:r>
      <w:r w:rsidR="00DD4789" w:rsidRPr="00806EDB">
        <w:rPr>
          <w:rFonts w:ascii="Arial" w:hAnsi="Arial" w:cs="Arial"/>
        </w:rPr>
        <w:t xml:space="preserve"> Kupující si vyhrazuje právo odebrat zboží na zák</w:t>
      </w:r>
      <w:r w:rsidR="00806EDB">
        <w:rPr>
          <w:rFonts w:ascii="Arial" w:hAnsi="Arial" w:cs="Arial"/>
        </w:rPr>
        <w:t>ladě jeho provozních potřeb.</w:t>
      </w:r>
    </w:p>
    <w:p w14:paraId="468114A6" w14:textId="762029D7" w:rsidR="00DD4789" w:rsidRPr="00806EDB" w:rsidRDefault="00DD4789" w:rsidP="002D5030">
      <w:pPr>
        <w:pStyle w:val="22uroven"/>
        <w:ind w:left="567" w:hanging="567"/>
        <w:rPr>
          <w:rFonts w:ascii="Arial" w:hAnsi="Arial" w:cs="Arial"/>
        </w:rPr>
      </w:pPr>
      <w:r w:rsidRPr="00806EDB">
        <w:rPr>
          <w:rFonts w:ascii="Arial" w:hAnsi="Arial" w:cs="Arial"/>
        </w:rPr>
        <w:t xml:space="preserve">Tato </w:t>
      </w:r>
      <w:r w:rsidR="002264D6">
        <w:rPr>
          <w:rFonts w:ascii="Arial" w:hAnsi="Arial" w:cs="Arial"/>
        </w:rPr>
        <w:t>smlouva</w:t>
      </w:r>
      <w:r w:rsidRPr="00806EDB">
        <w:rPr>
          <w:rFonts w:ascii="Arial" w:hAnsi="Arial" w:cs="Arial"/>
        </w:rPr>
        <w:t xml:space="preserve"> byla uzavřena v běžném obchodním styku právnickou osobou, která byla založena za účelem uspokojování potřeb majících průmyslovou nebo obchodní povahu. Přestože </w:t>
      </w:r>
      <w:r w:rsidR="002264D6">
        <w:rPr>
          <w:rFonts w:ascii="Arial" w:hAnsi="Arial" w:cs="Arial"/>
        </w:rPr>
        <w:t>smlouva</w:t>
      </w:r>
      <w:r w:rsidRPr="00806EDB">
        <w:rPr>
          <w:rFonts w:ascii="Arial" w:hAnsi="Arial" w:cs="Arial"/>
        </w:rPr>
        <w:t xml:space="preserve"> nepodléhá uveřejnění v registru smluv dle zákona č. 340/2015 Sb., o zvláštních podmínkách účinnosti některých smluv, uveřejňování těchto smluv a o registru smluv (zákon o registru smluv) ve znění pozdějších předpisů, pro naplnění zásady transparentnosti při uzavírání smlouvy se smluvní strany</w:t>
      </w:r>
      <w:r w:rsidR="00BE7100" w:rsidRPr="00806EDB">
        <w:rPr>
          <w:rFonts w:ascii="Arial" w:hAnsi="Arial" w:cs="Arial"/>
        </w:rPr>
        <w:t xml:space="preserve"> dohodly, že Brněnské vodárny a </w:t>
      </w:r>
      <w:r w:rsidRPr="00806EDB">
        <w:rPr>
          <w:rFonts w:ascii="Arial" w:hAnsi="Arial" w:cs="Arial"/>
        </w:rPr>
        <w:t xml:space="preserve">kanalizace, a.s. zajistí zveřejnění </w:t>
      </w:r>
      <w:r w:rsidR="002264D6">
        <w:rPr>
          <w:rFonts w:ascii="Arial" w:hAnsi="Arial" w:cs="Arial"/>
        </w:rPr>
        <w:t>rámcovou smlouvu</w:t>
      </w:r>
      <w:r w:rsidR="00480B13">
        <w:rPr>
          <w:rFonts w:ascii="Arial" w:hAnsi="Arial" w:cs="Arial"/>
        </w:rPr>
        <w:t xml:space="preserve"> v </w:t>
      </w:r>
      <w:r w:rsidRPr="00806EDB">
        <w:rPr>
          <w:rFonts w:ascii="Arial" w:hAnsi="Arial" w:cs="Arial"/>
        </w:rPr>
        <w:t>registru smluv.</w:t>
      </w:r>
      <w:r w:rsidR="00D66085" w:rsidRPr="00806EDB">
        <w:rPr>
          <w:rFonts w:ascii="Arial" w:hAnsi="Arial" w:cs="Arial"/>
        </w:rPr>
        <w:t xml:space="preserve"> </w:t>
      </w:r>
    </w:p>
    <w:p w14:paraId="6101F167" w14:textId="655795DD" w:rsidR="00D87100" w:rsidRPr="000B2E6F" w:rsidRDefault="00D87100" w:rsidP="00A33992">
      <w:pPr>
        <w:pStyle w:val="22uroven"/>
        <w:ind w:left="567" w:hanging="567"/>
        <w:rPr>
          <w:rFonts w:ascii="Arial" w:hAnsi="Arial" w:cs="Arial"/>
        </w:rPr>
      </w:pPr>
      <w:r w:rsidRPr="000B2E6F">
        <w:rPr>
          <w:rFonts w:ascii="Arial" w:hAnsi="Arial" w:cs="Arial"/>
        </w:rPr>
        <w:t xml:space="preserve">Smluvní strany prohlašují, že údaje uvedené v této </w:t>
      </w:r>
      <w:r w:rsidR="002264D6">
        <w:rPr>
          <w:rFonts w:ascii="Arial" w:hAnsi="Arial" w:cs="Arial"/>
        </w:rPr>
        <w:t>smlouvě</w:t>
      </w:r>
      <w:r w:rsidRPr="000B2E6F">
        <w:rPr>
          <w:rFonts w:ascii="Arial" w:hAnsi="Arial" w:cs="Arial"/>
        </w:rPr>
        <w:t xml:space="preserve"> nejsou informacemi požívajícími ochrany důvěrnosti majetkových poměrů. </w:t>
      </w:r>
    </w:p>
    <w:p w14:paraId="2296F91A" w14:textId="40426532" w:rsidR="006562B4" w:rsidRPr="007530BC" w:rsidRDefault="00D87100" w:rsidP="007530BC">
      <w:pPr>
        <w:pStyle w:val="22uroven"/>
        <w:ind w:left="567" w:hanging="567"/>
        <w:rPr>
          <w:rFonts w:ascii="Arial" w:hAnsi="Arial" w:cs="Arial"/>
        </w:rPr>
      </w:pPr>
      <w:r w:rsidRPr="000B2E6F">
        <w:rPr>
          <w:rFonts w:ascii="Arial" w:hAnsi="Arial" w:cs="Arial"/>
        </w:rPr>
        <w:t xml:space="preserve">Prodávající dále výslovně uvádí, </w:t>
      </w:r>
      <w:r w:rsidR="006562B4" w:rsidRPr="000B2E6F">
        <w:rPr>
          <w:rFonts w:ascii="Arial" w:hAnsi="Arial" w:cs="Arial"/>
        </w:rPr>
        <w:t xml:space="preserve">že </w:t>
      </w:r>
      <w:r w:rsidR="00647A80" w:rsidRPr="000B2E6F">
        <w:rPr>
          <w:rFonts w:ascii="Arial" w:hAnsi="Arial" w:cs="Arial"/>
        </w:rPr>
        <w:t xml:space="preserve">skutečnosti uvedené v této </w:t>
      </w:r>
      <w:r w:rsidR="009B55AF">
        <w:rPr>
          <w:rFonts w:ascii="Arial" w:hAnsi="Arial" w:cs="Arial"/>
        </w:rPr>
        <w:t>smlouvě</w:t>
      </w:r>
      <w:r w:rsidR="00647A80" w:rsidRPr="000B2E6F">
        <w:rPr>
          <w:rFonts w:ascii="Arial" w:hAnsi="Arial" w:cs="Arial"/>
        </w:rPr>
        <w:t xml:space="preserve"> nepovažuje za obchodní tajemství ve smyslu ustanovení § 504 občanského zákoníku </w:t>
      </w:r>
      <w:r w:rsidR="006562B4" w:rsidRPr="000B2E6F">
        <w:rPr>
          <w:rFonts w:ascii="Arial" w:hAnsi="Arial" w:cs="Arial"/>
        </w:rPr>
        <w:t>a u</w:t>
      </w:r>
      <w:r w:rsidR="00030D4B">
        <w:rPr>
          <w:rFonts w:ascii="Arial" w:hAnsi="Arial" w:cs="Arial"/>
        </w:rPr>
        <w:t>děluje svolení k jejich užití a </w:t>
      </w:r>
      <w:r w:rsidR="006562B4" w:rsidRPr="000B2E6F">
        <w:rPr>
          <w:rFonts w:ascii="Arial" w:hAnsi="Arial" w:cs="Arial"/>
        </w:rPr>
        <w:t xml:space="preserve">zveřejnění </w:t>
      </w:r>
      <w:r w:rsidR="007530BC">
        <w:rPr>
          <w:rFonts w:ascii="Arial" w:hAnsi="Arial" w:cs="Arial"/>
        </w:rPr>
        <w:t>s </w:t>
      </w:r>
      <w:r w:rsidR="007530BC" w:rsidRPr="00344CC8">
        <w:rPr>
          <w:rFonts w:ascii="Arial" w:hAnsi="Arial" w:cs="Arial"/>
          <w:u w:val="single"/>
        </w:rPr>
        <w:t xml:space="preserve">výjimkou </w:t>
      </w:r>
      <w:r w:rsidR="00344CC8" w:rsidRPr="00344CC8">
        <w:rPr>
          <w:rFonts w:ascii="Arial" w:hAnsi="Arial" w:cs="Arial"/>
          <w:u w:val="single"/>
        </w:rPr>
        <w:t>jednotkových cen uvedených v příloze č. 1 této smlouvy</w:t>
      </w:r>
      <w:r w:rsidR="00344CC8">
        <w:rPr>
          <w:rFonts w:ascii="Arial" w:hAnsi="Arial" w:cs="Arial"/>
        </w:rPr>
        <w:t xml:space="preserve">. </w:t>
      </w:r>
      <w:r w:rsidR="007530BC" w:rsidRPr="000B2E6F">
        <w:rPr>
          <w:rFonts w:ascii="Arial" w:hAnsi="Arial" w:cs="Arial"/>
        </w:rPr>
        <w:t xml:space="preserve"> </w:t>
      </w:r>
    </w:p>
    <w:p w14:paraId="14DF1784" w14:textId="5A0C096E" w:rsidR="00647A80" w:rsidRPr="000B2E6F" w:rsidRDefault="00D87100" w:rsidP="00A33992">
      <w:pPr>
        <w:pStyle w:val="22uroven"/>
        <w:ind w:left="567" w:hanging="567"/>
        <w:rPr>
          <w:rFonts w:ascii="Arial" w:hAnsi="Arial" w:cs="Arial"/>
        </w:rPr>
      </w:pPr>
      <w:r w:rsidRPr="000B2E6F">
        <w:rPr>
          <w:rFonts w:ascii="Arial" w:hAnsi="Arial" w:cs="Arial"/>
        </w:rPr>
        <w:t xml:space="preserve">Kupující výslovně uvádí, že </w:t>
      </w:r>
      <w:r w:rsidR="00647A80" w:rsidRPr="000B2E6F">
        <w:rPr>
          <w:rFonts w:ascii="Arial" w:hAnsi="Arial" w:cs="Arial"/>
        </w:rPr>
        <w:t xml:space="preserve">skutečnosti uvedené v této </w:t>
      </w:r>
      <w:r w:rsidR="009B55AF">
        <w:rPr>
          <w:rFonts w:ascii="Arial" w:hAnsi="Arial" w:cs="Arial"/>
        </w:rPr>
        <w:t>smlouvě</w:t>
      </w:r>
      <w:r w:rsidR="00647A80" w:rsidRPr="000B2E6F">
        <w:rPr>
          <w:rFonts w:ascii="Arial" w:hAnsi="Arial" w:cs="Arial"/>
        </w:rPr>
        <w:t xml:space="preserve"> nepo</w:t>
      </w:r>
      <w:r w:rsidR="00D66085" w:rsidRPr="000B2E6F">
        <w:rPr>
          <w:rFonts w:ascii="Arial" w:hAnsi="Arial" w:cs="Arial"/>
        </w:rPr>
        <w:t>važuje za obchodní tajemství ve </w:t>
      </w:r>
      <w:r w:rsidR="00647A80" w:rsidRPr="000B2E6F">
        <w:rPr>
          <w:rFonts w:ascii="Arial" w:hAnsi="Arial" w:cs="Arial"/>
        </w:rPr>
        <w:t xml:space="preserve">smyslu ustanovení § 504 občanského zákoníku a uděluje svolení </w:t>
      </w:r>
      <w:r w:rsidR="00030D4B">
        <w:rPr>
          <w:rFonts w:ascii="Arial" w:hAnsi="Arial" w:cs="Arial"/>
        </w:rPr>
        <w:t>k jejich užití a </w:t>
      </w:r>
      <w:r w:rsidR="00D66085" w:rsidRPr="000B2E6F">
        <w:rPr>
          <w:rFonts w:ascii="Arial" w:hAnsi="Arial" w:cs="Arial"/>
        </w:rPr>
        <w:t>zveřejnění bez </w:t>
      </w:r>
      <w:r w:rsidR="00647A80" w:rsidRPr="000B2E6F">
        <w:rPr>
          <w:rFonts w:ascii="Arial" w:hAnsi="Arial" w:cs="Arial"/>
        </w:rPr>
        <w:t xml:space="preserve">stanovení jakýchkoliv dalších podmínek. </w:t>
      </w:r>
    </w:p>
    <w:p w14:paraId="4D95D7DA" w14:textId="4DB85554" w:rsidR="00647A80" w:rsidRDefault="00647A80" w:rsidP="00A33992">
      <w:pPr>
        <w:pStyle w:val="22uroven"/>
        <w:ind w:left="567" w:hanging="567"/>
        <w:rPr>
          <w:rFonts w:ascii="Arial" w:hAnsi="Arial" w:cs="Arial"/>
        </w:rPr>
      </w:pPr>
      <w:r w:rsidRPr="000B2E6F">
        <w:rPr>
          <w:rFonts w:ascii="Arial" w:hAnsi="Arial" w:cs="Arial"/>
        </w:rPr>
        <w:t xml:space="preserve">Smluvní strany shodně prohlašují, že tuto </w:t>
      </w:r>
      <w:r w:rsidR="009B55AF">
        <w:rPr>
          <w:rFonts w:ascii="Arial" w:hAnsi="Arial" w:cs="Arial"/>
        </w:rPr>
        <w:t>rámcovou smlouvu</w:t>
      </w:r>
      <w:r w:rsidRPr="000B2E6F">
        <w:rPr>
          <w:rFonts w:ascii="Arial" w:hAnsi="Arial" w:cs="Arial"/>
        </w:rPr>
        <w:t xml:space="preserve"> uzavírají svobodně a vážně, že považují jeho obsah za určitý a srozumitelný, souhlasí s ním a že jsou jim známy veškeré skutečnosti, jež jsou pro uzavření této </w:t>
      </w:r>
      <w:r w:rsidR="00806EDB">
        <w:rPr>
          <w:rFonts w:ascii="Arial" w:hAnsi="Arial" w:cs="Arial"/>
        </w:rPr>
        <w:t xml:space="preserve">rámcové </w:t>
      </w:r>
      <w:r w:rsidR="009B55AF">
        <w:rPr>
          <w:rFonts w:ascii="Arial" w:hAnsi="Arial" w:cs="Arial"/>
        </w:rPr>
        <w:t>smlouvy</w:t>
      </w:r>
      <w:r w:rsidRPr="000B2E6F">
        <w:rPr>
          <w:rFonts w:ascii="Arial" w:hAnsi="Arial" w:cs="Arial"/>
        </w:rPr>
        <w:t xml:space="preserve"> rozhodující, na důkaz čehož připojují své podpisy.</w:t>
      </w:r>
    </w:p>
    <w:p w14:paraId="33AE5E05" w14:textId="60930087" w:rsidR="00D23A8D" w:rsidRPr="00D23A8D" w:rsidRDefault="00D23A8D" w:rsidP="00D23A8D">
      <w:pPr>
        <w:pStyle w:val="11uroven"/>
        <w:rPr>
          <w:rFonts w:ascii="Arial" w:hAnsi="Arial" w:cs="Arial"/>
        </w:rPr>
      </w:pPr>
      <w:r w:rsidRPr="00D23A8D">
        <w:rPr>
          <w:rFonts w:ascii="Arial" w:hAnsi="Arial" w:cs="Arial"/>
        </w:rPr>
        <w:t>Přílohy</w:t>
      </w:r>
    </w:p>
    <w:p w14:paraId="028819AE" w14:textId="1DA27DB2" w:rsidR="00D23A8D" w:rsidRPr="00D23A8D" w:rsidRDefault="00D23A8D" w:rsidP="00D23A8D">
      <w:pPr>
        <w:pStyle w:val="22uroven"/>
        <w:rPr>
          <w:rFonts w:ascii="Arial" w:hAnsi="Arial" w:cs="Arial"/>
        </w:rPr>
      </w:pPr>
      <w:r w:rsidRPr="00D23A8D">
        <w:rPr>
          <w:rFonts w:ascii="Arial" w:hAnsi="Arial" w:cs="Arial"/>
        </w:rPr>
        <w:t>Seznam čerpadel a míchadel FLYGT</w:t>
      </w:r>
    </w:p>
    <w:p w14:paraId="21C41274" w14:textId="047AEB99" w:rsidR="00827706" w:rsidRDefault="00827706" w:rsidP="00A51C5B">
      <w:pPr>
        <w:rPr>
          <w:rFonts w:ascii="Arial" w:hAnsi="Arial" w:cs="Arial"/>
          <w:b/>
        </w:rPr>
      </w:pPr>
    </w:p>
    <w:p w14:paraId="766337FA" w14:textId="77777777" w:rsidR="009B55AF" w:rsidRPr="000B2E6F" w:rsidRDefault="009B55AF" w:rsidP="00A51C5B">
      <w:pPr>
        <w:rPr>
          <w:rFonts w:ascii="Arial" w:hAnsi="Arial" w:cs="Arial"/>
          <w:b/>
        </w:rPr>
      </w:pPr>
    </w:p>
    <w:tbl>
      <w:tblPr>
        <w:tblW w:w="0" w:type="auto"/>
        <w:tblCellMar>
          <w:left w:w="70" w:type="dxa"/>
          <w:right w:w="70" w:type="dxa"/>
        </w:tblCellMar>
        <w:tblLook w:val="0000" w:firstRow="0" w:lastRow="0" w:firstColumn="0" w:lastColumn="0" w:noHBand="0" w:noVBand="0"/>
      </w:tblPr>
      <w:tblGrid>
        <w:gridCol w:w="1839"/>
        <w:gridCol w:w="692"/>
        <w:gridCol w:w="1750"/>
        <w:gridCol w:w="536"/>
        <w:gridCol w:w="2109"/>
        <w:gridCol w:w="724"/>
        <w:gridCol w:w="1422"/>
      </w:tblGrid>
      <w:tr w:rsidR="00D87100" w:rsidRPr="000B2E6F" w14:paraId="367CA7B9" w14:textId="77777777" w:rsidTr="00B26784">
        <w:tc>
          <w:tcPr>
            <w:tcW w:w="1913" w:type="dxa"/>
          </w:tcPr>
          <w:p w14:paraId="3114FB2A" w14:textId="77777777" w:rsidR="00BB51B2" w:rsidRPr="000B2E6F" w:rsidRDefault="00BB51B2" w:rsidP="004D11E8">
            <w:pPr>
              <w:rPr>
                <w:rFonts w:ascii="Arial" w:hAnsi="Arial" w:cs="Arial"/>
              </w:rPr>
            </w:pPr>
            <w:bookmarkStart w:id="0" w:name="_GoBack" w:colFirst="2" w:colLast="2"/>
          </w:p>
          <w:p w14:paraId="0CF44F9B" w14:textId="28169C87" w:rsidR="00D87100" w:rsidRPr="000B2E6F" w:rsidRDefault="00D87100" w:rsidP="003B7F82">
            <w:pPr>
              <w:rPr>
                <w:rFonts w:ascii="Arial" w:hAnsi="Arial" w:cs="Arial"/>
              </w:rPr>
            </w:pPr>
            <w:r w:rsidRPr="000B2E6F">
              <w:rPr>
                <w:rFonts w:ascii="Arial" w:hAnsi="Arial" w:cs="Arial"/>
              </w:rPr>
              <w:t xml:space="preserve">V  </w:t>
            </w:r>
            <w:r w:rsidR="003B7F82">
              <w:rPr>
                <w:rFonts w:ascii="Arial" w:hAnsi="Arial" w:cs="Arial"/>
              </w:rPr>
              <w:t>Praze</w:t>
            </w:r>
          </w:p>
        </w:tc>
        <w:tc>
          <w:tcPr>
            <w:tcW w:w="709" w:type="dxa"/>
          </w:tcPr>
          <w:p w14:paraId="139E9C84" w14:textId="77777777" w:rsidR="00BB51B2" w:rsidRPr="000B2E6F" w:rsidRDefault="00BB51B2" w:rsidP="004D11E8">
            <w:pPr>
              <w:rPr>
                <w:rFonts w:ascii="Arial" w:hAnsi="Arial" w:cs="Arial"/>
              </w:rPr>
            </w:pPr>
          </w:p>
          <w:p w14:paraId="46E73810" w14:textId="77777777" w:rsidR="00D87100" w:rsidRPr="000B2E6F" w:rsidRDefault="00D87100" w:rsidP="004D11E8">
            <w:pPr>
              <w:rPr>
                <w:rFonts w:ascii="Arial" w:hAnsi="Arial" w:cs="Arial"/>
              </w:rPr>
            </w:pPr>
            <w:r w:rsidRPr="000B2E6F">
              <w:rPr>
                <w:rFonts w:ascii="Arial" w:hAnsi="Arial" w:cs="Arial"/>
              </w:rPr>
              <w:t>dne</w:t>
            </w:r>
          </w:p>
        </w:tc>
        <w:tc>
          <w:tcPr>
            <w:tcW w:w="1843" w:type="dxa"/>
            <w:vAlign w:val="center"/>
          </w:tcPr>
          <w:p w14:paraId="2F5E9BEC" w14:textId="403AF2C2" w:rsidR="00D87100" w:rsidRPr="000B2E6F" w:rsidRDefault="00B26784" w:rsidP="00B26784">
            <w:pPr>
              <w:jc w:val="center"/>
              <w:rPr>
                <w:rFonts w:ascii="Arial" w:hAnsi="Arial" w:cs="Arial"/>
              </w:rPr>
            </w:pPr>
            <w:r>
              <w:rPr>
                <w:rFonts w:ascii="Arial" w:hAnsi="Arial" w:cs="Arial"/>
              </w:rPr>
              <w:t>16. 4. 2024</w:t>
            </w:r>
          </w:p>
        </w:tc>
        <w:tc>
          <w:tcPr>
            <w:tcW w:w="567" w:type="dxa"/>
          </w:tcPr>
          <w:p w14:paraId="5B908BF8" w14:textId="77777777" w:rsidR="00D87100" w:rsidRPr="000B2E6F" w:rsidRDefault="00D87100" w:rsidP="004D11E8">
            <w:pPr>
              <w:rPr>
                <w:rFonts w:ascii="Arial" w:hAnsi="Arial" w:cs="Arial"/>
              </w:rPr>
            </w:pPr>
          </w:p>
        </w:tc>
        <w:tc>
          <w:tcPr>
            <w:tcW w:w="2232" w:type="dxa"/>
          </w:tcPr>
          <w:p w14:paraId="53567DC3" w14:textId="77777777" w:rsidR="00BB51B2" w:rsidRPr="000B2E6F" w:rsidRDefault="00BB51B2" w:rsidP="004D11E8">
            <w:pPr>
              <w:rPr>
                <w:rFonts w:ascii="Arial" w:hAnsi="Arial" w:cs="Arial"/>
              </w:rPr>
            </w:pPr>
          </w:p>
          <w:p w14:paraId="3823856C" w14:textId="77777777" w:rsidR="00D87100" w:rsidRPr="000B2E6F" w:rsidRDefault="00D87100" w:rsidP="004D11E8">
            <w:pPr>
              <w:rPr>
                <w:rFonts w:ascii="Arial" w:hAnsi="Arial" w:cs="Arial"/>
              </w:rPr>
            </w:pPr>
            <w:r w:rsidRPr="000B2E6F">
              <w:rPr>
                <w:rFonts w:ascii="Arial" w:hAnsi="Arial" w:cs="Arial"/>
              </w:rPr>
              <w:t>V Brně</w:t>
            </w:r>
          </w:p>
        </w:tc>
        <w:tc>
          <w:tcPr>
            <w:tcW w:w="744" w:type="dxa"/>
          </w:tcPr>
          <w:p w14:paraId="45C24312" w14:textId="77777777" w:rsidR="00BB51B2" w:rsidRPr="000B2E6F" w:rsidRDefault="00BB51B2" w:rsidP="004D11E8">
            <w:pPr>
              <w:rPr>
                <w:rFonts w:ascii="Arial" w:hAnsi="Arial" w:cs="Arial"/>
              </w:rPr>
            </w:pPr>
          </w:p>
          <w:p w14:paraId="4893E447" w14:textId="77777777" w:rsidR="00D87100" w:rsidRPr="000B2E6F" w:rsidRDefault="00D87100" w:rsidP="004D11E8">
            <w:pPr>
              <w:rPr>
                <w:rFonts w:ascii="Arial" w:hAnsi="Arial" w:cs="Arial"/>
              </w:rPr>
            </w:pPr>
            <w:r w:rsidRPr="000B2E6F">
              <w:rPr>
                <w:rFonts w:ascii="Arial" w:hAnsi="Arial" w:cs="Arial"/>
              </w:rPr>
              <w:t>dne</w:t>
            </w:r>
          </w:p>
        </w:tc>
        <w:tc>
          <w:tcPr>
            <w:tcW w:w="1488" w:type="dxa"/>
            <w:vAlign w:val="center"/>
          </w:tcPr>
          <w:p w14:paraId="6CA9505B" w14:textId="1E66E7E7" w:rsidR="00D87100" w:rsidRPr="000B2E6F" w:rsidRDefault="00B26784" w:rsidP="00B26784">
            <w:pPr>
              <w:jc w:val="center"/>
              <w:rPr>
                <w:rFonts w:ascii="Arial" w:hAnsi="Arial" w:cs="Arial"/>
              </w:rPr>
            </w:pPr>
            <w:r>
              <w:rPr>
                <w:rFonts w:ascii="Arial" w:hAnsi="Arial" w:cs="Arial"/>
              </w:rPr>
              <w:t>9. 4. 2024</w:t>
            </w:r>
          </w:p>
        </w:tc>
      </w:tr>
      <w:bookmarkEnd w:id="0"/>
      <w:tr w:rsidR="00D87100" w:rsidRPr="000B2E6F" w14:paraId="1360A4E9" w14:textId="77777777" w:rsidTr="004D11E8">
        <w:tc>
          <w:tcPr>
            <w:tcW w:w="4465" w:type="dxa"/>
            <w:gridSpan w:val="3"/>
          </w:tcPr>
          <w:p w14:paraId="673B3700" w14:textId="77777777" w:rsidR="00BB51B2" w:rsidRPr="000B2E6F" w:rsidRDefault="00BB51B2" w:rsidP="004D11E8">
            <w:pPr>
              <w:rPr>
                <w:rFonts w:ascii="Arial" w:hAnsi="Arial" w:cs="Arial"/>
              </w:rPr>
            </w:pPr>
          </w:p>
          <w:p w14:paraId="65B9F030" w14:textId="77777777" w:rsidR="00D87100" w:rsidRPr="000B2E6F" w:rsidRDefault="00D87100" w:rsidP="004D11E8">
            <w:pPr>
              <w:rPr>
                <w:rFonts w:ascii="Arial" w:hAnsi="Arial" w:cs="Arial"/>
              </w:rPr>
            </w:pPr>
            <w:r w:rsidRPr="000B2E6F">
              <w:rPr>
                <w:rFonts w:ascii="Arial" w:hAnsi="Arial" w:cs="Arial"/>
              </w:rPr>
              <w:t>Za prodávajícího</w:t>
            </w:r>
          </w:p>
        </w:tc>
        <w:tc>
          <w:tcPr>
            <w:tcW w:w="567" w:type="dxa"/>
          </w:tcPr>
          <w:p w14:paraId="29403E93" w14:textId="77777777" w:rsidR="00D87100" w:rsidRPr="000B2E6F" w:rsidRDefault="00D87100" w:rsidP="004D11E8">
            <w:pPr>
              <w:rPr>
                <w:rFonts w:ascii="Arial" w:hAnsi="Arial" w:cs="Arial"/>
              </w:rPr>
            </w:pPr>
          </w:p>
        </w:tc>
        <w:tc>
          <w:tcPr>
            <w:tcW w:w="4464" w:type="dxa"/>
            <w:gridSpan w:val="3"/>
          </w:tcPr>
          <w:p w14:paraId="20AD5EC7" w14:textId="77777777" w:rsidR="00BB51B2" w:rsidRPr="000B2E6F" w:rsidRDefault="00BB51B2" w:rsidP="004D11E8">
            <w:pPr>
              <w:rPr>
                <w:rFonts w:ascii="Arial" w:hAnsi="Arial" w:cs="Arial"/>
              </w:rPr>
            </w:pPr>
          </w:p>
          <w:p w14:paraId="3619B5CF" w14:textId="77777777" w:rsidR="00D87100" w:rsidRPr="000B2E6F" w:rsidRDefault="00D87100" w:rsidP="004D11E8">
            <w:pPr>
              <w:rPr>
                <w:rFonts w:ascii="Arial" w:hAnsi="Arial" w:cs="Arial"/>
              </w:rPr>
            </w:pPr>
            <w:r w:rsidRPr="000B2E6F">
              <w:rPr>
                <w:rFonts w:ascii="Arial" w:hAnsi="Arial" w:cs="Arial"/>
              </w:rPr>
              <w:t>Za kupujícího</w:t>
            </w:r>
          </w:p>
        </w:tc>
      </w:tr>
      <w:tr w:rsidR="00D87100" w:rsidRPr="000B2E6F" w14:paraId="77B76BA9" w14:textId="77777777" w:rsidTr="004D11E8">
        <w:trPr>
          <w:trHeight w:val="1475"/>
        </w:trPr>
        <w:tc>
          <w:tcPr>
            <w:tcW w:w="4465" w:type="dxa"/>
            <w:gridSpan w:val="3"/>
            <w:tcBorders>
              <w:bottom w:val="dashed" w:sz="4" w:space="0" w:color="auto"/>
            </w:tcBorders>
          </w:tcPr>
          <w:p w14:paraId="78130057" w14:textId="77777777" w:rsidR="00D87100" w:rsidRDefault="00D87100" w:rsidP="004D11E8">
            <w:pPr>
              <w:rPr>
                <w:rFonts w:ascii="Arial" w:hAnsi="Arial" w:cs="Arial"/>
              </w:rPr>
            </w:pPr>
          </w:p>
          <w:p w14:paraId="7DA348E5" w14:textId="0FDEF96A" w:rsidR="006241FF" w:rsidRPr="000B2E6F" w:rsidRDefault="006241FF" w:rsidP="004D11E8">
            <w:pPr>
              <w:rPr>
                <w:rFonts w:ascii="Arial" w:hAnsi="Arial" w:cs="Arial"/>
              </w:rPr>
            </w:pPr>
          </w:p>
        </w:tc>
        <w:tc>
          <w:tcPr>
            <w:tcW w:w="567" w:type="dxa"/>
          </w:tcPr>
          <w:p w14:paraId="7C30799D" w14:textId="77777777" w:rsidR="00D87100" w:rsidRPr="000B2E6F" w:rsidRDefault="00D87100" w:rsidP="004D11E8">
            <w:pPr>
              <w:rPr>
                <w:rFonts w:ascii="Arial" w:hAnsi="Arial" w:cs="Arial"/>
              </w:rPr>
            </w:pPr>
          </w:p>
        </w:tc>
        <w:tc>
          <w:tcPr>
            <w:tcW w:w="4464" w:type="dxa"/>
            <w:gridSpan w:val="3"/>
            <w:tcBorders>
              <w:bottom w:val="dashed" w:sz="4" w:space="0" w:color="auto"/>
            </w:tcBorders>
          </w:tcPr>
          <w:p w14:paraId="6AB6891F" w14:textId="77777777" w:rsidR="00D87100" w:rsidRPr="000B2E6F" w:rsidRDefault="00D87100" w:rsidP="004D11E8">
            <w:pPr>
              <w:rPr>
                <w:rFonts w:ascii="Arial" w:hAnsi="Arial" w:cs="Arial"/>
              </w:rPr>
            </w:pPr>
          </w:p>
        </w:tc>
      </w:tr>
      <w:tr w:rsidR="00D87100" w:rsidRPr="000B2E6F" w14:paraId="01C87C86" w14:textId="77777777" w:rsidTr="004D11E8">
        <w:tc>
          <w:tcPr>
            <w:tcW w:w="4465" w:type="dxa"/>
            <w:gridSpan w:val="3"/>
            <w:tcBorders>
              <w:top w:val="dashed" w:sz="4" w:space="0" w:color="auto"/>
            </w:tcBorders>
          </w:tcPr>
          <w:p w14:paraId="52AA26D5" w14:textId="33974639" w:rsidR="00D87100" w:rsidRPr="000B2E6F" w:rsidRDefault="00827706" w:rsidP="004D11E8">
            <w:pPr>
              <w:pStyle w:val="zarovnannasted"/>
              <w:rPr>
                <w:rFonts w:ascii="Arial" w:hAnsi="Arial" w:cs="Arial"/>
                <w:sz w:val="20"/>
              </w:rPr>
            </w:pPr>
            <w:r>
              <w:rPr>
                <w:rFonts w:ascii="Arial" w:hAnsi="Arial" w:cs="Arial"/>
                <w:noProof/>
                <w:sz w:val="20"/>
              </w:rPr>
              <w:t>LK Pumpservice</w:t>
            </w:r>
            <w:r w:rsidR="00806EDB">
              <w:rPr>
                <w:rFonts w:ascii="Arial" w:hAnsi="Arial" w:cs="Arial"/>
                <w:noProof/>
                <w:sz w:val="20"/>
              </w:rPr>
              <w:t xml:space="preserve"> s.r.o.</w:t>
            </w:r>
          </w:p>
          <w:p w14:paraId="64A09DB5" w14:textId="1C10935D" w:rsidR="00806EDB" w:rsidRDefault="00806EDB" w:rsidP="00A132B5">
            <w:pPr>
              <w:pStyle w:val="zarovnannasted"/>
              <w:rPr>
                <w:rFonts w:ascii="Arial" w:hAnsi="Arial" w:cs="Arial"/>
                <w:noProof/>
                <w:sz w:val="20"/>
              </w:rPr>
            </w:pPr>
            <w:r>
              <w:rPr>
                <w:rFonts w:ascii="Arial" w:hAnsi="Arial" w:cs="Arial"/>
                <w:noProof/>
                <w:sz w:val="20"/>
              </w:rPr>
              <w:t xml:space="preserve">Ing. </w:t>
            </w:r>
            <w:r w:rsidR="00827706">
              <w:rPr>
                <w:rFonts w:ascii="Arial" w:hAnsi="Arial" w:cs="Arial"/>
                <w:noProof/>
                <w:sz w:val="20"/>
              </w:rPr>
              <w:t>Ondřej Kincl</w:t>
            </w:r>
            <w:r>
              <w:rPr>
                <w:rFonts w:ascii="Arial" w:hAnsi="Arial" w:cs="Arial"/>
                <w:noProof/>
                <w:sz w:val="20"/>
              </w:rPr>
              <w:t xml:space="preserve"> </w:t>
            </w:r>
          </w:p>
          <w:p w14:paraId="00CF0AEA" w14:textId="77777777" w:rsidR="00D87100" w:rsidRPr="000B2E6F" w:rsidRDefault="00806EDB" w:rsidP="00A132B5">
            <w:pPr>
              <w:pStyle w:val="zarovnannasted"/>
              <w:rPr>
                <w:rFonts w:ascii="Arial" w:hAnsi="Arial" w:cs="Arial"/>
                <w:sz w:val="20"/>
              </w:rPr>
            </w:pPr>
            <w:r>
              <w:rPr>
                <w:rFonts w:ascii="Arial" w:hAnsi="Arial" w:cs="Arial"/>
                <w:noProof/>
                <w:sz w:val="20"/>
              </w:rPr>
              <w:t>jednatel</w:t>
            </w:r>
          </w:p>
        </w:tc>
        <w:tc>
          <w:tcPr>
            <w:tcW w:w="567" w:type="dxa"/>
          </w:tcPr>
          <w:p w14:paraId="21E2648A" w14:textId="77777777" w:rsidR="00D87100" w:rsidRPr="000B2E6F" w:rsidRDefault="00D87100" w:rsidP="004D11E8">
            <w:pPr>
              <w:rPr>
                <w:rFonts w:ascii="Arial" w:hAnsi="Arial" w:cs="Arial"/>
              </w:rPr>
            </w:pPr>
          </w:p>
        </w:tc>
        <w:tc>
          <w:tcPr>
            <w:tcW w:w="4464" w:type="dxa"/>
            <w:gridSpan w:val="3"/>
            <w:tcBorders>
              <w:top w:val="dashed" w:sz="4" w:space="0" w:color="auto"/>
            </w:tcBorders>
          </w:tcPr>
          <w:p w14:paraId="0537B816" w14:textId="77777777" w:rsidR="00D87100" w:rsidRPr="000B2E6F" w:rsidRDefault="00D87100" w:rsidP="004D11E8">
            <w:pPr>
              <w:pStyle w:val="zarovnannasted"/>
              <w:rPr>
                <w:rFonts w:ascii="Arial" w:hAnsi="Arial" w:cs="Arial"/>
                <w:sz w:val="20"/>
              </w:rPr>
            </w:pPr>
            <w:r w:rsidRPr="000B2E6F">
              <w:rPr>
                <w:rFonts w:ascii="Arial" w:hAnsi="Arial" w:cs="Arial"/>
                <w:sz w:val="20"/>
              </w:rPr>
              <w:t>Brněnské vodárny a kanalizace, a.s.</w:t>
            </w:r>
          </w:p>
          <w:p w14:paraId="55DCEE0A" w14:textId="4A3E91D0" w:rsidR="00D87100" w:rsidRDefault="00102237" w:rsidP="00827706">
            <w:pPr>
              <w:pStyle w:val="zarovnannasted"/>
              <w:rPr>
                <w:rFonts w:ascii="Arial" w:hAnsi="Arial" w:cs="Arial"/>
                <w:sz w:val="20"/>
              </w:rPr>
            </w:pPr>
            <w:r w:rsidRPr="000B2E6F">
              <w:rPr>
                <w:rFonts w:ascii="Arial" w:hAnsi="Arial" w:cs="Arial"/>
                <w:sz w:val="20"/>
              </w:rPr>
              <w:t xml:space="preserve">Ing. </w:t>
            </w:r>
            <w:r w:rsidR="00827706">
              <w:rPr>
                <w:rFonts w:ascii="Arial" w:hAnsi="Arial" w:cs="Arial"/>
                <w:sz w:val="20"/>
              </w:rPr>
              <w:t xml:space="preserve">Daniel </w:t>
            </w:r>
            <w:proofErr w:type="spellStart"/>
            <w:r w:rsidR="00827706">
              <w:rPr>
                <w:rFonts w:ascii="Arial" w:hAnsi="Arial" w:cs="Arial"/>
                <w:sz w:val="20"/>
              </w:rPr>
              <w:t>Struž</w:t>
            </w:r>
            <w:proofErr w:type="spellEnd"/>
            <w:r w:rsidR="00191B31">
              <w:rPr>
                <w:rFonts w:ascii="Arial" w:hAnsi="Arial" w:cs="Arial"/>
                <w:sz w:val="20"/>
              </w:rPr>
              <w:t>, MBA</w:t>
            </w:r>
          </w:p>
          <w:p w14:paraId="53D732E6" w14:textId="50DB08DC" w:rsidR="00827706" w:rsidRPr="000B2E6F" w:rsidRDefault="00827706" w:rsidP="00827706">
            <w:pPr>
              <w:pStyle w:val="zarovnannasted"/>
              <w:rPr>
                <w:rFonts w:ascii="Arial" w:hAnsi="Arial" w:cs="Arial"/>
                <w:sz w:val="20"/>
              </w:rPr>
            </w:pPr>
            <w:r>
              <w:rPr>
                <w:rFonts w:ascii="Arial" w:hAnsi="Arial" w:cs="Arial"/>
                <w:sz w:val="20"/>
              </w:rPr>
              <w:t>předseda představenstva</w:t>
            </w:r>
          </w:p>
        </w:tc>
      </w:tr>
    </w:tbl>
    <w:p w14:paraId="035DC16D" w14:textId="77777777" w:rsidR="00D87100" w:rsidRPr="000B2E6F" w:rsidRDefault="00D87100" w:rsidP="00257A5F">
      <w:pPr>
        <w:rPr>
          <w:rFonts w:ascii="Arial" w:hAnsi="Arial" w:cs="Arial"/>
        </w:rPr>
        <w:sectPr w:rsidR="00D87100" w:rsidRPr="000B2E6F" w:rsidSect="00D87100">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start="1"/>
          <w:cols w:space="708"/>
        </w:sectPr>
      </w:pPr>
    </w:p>
    <w:p w14:paraId="3ED2348A" w14:textId="77777777" w:rsidR="00D87100" w:rsidRPr="000B2E6F" w:rsidRDefault="00D87100" w:rsidP="00257A5F">
      <w:pPr>
        <w:rPr>
          <w:rFonts w:ascii="Arial" w:hAnsi="Arial" w:cs="Arial"/>
        </w:rPr>
      </w:pPr>
    </w:p>
    <w:sectPr w:rsidR="00D87100" w:rsidRPr="000B2E6F" w:rsidSect="00D87100">
      <w:headerReference w:type="even" r:id="rId15"/>
      <w:headerReference w:type="default" r:id="rId16"/>
      <w:footerReference w:type="default" r:id="rId17"/>
      <w:headerReference w:type="first" r:id="rId18"/>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2149A" w14:textId="77777777" w:rsidR="00FF4826" w:rsidRDefault="00FF4826" w:rsidP="00C3612E">
      <w:r>
        <w:separator/>
      </w:r>
    </w:p>
  </w:endnote>
  <w:endnote w:type="continuationSeparator" w:id="0">
    <w:p w14:paraId="35156ADE" w14:textId="77777777" w:rsidR="00FF4826" w:rsidRDefault="00FF4826"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14BA2" w14:textId="77777777" w:rsidR="00A167FA" w:rsidRDefault="00A167F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5740776"/>
      <w:docPartObj>
        <w:docPartGallery w:val="Page Numbers (Bottom of Page)"/>
        <w:docPartUnique/>
      </w:docPartObj>
    </w:sdtPr>
    <w:sdtEndPr/>
    <w:sdtContent>
      <w:p w14:paraId="42E8137B" w14:textId="77777777" w:rsidR="00D87100" w:rsidRDefault="00D87100">
        <w:pPr>
          <w:pStyle w:val="Zpat"/>
          <w:jc w:val="center"/>
        </w:pPr>
        <w:r>
          <w:rPr>
            <w:noProof/>
          </w:rPr>
          <mc:AlternateContent>
            <mc:Choice Requires="wps">
              <w:drawing>
                <wp:inline distT="0" distB="0" distL="0" distR="0" wp14:anchorId="3A67DC27" wp14:editId="3D759CF5">
                  <wp:extent cx="5467350" cy="45085"/>
                  <wp:effectExtent l="0" t="0" r="0" b="0"/>
                  <wp:docPr id="2"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38804B29"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" fillcolor="black" stroked="f">
                  <v:fill r:id="rId1" o:title="" type="pattern"/>
                  <w10:anchorlock/>
                </v:shape>
              </w:pict>
            </mc:Fallback>
          </mc:AlternateContent>
        </w:r>
      </w:p>
      <w:p w14:paraId="5C40348B" w14:textId="4B01F116" w:rsidR="00D87100" w:rsidRDefault="00D87100">
        <w:pPr>
          <w:pStyle w:val="Zpat"/>
          <w:jc w:val="center"/>
        </w:pPr>
        <w:r>
          <w:fldChar w:fldCharType="begin"/>
        </w:r>
        <w:r>
          <w:instrText>PAGE    \* MERGEFORMAT</w:instrText>
        </w:r>
        <w:r>
          <w:fldChar w:fldCharType="separate"/>
        </w:r>
        <w:r w:rsidR="00B26784">
          <w:rPr>
            <w:noProof/>
          </w:rPr>
          <w:t>6</w:t>
        </w:r>
        <w:r>
          <w:fldChar w:fldCharType="end"/>
        </w:r>
      </w:p>
    </w:sdtContent>
  </w:sdt>
  <w:p w14:paraId="262C90B0" w14:textId="77777777" w:rsidR="00D87100" w:rsidRDefault="00D8710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2AA09" w14:textId="77777777" w:rsidR="00A167FA" w:rsidRDefault="00A167FA">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800108"/>
      <w:docPartObj>
        <w:docPartGallery w:val="Page Numbers (Bottom of Page)"/>
        <w:docPartUnique/>
      </w:docPartObj>
    </w:sdtPr>
    <w:sdtEndPr/>
    <w:sdtContent>
      <w:p w14:paraId="18F9D6CE" w14:textId="77777777" w:rsidR="000936B3" w:rsidRDefault="00F94F2D">
        <w:pPr>
          <w:pStyle w:val="Zpat"/>
          <w:jc w:val="center"/>
        </w:pPr>
        <w:r>
          <w:rPr>
            <w:noProof/>
          </w:rPr>
          <mc:AlternateContent>
            <mc:Choice Requires="wps">
              <w:drawing>
                <wp:inline distT="0" distB="0" distL="0" distR="0" wp14:anchorId="64134635" wp14:editId="52794BF9">
                  <wp:extent cx="5467350" cy="45085"/>
                  <wp:effectExtent l="0" t="0" r="0" b="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CE9996D"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YnYVZtwIAAGs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14:paraId="43B262D2" w14:textId="3C2F7A7D" w:rsidR="000936B3" w:rsidRDefault="000936B3">
        <w:pPr>
          <w:pStyle w:val="Zpat"/>
          <w:jc w:val="center"/>
        </w:pPr>
        <w:r>
          <w:fldChar w:fldCharType="begin"/>
        </w:r>
        <w:r>
          <w:instrText>PAGE    \* MERGEFORMAT</w:instrText>
        </w:r>
        <w:r>
          <w:fldChar w:fldCharType="separate"/>
        </w:r>
        <w:r w:rsidR="00D23A8D">
          <w:rPr>
            <w:noProof/>
          </w:rPr>
          <w:t>7</w:t>
        </w:r>
        <w:r>
          <w:fldChar w:fldCharType="end"/>
        </w:r>
      </w:p>
    </w:sdtContent>
  </w:sdt>
  <w:p w14:paraId="2D85DECB" w14:textId="77777777" w:rsidR="000936B3" w:rsidRDefault="000936B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AB6E0" w14:textId="77777777" w:rsidR="00FF4826" w:rsidRDefault="00FF4826" w:rsidP="00C3612E">
      <w:r>
        <w:separator/>
      </w:r>
    </w:p>
  </w:footnote>
  <w:footnote w:type="continuationSeparator" w:id="0">
    <w:p w14:paraId="64837003" w14:textId="77777777" w:rsidR="00FF4826" w:rsidRDefault="00FF4826"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EA6F7" w14:textId="49511391" w:rsidR="00A167FA" w:rsidRDefault="00FF4826">
    <w:pPr>
      <w:pStyle w:val="Zhlav"/>
    </w:pPr>
    <w:r>
      <w:rPr>
        <w:noProof/>
      </w:rPr>
      <w:pict w14:anchorId="466889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0001" o:spid="_x0000_s2050" type="#_x0000_t75" style="position:absolute;left:0;text-align:left;margin-left:0;margin-top:0;width:229.45pt;height:373.45pt;z-index:-251657216;mso-position-horizontal:center;mso-position-horizontal-relative:margin;mso-position-vertical:center;mso-position-vertical-relative:margin" o:allowincell="f">
          <v:imagedata r:id="rId1" o:title="BVK_podtisk-B_R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94C7A" w14:textId="6708FA23" w:rsidR="00A167FA" w:rsidRDefault="00FF4826">
    <w:pPr>
      <w:pStyle w:val="Zhlav"/>
    </w:pPr>
    <w:r>
      <w:rPr>
        <w:noProof/>
      </w:rPr>
      <w:pict w14:anchorId="5E70F7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0002" o:spid="_x0000_s2051" type="#_x0000_t75" style="position:absolute;left:0;text-align:left;margin-left:0;margin-top:0;width:229.45pt;height:373.45pt;z-index:-251656192;mso-position-horizontal:center;mso-position-horizontal-relative:margin;mso-position-vertical:center;mso-position-vertical-relative:margin" o:allowincell="f">
          <v:imagedata r:id="rId1" o:title="BVK_podtisk-B_RGB"/>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43D50" w14:textId="7A03CC74" w:rsidR="00A167FA" w:rsidRDefault="00FF4826">
    <w:pPr>
      <w:pStyle w:val="Zhlav"/>
    </w:pPr>
    <w:r>
      <w:rPr>
        <w:noProof/>
      </w:rPr>
      <w:pict w14:anchorId="7EC76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0000" o:spid="_x0000_s2049" type="#_x0000_t75" style="position:absolute;left:0;text-align:left;margin-left:0;margin-top:0;width:229.45pt;height:373.45pt;z-index:-251658240;mso-position-horizontal:center;mso-position-horizontal-relative:margin;mso-position-vertical:center;mso-position-vertical-relative:margin" o:allowincell="f">
          <v:imagedata r:id="rId1" o:title="BVK_podtisk-B_RGB"/>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E27E2" w14:textId="00BCE7BD" w:rsidR="00A167FA" w:rsidRDefault="00FF4826">
    <w:pPr>
      <w:pStyle w:val="Zhlav"/>
    </w:pPr>
    <w:r>
      <w:rPr>
        <w:noProof/>
      </w:rPr>
      <w:pict w14:anchorId="6A1300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0004" o:spid="_x0000_s2053" type="#_x0000_t75" style="position:absolute;left:0;text-align:left;margin-left:0;margin-top:0;width:229.45pt;height:373.45pt;z-index:-251654144;mso-position-horizontal:center;mso-position-horizontal-relative:margin;mso-position-vertical:center;mso-position-vertical-relative:margin" o:allowincell="f">
          <v:imagedata r:id="rId1" o:title="BVK_podtisk-B_RGB"/>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F6CEB" w14:textId="3C121D1B" w:rsidR="00A167FA" w:rsidRDefault="00FF4826">
    <w:pPr>
      <w:pStyle w:val="Zhlav"/>
    </w:pPr>
    <w:r>
      <w:rPr>
        <w:noProof/>
      </w:rPr>
      <w:pict w14:anchorId="1DF37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0005" o:spid="_x0000_s2054" type="#_x0000_t75" style="position:absolute;left:0;text-align:left;margin-left:0;margin-top:0;width:229.45pt;height:373.45pt;z-index:-251653120;mso-position-horizontal:center;mso-position-horizontal-relative:margin;mso-position-vertical:center;mso-position-vertical-relative:margin" o:allowincell="f">
          <v:imagedata r:id="rId1" o:title="BVK_podtisk-B_RGB"/>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4E766" w14:textId="38FDF58B" w:rsidR="00A167FA" w:rsidRDefault="00FF4826">
    <w:pPr>
      <w:pStyle w:val="Zhlav"/>
    </w:pPr>
    <w:r>
      <w:rPr>
        <w:noProof/>
      </w:rPr>
      <w:pict w14:anchorId="01C1A5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50003" o:spid="_x0000_s2052" type="#_x0000_t75" style="position:absolute;left:0;text-align:left;margin-left:0;margin-top:0;width:229.45pt;height:373.45pt;z-index:-251655168;mso-position-horizontal:center;mso-position-horizontal-relative:margin;mso-position-vertical:center;mso-position-vertical-relative:margin" o:allowincell="f">
          <v:imagedata r:id="rId1" o:title="BVK_podtisk-B_RG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E72B0"/>
    <w:multiLevelType w:val="hybridMultilevel"/>
    <w:tmpl w:val="80640F86"/>
    <w:lvl w:ilvl="0" w:tplc="6D4C907C">
      <w:numFmt w:val="bullet"/>
      <w:lvlText w:val="-"/>
      <w:lvlJc w:val="left"/>
      <w:pPr>
        <w:ind w:left="1065" w:hanging="70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3" w15:restartNumberingAfterBreak="0">
    <w:nsid w:val="165320BF"/>
    <w:multiLevelType w:val="singleLevel"/>
    <w:tmpl w:val="42EA6C46"/>
    <w:lvl w:ilvl="0">
      <w:start w:val="1"/>
      <w:numFmt w:val="decimal"/>
      <w:pStyle w:val="odstaveccl1ctrlshiftF3"/>
      <w:lvlText w:val="%1)"/>
      <w:lvlJc w:val="left"/>
      <w:pPr>
        <w:tabs>
          <w:tab w:val="num" w:pos="360"/>
        </w:tabs>
        <w:ind w:left="360" w:hanging="360"/>
      </w:pPr>
      <w:rPr>
        <w:b w:val="0"/>
        <w:bCs w:val="0"/>
        <w:i w:val="0"/>
        <w:iCs w:val="0"/>
        <w:sz w:val="22"/>
        <w:szCs w:val="22"/>
      </w:rPr>
    </w:lvl>
  </w:abstractNum>
  <w:abstractNum w:abstractNumId="4" w15:restartNumberingAfterBreak="0">
    <w:nsid w:val="19477E1C"/>
    <w:multiLevelType w:val="hybridMultilevel"/>
    <w:tmpl w:val="8D78AFCE"/>
    <w:lvl w:ilvl="0" w:tplc="04050017">
      <w:start w:val="1"/>
      <w:numFmt w:val="lowerLetter"/>
      <w:lvlText w:val="%1)"/>
      <w:lvlJc w:val="left"/>
      <w:pPr>
        <w:ind w:left="1428" w:hanging="360"/>
      </w:pPr>
      <w:rPr>
        <w:rFonts w:hint="default"/>
      </w:rPr>
    </w:lvl>
    <w:lvl w:ilvl="1" w:tplc="3DE04288" w:tentative="1">
      <w:start w:val="1"/>
      <w:numFmt w:val="bullet"/>
      <w:lvlText w:val="o"/>
      <w:lvlJc w:val="left"/>
      <w:pPr>
        <w:ind w:left="2148" w:hanging="360"/>
      </w:pPr>
      <w:rPr>
        <w:rFonts w:ascii="Courier New" w:hAnsi="Courier New" w:cs="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cs="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cs="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5" w15:restartNumberingAfterBreak="0">
    <w:nsid w:val="41AF1125"/>
    <w:multiLevelType w:val="hybridMultilevel"/>
    <w:tmpl w:val="BC0CC7E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4203371E"/>
    <w:multiLevelType w:val="multilevel"/>
    <w:tmpl w:val="8E14F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43C06DEE"/>
    <w:multiLevelType w:val="hybridMultilevel"/>
    <w:tmpl w:val="37B8D6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4CDB36C0"/>
    <w:multiLevelType w:val="hybridMultilevel"/>
    <w:tmpl w:val="2F0E957C"/>
    <w:lvl w:ilvl="0" w:tplc="FC9E0330">
      <w:start w:val="3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F437298"/>
    <w:multiLevelType w:val="hybridMultilevel"/>
    <w:tmpl w:val="18D872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07265BF"/>
    <w:multiLevelType w:val="hybridMultilevel"/>
    <w:tmpl w:val="1E9A822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3" w15:restartNumberingAfterBreak="0">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7A93862"/>
    <w:multiLevelType w:val="multilevel"/>
    <w:tmpl w:val="F516D830"/>
    <w:lvl w:ilvl="0">
      <w:start w:val="1"/>
      <w:numFmt w:val="decimal"/>
      <w:pStyle w:val="11uroven"/>
      <w:lvlText w:val="%1."/>
      <w:lvlJc w:val="left"/>
      <w:pPr>
        <w:ind w:left="360" w:hanging="360"/>
      </w:pPr>
    </w:lvl>
    <w:lvl w:ilvl="1">
      <w:start w:val="1"/>
      <w:numFmt w:val="decimal"/>
      <w:pStyle w:val="22uroven"/>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16" w15:restartNumberingAfterBreak="0">
    <w:nsid w:val="5F9D5DB8"/>
    <w:multiLevelType w:val="hybridMultilevel"/>
    <w:tmpl w:val="067E82A4"/>
    <w:lvl w:ilvl="0" w:tplc="7E6EC9EC">
      <w:numFmt w:val="bullet"/>
      <w:lvlText w:val="-"/>
      <w:lvlJc w:val="left"/>
      <w:pPr>
        <w:ind w:left="870" w:hanging="360"/>
      </w:pPr>
      <w:rPr>
        <w:rFonts w:ascii="Times New Roman" w:eastAsia="Times New Roman" w:hAnsi="Times New Roman" w:cs="Times New Roman"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17" w15:restartNumberingAfterBreak="0">
    <w:nsid w:val="64653614"/>
    <w:multiLevelType w:val="hybridMultilevel"/>
    <w:tmpl w:val="CD04AE4A"/>
    <w:lvl w:ilvl="0" w:tplc="04050017">
      <w:start w:val="1"/>
      <w:numFmt w:val="lowerLetter"/>
      <w:lvlText w:val="%1)"/>
      <w:lvlJc w:val="left"/>
      <w:pPr>
        <w:ind w:left="1065" w:hanging="360"/>
      </w:p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8" w15:restartNumberingAfterBreak="0">
    <w:nsid w:val="700F3FEF"/>
    <w:multiLevelType w:val="hybridMultilevel"/>
    <w:tmpl w:val="051A3174"/>
    <w:lvl w:ilvl="0" w:tplc="760ADA66">
      <w:start w:val="1"/>
      <w:numFmt w:val="lowerLetter"/>
      <w:lvlText w:val="%1."/>
      <w:lvlJc w:val="left"/>
      <w:pPr>
        <w:ind w:left="1428" w:hanging="360"/>
      </w:pPr>
      <w:rPr>
        <w:rFonts w:hint="default"/>
      </w:rPr>
    </w:lvl>
    <w:lvl w:ilvl="1" w:tplc="3DE04288" w:tentative="1">
      <w:start w:val="1"/>
      <w:numFmt w:val="bullet"/>
      <w:lvlText w:val="o"/>
      <w:lvlJc w:val="left"/>
      <w:pPr>
        <w:ind w:left="2148" w:hanging="360"/>
      </w:pPr>
      <w:rPr>
        <w:rFonts w:ascii="Courier New" w:hAnsi="Courier New" w:cs="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cs="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cs="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19" w15:restartNumberingAfterBreak="0">
    <w:nsid w:val="7A795103"/>
    <w:multiLevelType w:val="hybridMultilevel"/>
    <w:tmpl w:val="312CCC9A"/>
    <w:lvl w:ilvl="0" w:tplc="04050017">
      <w:start w:val="1"/>
      <w:numFmt w:val="lowerLetter"/>
      <w:lvlText w:val="%1)"/>
      <w:lvlJc w:val="left"/>
      <w:pPr>
        <w:ind w:left="1065" w:hanging="360"/>
      </w:pPr>
      <w:rPr>
        <w:rFonts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14"/>
  </w:num>
  <w:num w:numId="2">
    <w:abstractNumId w:val="7"/>
  </w:num>
  <w:num w:numId="3">
    <w:abstractNumId w:val="16"/>
  </w:num>
  <w:num w:numId="4">
    <w:abstractNumId w:val="10"/>
  </w:num>
  <w:num w:numId="5">
    <w:abstractNumId w:val="0"/>
  </w:num>
  <w:num w:numId="6">
    <w:abstractNumId w:val="1"/>
  </w:num>
  <w:num w:numId="7">
    <w:abstractNumId w:val="2"/>
  </w:num>
  <w:num w:numId="8">
    <w:abstractNumId w:val="6"/>
  </w:num>
  <w:num w:numId="9">
    <w:abstractNumId w:val="8"/>
  </w:num>
  <w:num w:numId="10">
    <w:abstractNumId w:val="11"/>
  </w:num>
  <w:num w:numId="11">
    <w:abstractNumId w:val="18"/>
  </w:num>
  <w:num w:numId="12">
    <w:abstractNumId w:val="4"/>
  </w:num>
  <w:num w:numId="13">
    <w:abstractNumId w:val="13"/>
  </w:num>
  <w:num w:numId="14">
    <w:abstractNumId w:val="14"/>
  </w:num>
  <w:num w:numId="15">
    <w:abstractNumId w:val="14"/>
  </w:num>
  <w:num w:numId="16">
    <w:abstractNumId w:val="3"/>
  </w:num>
  <w:num w:numId="17">
    <w:abstractNumId w:val="15"/>
  </w:num>
  <w:num w:numId="18">
    <w:abstractNumId w:val="3"/>
    <w:lvlOverride w:ilvl="0">
      <w:startOverride w:val="1"/>
    </w:lvlOverride>
  </w:num>
  <w:num w:numId="19">
    <w:abstractNumId w:val="19"/>
  </w:num>
  <w:num w:numId="20">
    <w:abstractNumId w:val="17"/>
  </w:num>
  <w:num w:numId="21">
    <w:abstractNumId w:val="5"/>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1B1"/>
    <w:rsid w:val="0000086D"/>
    <w:rsid w:val="00007AB6"/>
    <w:rsid w:val="00011C44"/>
    <w:rsid w:val="00020855"/>
    <w:rsid w:val="00030D4B"/>
    <w:rsid w:val="00035954"/>
    <w:rsid w:val="00055AFD"/>
    <w:rsid w:val="00066EB5"/>
    <w:rsid w:val="00075582"/>
    <w:rsid w:val="00086654"/>
    <w:rsid w:val="00086D87"/>
    <w:rsid w:val="000936B3"/>
    <w:rsid w:val="00096DFF"/>
    <w:rsid w:val="000979E3"/>
    <w:rsid w:val="000A25CC"/>
    <w:rsid w:val="000B0E91"/>
    <w:rsid w:val="000B2E6F"/>
    <w:rsid w:val="000C4F36"/>
    <w:rsid w:val="000D43FE"/>
    <w:rsid w:val="000E06E2"/>
    <w:rsid w:val="000E375C"/>
    <w:rsid w:val="000E3F2D"/>
    <w:rsid w:val="000E67D8"/>
    <w:rsid w:val="000F268A"/>
    <w:rsid w:val="000F2D51"/>
    <w:rsid w:val="00102237"/>
    <w:rsid w:val="0012482A"/>
    <w:rsid w:val="00131470"/>
    <w:rsid w:val="00132186"/>
    <w:rsid w:val="00133979"/>
    <w:rsid w:val="00137A55"/>
    <w:rsid w:val="001415D1"/>
    <w:rsid w:val="00142285"/>
    <w:rsid w:val="00157C05"/>
    <w:rsid w:val="00180E81"/>
    <w:rsid w:val="001843E3"/>
    <w:rsid w:val="00187115"/>
    <w:rsid w:val="00191B31"/>
    <w:rsid w:val="00193DDC"/>
    <w:rsid w:val="001943B5"/>
    <w:rsid w:val="00195ED4"/>
    <w:rsid w:val="001A3719"/>
    <w:rsid w:val="001A40CA"/>
    <w:rsid w:val="001C031B"/>
    <w:rsid w:val="001C071F"/>
    <w:rsid w:val="001C1490"/>
    <w:rsid w:val="001E142B"/>
    <w:rsid w:val="001E1C88"/>
    <w:rsid w:val="001F1D88"/>
    <w:rsid w:val="001F4279"/>
    <w:rsid w:val="001F478F"/>
    <w:rsid w:val="001F6051"/>
    <w:rsid w:val="001F790E"/>
    <w:rsid w:val="0020681A"/>
    <w:rsid w:val="00215619"/>
    <w:rsid w:val="0021681C"/>
    <w:rsid w:val="002264D6"/>
    <w:rsid w:val="00230491"/>
    <w:rsid w:val="0023082E"/>
    <w:rsid w:val="0024028C"/>
    <w:rsid w:val="002462F7"/>
    <w:rsid w:val="00252177"/>
    <w:rsid w:val="00257A5F"/>
    <w:rsid w:val="00263502"/>
    <w:rsid w:val="0027167A"/>
    <w:rsid w:val="002730D0"/>
    <w:rsid w:val="00280E10"/>
    <w:rsid w:val="002C36A8"/>
    <w:rsid w:val="002C4770"/>
    <w:rsid w:val="002C7039"/>
    <w:rsid w:val="002D09AE"/>
    <w:rsid w:val="002E3E4A"/>
    <w:rsid w:val="002F1408"/>
    <w:rsid w:val="002F5C27"/>
    <w:rsid w:val="003014CE"/>
    <w:rsid w:val="00305FAE"/>
    <w:rsid w:val="003109C4"/>
    <w:rsid w:val="00311A63"/>
    <w:rsid w:val="003145A8"/>
    <w:rsid w:val="003268DD"/>
    <w:rsid w:val="00327C31"/>
    <w:rsid w:val="00332D1D"/>
    <w:rsid w:val="00333D09"/>
    <w:rsid w:val="00337366"/>
    <w:rsid w:val="00341324"/>
    <w:rsid w:val="00344CC8"/>
    <w:rsid w:val="00345424"/>
    <w:rsid w:val="00355A95"/>
    <w:rsid w:val="00356990"/>
    <w:rsid w:val="003631B1"/>
    <w:rsid w:val="003850A7"/>
    <w:rsid w:val="00387323"/>
    <w:rsid w:val="003B3647"/>
    <w:rsid w:val="003B7F82"/>
    <w:rsid w:val="003C00F6"/>
    <w:rsid w:val="003C1AEC"/>
    <w:rsid w:val="003C78EB"/>
    <w:rsid w:val="003D00B1"/>
    <w:rsid w:val="003E0FF3"/>
    <w:rsid w:val="003F6848"/>
    <w:rsid w:val="004017BD"/>
    <w:rsid w:val="004063CE"/>
    <w:rsid w:val="00412A5F"/>
    <w:rsid w:val="00422B92"/>
    <w:rsid w:val="00427A37"/>
    <w:rsid w:val="00440CC9"/>
    <w:rsid w:val="00447176"/>
    <w:rsid w:val="00465283"/>
    <w:rsid w:val="0047268A"/>
    <w:rsid w:val="00473804"/>
    <w:rsid w:val="00480B13"/>
    <w:rsid w:val="00484E8E"/>
    <w:rsid w:val="00486BAD"/>
    <w:rsid w:val="00494690"/>
    <w:rsid w:val="004B5D21"/>
    <w:rsid w:val="004B6238"/>
    <w:rsid w:val="004C7D31"/>
    <w:rsid w:val="004D11E8"/>
    <w:rsid w:val="004D43B9"/>
    <w:rsid w:val="004D4574"/>
    <w:rsid w:val="004E2B9A"/>
    <w:rsid w:val="00506B29"/>
    <w:rsid w:val="00524826"/>
    <w:rsid w:val="005278C8"/>
    <w:rsid w:val="005412B2"/>
    <w:rsid w:val="005669DC"/>
    <w:rsid w:val="00571806"/>
    <w:rsid w:val="005750A3"/>
    <w:rsid w:val="00585CB9"/>
    <w:rsid w:val="00591DEF"/>
    <w:rsid w:val="00594243"/>
    <w:rsid w:val="005C2E93"/>
    <w:rsid w:val="005D5B5A"/>
    <w:rsid w:val="005D6220"/>
    <w:rsid w:val="005D721D"/>
    <w:rsid w:val="00606A30"/>
    <w:rsid w:val="00614DC0"/>
    <w:rsid w:val="00616EE0"/>
    <w:rsid w:val="006241FF"/>
    <w:rsid w:val="00624663"/>
    <w:rsid w:val="00637A53"/>
    <w:rsid w:val="0064250D"/>
    <w:rsid w:val="00642766"/>
    <w:rsid w:val="00647A80"/>
    <w:rsid w:val="006562B4"/>
    <w:rsid w:val="00663B45"/>
    <w:rsid w:val="006774A0"/>
    <w:rsid w:val="00681201"/>
    <w:rsid w:val="0068133A"/>
    <w:rsid w:val="00681A7D"/>
    <w:rsid w:val="00691D0C"/>
    <w:rsid w:val="00695752"/>
    <w:rsid w:val="006A5B79"/>
    <w:rsid w:val="006B3FE0"/>
    <w:rsid w:val="006C4938"/>
    <w:rsid w:val="006C5016"/>
    <w:rsid w:val="006D056E"/>
    <w:rsid w:val="006D24B5"/>
    <w:rsid w:val="006D5482"/>
    <w:rsid w:val="007046F0"/>
    <w:rsid w:val="0071049E"/>
    <w:rsid w:val="00712844"/>
    <w:rsid w:val="00717F48"/>
    <w:rsid w:val="00727E74"/>
    <w:rsid w:val="00735337"/>
    <w:rsid w:val="007429D8"/>
    <w:rsid w:val="007530BC"/>
    <w:rsid w:val="00757086"/>
    <w:rsid w:val="007616A1"/>
    <w:rsid w:val="00763ECA"/>
    <w:rsid w:val="00775219"/>
    <w:rsid w:val="00776609"/>
    <w:rsid w:val="00787120"/>
    <w:rsid w:val="00791058"/>
    <w:rsid w:val="007932FE"/>
    <w:rsid w:val="0079478B"/>
    <w:rsid w:val="00796ECB"/>
    <w:rsid w:val="007A0318"/>
    <w:rsid w:val="007A2AD3"/>
    <w:rsid w:val="007A3087"/>
    <w:rsid w:val="007A761F"/>
    <w:rsid w:val="007C4EE7"/>
    <w:rsid w:val="007C5F91"/>
    <w:rsid w:val="007C60E9"/>
    <w:rsid w:val="007E1DA7"/>
    <w:rsid w:val="007F5E8B"/>
    <w:rsid w:val="00806EDB"/>
    <w:rsid w:val="008200F4"/>
    <w:rsid w:val="008234B8"/>
    <w:rsid w:val="0082607B"/>
    <w:rsid w:val="00827706"/>
    <w:rsid w:val="008376C5"/>
    <w:rsid w:val="008546AA"/>
    <w:rsid w:val="0086170E"/>
    <w:rsid w:val="00863DD3"/>
    <w:rsid w:val="008657DE"/>
    <w:rsid w:val="00871ECF"/>
    <w:rsid w:val="00874D73"/>
    <w:rsid w:val="0089285A"/>
    <w:rsid w:val="008B3AAF"/>
    <w:rsid w:val="008E2F31"/>
    <w:rsid w:val="008E7FED"/>
    <w:rsid w:val="008F221F"/>
    <w:rsid w:val="008F40DB"/>
    <w:rsid w:val="008F647E"/>
    <w:rsid w:val="009003B2"/>
    <w:rsid w:val="00941142"/>
    <w:rsid w:val="00951F05"/>
    <w:rsid w:val="00952B23"/>
    <w:rsid w:val="0096722E"/>
    <w:rsid w:val="009717F2"/>
    <w:rsid w:val="009722F3"/>
    <w:rsid w:val="00987CDE"/>
    <w:rsid w:val="00995AEF"/>
    <w:rsid w:val="009A24BF"/>
    <w:rsid w:val="009B55AF"/>
    <w:rsid w:val="009C2FA2"/>
    <w:rsid w:val="009C5989"/>
    <w:rsid w:val="009D5EEB"/>
    <w:rsid w:val="009F2B0B"/>
    <w:rsid w:val="00A03F7D"/>
    <w:rsid w:val="00A04DF0"/>
    <w:rsid w:val="00A07022"/>
    <w:rsid w:val="00A0717C"/>
    <w:rsid w:val="00A132B5"/>
    <w:rsid w:val="00A13421"/>
    <w:rsid w:val="00A1658D"/>
    <w:rsid w:val="00A167FA"/>
    <w:rsid w:val="00A27C62"/>
    <w:rsid w:val="00A320B2"/>
    <w:rsid w:val="00A33992"/>
    <w:rsid w:val="00A4387F"/>
    <w:rsid w:val="00A455FF"/>
    <w:rsid w:val="00A45E93"/>
    <w:rsid w:val="00A51C5B"/>
    <w:rsid w:val="00A52F7F"/>
    <w:rsid w:val="00A702DA"/>
    <w:rsid w:val="00A74705"/>
    <w:rsid w:val="00A75C3F"/>
    <w:rsid w:val="00A7740F"/>
    <w:rsid w:val="00A82565"/>
    <w:rsid w:val="00A82DE0"/>
    <w:rsid w:val="00A82E6D"/>
    <w:rsid w:val="00A932DB"/>
    <w:rsid w:val="00AB5411"/>
    <w:rsid w:val="00AB6B3C"/>
    <w:rsid w:val="00AC108E"/>
    <w:rsid w:val="00AC5CB6"/>
    <w:rsid w:val="00AD5984"/>
    <w:rsid w:val="00AE0124"/>
    <w:rsid w:val="00AF598E"/>
    <w:rsid w:val="00AF6763"/>
    <w:rsid w:val="00B126EB"/>
    <w:rsid w:val="00B1282D"/>
    <w:rsid w:val="00B12ED7"/>
    <w:rsid w:val="00B154C9"/>
    <w:rsid w:val="00B238EF"/>
    <w:rsid w:val="00B26784"/>
    <w:rsid w:val="00B279EE"/>
    <w:rsid w:val="00B33DD5"/>
    <w:rsid w:val="00B348A0"/>
    <w:rsid w:val="00B36D0C"/>
    <w:rsid w:val="00B432EB"/>
    <w:rsid w:val="00B621F7"/>
    <w:rsid w:val="00B62684"/>
    <w:rsid w:val="00B71B95"/>
    <w:rsid w:val="00B841CF"/>
    <w:rsid w:val="00B8468D"/>
    <w:rsid w:val="00B92DE0"/>
    <w:rsid w:val="00B96BE9"/>
    <w:rsid w:val="00BA1A6E"/>
    <w:rsid w:val="00BA43CC"/>
    <w:rsid w:val="00BB084B"/>
    <w:rsid w:val="00BB11C8"/>
    <w:rsid w:val="00BB45A3"/>
    <w:rsid w:val="00BB51B2"/>
    <w:rsid w:val="00BB5C1B"/>
    <w:rsid w:val="00BC4001"/>
    <w:rsid w:val="00BD2097"/>
    <w:rsid w:val="00BE371F"/>
    <w:rsid w:val="00BE6551"/>
    <w:rsid w:val="00BE7100"/>
    <w:rsid w:val="00BF30F7"/>
    <w:rsid w:val="00BF7DB0"/>
    <w:rsid w:val="00C02B91"/>
    <w:rsid w:val="00C063F0"/>
    <w:rsid w:val="00C30FD1"/>
    <w:rsid w:val="00C32D8D"/>
    <w:rsid w:val="00C33FBD"/>
    <w:rsid w:val="00C34A3E"/>
    <w:rsid w:val="00C3612E"/>
    <w:rsid w:val="00C37A0B"/>
    <w:rsid w:val="00C41944"/>
    <w:rsid w:val="00C430C9"/>
    <w:rsid w:val="00C4410B"/>
    <w:rsid w:val="00C449FF"/>
    <w:rsid w:val="00C54F73"/>
    <w:rsid w:val="00C55FA4"/>
    <w:rsid w:val="00C71884"/>
    <w:rsid w:val="00C73EEE"/>
    <w:rsid w:val="00C77462"/>
    <w:rsid w:val="00C863ED"/>
    <w:rsid w:val="00CA447C"/>
    <w:rsid w:val="00CA5BDA"/>
    <w:rsid w:val="00CA6259"/>
    <w:rsid w:val="00CA7C83"/>
    <w:rsid w:val="00CB205E"/>
    <w:rsid w:val="00CB3522"/>
    <w:rsid w:val="00CB5845"/>
    <w:rsid w:val="00CD2584"/>
    <w:rsid w:val="00CD748B"/>
    <w:rsid w:val="00CE73D6"/>
    <w:rsid w:val="00CF7820"/>
    <w:rsid w:val="00CF7D5C"/>
    <w:rsid w:val="00D06CB1"/>
    <w:rsid w:val="00D108EE"/>
    <w:rsid w:val="00D14F35"/>
    <w:rsid w:val="00D23A8D"/>
    <w:rsid w:val="00D27AF7"/>
    <w:rsid w:val="00D33846"/>
    <w:rsid w:val="00D35737"/>
    <w:rsid w:val="00D36A91"/>
    <w:rsid w:val="00D36AC6"/>
    <w:rsid w:val="00D42E7D"/>
    <w:rsid w:val="00D505EC"/>
    <w:rsid w:val="00D55B7E"/>
    <w:rsid w:val="00D66085"/>
    <w:rsid w:val="00D6709A"/>
    <w:rsid w:val="00D756F5"/>
    <w:rsid w:val="00D82C19"/>
    <w:rsid w:val="00D836F5"/>
    <w:rsid w:val="00D859F6"/>
    <w:rsid w:val="00D86E50"/>
    <w:rsid w:val="00D87100"/>
    <w:rsid w:val="00D90D9B"/>
    <w:rsid w:val="00D92A6F"/>
    <w:rsid w:val="00D92F85"/>
    <w:rsid w:val="00D9432D"/>
    <w:rsid w:val="00DA0583"/>
    <w:rsid w:val="00DA3279"/>
    <w:rsid w:val="00DA384F"/>
    <w:rsid w:val="00DB793D"/>
    <w:rsid w:val="00DD2DC5"/>
    <w:rsid w:val="00DD4789"/>
    <w:rsid w:val="00DE404B"/>
    <w:rsid w:val="00DF0397"/>
    <w:rsid w:val="00DF1F31"/>
    <w:rsid w:val="00E07E07"/>
    <w:rsid w:val="00E16FA6"/>
    <w:rsid w:val="00E34ADD"/>
    <w:rsid w:val="00E42441"/>
    <w:rsid w:val="00E477E7"/>
    <w:rsid w:val="00E47F81"/>
    <w:rsid w:val="00E64715"/>
    <w:rsid w:val="00E66536"/>
    <w:rsid w:val="00E72061"/>
    <w:rsid w:val="00E72C9C"/>
    <w:rsid w:val="00E74D6A"/>
    <w:rsid w:val="00E74F9A"/>
    <w:rsid w:val="00E77BA3"/>
    <w:rsid w:val="00E77CDC"/>
    <w:rsid w:val="00E91442"/>
    <w:rsid w:val="00E9201B"/>
    <w:rsid w:val="00EA0136"/>
    <w:rsid w:val="00EB04A1"/>
    <w:rsid w:val="00EB0D44"/>
    <w:rsid w:val="00ED24F4"/>
    <w:rsid w:val="00EE1A90"/>
    <w:rsid w:val="00EE322F"/>
    <w:rsid w:val="00EE3268"/>
    <w:rsid w:val="00EE4096"/>
    <w:rsid w:val="00EE6785"/>
    <w:rsid w:val="00EF1703"/>
    <w:rsid w:val="00EF7BC4"/>
    <w:rsid w:val="00F07045"/>
    <w:rsid w:val="00F169DD"/>
    <w:rsid w:val="00F2448B"/>
    <w:rsid w:val="00F25B7B"/>
    <w:rsid w:val="00F303C2"/>
    <w:rsid w:val="00F352A0"/>
    <w:rsid w:val="00F434D3"/>
    <w:rsid w:val="00F51616"/>
    <w:rsid w:val="00F51BC7"/>
    <w:rsid w:val="00F54A43"/>
    <w:rsid w:val="00F556D5"/>
    <w:rsid w:val="00F60EDD"/>
    <w:rsid w:val="00F61CF6"/>
    <w:rsid w:val="00F62A36"/>
    <w:rsid w:val="00F66185"/>
    <w:rsid w:val="00F66FE6"/>
    <w:rsid w:val="00F76C8B"/>
    <w:rsid w:val="00F94F2D"/>
    <w:rsid w:val="00F96725"/>
    <w:rsid w:val="00F96AB7"/>
    <w:rsid w:val="00FA40CA"/>
    <w:rsid w:val="00FA42E0"/>
    <w:rsid w:val="00FA6341"/>
    <w:rsid w:val="00FB6266"/>
    <w:rsid w:val="00FC30CF"/>
    <w:rsid w:val="00FC359B"/>
    <w:rsid w:val="00FC4BBA"/>
    <w:rsid w:val="00FC6D98"/>
    <w:rsid w:val="00FD7619"/>
    <w:rsid w:val="00FD7C31"/>
    <w:rsid w:val="00FE2983"/>
    <w:rsid w:val="00FF4826"/>
    <w:rsid w:val="00FF59E8"/>
    <w:rsid w:val="00FF7D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461552A"/>
  <w15:docId w15:val="{90A8D965-1031-4E4F-A6C2-524E7774F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semiHidden/>
    <w:qFormat/>
    <w:rsid w:val="00A132B5"/>
    <w:pPr>
      <w:widowControl w:val="0"/>
      <w:jc w:val="both"/>
    </w:p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cstheme="majorBid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snapToGrid w:val="0"/>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
    <w:name w:val="List"/>
    <w:basedOn w:val="Normln"/>
    <w:semiHidden/>
    <w:locked/>
    <w:pPr>
      <w:widowControl/>
      <w:ind w:left="283" w:hanging="283"/>
      <w:jc w:val="left"/>
    </w:pPr>
  </w:style>
  <w:style w:type="character" w:customStyle="1" w:styleId="Nadpis4Char">
    <w:name w:val="Nadpis 4 Char"/>
    <w:basedOn w:val="Standardnpsmoodstavce"/>
    <w:link w:val="Nadpis4"/>
    <w:semiHidden/>
    <w:rsid w:val="00257A5F"/>
    <w:rPr>
      <w:rFonts w:ascii="Arial" w:hAnsi="Arial"/>
      <w:i/>
      <w:snapToGrid w:val="0"/>
      <w:color w:val="808080"/>
      <w:sz w:val="24"/>
    </w:r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link w:val="Zkladntext"/>
    <w:uiPriority w:val="99"/>
    <w:semiHidden/>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b/>
      <w:sz w:val="32"/>
      <w:szCs w:val="32"/>
    </w:rPr>
  </w:style>
  <w:style w:type="paragraph" w:customStyle="1" w:styleId="text">
    <w:name w:val="text"/>
    <w:qFormat/>
    <w:rsid w:val="00E64715"/>
    <w:pPr>
      <w:spacing w:before="120" w:after="120"/>
      <w:jc w:val="both"/>
    </w:pPr>
  </w:style>
  <w:style w:type="paragraph" w:customStyle="1" w:styleId="11uroven">
    <w:name w:val="§1 1 uroven"/>
    <w:basedOn w:val="text"/>
    <w:next w:val="22uroven"/>
    <w:qFormat/>
    <w:rsid w:val="008200F4"/>
    <w:pPr>
      <w:keepNext/>
      <w:numPr>
        <w:numId w:val="1"/>
      </w:numPr>
      <w:suppressLineNumbers/>
      <w:suppressAutoHyphens/>
      <w:spacing w:before="240"/>
      <w:jc w:val="left"/>
      <w:outlineLvl w:val="0"/>
    </w:pPr>
    <w:rPr>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rsid w:val="00C3612E"/>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rsid w:val="00C3612E"/>
  </w:style>
  <w:style w:type="character" w:customStyle="1" w:styleId="Nadpis1Char">
    <w:name w:val="Nadpis 1 Char"/>
    <w:basedOn w:val="Standardnpsmoodstavce"/>
    <w:link w:val="Nadpis1"/>
    <w:uiPriority w:val="9"/>
    <w:semiHidden/>
    <w:rsid w:val="00CD2584"/>
    <w:rPr>
      <w:rFonts w:asciiTheme="majorHAnsi" w:eastAsiaTheme="majorEastAsia" w:hAnsiTheme="majorHAnsi" w:cstheme="majorBidi"/>
      <w:b/>
      <w:bCs/>
      <w:color w:val="A5A5A5" w:themeColor="accent1" w:themeShade="BF"/>
      <w:sz w:val="28"/>
      <w:szCs w:val="28"/>
    </w:rPr>
  </w:style>
  <w:style w:type="character" w:customStyle="1" w:styleId="Nadpis2Char">
    <w:name w:val="Nadpis 2 Char"/>
    <w:basedOn w:val="Standardnpsmoodstavce"/>
    <w:link w:val="Nadpis2"/>
    <w:uiPriority w:val="99"/>
    <w:rsid w:val="00CD2584"/>
    <w:rPr>
      <w:rFonts w:asciiTheme="majorHAnsi" w:eastAsiaTheme="majorEastAsia" w:hAnsiTheme="majorHAnsi" w:cstheme="majorBidi"/>
      <w:b/>
      <w:bCs/>
      <w:color w:val="DDDDDD" w:themeColor="accent1"/>
      <w:sz w:val="26"/>
      <w:szCs w:val="26"/>
    </w:rPr>
  </w:style>
  <w:style w:type="character" w:customStyle="1" w:styleId="Nadpis3Char">
    <w:name w:val="Nadpis 3 Char"/>
    <w:basedOn w:val="Standardnpsmoodstavce"/>
    <w:link w:val="Nadpis3"/>
    <w:uiPriority w:val="9"/>
    <w:semiHidden/>
    <w:rsid w:val="00CD2584"/>
    <w:rPr>
      <w:rFonts w:asciiTheme="majorHAnsi" w:eastAsiaTheme="majorEastAsia" w:hAnsiTheme="majorHAnsi" w:cstheme="majorBidi"/>
      <w:b/>
      <w:bCs/>
      <w:color w:val="DDDDDD" w:themeColor="accent1"/>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color w:val="5F5F5F" w:themeColor="hyperlink"/>
      <w:u w:val="single"/>
    </w:rPr>
  </w:style>
  <w:style w:type="paragraph" w:customStyle="1" w:styleId="vycetbodovy">
    <w:name w:val="vycet bodovy"/>
    <w:basedOn w:val="text"/>
    <w:qFormat/>
    <w:rsid w:val="00606A30"/>
    <w:pPr>
      <w:numPr>
        <w:numId w:val="6"/>
      </w:numPr>
      <w:ind w:left="924" w:hanging="357"/>
    </w:pPr>
  </w:style>
  <w:style w:type="character" w:customStyle="1" w:styleId="Nadpis5Char">
    <w:name w:val="Nadpis 5 Char"/>
    <w:basedOn w:val="Standardnpsmoodstavce"/>
    <w:link w:val="Nadpis5"/>
    <w:uiPriority w:val="99"/>
    <w:semiHidden/>
    <w:rsid w:val="00C71884"/>
    <w:rPr>
      <w:rFonts w:ascii="Times New Roman" w:hAnsi="Times New Roman"/>
      <w:b/>
      <w:sz w:val="24"/>
      <w:lang w:eastAsia="en-US"/>
    </w:rPr>
  </w:style>
  <w:style w:type="character" w:customStyle="1" w:styleId="Nadpis6Char">
    <w:name w:val="Nadpis 6 Char"/>
    <w:basedOn w:val="Standardnpsmoodstavce"/>
    <w:link w:val="Nadpis6"/>
    <w:semiHidden/>
    <w:rsid w:val="00C71884"/>
    <w:rPr>
      <w:rFonts w:ascii="Calibri" w:hAnsi="Calibri"/>
      <w:b/>
      <w:bCs/>
      <w:sz w:val="22"/>
      <w:szCs w:val="22"/>
      <w:lang w:eastAsia="en-US"/>
    </w:rPr>
  </w:style>
  <w:style w:type="character" w:customStyle="1" w:styleId="Nadpis7Char">
    <w:name w:val="Nadpis 7 Char"/>
    <w:basedOn w:val="Standardnpsmoodstavce"/>
    <w:link w:val="Nadpis7"/>
    <w:semiHidden/>
    <w:rsid w:val="00C71884"/>
    <w:rPr>
      <w:rFonts w:ascii="Calibri" w:hAnsi="Calibri"/>
      <w:sz w:val="24"/>
      <w:szCs w:val="24"/>
      <w:lang w:eastAsia="en-US"/>
    </w:rPr>
  </w:style>
  <w:style w:type="character" w:customStyle="1" w:styleId="Nadpis8Char">
    <w:name w:val="Nadpis 8 Char"/>
    <w:basedOn w:val="Standardnpsmoodstavce"/>
    <w:link w:val="Nadpis8"/>
    <w:semiHidden/>
    <w:rsid w:val="00C71884"/>
    <w:rPr>
      <w:rFonts w:ascii="Calibri" w:hAnsi="Calibri"/>
      <w:i/>
      <w:iCs/>
      <w:sz w:val="24"/>
      <w:szCs w:val="24"/>
      <w:lang w:eastAsia="en-US"/>
    </w:rPr>
  </w:style>
  <w:style w:type="character" w:customStyle="1" w:styleId="Nadpis9Char">
    <w:name w:val="Nadpis 9 Char"/>
    <w:basedOn w:val="Standardnpsmoodstavce"/>
    <w:link w:val="Nadpis9"/>
    <w:semiHidden/>
    <w:rsid w:val="00C71884"/>
    <w:rPr>
      <w:rFonts w:ascii="Cambria" w:hAnsi="Cambria"/>
      <w:sz w:val="22"/>
      <w:szCs w:val="22"/>
      <w:lang w:eastAsia="en-US"/>
    </w:r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A132B5"/>
    <w:pPr>
      <w:keepLines/>
      <w:numPr>
        <w:numId w:val="9"/>
      </w:numPr>
      <w:tabs>
        <w:tab w:val="left" w:pos="851"/>
      </w:tabs>
      <w:spacing w:after="40"/>
      <w:ind w:left="851" w:hanging="284"/>
    </w:pPr>
    <w:rPr>
      <w:rFonts w:ascii="Times New Roman" w:hAnsi="Times New Roman"/>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character" w:styleId="Odkaznakoment">
    <w:name w:val="annotation reference"/>
    <w:basedOn w:val="Standardnpsmoodstavce"/>
    <w:uiPriority w:val="99"/>
    <w:semiHidden/>
    <w:unhideWhenUsed/>
    <w:locked/>
    <w:rsid w:val="006B3FE0"/>
    <w:rPr>
      <w:sz w:val="16"/>
      <w:szCs w:val="16"/>
    </w:rPr>
  </w:style>
  <w:style w:type="paragraph" w:styleId="Textkomente">
    <w:name w:val="annotation text"/>
    <w:basedOn w:val="Normln"/>
    <w:link w:val="TextkomenteChar"/>
    <w:uiPriority w:val="99"/>
    <w:semiHidden/>
    <w:unhideWhenUsed/>
    <w:locked/>
    <w:rsid w:val="006B3FE0"/>
  </w:style>
  <w:style w:type="character" w:customStyle="1" w:styleId="TextkomenteChar">
    <w:name w:val="Text komentáře Char"/>
    <w:basedOn w:val="Standardnpsmoodstavce"/>
    <w:link w:val="Textkomente"/>
    <w:uiPriority w:val="99"/>
    <w:semiHidden/>
    <w:rsid w:val="006B3FE0"/>
  </w:style>
  <w:style w:type="paragraph" w:styleId="Pedmtkomente">
    <w:name w:val="annotation subject"/>
    <w:basedOn w:val="Textkomente"/>
    <w:next w:val="Textkomente"/>
    <w:link w:val="PedmtkomenteChar"/>
    <w:uiPriority w:val="99"/>
    <w:semiHidden/>
    <w:unhideWhenUsed/>
    <w:locked/>
    <w:rsid w:val="006B3FE0"/>
    <w:rPr>
      <w:b/>
      <w:bCs/>
    </w:rPr>
  </w:style>
  <w:style w:type="character" w:customStyle="1" w:styleId="PedmtkomenteChar">
    <w:name w:val="Předmět komentáře Char"/>
    <w:basedOn w:val="TextkomenteChar"/>
    <w:link w:val="Pedmtkomente"/>
    <w:uiPriority w:val="99"/>
    <w:semiHidden/>
    <w:rsid w:val="006B3F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40506">
      <w:bodyDiv w:val="1"/>
      <w:marLeft w:val="0"/>
      <w:marRight w:val="0"/>
      <w:marTop w:val="0"/>
      <w:marBottom w:val="0"/>
      <w:divBdr>
        <w:top w:val="none" w:sz="0" w:space="0" w:color="auto"/>
        <w:left w:val="none" w:sz="0" w:space="0" w:color="auto"/>
        <w:bottom w:val="none" w:sz="0" w:space="0" w:color="auto"/>
        <w:right w:val="none" w:sz="0" w:space="0" w:color="auto"/>
      </w:divBdr>
      <w:divsChild>
        <w:div w:id="834228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4666507">
      <w:bodyDiv w:val="1"/>
      <w:marLeft w:val="0"/>
      <w:marRight w:val="0"/>
      <w:marTop w:val="0"/>
      <w:marBottom w:val="0"/>
      <w:divBdr>
        <w:top w:val="none" w:sz="0" w:space="0" w:color="auto"/>
        <w:left w:val="none" w:sz="0" w:space="0" w:color="auto"/>
        <w:bottom w:val="none" w:sz="0" w:space="0" w:color="auto"/>
        <w:right w:val="none" w:sz="0" w:space="0" w:color="auto"/>
      </w:divBdr>
    </w:div>
    <w:div w:id="780681970">
      <w:bodyDiv w:val="1"/>
      <w:marLeft w:val="0"/>
      <w:marRight w:val="0"/>
      <w:marTop w:val="0"/>
      <w:marBottom w:val="0"/>
      <w:divBdr>
        <w:top w:val="none" w:sz="0" w:space="0" w:color="auto"/>
        <w:left w:val="none" w:sz="0" w:space="0" w:color="auto"/>
        <w:bottom w:val="none" w:sz="0" w:space="0" w:color="auto"/>
        <w:right w:val="none" w:sz="0" w:space="0" w:color="auto"/>
      </w:divBdr>
    </w:div>
    <w:div w:id="830949646">
      <w:bodyDiv w:val="1"/>
      <w:marLeft w:val="0"/>
      <w:marRight w:val="0"/>
      <w:marTop w:val="0"/>
      <w:marBottom w:val="0"/>
      <w:divBdr>
        <w:top w:val="none" w:sz="0" w:space="0" w:color="auto"/>
        <w:left w:val="none" w:sz="0" w:space="0" w:color="auto"/>
        <w:bottom w:val="none" w:sz="0" w:space="0" w:color="auto"/>
        <w:right w:val="none" w:sz="0" w:space="0" w:color="auto"/>
      </w:divBdr>
    </w:div>
    <w:div w:id="1881160322">
      <w:bodyDiv w:val="1"/>
      <w:marLeft w:val="0"/>
      <w:marRight w:val="0"/>
      <w:marTop w:val="0"/>
      <w:marBottom w:val="0"/>
      <w:divBdr>
        <w:top w:val="none" w:sz="0" w:space="0" w:color="auto"/>
        <w:left w:val="none" w:sz="0" w:space="0" w:color="auto"/>
        <w:bottom w:val="none" w:sz="0" w:space="0" w:color="auto"/>
        <w:right w:val="none" w:sz="0" w:space="0" w:color="auto"/>
      </w:divBdr>
    </w:div>
    <w:div w:id="199101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hics@suez.com" TargetMode="Externa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_rels/footer4.xml.rels><?xml version="1.0" encoding="UTF-8" standalone="yes"?>
<Relationships xmlns="http://schemas.openxmlformats.org/package/2006/relationships"><Relationship Id="rId1" Type="http://schemas.openxmlformats.org/officeDocument/2006/relationships/image" Target="media/image1.g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6.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58700-BF68-4C0E-A9E9-28BC5980F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smlouvav26.dotx</Template>
  <TotalTime>2</TotalTime>
  <Pages>6</Pages>
  <Words>2436</Words>
  <Characters>14373</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16776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creator>AR</dc:creator>
  <cp:lastModifiedBy>Michaela Pechová</cp:lastModifiedBy>
  <cp:revision>4</cp:revision>
  <cp:lastPrinted>2015-01-16T11:13:00Z</cp:lastPrinted>
  <dcterms:created xsi:type="dcterms:W3CDTF">2024-04-17T10:55:00Z</dcterms:created>
  <dcterms:modified xsi:type="dcterms:W3CDTF">2024-04-17T11:03:00Z</dcterms:modified>
</cp:coreProperties>
</file>