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50" w:rsidRDefault="00A3783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9.9pt;margin-top:52.1pt;width:129.1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440.15pt;margin-top:34.8pt;width:0;height:78.75pt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26D50" w:rsidRDefault="00A3783D">
      <w:pPr>
        <w:pStyle w:val="Heading310"/>
        <w:framePr w:w="8424" w:h="309" w:hRule="exact" w:wrap="none" w:vAnchor="page" w:hAnchor="page" w:x="1801" w:y="2156"/>
        <w:shd w:val="clear" w:color="auto" w:fill="auto"/>
        <w:ind w:right="2285"/>
      </w:pPr>
      <w:bookmarkStart w:id="0" w:name="bookmark0"/>
      <w:r>
        <w:t>Smlouva o zajištění školy v přírodě</w:t>
      </w:r>
      <w:bookmarkEnd w:id="0"/>
    </w:p>
    <w:p w:rsidR="00826D50" w:rsidRDefault="00A3783D">
      <w:pPr>
        <w:pStyle w:val="Tablecaption10"/>
        <w:framePr w:w="2189" w:h="346" w:hRule="exact" w:wrap="none" w:vAnchor="page" w:hAnchor="page" w:x="9025" w:y="702"/>
        <w:shd w:val="clear" w:color="auto" w:fill="auto"/>
      </w:pPr>
      <w:r>
        <w:t xml:space="preserve">Základní škola a Mateřská škola Emy Destinnové </w:t>
      </w:r>
    </w:p>
    <w:p w:rsidR="00826D50" w:rsidRDefault="00A3783D">
      <w:pPr>
        <w:pStyle w:val="Tablecaption20"/>
        <w:framePr w:wrap="none" w:vAnchor="page" w:hAnchor="page" w:x="8857" w:y="1032"/>
        <w:shd w:val="clear" w:color="auto" w:fill="auto"/>
      </w:pPr>
      <w:r>
        <w:t>Došlo dne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157"/>
      </w:tblGrid>
      <w:tr w:rsidR="00826D5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46" w:lineRule="exact"/>
              <w:ind w:firstLine="0"/>
              <w:jc w:val="left"/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90" w:lineRule="exact"/>
              <w:ind w:firstLine="0"/>
              <w:jc w:val="left"/>
            </w:pPr>
          </w:p>
        </w:tc>
      </w:tr>
      <w:tr w:rsidR="00826D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46" w:lineRule="exact"/>
              <w:ind w:firstLine="0"/>
              <w:jc w:val="left"/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90" w:lineRule="exact"/>
              <w:ind w:firstLine="0"/>
              <w:jc w:val="left"/>
            </w:pPr>
          </w:p>
        </w:tc>
      </w:tr>
      <w:tr w:rsidR="00826D5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46" w:lineRule="exact"/>
              <w:ind w:firstLine="0"/>
              <w:jc w:val="left"/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90" w:lineRule="exact"/>
              <w:ind w:left="60" w:firstLine="0"/>
            </w:pPr>
          </w:p>
        </w:tc>
      </w:tr>
      <w:tr w:rsidR="00826D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D50" w:rsidRDefault="00826D50">
            <w:pPr>
              <w:pStyle w:val="Bodytext20"/>
              <w:framePr w:w="2630" w:h="1008" w:wrap="none" w:vAnchor="page" w:hAnchor="page" w:x="8794" w:y="1269"/>
              <w:shd w:val="clear" w:color="auto" w:fill="auto"/>
              <w:spacing w:after="0" w:line="146" w:lineRule="exact"/>
              <w:ind w:firstLine="0"/>
              <w:jc w:val="left"/>
            </w:pPr>
          </w:p>
        </w:tc>
      </w:tr>
    </w:tbl>
    <w:p w:rsidR="00826D50" w:rsidRDefault="00A3783D">
      <w:pPr>
        <w:pStyle w:val="Bodytext20"/>
        <w:framePr w:w="8424" w:h="257" w:hRule="exact" w:wrap="none" w:vAnchor="page" w:hAnchor="page" w:x="1801" w:y="2511"/>
        <w:shd w:val="clear" w:color="auto" w:fill="auto"/>
        <w:spacing w:after="0"/>
        <w:ind w:right="20" w:firstLine="0"/>
      </w:pPr>
      <w:r>
        <w:t>uzavřená v souladu s § 1746 odst. 2 zákona č. 89/2012 Sb., občanský zákoník</w:t>
      </w:r>
    </w:p>
    <w:p w:rsidR="00826D50" w:rsidRDefault="00A3783D">
      <w:pPr>
        <w:pStyle w:val="Bodytext30"/>
        <w:framePr w:w="8424" w:h="1796" w:hRule="exact" w:wrap="none" w:vAnchor="page" w:hAnchor="page" w:x="1801" w:y="2944"/>
        <w:shd w:val="clear" w:color="auto" w:fill="auto"/>
        <w:spacing w:before="0"/>
        <w:ind w:left="360"/>
      </w:pPr>
      <w:r>
        <w:t>SUNDISK s.r.o.</w:t>
      </w:r>
    </w:p>
    <w:p w:rsidR="00826D50" w:rsidRDefault="00A3783D">
      <w:pPr>
        <w:pStyle w:val="Bodytext20"/>
        <w:framePr w:w="8424" w:h="1796" w:hRule="exact" w:wrap="none" w:vAnchor="page" w:hAnchor="page" w:x="1801" w:y="2944"/>
        <w:shd w:val="clear" w:color="auto" w:fill="auto"/>
        <w:spacing w:after="0" w:line="245" w:lineRule="exact"/>
        <w:ind w:right="1320" w:firstLine="0"/>
        <w:jc w:val="left"/>
      </w:pPr>
      <w:r>
        <w:t>se sídlem ul. Podhorská 4362/93 466 01 Jablonec nad Nisou IČ: 25499441 DIČ:CZ25499441 jejímž jménem jedná: Martin Bauer</w:t>
      </w:r>
    </w:p>
    <w:p w:rsidR="00826D50" w:rsidRDefault="00A3783D">
      <w:pPr>
        <w:pStyle w:val="Bodytext20"/>
        <w:framePr w:w="8424" w:h="1796" w:hRule="exact" w:wrap="none" w:vAnchor="page" w:hAnchor="page" w:x="1801" w:y="2944"/>
        <w:shd w:val="clear" w:color="auto" w:fill="auto"/>
        <w:spacing w:after="0" w:line="245" w:lineRule="exact"/>
        <w:ind w:left="360" w:hanging="360"/>
        <w:jc w:val="left"/>
      </w:pPr>
      <w:r>
        <w:t>Zapsaná u Krajského soudu v Ústí nad Labem, oddíl C., vložka 21198</w:t>
      </w:r>
    </w:p>
    <w:p w:rsidR="00826D50" w:rsidRDefault="00A3783D">
      <w:pPr>
        <w:pStyle w:val="Bodytext30"/>
        <w:framePr w:w="8424" w:h="1796" w:hRule="exact" w:wrap="none" w:vAnchor="page" w:hAnchor="page" w:x="1801" w:y="2944"/>
        <w:shd w:val="clear" w:color="auto" w:fill="auto"/>
        <w:spacing w:before="0"/>
        <w:ind w:left="360"/>
      </w:pPr>
      <w:r>
        <w:t>(dále jen „Provozovatel")</w:t>
      </w:r>
    </w:p>
    <w:p w:rsidR="00826D50" w:rsidRDefault="00A3783D">
      <w:pPr>
        <w:pStyle w:val="Bodytext30"/>
        <w:framePr w:w="8424" w:h="1515" w:hRule="exact" w:wrap="none" w:vAnchor="page" w:hAnchor="page" w:x="1801" w:y="4968"/>
        <w:shd w:val="clear" w:color="auto" w:fill="auto"/>
        <w:spacing w:before="0" w:line="200" w:lineRule="exact"/>
        <w:ind w:left="360"/>
      </w:pPr>
      <w:r>
        <w:t>Základní škola a Mateřská šk</w:t>
      </w:r>
      <w:r>
        <w:t>ola Emy Destinnové</w:t>
      </w:r>
    </w:p>
    <w:p w:rsidR="00826D50" w:rsidRDefault="00A3783D">
      <w:pPr>
        <w:pStyle w:val="Bodytext20"/>
        <w:framePr w:w="8424" w:h="1515" w:hRule="exact" w:wrap="none" w:vAnchor="page" w:hAnchor="page" w:x="1801" w:y="4968"/>
        <w:shd w:val="clear" w:color="auto" w:fill="auto"/>
        <w:spacing w:after="0" w:line="250" w:lineRule="exact"/>
        <w:ind w:left="360" w:hanging="360"/>
        <w:jc w:val="left"/>
      </w:pPr>
      <w:r>
        <w:t>Adresa: náměstí Svobody 3/930,160 00 Praha 6</w:t>
      </w:r>
    </w:p>
    <w:p w:rsidR="00826D50" w:rsidRDefault="00A3783D">
      <w:pPr>
        <w:pStyle w:val="Bodytext20"/>
        <w:framePr w:w="8424" w:h="1515" w:hRule="exact" w:wrap="none" w:vAnchor="page" w:hAnchor="page" w:x="1801" w:y="4968"/>
        <w:shd w:val="clear" w:color="auto" w:fill="auto"/>
        <w:spacing w:after="0" w:line="250" w:lineRule="exact"/>
        <w:ind w:left="360" w:hanging="360"/>
        <w:jc w:val="left"/>
      </w:pPr>
      <w:r>
        <w:t>IČO:48133892</w:t>
      </w:r>
    </w:p>
    <w:p w:rsidR="00826D50" w:rsidRDefault="00A3783D">
      <w:pPr>
        <w:pStyle w:val="Bodytext20"/>
        <w:framePr w:w="8424" w:h="1515" w:hRule="exact" w:wrap="none" w:vAnchor="page" w:hAnchor="page" w:x="1801" w:y="4968"/>
        <w:shd w:val="clear" w:color="auto" w:fill="auto"/>
        <w:spacing w:after="0" w:line="250" w:lineRule="exact"/>
        <w:ind w:left="360" w:hanging="360"/>
        <w:jc w:val="left"/>
      </w:pPr>
      <w:r>
        <w:t>Telefon: +420 222 202 506</w:t>
      </w:r>
    </w:p>
    <w:p w:rsidR="00826D50" w:rsidRDefault="00A3783D">
      <w:pPr>
        <w:pStyle w:val="Bodytext20"/>
        <w:framePr w:w="8424" w:h="1515" w:hRule="exact" w:wrap="none" w:vAnchor="page" w:hAnchor="page" w:x="1801" w:y="4968"/>
        <w:shd w:val="clear" w:color="auto" w:fill="auto"/>
        <w:spacing w:after="0" w:line="250" w:lineRule="exact"/>
        <w:ind w:left="360" w:hanging="360"/>
        <w:jc w:val="left"/>
      </w:pPr>
      <w:r>
        <w:t>Zastoupená (jméno, funkce): Mgr. Ota Bažant, ředitel školy</w:t>
      </w:r>
    </w:p>
    <w:p w:rsidR="00826D50" w:rsidRDefault="00A3783D">
      <w:pPr>
        <w:pStyle w:val="Bodytext30"/>
        <w:framePr w:w="8424" w:h="1515" w:hRule="exact" w:wrap="none" w:vAnchor="page" w:hAnchor="page" w:x="1801" w:y="4968"/>
        <w:shd w:val="clear" w:color="auto" w:fill="auto"/>
        <w:spacing w:before="0" w:line="250" w:lineRule="exact"/>
        <w:ind w:left="360"/>
      </w:pPr>
      <w:r>
        <w:t>(dále jen „Objednatel")</w:t>
      </w:r>
    </w:p>
    <w:p w:rsidR="00826D50" w:rsidRDefault="00A3783D">
      <w:pPr>
        <w:pStyle w:val="Bodytext30"/>
        <w:framePr w:wrap="none" w:vAnchor="page" w:hAnchor="page" w:x="1801" w:y="6950"/>
        <w:shd w:val="clear" w:color="auto" w:fill="auto"/>
        <w:spacing w:before="0" w:line="200" w:lineRule="exact"/>
        <w:ind w:left="360"/>
      </w:pPr>
      <w:r>
        <w:t xml:space="preserve">Kontaktní osoba (vedoucí školy v přírodě): </w:t>
      </w:r>
    </w:p>
    <w:p w:rsidR="00826D50" w:rsidRDefault="00A3783D">
      <w:pPr>
        <w:pStyle w:val="Bodytext30"/>
        <w:framePr w:w="8424" w:h="2781" w:hRule="exact" w:wrap="none" w:vAnchor="page" w:hAnchor="page" w:x="1801" w:y="7561"/>
        <w:shd w:val="clear" w:color="auto" w:fill="auto"/>
        <w:spacing w:before="0" w:line="384" w:lineRule="exact"/>
        <w:ind w:right="20" w:firstLine="0"/>
        <w:jc w:val="center"/>
      </w:pPr>
      <w:r>
        <w:t>Smlouvu o zajištění školy v přírodě</w:t>
      </w:r>
    </w:p>
    <w:p w:rsidR="00826D50" w:rsidRDefault="00A3783D">
      <w:pPr>
        <w:pStyle w:val="Heading110"/>
        <w:framePr w:w="8424" w:h="2781" w:hRule="exact" w:wrap="none" w:vAnchor="page" w:hAnchor="page" w:x="1801" w:y="7561"/>
        <w:shd w:val="clear" w:color="auto" w:fill="auto"/>
        <w:ind w:right="20"/>
      </w:pPr>
      <w:bookmarkStart w:id="1" w:name="bookmark1"/>
      <w:r>
        <w:t>I.</w:t>
      </w:r>
      <w:bookmarkEnd w:id="1"/>
    </w:p>
    <w:p w:rsidR="00826D50" w:rsidRDefault="00A3783D">
      <w:pPr>
        <w:pStyle w:val="Bodytext30"/>
        <w:framePr w:w="8424" w:h="2781" w:hRule="exact" w:wrap="none" w:vAnchor="page" w:hAnchor="page" w:x="1801" w:y="7561"/>
        <w:shd w:val="clear" w:color="auto" w:fill="auto"/>
        <w:spacing w:before="0" w:line="384" w:lineRule="exact"/>
        <w:ind w:right="20" w:firstLine="0"/>
        <w:jc w:val="center"/>
      </w:pPr>
      <w:r>
        <w:t>Předmět smlouvy</w:t>
      </w:r>
    </w:p>
    <w:p w:rsidR="00826D50" w:rsidRDefault="00A3783D">
      <w:pPr>
        <w:pStyle w:val="Bodytext20"/>
        <w:framePr w:w="8424" w:h="2781" w:hRule="exact" w:wrap="none" w:vAnchor="page" w:hAnchor="page" w:x="1801" w:y="7561"/>
        <w:shd w:val="clear" w:color="auto" w:fill="auto"/>
        <w:spacing w:after="0" w:line="250" w:lineRule="exact"/>
        <w:ind w:firstLine="0"/>
        <w:jc w:val="both"/>
      </w:pPr>
      <w:r>
        <w:t>Předmětem této smlouvy je zajištění Pobytu a dalších níže specifikovaných služeb v souladu se zákonem č. 258/2000Sb., o ochraně veřejného zdraví a o změně některých souvisejících předpisů,</w:t>
      </w:r>
      <w:r>
        <w:t xml:space="preserve">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</w:t>
      </w:r>
      <w:r>
        <w:t>dělávání dětí a mladistvých, ve znění pozdějších předpisů.</w:t>
      </w:r>
    </w:p>
    <w:p w:rsidR="00826D50" w:rsidRDefault="00A3783D">
      <w:pPr>
        <w:pStyle w:val="Bodytext40"/>
        <w:framePr w:w="8424" w:h="3711" w:hRule="exact" w:wrap="none" w:vAnchor="page" w:hAnchor="page" w:x="1801" w:y="10597"/>
        <w:shd w:val="clear" w:color="auto" w:fill="auto"/>
        <w:spacing w:before="0" w:after="232"/>
        <w:ind w:right="20"/>
      </w:pPr>
      <w:r>
        <w:t>II.</w:t>
      </w:r>
    </w:p>
    <w:p w:rsidR="00826D50" w:rsidRDefault="00A3783D">
      <w:pPr>
        <w:pStyle w:val="Bodytext30"/>
        <w:framePr w:w="8424" w:h="3711" w:hRule="exact" w:wrap="none" w:vAnchor="page" w:hAnchor="page" w:x="1801" w:y="10597"/>
        <w:shd w:val="clear" w:color="auto" w:fill="auto"/>
        <w:spacing w:before="0" w:after="120" w:line="200" w:lineRule="exact"/>
        <w:ind w:right="20" w:firstLine="0"/>
        <w:jc w:val="center"/>
      </w:pPr>
      <w:r>
        <w:t>Podmínky smlouvy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50" w:lineRule="exact"/>
        <w:ind w:left="360" w:right="1320" w:hanging="360"/>
        <w:jc w:val="left"/>
      </w:pPr>
      <w:r>
        <w:t>Škola v přírodě se uskuteční v Hotelu Skála, 468 22 Malá Skála Pobyt začíná: 20. 5. večeří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shd w:val="clear" w:color="auto" w:fill="auto"/>
        <w:spacing w:after="0" w:line="250" w:lineRule="exact"/>
        <w:ind w:left="360" w:firstLine="0"/>
        <w:jc w:val="left"/>
      </w:pPr>
      <w:r>
        <w:t>Pobyt končí; 23. 5. obědem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50" w:lineRule="exact"/>
        <w:ind w:left="360" w:hanging="360"/>
        <w:jc w:val="left"/>
      </w:pPr>
      <w:r>
        <w:t>Ubytování žáků v pondělí 20. 5. odpoledne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50" w:lineRule="exact"/>
        <w:ind w:left="360" w:hanging="360"/>
        <w:jc w:val="left"/>
      </w:pPr>
      <w:r>
        <w:t xml:space="preserve">V den odjezdu </w:t>
      </w:r>
      <w:r>
        <w:t>vyklizení pokojů do 10:00, možnost uchování zavazadel do odjezdu.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50" w:lineRule="exact"/>
        <w:ind w:left="360" w:hanging="360"/>
        <w:jc w:val="left"/>
      </w:pPr>
      <w:r>
        <w:t>Kontaktní osoba ZŠ Emy Destinnové v den nástupu odevzdá, pokud to provozovatel vyžaduje seznam osob, které se zotavovací akce zúčastní.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50" w:lineRule="exact"/>
        <w:ind w:left="360" w:hanging="360"/>
        <w:jc w:val="both"/>
      </w:pPr>
      <w:r>
        <w:t xml:space="preserve">Provozovatel se zavazuje poskytnout Objednateli k </w:t>
      </w:r>
      <w:r>
        <w:t>užívání pokoje (dále jen ubytovací jednotka), včetně veškerého jejího příslušenství, a to na stanovenou dobu. Škola má k dispozici ubytování se sociálním zařízením.</w:t>
      </w:r>
    </w:p>
    <w:p w:rsidR="00826D50" w:rsidRDefault="00A3783D">
      <w:pPr>
        <w:pStyle w:val="Bodytext20"/>
        <w:framePr w:w="8424" w:h="3711" w:hRule="exact" w:wrap="none" w:vAnchor="page" w:hAnchor="page" w:x="1801" w:y="1059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50" w:lineRule="exact"/>
        <w:ind w:left="360" w:hanging="360"/>
        <w:jc w:val="left"/>
      </w:pPr>
      <w:r>
        <w:t>Objednatel má právo na užívání společných prostor a používání všech služeb, jejichž poskyto</w:t>
      </w:r>
      <w:r>
        <w:t>vání je s ubytováním spojeno.</w:t>
      </w:r>
    </w:p>
    <w:p w:rsidR="00826D50" w:rsidRDefault="00A3783D">
      <w:pPr>
        <w:pStyle w:val="Headerorfooter10"/>
        <w:framePr w:wrap="none" w:vAnchor="page" w:hAnchor="page" w:x="10057" w:y="14950"/>
        <w:shd w:val="clear" w:color="auto" w:fill="auto"/>
      </w:pPr>
      <w:r>
        <w:t>1</w:t>
      </w:r>
    </w:p>
    <w:p w:rsidR="00826D50" w:rsidRDefault="00826D50">
      <w:pPr>
        <w:rPr>
          <w:sz w:val="2"/>
          <w:szCs w:val="2"/>
        </w:rPr>
        <w:sectPr w:rsidR="00826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D50" w:rsidRDefault="00A3783D">
      <w:pPr>
        <w:pStyle w:val="Bodytext20"/>
        <w:framePr w:w="8458" w:h="3783" w:hRule="exact" w:wrap="none" w:vAnchor="page" w:hAnchor="page" w:x="1784" w:y="1888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5" w:lineRule="exact"/>
        <w:ind w:left="420"/>
        <w:jc w:val="both"/>
      </w:pPr>
      <w:r>
        <w:lastRenderedPageBreak/>
        <w:t xml:space="preserve">Provozovatel se zavazuje předat Objednateli prostory vyhrazené mu k ubytování ve stavu, který je způsobilý pro jeho řádné užívání. Provozovatel provádí ve všech prostorách průběžný úklid po dohodě s </w:t>
      </w:r>
      <w:r>
        <w:t>objednavatelem.</w:t>
      </w:r>
    </w:p>
    <w:p w:rsidR="00826D50" w:rsidRDefault="00A3783D">
      <w:pPr>
        <w:pStyle w:val="Bodytext20"/>
        <w:framePr w:w="8458" w:h="3783" w:hRule="exact" w:wrap="none" w:vAnchor="page" w:hAnchor="page" w:x="1784" w:y="1888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5" w:lineRule="exact"/>
        <w:ind w:firstLine="0"/>
        <w:jc w:val="both"/>
      </w:pPr>
      <w:r>
        <w:t>Provozovatel v případě potřeby sjedná návštěvu lékaře na zařízení.</w:t>
      </w:r>
    </w:p>
    <w:p w:rsidR="00826D50" w:rsidRDefault="00A3783D">
      <w:pPr>
        <w:pStyle w:val="Bodytext20"/>
        <w:framePr w:w="8458" w:h="3783" w:hRule="exact" w:wrap="none" w:vAnchor="page" w:hAnchor="page" w:x="1784" w:y="1888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5" w:lineRule="exact"/>
        <w:ind w:left="420"/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</w:t>
      </w:r>
      <w:r>
        <w:t>106/2001 Sb., o hygienických požadavcích na zotavovací akce pro děti, ve znění pozdějších předpisů a dále splňuje nároky bezpečnosti práce a protipožární ochrany. Dodavatel dále prohlašuje, že používaná voda je z vodovodu pro veřejnou potřebu.</w:t>
      </w:r>
    </w:p>
    <w:p w:rsidR="00826D50" w:rsidRDefault="00A3783D">
      <w:pPr>
        <w:pStyle w:val="Bodytext20"/>
        <w:framePr w:w="8458" w:h="3783" w:hRule="exact" w:wrap="none" w:vAnchor="page" w:hAnchor="page" w:x="1784" w:y="1888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5" w:lineRule="exact"/>
        <w:ind w:left="420"/>
        <w:jc w:val="both"/>
      </w:pPr>
      <w:r>
        <w:t>Dodavatel pr</w:t>
      </w:r>
      <w:r>
        <w:t xml:space="preserve">ohlašuje, že uvedený objekt splňuje podmínky pro zabezpečení výchovy a výuky, zejména dostatek výukových místností v souladu s vyhláškou č. 410/2005 Sb., o hygienických požadavcích na prostory a provoz zařízení a provozoven pro výchovu a vzdělávání dětí a </w:t>
      </w:r>
      <w:r>
        <w:t>mladistvých, ve znění pozdějších předpisů. Pobyt školy v přírodě či akce školy nebude narušen ubytovacími nebo restauračními službami pro cizí osoby. Pro ubytování zdravotníka bude vyčleněn zvláštní pokoj, který bude zároveň ošetřovnou a další pokoj jako i</w:t>
      </w:r>
      <w:r>
        <w:t>zolace pro nemocné.</w:t>
      </w:r>
    </w:p>
    <w:p w:rsidR="00826D50" w:rsidRDefault="00A3783D">
      <w:pPr>
        <w:pStyle w:val="Bodytext30"/>
        <w:framePr w:w="8458" w:h="7779" w:hRule="exact" w:wrap="none" w:vAnchor="page" w:hAnchor="page" w:x="1784" w:y="6235"/>
        <w:shd w:val="clear" w:color="auto" w:fill="auto"/>
        <w:spacing w:before="0" w:after="200" w:line="200" w:lineRule="exact"/>
        <w:ind w:right="20" w:firstLine="0"/>
        <w:jc w:val="center"/>
      </w:pPr>
      <w:r>
        <w:t>Platnost smlouvy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280"/>
        <w:ind w:firstLine="0"/>
        <w:jc w:val="both"/>
      </w:pPr>
      <w:r>
        <w:t>Tato smlouva se uzavírá na dobu určitou počínaje dnem uzavření této smlouvy až do 23. 5. 2024</w:t>
      </w:r>
    </w:p>
    <w:p w:rsidR="00826D50" w:rsidRDefault="00A3783D">
      <w:pPr>
        <w:pStyle w:val="Bodytext30"/>
        <w:framePr w:w="8458" w:h="7779" w:hRule="exact" w:wrap="none" w:vAnchor="page" w:hAnchor="page" w:x="1784" w:y="6235"/>
        <w:shd w:val="clear" w:color="auto" w:fill="auto"/>
        <w:spacing w:before="0" w:after="200" w:line="200" w:lineRule="exact"/>
        <w:ind w:left="4140" w:firstLine="0"/>
      </w:pPr>
      <w:r>
        <w:t>IV.</w:t>
      </w:r>
    </w:p>
    <w:p w:rsidR="00826D50" w:rsidRDefault="00A3783D">
      <w:pPr>
        <w:pStyle w:val="Bodytext30"/>
        <w:framePr w:w="8458" w:h="7779" w:hRule="exact" w:wrap="none" w:vAnchor="page" w:hAnchor="page" w:x="1784" w:y="6235"/>
        <w:shd w:val="clear" w:color="auto" w:fill="auto"/>
        <w:spacing w:before="0" w:after="160" w:line="200" w:lineRule="exact"/>
        <w:ind w:right="20" w:firstLine="0"/>
        <w:jc w:val="center"/>
      </w:pPr>
      <w:r>
        <w:t>Cenové a platební podmínky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204" w:line="250" w:lineRule="exact"/>
        <w:ind w:firstLine="0"/>
        <w:jc w:val="both"/>
      </w:pPr>
      <w:r>
        <w:t xml:space="preserve">Zálohová faktura bude zaslána měsíc před uskutečněním akce na 50% celkové částky na </w:t>
      </w:r>
      <w:r>
        <w:t>účetSUNDISK s. r. o.: 2901799867/2010. Faktura bude zaslána po uskutečnění pobytu. Celková cena pro jednoho žáka je 4045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right="3820" w:firstLine="0"/>
        <w:jc w:val="left"/>
      </w:pPr>
      <w:r>
        <w:rPr>
          <w:rStyle w:val="Bodytext2Bold"/>
        </w:rPr>
        <w:t xml:space="preserve">Počet účastníků pobytu: </w:t>
      </w:r>
      <w:r>
        <w:t xml:space="preserve">17 žáků, 2 pedagogické dozory </w:t>
      </w:r>
      <w:r>
        <w:rPr>
          <w:rStyle w:val="Bodytext21"/>
        </w:rPr>
        <w:t>Ubytování: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t>Cena pobytu za jednoho žáka je 1320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rPr>
          <w:rStyle w:val="Bodytext21"/>
        </w:rPr>
        <w:t>Stravování: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t xml:space="preserve">Plná penze je </w:t>
      </w:r>
      <w:r>
        <w:t>za cenu 1560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rPr>
          <w:rStyle w:val="Bodytext21"/>
        </w:rPr>
        <w:t>Aktivity: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t>Splutí na kánoích z Malé Skály do Dolánek 500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t>Zapůjčení koloběžek na cestu z Dolánek na Malou Skálu 250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t>Geolokační hra fotocaching 150 Kč.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196" w:line="245" w:lineRule="exact"/>
        <w:ind w:firstLine="0"/>
        <w:jc w:val="both"/>
      </w:pPr>
      <w:r>
        <w:rPr>
          <w:rStyle w:val="Bodytext21"/>
        </w:rPr>
        <w:t>Autobusová doprava</w:t>
      </w:r>
      <w:r>
        <w:t>: není v ceně zahrnuta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204" w:line="250" w:lineRule="exact"/>
        <w:ind w:firstLine="0"/>
        <w:jc w:val="both"/>
      </w:pPr>
      <w:r>
        <w:t>V ceně pobytu je zajištěno ubytování, str</w:t>
      </w:r>
      <w:r>
        <w:t>ava formou plné penze (snídaně, oběd, večeře), pitný režim, úhrada pobytu pro pedagogický doprovod (v poměru jeden dospělý na 10 dětí ZŠ). Stravování účastníků školy v přírodě zajistí dodavatel v souladu se zvláštními nároky na výživu dětí. Jídelníček bude</w:t>
      </w:r>
      <w:r>
        <w:t xml:space="preserve"> navzájem odsouhlasen s ohledem na možné diety dětí.</w:t>
      </w:r>
    </w:p>
    <w:p w:rsidR="00826D50" w:rsidRDefault="00A3783D">
      <w:pPr>
        <w:pStyle w:val="Bodytext20"/>
        <w:framePr w:w="8458" w:h="7779" w:hRule="exact" w:wrap="none" w:vAnchor="page" w:hAnchor="page" w:x="1784" w:y="6235"/>
        <w:shd w:val="clear" w:color="auto" w:fill="auto"/>
        <w:spacing w:after="0" w:line="245" w:lineRule="exact"/>
        <w:ind w:firstLine="0"/>
        <w:jc w:val="both"/>
      </w:pPr>
      <w:r>
        <w:rPr>
          <w:rStyle w:val="Bodytext21"/>
        </w:rPr>
        <w:t>Storno podmínky:</w:t>
      </w:r>
    </w:p>
    <w:p w:rsidR="00826D50" w:rsidRDefault="00A3783D">
      <w:pPr>
        <w:pStyle w:val="Bodytext30"/>
        <w:framePr w:w="8458" w:h="7779" w:hRule="exact" w:wrap="none" w:vAnchor="page" w:hAnchor="page" w:x="1784" w:y="6235"/>
        <w:shd w:val="clear" w:color="auto" w:fill="auto"/>
        <w:spacing w:before="0"/>
        <w:ind w:firstLine="0"/>
        <w:jc w:val="both"/>
      </w:pPr>
      <w:r>
        <w:t>Zákazník může od smlouvy odstoupit, a to výhradně písemnou formou.</w:t>
      </w:r>
    </w:p>
    <w:p w:rsidR="00826D50" w:rsidRDefault="00A3783D">
      <w:pPr>
        <w:pStyle w:val="Bodytext30"/>
        <w:framePr w:w="8458" w:h="7779" w:hRule="exact" w:wrap="none" w:vAnchor="page" w:hAnchor="page" w:x="1784" w:y="6235"/>
        <w:shd w:val="clear" w:color="auto" w:fill="auto"/>
        <w:spacing w:before="0"/>
        <w:ind w:right="3820" w:firstLine="0"/>
      </w:pPr>
      <w:r>
        <w:t xml:space="preserve">14 -10 dnů před zahájením akce 30 </w:t>
      </w:r>
      <w:r>
        <w:rPr>
          <w:rStyle w:val="Bodytext385ptItalic"/>
          <w:b/>
          <w:bCs/>
        </w:rPr>
        <w:t>%</w:t>
      </w:r>
      <w:r>
        <w:t xml:space="preserve"> celkové ceny 9 - 3 dny před zahájením akce 50 </w:t>
      </w:r>
      <w:r>
        <w:rPr>
          <w:rStyle w:val="Bodytext385ptItalic"/>
          <w:b/>
          <w:bCs/>
        </w:rPr>
        <w:t>%</w:t>
      </w:r>
      <w:r>
        <w:t xml:space="preserve"> celkové ceny 2 -1 den před zahájením akce 100 % celkové ceny</w:t>
      </w:r>
    </w:p>
    <w:p w:rsidR="00826D50" w:rsidRDefault="00A3783D">
      <w:pPr>
        <w:pStyle w:val="Headerorfooter10"/>
        <w:framePr w:wrap="none" w:vAnchor="page" w:hAnchor="page" w:x="10040" w:y="14960"/>
        <w:shd w:val="clear" w:color="auto" w:fill="auto"/>
      </w:pPr>
      <w:r>
        <w:t>2</w:t>
      </w:r>
    </w:p>
    <w:p w:rsidR="00826D50" w:rsidRDefault="00826D50">
      <w:pPr>
        <w:rPr>
          <w:sz w:val="2"/>
          <w:szCs w:val="2"/>
        </w:rPr>
        <w:sectPr w:rsidR="00826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D50" w:rsidRDefault="00A3783D">
      <w:pPr>
        <w:pStyle w:val="Bodytext20"/>
        <w:framePr w:w="8438" w:h="1301" w:hRule="exact" w:wrap="none" w:vAnchor="page" w:hAnchor="page" w:x="1793" w:y="2645"/>
        <w:shd w:val="clear" w:color="auto" w:fill="auto"/>
        <w:spacing w:after="0" w:line="254" w:lineRule="exact"/>
        <w:ind w:firstLine="0"/>
        <w:jc w:val="both"/>
      </w:pPr>
      <w:r>
        <w:lastRenderedPageBreak/>
        <w:t>Zdravotní důvody:</w:t>
      </w:r>
    </w:p>
    <w:p w:rsidR="00826D50" w:rsidRDefault="00A3783D">
      <w:pPr>
        <w:pStyle w:val="Bodytext20"/>
        <w:framePr w:w="8438" w:h="1301" w:hRule="exact" w:wrap="none" w:vAnchor="page" w:hAnchor="page" w:x="1793" w:y="2645"/>
        <w:shd w:val="clear" w:color="auto" w:fill="auto"/>
        <w:spacing w:after="0" w:line="254" w:lineRule="exact"/>
        <w:ind w:firstLine="0"/>
        <w:jc w:val="both"/>
      </w:pPr>
      <w:r>
        <w:t>Pokud se pobytu žák nezúčastní z důvodu nemoci (doloženo lékařskou zprávou), bude mu zaplacená částka vrácena celá, bez storno poplatků.</w:t>
      </w:r>
    </w:p>
    <w:p w:rsidR="00826D50" w:rsidRDefault="00A3783D">
      <w:pPr>
        <w:pStyle w:val="Bodytext20"/>
        <w:framePr w:w="8438" w:h="1301" w:hRule="exact" w:wrap="none" w:vAnchor="page" w:hAnchor="page" w:x="1793" w:y="2645"/>
        <w:shd w:val="clear" w:color="auto" w:fill="auto"/>
        <w:spacing w:after="0" w:line="254" w:lineRule="exact"/>
        <w:ind w:firstLine="0"/>
        <w:jc w:val="both"/>
      </w:pPr>
      <w:r>
        <w:t>Předčasný odj</w:t>
      </w:r>
      <w:r>
        <w:t>ezd nebo opožděný příjezd, v důsledku prokázané nemoci (doloženo lékařskou zprávou): vrací se částka za počet prokázaných a nevyužitých dnu/nocí.</w:t>
      </w:r>
    </w:p>
    <w:p w:rsidR="00826D50" w:rsidRDefault="00A3783D">
      <w:pPr>
        <w:pStyle w:val="Bodytext30"/>
        <w:framePr w:w="8438" w:h="5466" w:hRule="exact" w:wrap="none" w:vAnchor="page" w:hAnchor="page" w:x="1793" w:y="4435"/>
        <w:shd w:val="clear" w:color="auto" w:fill="auto"/>
        <w:spacing w:before="0" w:after="160" w:line="200" w:lineRule="exact"/>
        <w:ind w:left="4120" w:firstLine="0"/>
      </w:pPr>
      <w:r>
        <w:t>V.</w:t>
      </w:r>
    </w:p>
    <w:p w:rsidR="00826D50" w:rsidRDefault="00A3783D">
      <w:pPr>
        <w:pStyle w:val="Bodytext30"/>
        <w:framePr w:w="8438" w:h="5466" w:hRule="exact" w:wrap="none" w:vAnchor="page" w:hAnchor="page" w:x="1793" w:y="4435"/>
        <w:shd w:val="clear" w:color="auto" w:fill="auto"/>
        <w:spacing w:before="0" w:after="120" w:line="200" w:lineRule="exact"/>
        <w:ind w:firstLine="0"/>
        <w:jc w:val="center"/>
      </w:pPr>
      <w:r>
        <w:t>Ostatní ujednání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 xml:space="preserve">Objednatel je povinen užívat prostory vyhrazené muk ubytování a plnění s ubytováním </w:t>
      </w:r>
      <w:r>
        <w:t>spojené řádně. V těchto prostorách nesmí Objednatel bez souhlasu provozovatele provádět žádné podstatné změny. Objednatel prohlašuje, že je povinen veškeré zjištěné závady v bytové jednotce okamžitě nahlásit Provozovateli.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 xml:space="preserve">Objednatel je povinen dbát všech </w:t>
      </w:r>
      <w:r>
        <w:t>platných nařízení o bezpečnostních předpisech a opatřeních s tím souvisejících.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>Objednatel je povinen dbát na to, aby nebyl narušován veřejný pořádek a chránit majetek Ubytovatele proti poškození a zcizení. Případné způsobené škody zaviněné svým nedbalostn</w:t>
      </w:r>
      <w:r>
        <w:t>ím chováním je povinen uhradit.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>Při odchodu je Objednatel povinen uzavřít okna a uzamknout vchodové dveře z chodby do pokoje.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>Po ukončení pobytu - trvání platnosti této smlouvy je Objednatel povinen poskytnutý pokoj a příslušenství uvést do původního stavu</w:t>
      </w:r>
      <w:r>
        <w:t xml:space="preserve"> s přihlédnutím k obvyklému opotřebení.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>Provozovatel prohlašuje, že uvedený objekt splňuje hygienické podmínky ubytovacího a stravovacího zařízení a podmínky pro zabezpečení výchovy. Stravování účastníků ozdravného pobytu zajistí Provozovatel v souladu s h</w:t>
      </w:r>
      <w:r>
        <w:t>ygienickými předpisy vyhlášky č. 107/2005 Sb.</w:t>
      </w:r>
    </w:p>
    <w:p w:rsidR="00826D50" w:rsidRDefault="00A3783D">
      <w:pPr>
        <w:pStyle w:val="Bodytext20"/>
        <w:framePr w:w="8438" w:h="5466" w:hRule="exact" w:wrap="none" w:vAnchor="page" w:hAnchor="page" w:x="1793" w:y="4435"/>
        <w:shd w:val="clear" w:color="auto" w:fill="auto"/>
        <w:spacing w:after="0" w:line="250" w:lineRule="exact"/>
        <w:ind w:firstLine="0"/>
        <w:jc w:val="both"/>
      </w:pPr>
      <w:r>
        <w:t>Dodavatel jako Zpracovatel poskytnutých osobních údajů bude používat získané údaje pouze za účelem zajištění výše uvedeného pobytu a pouze po dobu nezbytně nutnou k jeho realizaci. Osobní údaje budou zpracovává</w:t>
      </w:r>
      <w:r>
        <w:t>ny ve smyslu zákona č. 110/2019 Sb. o zpracování osobních údajů, dle nařízení Evropského parlamentu a Rady (EU) 2016/679 z 27.4. 2016 o ochraně fyzických osob.</w:t>
      </w:r>
    </w:p>
    <w:p w:rsidR="00826D50" w:rsidRDefault="00A3783D">
      <w:pPr>
        <w:pStyle w:val="Bodytext30"/>
        <w:framePr w:w="8438" w:h="3489" w:hRule="exact" w:wrap="none" w:vAnchor="page" w:hAnchor="page" w:x="1793" w:y="10137"/>
        <w:shd w:val="clear" w:color="auto" w:fill="auto"/>
        <w:spacing w:before="0" w:after="160" w:line="200" w:lineRule="exact"/>
        <w:ind w:left="4120" w:firstLine="0"/>
      </w:pPr>
      <w:r>
        <w:t>VI.</w:t>
      </w:r>
    </w:p>
    <w:p w:rsidR="00826D50" w:rsidRDefault="00A3783D">
      <w:pPr>
        <w:pStyle w:val="Bodytext30"/>
        <w:framePr w:w="8438" w:h="3489" w:hRule="exact" w:wrap="none" w:vAnchor="page" w:hAnchor="page" w:x="1793" w:y="10137"/>
        <w:shd w:val="clear" w:color="auto" w:fill="auto"/>
        <w:spacing w:before="0" w:after="120" w:line="200" w:lineRule="exact"/>
        <w:ind w:firstLine="0"/>
        <w:jc w:val="center"/>
      </w:pPr>
      <w:r>
        <w:t>Odstoupení od smlouvy</w:t>
      </w:r>
    </w:p>
    <w:p w:rsidR="00826D50" w:rsidRDefault="00A3783D">
      <w:pPr>
        <w:pStyle w:val="Bodytext20"/>
        <w:framePr w:w="8438" w:h="3489" w:hRule="exact" w:wrap="none" w:vAnchor="page" w:hAnchor="page" w:x="1793" w:y="10137"/>
        <w:numPr>
          <w:ilvl w:val="0"/>
          <w:numId w:val="3"/>
        </w:numPr>
        <w:shd w:val="clear" w:color="auto" w:fill="auto"/>
        <w:tabs>
          <w:tab w:val="left" w:pos="256"/>
        </w:tabs>
        <w:spacing w:after="0" w:line="250" w:lineRule="exact"/>
        <w:ind w:firstLine="0"/>
        <w:jc w:val="both"/>
      </w:pPr>
      <w:r>
        <w:t xml:space="preserve">případech touto smlouvou výslovně neupravených podmínek se odstoupení </w:t>
      </w:r>
      <w:r>
        <w:t>od smlouvy řídí § 2001 občanského zákoníku.</w:t>
      </w:r>
    </w:p>
    <w:p w:rsidR="00826D50" w:rsidRDefault="00A3783D">
      <w:pPr>
        <w:pStyle w:val="Bodytext20"/>
        <w:framePr w:w="8438" w:h="3489" w:hRule="exact" w:wrap="none" w:vAnchor="page" w:hAnchor="page" w:x="1793" w:y="10137"/>
        <w:numPr>
          <w:ilvl w:val="0"/>
          <w:numId w:val="3"/>
        </w:numPr>
        <w:shd w:val="clear" w:color="auto" w:fill="auto"/>
        <w:tabs>
          <w:tab w:val="left" w:pos="256"/>
        </w:tabs>
        <w:spacing w:after="0" w:line="250" w:lineRule="exact"/>
        <w:ind w:firstLine="0"/>
        <w:jc w:val="both"/>
      </w:pPr>
      <w:r>
        <w:t>případě odstoupení od smlouvy jsou smluvní strany povinny provést vypořádání dosavadního provedeného plnění podle této smlouvy s tím, že Dodavateli náleží odměna za plnění uskutečněné do zániku smlouvy odstoupení</w:t>
      </w:r>
      <w:r>
        <w:t>m, podle podmínek uvedených v této smlouvě.</w:t>
      </w:r>
    </w:p>
    <w:p w:rsidR="00826D50" w:rsidRDefault="00A3783D">
      <w:pPr>
        <w:pStyle w:val="Bodytext20"/>
        <w:framePr w:w="8438" w:h="3489" w:hRule="exact" w:wrap="none" w:vAnchor="page" w:hAnchor="page" w:x="1793" w:y="10137"/>
        <w:shd w:val="clear" w:color="auto" w:fill="auto"/>
        <w:spacing w:after="0" w:line="250" w:lineRule="exact"/>
        <w:ind w:firstLine="0"/>
        <w:jc w:val="both"/>
      </w:pPr>
      <w:r>
        <w:t>Škola má právo na odstoupení od smlouvy bez uplatnění jakýchkoliv storno podmínek v případě zrušení pobytu Dodavatelem nebo při závažné změně programu, místa ubytování a ceny Pobytu bez předchozího písemného upoz</w:t>
      </w:r>
      <w:r>
        <w:t>ornění.</w:t>
      </w:r>
    </w:p>
    <w:p w:rsidR="00826D50" w:rsidRDefault="00A3783D">
      <w:pPr>
        <w:pStyle w:val="Bodytext20"/>
        <w:framePr w:w="8438" w:h="3489" w:hRule="exact" w:wrap="none" w:vAnchor="page" w:hAnchor="page" w:x="1793" w:y="10137"/>
        <w:shd w:val="clear" w:color="auto" w:fill="auto"/>
        <w:spacing w:after="0" w:line="250" w:lineRule="exact"/>
        <w:ind w:firstLine="0"/>
        <w:jc w:val="both"/>
      </w:pPr>
      <w:r>
        <w:t>Dodavatel je v tomto případě povinen vrátit zaplacenou zálohu do 30 dnů ode dne odstoupení.</w:t>
      </w:r>
    </w:p>
    <w:p w:rsidR="00826D50" w:rsidRDefault="00A3783D">
      <w:pPr>
        <w:pStyle w:val="Bodytext20"/>
        <w:framePr w:w="8438" w:h="3489" w:hRule="exact" w:wrap="none" w:vAnchor="page" w:hAnchor="page" w:x="1793" w:y="10137"/>
        <w:numPr>
          <w:ilvl w:val="0"/>
          <w:numId w:val="3"/>
        </w:numPr>
        <w:shd w:val="clear" w:color="auto" w:fill="auto"/>
        <w:tabs>
          <w:tab w:val="left" w:pos="256"/>
        </w:tabs>
        <w:spacing w:after="0" w:line="250" w:lineRule="exact"/>
        <w:ind w:firstLine="0"/>
        <w:jc w:val="both"/>
      </w:pPr>
      <w:r>
        <w:t>případě zrušení pobytu z jiného než smluvními stranami ovlivnitelného důvodu, např. vládní nebo epidemiologická opatření, se strany písemně domluví na náhra</w:t>
      </w:r>
      <w:r>
        <w:t>dním termínu konání pobytu.</w:t>
      </w:r>
    </w:p>
    <w:p w:rsidR="00826D50" w:rsidRDefault="00A3783D">
      <w:pPr>
        <w:pStyle w:val="Headerorfooter10"/>
        <w:framePr w:wrap="none" w:vAnchor="page" w:hAnchor="page" w:x="10040" w:y="14970"/>
        <w:shd w:val="clear" w:color="auto" w:fill="auto"/>
      </w:pPr>
      <w:r>
        <w:t>3</w:t>
      </w:r>
    </w:p>
    <w:p w:rsidR="00826D50" w:rsidRDefault="00826D50">
      <w:pPr>
        <w:rPr>
          <w:sz w:val="2"/>
          <w:szCs w:val="2"/>
        </w:rPr>
        <w:sectPr w:rsidR="00826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6D50" w:rsidRDefault="00A3783D">
      <w:pPr>
        <w:pStyle w:val="Bodytext30"/>
        <w:framePr w:wrap="none" w:vAnchor="page" w:hAnchor="page" w:x="1822" w:y="2713"/>
        <w:shd w:val="clear" w:color="auto" w:fill="auto"/>
        <w:spacing w:before="0" w:line="200" w:lineRule="exact"/>
        <w:ind w:left="4080" w:firstLine="0"/>
      </w:pPr>
      <w:r>
        <w:lastRenderedPageBreak/>
        <w:t>VII.</w:t>
      </w:r>
    </w:p>
    <w:p w:rsidR="00826D50" w:rsidRDefault="00A3783D">
      <w:pPr>
        <w:pStyle w:val="Bodytext30"/>
        <w:framePr w:w="8405" w:h="4107" w:hRule="exact" w:wrap="none" w:vAnchor="page" w:hAnchor="page" w:x="1822" w:y="3092"/>
        <w:shd w:val="clear" w:color="auto" w:fill="auto"/>
        <w:spacing w:before="0" w:after="120" w:line="200" w:lineRule="exact"/>
        <w:ind w:right="20" w:firstLine="0"/>
        <w:jc w:val="center"/>
      </w:pPr>
      <w:r>
        <w:t>Závěrečná ustanovení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>Právní vztahy touto smlouvou neupravené se řídí příslušnými obecně platnými právními předpisy, zejména příslušnými ustanoveními občanského zákoníku.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 xml:space="preserve">Případné změny a doplňky </w:t>
      </w:r>
      <w:r>
        <w:t>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>Tato smlouva se sepisuje ve dvou vyhotovení</w:t>
      </w:r>
      <w:r>
        <w:t>ch, z nichž každé má hodnotu originálu. Každá smluvní strana obdrží jedno vyhotovení.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>V případě, že se změnou právních předpisů stane některé ustanovení neplatné, pak toto ustanovení se stane neúčinné, avšak ostatní ustanovení této smlouvy zůstanou v platn</w:t>
      </w:r>
      <w:r>
        <w:t>osti. Neplatné ustanovení pak smluvní strany nahradí jiným nejvíce odpovídajícím neplatnému ustanovení.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>Smluvní strany nepřebírají riziko změny okolností ve smyslu § 1765 odst. 2 občanského zákoníku.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both"/>
      </w:pPr>
      <w:r>
        <w:t>Tato smlouva nabývá účinnosti dnem podpisu této smlouvy.</w:t>
      </w:r>
    </w:p>
    <w:p w:rsidR="00826D50" w:rsidRDefault="00A3783D">
      <w:pPr>
        <w:pStyle w:val="Bodytext20"/>
        <w:framePr w:w="8405" w:h="4107" w:hRule="exact" w:wrap="none" w:vAnchor="page" w:hAnchor="page" w:x="1822" w:y="3092"/>
        <w:shd w:val="clear" w:color="auto" w:fill="auto"/>
        <w:spacing w:after="0" w:line="250" w:lineRule="exact"/>
        <w:ind w:firstLine="0"/>
        <w:jc w:val="left"/>
      </w:pPr>
      <w:r>
        <w:t xml:space="preserve">Smluvní strany nepřebírají riziko změny okolností ve smyslu § 1765 odst. 2 občanského zákoníku. Smluvní strany po přečtení této smlouvy prohlašují, že tato smlouva byla sepsána dle jejich pravé a svobodné vůle a na důkaz toho připojují svoje vlastnoruční </w:t>
      </w:r>
      <w:r>
        <w:t>podpisy.</w:t>
      </w:r>
    </w:p>
    <w:p w:rsidR="00826D50" w:rsidRDefault="00A3783D">
      <w:pPr>
        <w:pStyle w:val="Bodytext20"/>
        <w:framePr w:wrap="none" w:vAnchor="page" w:hAnchor="page" w:x="1822" w:y="7642"/>
        <w:shd w:val="clear" w:color="auto" w:fill="auto"/>
        <w:spacing w:after="0"/>
        <w:ind w:left="360" w:right="4988" w:firstLine="0"/>
        <w:jc w:val="both"/>
      </w:pPr>
      <w:r>
        <w:t>V Jablonci nad Nisou dne 12. 4. 2024</w:t>
      </w:r>
    </w:p>
    <w:p w:rsidR="00826D50" w:rsidRDefault="00A3783D">
      <w:pPr>
        <w:pStyle w:val="Bodytext20"/>
        <w:framePr w:wrap="none" w:vAnchor="page" w:hAnchor="page" w:x="6795" w:y="7637"/>
        <w:shd w:val="clear" w:color="auto" w:fill="auto"/>
        <w:spacing w:after="0"/>
        <w:ind w:firstLine="0"/>
        <w:jc w:val="left"/>
      </w:pPr>
      <w:r>
        <w:t>V Praze dne</w:t>
      </w:r>
    </w:p>
    <w:p w:rsidR="00826D50" w:rsidRDefault="00A3783D">
      <w:pPr>
        <w:pStyle w:val="Bodytext80"/>
        <w:framePr w:w="2640" w:h="967" w:hRule="exact" w:wrap="none" w:vAnchor="page" w:hAnchor="page" w:x="6862" w:y="9166"/>
        <w:shd w:val="clear" w:color="auto" w:fill="auto"/>
        <w:tabs>
          <w:tab w:val="left" w:pos="2333"/>
        </w:tabs>
      </w:pPr>
      <w:r>
        <w:tab/>
      </w:r>
      <w:bookmarkStart w:id="2" w:name="_GoBack"/>
      <w:bookmarkEnd w:id="2"/>
    </w:p>
    <w:p w:rsidR="00826D50" w:rsidRDefault="00A3783D">
      <w:pPr>
        <w:pStyle w:val="Headerorfooter10"/>
        <w:framePr w:wrap="none" w:vAnchor="page" w:hAnchor="page" w:x="10020" w:y="14961"/>
        <w:shd w:val="clear" w:color="auto" w:fill="auto"/>
      </w:pPr>
      <w:r>
        <w:t>4</w:t>
      </w:r>
    </w:p>
    <w:p w:rsidR="00826D50" w:rsidRDefault="00826D50">
      <w:pPr>
        <w:rPr>
          <w:sz w:val="2"/>
          <w:szCs w:val="2"/>
        </w:rPr>
      </w:pPr>
    </w:p>
    <w:sectPr w:rsidR="00826D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783D">
      <w:r>
        <w:separator/>
      </w:r>
    </w:p>
  </w:endnote>
  <w:endnote w:type="continuationSeparator" w:id="0">
    <w:p w:rsidR="00000000" w:rsidRDefault="00A3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50" w:rsidRDefault="00826D50"/>
  </w:footnote>
  <w:footnote w:type="continuationSeparator" w:id="0">
    <w:p w:rsidR="00826D50" w:rsidRDefault="00826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58C"/>
    <w:multiLevelType w:val="multilevel"/>
    <w:tmpl w:val="40B01FD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82375"/>
    <w:multiLevelType w:val="multilevel"/>
    <w:tmpl w:val="FA6A438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E1659E"/>
    <w:multiLevelType w:val="multilevel"/>
    <w:tmpl w:val="4FD29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6D50"/>
    <w:rsid w:val="00826D50"/>
    <w:rsid w:val="00A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02EB8AC"/>
  <w15:docId w15:val="{AF742F8A-7B86-46B5-9FEB-0AB245F7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5ptItalic">
    <w:name w:val="Body text|2 + 8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A7CA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0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A7CA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385ptItalic">
    <w:name w:val="Body text|3 + 8.5 pt;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9pt">
    <w:name w:val="Body text|5 + 9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95ptItalicScaling150">
    <w:name w:val="Body text|5 + 9.5 pt;Italic;Scaling 150%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6ptItalic">
    <w:name w:val="Body text|6 + 6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Bold">
    <w:name w:val="Body text|6 +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BoldItalic">
    <w:name w:val="Body text|8 + Bold;Italic"/>
    <w:basedOn w:val="Bodytext8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46" w:lineRule="exac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39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00" w:lineRule="exact"/>
      <w:ind w:hanging="420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line="245" w:lineRule="exact"/>
      <w:ind w:hanging="36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84" w:lineRule="exact"/>
      <w:jc w:val="center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after="24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60" w:line="288" w:lineRule="exact"/>
      <w:outlineLvl w:val="1"/>
    </w:pPr>
    <w:rPr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82" w:lineRule="exact"/>
      <w:ind w:hanging="700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1235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2024-04-17T07:46:00Z</dcterms:created>
  <dcterms:modified xsi:type="dcterms:W3CDTF">2024-04-17T07:51:00Z</dcterms:modified>
</cp:coreProperties>
</file>