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6A2D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387D4D10" w14:textId="51D92FBF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7450F">
        <w:rPr>
          <w:rFonts w:asciiTheme="minorHAnsi" w:hAnsiTheme="minorHAnsi"/>
          <w:b/>
          <w:sz w:val="28"/>
          <w:szCs w:val="28"/>
        </w:rPr>
        <w:t>000</w:t>
      </w:r>
      <w:r w:rsidR="007D4841">
        <w:rPr>
          <w:rFonts w:asciiTheme="minorHAnsi" w:hAnsiTheme="minorHAnsi"/>
          <w:b/>
          <w:sz w:val="28"/>
          <w:szCs w:val="28"/>
        </w:rPr>
        <w:t>53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C96041" w:rsidRPr="00F03365">
        <w:rPr>
          <w:rFonts w:asciiTheme="minorHAnsi" w:hAnsiTheme="minorHAnsi"/>
          <w:b/>
          <w:sz w:val="28"/>
          <w:szCs w:val="28"/>
        </w:rPr>
        <w:t>2</w:t>
      </w:r>
      <w:r w:rsidR="00C96041">
        <w:rPr>
          <w:rFonts w:asciiTheme="minorHAnsi" w:hAnsiTheme="minorHAnsi"/>
          <w:b/>
          <w:sz w:val="28"/>
          <w:szCs w:val="28"/>
        </w:rPr>
        <w:t>4</w:t>
      </w:r>
    </w:p>
    <w:p w14:paraId="3A023D73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02FC2811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1E99CC00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D33DBD8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1985AEA9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88A3DEC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2A7646E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1689C570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3E6806CB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37D980EC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2E33BC25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B6FC1DA" w14:textId="77777777" w:rsidR="00364DAB" w:rsidRPr="00C36C43" w:rsidRDefault="00364DAB" w:rsidP="00364DAB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796C8AF4" w14:textId="77777777" w:rsidR="00364DAB" w:rsidRPr="00AD234F" w:rsidRDefault="00364DAB" w:rsidP="00364DA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 xml:space="preserve">HOCKEY CLUB DYNAMO PARDUBICE a.s., </w:t>
      </w:r>
    </w:p>
    <w:p w14:paraId="541BACC6" w14:textId="77777777" w:rsidR="00364DAB" w:rsidRPr="00AD234F" w:rsidRDefault="00364DAB" w:rsidP="00364DA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sídlo: Sukova třída 1735, Zelené Předměstí, 530 02 Pardubice,</w:t>
      </w:r>
    </w:p>
    <w:p w14:paraId="44C004C4" w14:textId="77777777" w:rsidR="00364DAB" w:rsidRPr="00AD234F" w:rsidRDefault="00364DAB" w:rsidP="00364DA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IČO: 60112476,</w:t>
      </w:r>
    </w:p>
    <w:p w14:paraId="1583AF11" w14:textId="77777777" w:rsidR="00364DAB" w:rsidRPr="00AD234F" w:rsidRDefault="00364DAB" w:rsidP="00364DA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zapsaná v obchodním rejstříku vedeném Krajským soudem v Hradci Králové pod sp. zn. B 1078</w:t>
      </w:r>
    </w:p>
    <w:p w14:paraId="77DFED2C" w14:textId="77777777" w:rsidR="00364DAB" w:rsidRPr="00AD234F" w:rsidRDefault="00364DAB" w:rsidP="00364DAB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>číslo bankovního účtu: 1206778349/0800,</w:t>
      </w:r>
    </w:p>
    <w:p w14:paraId="649AB48E" w14:textId="77777777" w:rsidR="00364DAB" w:rsidRPr="00C36C43" w:rsidRDefault="00364DAB" w:rsidP="00364DAB">
      <w:pPr>
        <w:pStyle w:val="Odstavecseseznamem"/>
        <w:ind w:left="1701" w:hanging="1275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D234F">
        <w:rPr>
          <w:rFonts w:ascii="Calibri" w:hAnsi="Calibri"/>
          <w:color w:val="000000" w:themeColor="text1"/>
          <w:sz w:val="22"/>
          <w:szCs w:val="22"/>
        </w:rPr>
        <w:t xml:space="preserve">zastoupená: 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34F">
        <w:rPr>
          <w:rFonts w:ascii="Calibri" w:hAnsi="Calibri"/>
          <w:color w:val="000000" w:themeColor="text1"/>
          <w:sz w:val="22"/>
          <w:szCs w:val="22"/>
        </w:rPr>
        <w:t xml:space="preserve">Mgr. Ondřejem Heřmanem, předsedou představenstva, a Mgr. Ivanem Čonkou 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  <w:r w:rsidRPr="00AD234F">
        <w:rPr>
          <w:rFonts w:ascii="Calibri" w:hAnsi="Calibri"/>
          <w:color w:val="000000" w:themeColor="text1"/>
          <w:sz w:val="22"/>
          <w:szCs w:val="22"/>
        </w:rPr>
        <w:t>místopředsedou představenstva</w:t>
      </w:r>
    </w:p>
    <w:p w14:paraId="1E0DAA4B" w14:textId="77777777" w:rsidR="00364DAB" w:rsidRDefault="00364DAB" w:rsidP="00364DAB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0CB8C149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6DBCC3D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936F4E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C5E63B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3C2336FF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2E01A93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0C6190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1ABBA8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3505CA" w14:textId="1A904BF7" w:rsidR="00CD3B0A" w:rsidRPr="00F03365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C96041" w:rsidRPr="00F03365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usnesením č. 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893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(dále jen „Pravidla“) a Zásady pro poskytování dotací z rozpočtu statutárního města Pardubice přijaté Zastupitelstvem města Pardubic dne </w:t>
      </w:r>
      <w:r w:rsidR="00C96041">
        <w:rPr>
          <w:rFonts w:asciiTheme="minorHAnsi" w:hAnsiTheme="minorHAnsi"/>
          <w:sz w:val="22"/>
          <w:szCs w:val="22"/>
        </w:rPr>
        <w:t>18</w:t>
      </w:r>
      <w:r w:rsidR="00C46289">
        <w:rPr>
          <w:rFonts w:asciiTheme="minorHAnsi" w:hAnsiTheme="minorHAnsi"/>
          <w:sz w:val="22"/>
          <w:szCs w:val="22"/>
        </w:rPr>
        <w:t>.12.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usnesením č. </w:t>
      </w:r>
      <w:r w:rsidR="008D2316" w:rsidRPr="00F03365">
        <w:rPr>
          <w:rFonts w:asciiTheme="minorHAnsi" w:hAnsiTheme="minorHAnsi"/>
          <w:sz w:val="22"/>
          <w:szCs w:val="22"/>
        </w:rPr>
        <w:t>Z/</w:t>
      </w:r>
      <w:r w:rsidR="00C96041">
        <w:rPr>
          <w:rFonts w:asciiTheme="minorHAnsi" w:hAnsiTheme="minorHAnsi"/>
          <w:sz w:val="22"/>
          <w:szCs w:val="22"/>
        </w:rPr>
        <w:t>888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 w:rsidDel="008D2316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 xml:space="preserve">(Směrnice č. </w:t>
      </w:r>
      <w:r w:rsidR="00C96041">
        <w:rPr>
          <w:rFonts w:asciiTheme="minorHAnsi" w:hAnsiTheme="minorHAnsi"/>
          <w:sz w:val="22"/>
          <w:szCs w:val="22"/>
        </w:rPr>
        <w:t>8</w:t>
      </w:r>
      <w:r w:rsidR="00C46289">
        <w:rPr>
          <w:rFonts w:asciiTheme="minorHAnsi" w:hAnsiTheme="minorHAnsi"/>
          <w:sz w:val="22"/>
          <w:szCs w:val="22"/>
        </w:rPr>
        <w:t>/</w:t>
      </w:r>
      <w:r w:rsidR="00C96041">
        <w:rPr>
          <w:rFonts w:asciiTheme="minorHAnsi" w:hAnsiTheme="minorHAnsi"/>
          <w:sz w:val="22"/>
          <w:szCs w:val="22"/>
        </w:rPr>
        <w:t>2023</w:t>
      </w:r>
      <w:r w:rsidR="00C96041"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sz w:val="22"/>
          <w:szCs w:val="22"/>
        </w:rPr>
        <w:t>– dále jen „Zásady“). Pravidla a Zásady jsou zveřejněny na webových stránkách statutárního města Pardubice (</w:t>
      </w:r>
      <w:hyperlink r:id="rId12" w:history="1">
        <w:r w:rsidRPr="00F03365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 w:rsidRPr="00F03365"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092BF279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601C87F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D75A759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5A1DADF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D56792D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97376DC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6DA3A2A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9A39425" w14:textId="74C595B7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>1.</w:t>
      </w:r>
      <w:r w:rsidRPr="00BC785D">
        <w:rPr>
          <w:rFonts w:asciiTheme="minorHAnsi" w:hAnsiTheme="minorHAnsi"/>
          <w:sz w:val="22"/>
          <w:szCs w:val="22"/>
        </w:rPr>
        <w:tab/>
      </w:r>
      <w:r w:rsidRPr="005B3743">
        <w:rPr>
          <w:rFonts w:asciiTheme="minorHAnsi" w:hAnsiTheme="minorHAnsi"/>
          <w:sz w:val="22"/>
          <w:szCs w:val="22"/>
        </w:rPr>
        <w:t>Poskytovatel touto smlouvou poskytuje příjemci individuální dotaci z</w:t>
      </w:r>
      <w:r w:rsidR="00364DAB">
        <w:rPr>
          <w:rFonts w:asciiTheme="minorHAnsi" w:hAnsiTheme="minorHAnsi"/>
          <w:sz w:val="22"/>
          <w:szCs w:val="22"/>
        </w:rPr>
        <w:t> rozpočtu města</w:t>
      </w:r>
      <w:r w:rsidRPr="005B3743">
        <w:rPr>
          <w:rFonts w:asciiTheme="minorHAnsi" w:hAnsiTheme="minorHAnsi"/>
          <w:sz w:val="22"/>
          <w:szCs w:val="22"/>
        </w:rPr>
        <w:t xml:space="preserve"> pro </w:t>
      </w:r>
      <w:r w:rsidRPr="005E5C6D">
        <w:rPr>
          <w:rFonts w:asciiTheme="minorHAnsi" w:hAnsiTheme="minorHAnsi"/>
          <w:sz w:val="22"/>
          <w:szCs w:val="22"/>
        </w:rPr>
        <w:t xml:space="preserve">rok </w:t>
      </w:r>
      <w:r w:rsidR="00C96041" w:rsidRPr="005E5C6D">
        <w:rPr>
          <w:rFonts w:asciiTheme="minorHAnsi" w:hAnsiTheme="minorHAnsi"/>
          <w:sz w:val="22"/>
          <w:szCs w:val="22"/>
        </w:rPr>
        <w:t>202</w:t>
      </w:r>
      <w:r w:rsidR="00C96041">
        <w:rPr>
          <w:rFonts w:asciiTheme="minorHAnsi" w:hAnsiTheme="minorHAnsi"/>
          <w:sz w:val="22"/>
          <w:szCs w:val="22"/>
        </w:rPr>
        <w:t>4</w:t>
      </w:r>
      <w:r w:rsidR="00C96041" w:rsidRPr="005E5C6D">
        <w:rPr>
          <w:rFonts w:asciiTheme="minorHAnsi" w:hAnsiTheme="minorHAnsi"/>
          <w:sz w:val="22"/>
          <w:szCs w:val="22"/>
        </w:rPr>
        <w:t xml:space="preserve"> </w:t>
      </w:r>
      <w:r w:rsidRPr="005E5C6D">
        <w:rPr>
          <w:rFonts w:asciiTheme="minorHAnsi" w:hAnsiTheme="minorHAnsi"/>
          <w:sz w:val="22"/>
          <w:szCs w:val="22"/>
        </w:rPr>
        <w:t xml:space="preserve">ve výši </w:t>
      </w:r>
      <w:r w:rsidR="00364DAB" w:rsidRPr="00364DAB">
        <w:rPr>
          <w:rFonts w:asciiTheme="minorHAnsi" w:hAnsiTheme="minorHAnsi"/>
          <w:b/>
          <w:bCs/>
          <w:sz w:val="22"/>
          <w:szCs w:val="22"/>
        </w:rPr>
        <w:t>17</w:t>
      </w:r>
      <w:r w:rsidRPr="00364DAB">
        <w:rPr>
          <w:rFonts w:asciiTheme="minorHAnsi" w:hAnsiTheme="minorHAnsi"/>
          <w:b/>
          <w:bCs/>
          <w:sz w:val="22"/>
          <w:szCs w:val="22"/>
        </w:rPr>
        <w:t>.</w:t>
      </w:r>
      <w:r w:rsidR="00364DAB" w:rsidRPr="00364DAB">
        <w:rPr>
          <w:rFonts w:asciiTheme="minorHAnsi" w:hAnsiTheme="minorHAnsi"/>
          <w:b/>
          <w:bCs/>
          <w:sz w:val="22"/>
          <w:szCs w:val="22"/>
        </w:rPr>
        <w:t>100</w:t>
      </w:r>
      <w:r w:rsidRPr="00364DAB">
        <w:rPr>
          <w:rFonts w:asciiTheme="minorHAnsi" w:hAnsiTheme="minorHAnsi"/>
          <w:b/>
          <w:bCs/>
          <w:sz w:val="22"/>
          <w:szCs w:val="22"/>
        </w:rPr>
        <w:t>.000,-</w:t>
      </w:r>
      <w:r w:rsidRPr="005E5C6D">
        <w:rPr>
          <w:rFonts w:asciiTheme="minorHAnsi" w:hAnsiTheme="minorHAnsi"/>
          <w:b/>
          <w:bCs/>
          <w:sz w:val="22"/>
          <w:szCs w:val="22"/>
        </w:rPr>
        <w:t xml:space="preserve"> Kč</w:t>
      </w:r>
      <w:r w:rsidRPr="005E5C6D">
        <w:rPr>
          <w:rFonts w:asciiTheme="minorHAnsi" w:hAnsiTheme="minorHAnsi"/>
          <w:sz w:val="22"/>
          <w:szCs w:val="22"/>
        </w:rPr>
        <w:t xml:space="preserve"> (slovy: </w:t>
      </w:r>
      <w:r w:rsidR="00364DAB">
        <w:rPr>
          <w:rFonts w:asciiTheme="minorHAnsi" w:hAnsiTheme="minorHAnsi"/>
          <w:sz w:val="22"/>
          <w:szCs w:val="22"/>
        </w:rPr>
        <w:t>sedmnáct milionů jedno sto tisíc</w:t>
      </w:r>
      <w:r w:rsidRPr="005E5C6D">
        <w:rPr>
          <w:rFonts w:asciiTheme="minorHAnsi" w:hAnsiTheme="minorHAnsi"/>
          <w:sz w:val="22"/>
          <w:szCs w:val="22"/>
        </w:rPr>
        <w:t xml:space="preserve"> korun</w:t>
      </w:r>
      <w:r w:rsidRPr="005B3743">
        <w:rPr>
          <w:rFonts w:asciiTheme="minorHAnsi" w:hAnsiTheme="minorHAnsi"/>
          <w:sz w:val="22"/>
          <w:szCs w:val="22"/>
        </w:rPr>
        <w:t xml:space="preserve"> českých) na realizaci projektu </w:t>
      </w:r>
      <w:r w:rsidRPr="00364DAB">
        <w:rPr>
          <w:rFonts w:asciiTheme="minorHAnsi" w:hAnsiTheme="minorHAnsi"/>
          <w:sz w:val="22"/>
          <w:szCs w:val="22"/>
        </w:rPr>
        <w:t>„</w:t>
      </w:r>
      <w:r w:rsidR="00364DAB" w:rsidRPr="00364DAB">
        <w:rPr>
          <w:rFonts w:asciiTheme="minorHAnsi" w:hAnsiTheme="minorHAnsi"/>
          <w:b/>
          <w:bCs/>
          <w:sz w:val="22"/>
          <w:szCs w:val="22"/>
        </w:rPr>
        <w:t>Podpora mládežnického hokeje v roce 2024</w:t>
      </w:r>
      <w:r w:rsidRPr="00364DAB">
        <w:rPr>
          <w:rFonts w:asciiTheme="minorHAnsi" w:hAnsiTheme="minorHAnsi"/>
          <w:sz w:val="22"/>
          <w:szCs w:val="22"/>
        </w:rPr>
        <w:t>“</w:t>
      </w:r>
      <w:r w:rsidRPr="005B3743">
        <w:rPr>
          <w:rFonts w:asciiTheme="minorHAnsi" w:hAnsiTheme="minorHAnsi"/>
          <w:sz w:val="22"/>
          <w:szCs w:val="22"/>
        </w:rPr>
        <w:t xml:space="preserve"> (dále jen „projekt“).</w:t>
      </w:r>
    </w:p>
    <w:p w14:paraId="53772130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C410ECC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06E1723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1E7741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75E1EA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70C9D2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9A77FC0" w14:textId="35F7F56B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Účelu dotace</w:t>
      </w:r>
      <w:r w:rsidR="00177473" w:rsidRPr="00F03365">
        <w:rPr>
          <w:rFonts w:asciiTheme="minorHAnsi" w:hAnsiTheme="minorHAnsi"/>
          <w:sz w:val="22"/>
          <w:szCs w:val="22"/>
        </w:rPr>
        <w:t xml:space="preserve"> a realizace projektu</w:t>
      </w:r>
      <w:r w:rsidRPr="00F03365"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 w:rsidRPr="00F03365">
        <w:rPr>
          <w:rFonts w:asciiTheme="minorHAnsi" w:hAnsiTheme="minorHAnsi"/>
          <w:b/>
          <w:sz w:val="22"/>
          <w:szCs w:val="22"/>
        </w:rPr>
        <w:t>31.12.</w:t>
      </w:r>
      <w:r w:rsidR="00C96041">
        <w:rPr>
          <w:rFonts w:asciiTheme="minorHAnsi" w:hAnsiTheme="minorHAnsi"/>
          <w:b/>
          <w:sz w:val="22"/>
          <w:szCs w:val="22"/>
        </w:rPr>
        <w:t>2024</w:t>
      </w:r>
      <w:r w:rsidRPr="00F03365">
        <w:rPr>
          <w:rFonts w:asciiTheme="minorHAnsi" w:hAnsiTheme="minorHAnsi"/>
          <w:sz w:val="22"/>
          <w:szCs w:val="22"/>
        </w:rPr>
        <w:t>.</w:t>
      </w:r>
    </w:p>
    <w:p w14:paraId="79DC946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373C3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0D03EF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65CC36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08575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37CCA0D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4043089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66AD29F9" w14:textId="77777777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C785D">
        <w:rPr>
          <w:rFonts w:asciiTheme="minorHAnsi" w:hAnsiTheme="minorHAnsi"/>
          <w:sz w:val="22"/>
          <w:szCs w:val="22"/>
        </w:rPr>
        <w:t xml:space="preserve">při použití a vyúčtování poskytnuté dotace řídit se touto smlouvou, podmínkami uvedenými v Pravidlech a </w:t>
      </w:r>
      <w:r w:rsidRPr="005E5C6D">
        <w:rPr>
          <w:rFonts w:asciiTheme="minorHAnsi" w:hAnsiTheme="minorHAnsi"/>
          <w:sz w:val="22"/>
          <w:szCs w:val="22"/>
        </w:rPr>
        <w:t>Zásadách a obecně závaznými právními předpisy,</w:t>
      </w:r>
    </w:p>
    <w:p w14:paraId="1C301A3D" w14:textId="64EE0E93" w:rsidR="00CD3B0A" w:rsidRPr="005E5C6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5E5C6D" w:rsidRPr="00364DAB">
        <w:rPr>
          <w:rFonts w:asciiTheme="minorHAnsi" w:hAnsiTheme="minorHAnsi"/>
          <w:sz w:val="22"/>
          <w:szCs w:val="22"/>
        </w:rPr>
        <w:t>29</w:t>
      </w:r>
      <w:r w:rsidR="00811AF4" w:rsidRPr="00364DAB">
        <w:rPr>
          <w:rFonts w:asciiTheme="minorHAnsi" w:hAnsiTheme="minorHAnsi"/>
          <w:sz w:val="22"/>
          <w:szCs w:val="22"/>
        </w:rPr>
        <w:t>.</w:t>
      </w:r>
      <w:r w:rsidR="00177473" w:rsidRPr="00364DAB">
        <w:rPr>
          <w:rFonts w:asciiTheme="minorHAnsi" w:hAnsiTheme="minorHAnsi"/>
          <w:sz w:val="22"/>
          <w:szCs w:val="22"/>
        </w:rPr>
        <w:t>12</w:t>
      </w:r>
      <w:r w:rsidR="00811AF4" w:rsidRPr="00364DAB">
        <w:rPr>
          <w:rFonts w:asciiTheme="minorHAnsi" w:hAnsiTheme="minorHAnsi"/>
          <w:sz w:val="22"/>
          <w:szCs w:val="22"/>
        </w:rPr>
        <w:t>.</w:t>
      </w:r>
      <w:r w:rsidRPr="00364DAB">
        <w:rPr>
          <w:rFonts w:asciiTheme="minorHAnsi" w:hAnsiTheme="minorHAnsi"/>
          <w:sz w:val="22"/>
          <w:szCs w:val="22"/>
        </w:rPr>
        <w:t>20</w:t>
      </w:r>
      <w:r w:rsidR="006917AC" w:rsidRPr="00364DAB">
        <w:rPr>
          <w:rFonts w:asciiTheme="minorHAnsi" w:hAnsiTheme="minorHAnsi"/>
          <w:sz w:val="22"/>
          <w:szCs w:val="22"/>
        </w:rPr>
        <w:t>2</w:t>
      </w:r>
      <w:r w:rsidR="00364DAB" w:rsidRPr="00364DAB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 xml:space="preserve"> a zaevidované poskytovatelem pod č. j. Mm</w:t>
      </w:r>
      <w:r w:rsidRPr="00364DAB">
        <w:rPr>
          <w:rFonts w:asciiTheme="minorHAnsi" w:hAnsiTheme="minorHAnsi"/>
          <w:sz w:val="22"/>
          <w:szCs w:val="22"/>
        </w:rPr>
        <w:t xml:space="preserve">P </w:t>
      </w:r>
      <w:r w:rsidR="00364DAB" w:rsidRPr="00364DAB">
        <w:rPr>
          <w:rFonts w:asciiTheme="minorHAnsi" w:hAnsiTheme="minorHAnsi"/>
          <w:sz w:val="22"/>
          <w:szCs w:val="22"/>
        </w:rPr>
        <w:t>171479</w:t>
      </w:r>
      <w:r w:rsidR="00177473" w:rsidRPr="00364DAB">
        <w:rPr>
          <w:rFonts w:asciiTheme="minorHAnsi" w:hAnsiTheme="minorHAnsi"/>
          <w:sz w:val="22"/>
          <w:szCs w:val="22"/>
        </w:rPr>
        <w:t>/202</w:t>
      </w:r>
      <w:r w:rsidR="00364DAB" w:rsidRPr="00364DAB">
        <w:rPr>
          <w:rFonts w:asciiTheme="minorHAnsi" w:hAnsiTheme="minorHAnsi"/>
          <w:sz w:val="22"/>
          <w:szCs w:val="22"/>
        </w:rPr>
        <w:t>3</w:t>
      </w:r>
      <w:r w:rsidRPr="005E5C6D">
        <w:rPr>
          <w:rFonts w:asciiTheme="minorHAnsi" w:hAnsiTheme="minorHAnsi"/>
          <w:sz w:val="22"/>
          <w:szCs w:val="22"/>
        </w:rPr>
        <w:t>,</w:t>
      </w:r>
      <w:r w:rsidR="00177473" w:rsidRPr="005E5C6D">
        <w:rPr>
          <w:rFonts w:asciiTheme="minorHAnsi" w:hAnsiTheme="minorHAnsi"/>
          <w:sz w:val="22"/>
          <w:szCs w:val="22"/>
        </w:rPr>
        <w:t xml:space="preserve"> vyúčtovat dotaci na položky stanovené v rozpočtu, který je nedílnou součástí této smlouvy jako příloha č. 1,</w:t>
      </w:r>
    </w:p>
    <w:p w14:paraId="7C6B5565" w14:textId="77777777" w:rsidR="00CD3B0A" w:rsidRPr="00D37C11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E5C6D">
        <w:rPr>
          <w:rFonts w:asciiTheme="minorHAnsi" w:hAnsiTheme="minorHAnsi"/>
          <w:sz w:val="22"/>
          <w:szCs w:val="22"/>
        </w:rPr>
        <w:t>vést ve svém účetnictví přehled o čerpání dotace na projekt</w:t>
      </w:r>
      <w:r w:rsidRPr="00BC785D">
        <w:rPr>
          <w:rFonts w:asciiTheme="minorHAnsi" w:hAnsiTheme="minorHAnsi"/>
          <w:sz w:val="22"/>
          <w:szCs w:val="22"/>
        </w:rPr>
        <w:t xml:space="preserve"> odděleně, a to v</w:t>
      </w:r>
      <w:r w:rsidRPr="00BC785D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BC785D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BC785D">
        <w:rPr>
          <w:rFonts w:asciiTheme="minorHAnsi" w:hAnsiTheme="minorHAnsi" w:cstheme="minorHAnsi"/>
          <w:iCs/>
          <w:sz w:val="22"/>
          <w:szCs w:val="22"/>
        </w:rPr>
        <w:t xml:space="preserve">Vedením odděleně se rozumí při vedení podvojného </w:t>
      </w:r>
      <w:r w:rsidRPr="00D37C11">
        <w:rPr>
          <w:rFonts w:asciiTheme="minorHAnsi" w:hAnsiTheme="minorHAnsi" w:cstheme="minorHAnsi"/>
          <w:iCs/>
          <w:sz w:val="22"/>
          <w:szCs w:val="22"/>
        </w:rPr>
        <w:t>účetnictví analyticky, na střediska nebo zakázky, při vedení účetnictví ve zjednodušeném rozsahu, jednoduchého účetnictví a daňové evidence způsobem umožňujícím jednoznačnou identifikaci poskytnuté dotace</w:t>
      </w:r>
      <w:r w:rsidRPr="00D37C11">
        <w:rPr>
          <w:rFonts w:asciiTheme="minorHAnsi" w:hAnsiTheme="minorHAnsi" w:cstheme="minorHAnsi"/>
          <w:sz w:val="22"/>
          <w:szCs w:val="22"/>
        </w:rPr>
        <w:t>,</w:t>
      </w:r>
      <w:r w:rsidR="00CD3B0A" w:rsidRPr="00D37C11">
        <w:rPr>
          <w:rFonts w:asciiTheme="minorHAnsi" w:hAnsiTheme="minorHAnsi"/>
          <w:sz w:val="22"/>
          <w:szCs w:val="22"/>
        </w:rPr>
        <w:t xml:space="preserve"> </w:t>
      </w:r>
    </w:p>
    <w:p w14:paraId="3CB80F95" w14:textId="757854AE" w:rsidR="00CD3B0A" w:rsidRPr="00D37C11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D37C11">
        <w:rPr>
          <w:rFonts w:ascii="Calibri" w:hAnsi="Calibri"/>
          <w:sz w:val="22"/>
          <w:szCs w:val="22"/>
        </w:rPr>
        <w:t xml:space="preserve">předložit poskytovateli </w:t>
      </w:r>
      <w:r w:rsidRPr="00D37C11">
        <w:rPr>
          <w:rFonts w:ascii="Calibri" w:hAnsi="Calibri"/>
          <w:b/>
          <w:sz w:val="22"/>
          <w:szCs w:val="22"/>
        </w:rPr>
        <w:t>nejpozději do </w:t>
      </w:r>
      <w:r w:rsidR="00177473" w:rsidRPr="00D37C11">
        <w:rPr>
          <w:rFonts w:ascii="Calibri" w:hAnsi="Calibri"/>
          <w:b/>
          <w:sz w:val="22"/>
          <w:szCs w:val="22"/>
        </w:rPr>
        <w:t>31</w:t>
      </w:r>
      <w:r w:rsidRPr="00D37C11">
        <w:rPr>
          <w:rFonts w:ascii="Calibri" w:hAnsi="Calibri"/>
          <w:b/>
          <w:sz w:val="22"/>
          <w:szCs w:val="22"/>
        </w:rPr>
        <w:t>.01.</w:t>
      </w:r>
      <w:r w:rsidR="00C96041" w:rsidRPr="00D37C11">
        <w:rPr>
          <w:rFonts w:ascii="Calibri" w:hAnsi="Calibri"/>
          <w:b/>
          <w:sz w:val="22"/>
          <w:szCs w:val="22"/>
        </w:rPr>
        <w:t>202</w:t>
      </w:r>
      <w:r w:rsidR="00C96041">
        <w:rPr>
          <w:rFonts w:ascii="Calibri" w:hAnsi="Calibri"/>
          <w:b/>
          <w:sz w:val="22"/>
          <w:szCs w:val="22"/>
        </w:rPr>
        <w:t>5</w:t>
      </w:r>
      <w:r w:rsidR="00C96041" w:rsidRPr="00D37C11">
        <w:rPr>
          <w:rFonts w:ascii="Calibri" w:hAnsi="Calibri"/>
          <w:sz w:val="22"/>
          <w:szCs w:val="22"/>
        </w:rPr>
        <w:t xml:space="preserve"> </w:t>
      </w:r>
      <w:r w:rsidRPr="00D37C11">
        <w:rPr>
          <w:rFonts w:ascii="Calibri" w:hAnsi="Calibri"/>
          <w:sz w:val="22"/>
          <w:szCs w:val="22"/>
        </w:rPr>
        <w:t xml:space="preserve">vyúčtování dotace, včetně čestného prohlášení o účelovém použití prostředků dotace, </w:t>
      </w:r>
      <w:r w:rsidR="009E3F17" w:rsidRPr="00D37C11">
        <w:rPr>
          <w:rFonts w:ascii="Calibri" w:hAnsi="Calibri"/>
          <w:sz w:val="22"/>
          <w:szCs w:val="22"/>
        </w:rPr>
        <w:t>a to v listinné podobě nebo v elektronické podobě do datové schránky, s připojeným podpisem oprávněné osoby.</w:t>
      </w:r>
    </w:p>
    <w:p w14:paraId="7C3AA5C3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37C11">
        <w:rPr>
          <w:rFonts w:asciiTheme="minorHAnsi" w:hAnsiTheme="minorHAnsi"/>
          <w:sz w:val="22"/>
          <w:szCs w:val="22"/>
        </w:rPr>
        <w:t>účetní doklady vztahující se k dotaci viditelně, nesmazatelně a způsobem zaručujícím trvalost označit textem, ze kterého bude jednoznačně zřejmé, že doklad byl hrazen z dotace</w:t>
      </w:r>
      <w:r>
        <w:rPr>
          <w:rFonts w:asciiTheme="minorHAnsi" w:hAnsiTheme="minorHAnsi"/>
          <w:sz w:val="22"/>
          <w:szCs w:val="22"/>
        </w:rPr>
        <w:t xml:space="preserve">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70F6137C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>, a zajistit, aby osoby povinné spolupůsobit při kontrole (zejména dodavatelé zboží 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2B5680BF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095ED3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lastRenderedPageBreak/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2BB0C70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5CD8DEE8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6EC494C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31C49904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E2EEEF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499262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0FDE9FB8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AA2188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6793E635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2FF36010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26B9135D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28B08D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2509DBE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46F09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A895E85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32FC09F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16B63A" w14:textId="245582CF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03365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 w:rsidRPr="00F03365">
        <w:rPr>
          <w:rFonts w:asciiTheme="minorHAnsi" w:hAnsiTheme="minorHAnsi"/>
          <w:b/>
          <w:sz w:val="22"/>
          <w:szCs w:val="22"/>
        </w:rPr>
        <w:t>15.01.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245987B8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9B85D9C" w14:textId="7F8812BE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Pokud příjemce nepoužije finanční prostředky dotace ke stanovenému účelu, zavazuje se příslušnou finanční částku bez odkladů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</w:t>
      </w:r>
      <w:r w:rsidRPr="00F03365">
        <w:rPr>
          <w:rFonts w:asciiTheme="minorHAnsi" w:hAnsiTheme="minorHAnsi"/>
          <w:sz w:val="22"/>
          <w:szCs w:val="22"/>
        </w:rPr>
        <w:t xml:space="preserve"> </w:t>
      </w:r>
      <w:r w:rsidRPr="00F03365">
        <w:rPr>
          <w:rFonts w:asciiTheme="minorHAnsi" w:hAnsiTheme="minorHAnsi"/>
          <w:b/>
          <w:sz w:val="22"/>
          <w:szCs w:val="22"/>
        </w:rPr>
        <w:t>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b/>
          <w:sz w:val="22"/>
          <w:szCs w:val="22"/>
        </w:rPr>
        <w:t>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  <w:r w:rsidRPr="00F03365">
        <w:rPr>
          <w:rFonts w:asciiTheme="minorHAnsi" w:hAnsiTheme="minorHAnsi"/>
          <w:sz w:val="22"/>
          <w:szCs w:val="22"/>
        </w:rPr>
        <w:t xml:space="preserve"> </w:t>
      </w:r>
    </w:p>
    <w:p w14:paraId="50EBF340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6DFC654" w14:textId="2243F12C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 xml:space="preserve">V případě nevyčerpání celé výše dotace je příjemce povinen nevyčerpanou část dotace vrátit na účet poskytovatele uvedený v záhlaví této smlouvy </w:t>
      </w:r>
      <w:r w:rsidRPr="00F03365">
        <w:rPr>
          <w:rFonts w:asciiTheme="minorHAnsi" w:hAnsiTheme="minorHAnsi"/>
          <w:b/>
          <w:sz w:val="22"/>
          <w:szCs w:val="22"/>
        </w:rPr>
        <w:t>nejpozději do</w:t>
      </w:r>
      <w:r w:rsidR="004F7826" w:rsidRPr="00F03365">
        <w:rPr>
          <w:rFonts w:asciiTheme="minorHAnsi" w:hAnsiTheme="minorHAnsi"/>
          <w:b/>
          <w:sz w:val="22"/>
          <w:szCs w:val="22"/>
        </w:rPr>
        <w:t xml:space="preserve"> </w:t>
      </w:r>
      <w:r w:rsidR="00177473" w:rsidRPr="00F03365">
        <w:rPr>
          <w:rFonts w:asciiTheme="minorHAnsi" w:hAnsiTheme="minorHAnsi"/>
          <w:b/>
          <w:sz w:val="22"/>
          <w:szCs w:val="22"/>
        </w:rPr>
        <w:t>31</w:t>
      </w:r>
      <w:r w:rsidR="004F7826" w:rsidRPr="00F03365">
        <w:rPr>
          <w:rFonts w:asciiTheme="minorHAnsi" w:hAnsiTheme="minorHAnsi"/>
          <w:b/>
          <w:sz w:val="22"/>
          <w:szCs w:val="22"/>
        </w:rPr>
        <w:t>.01.</w:t>
      </w:r>
      <w:r w:rsidR="00C96041">
        <w:rPr>
          <w:rFonts w:asciiTheme="minorHAnsi" w:hAnsiTheme="minorHAnsi"/>
          <w:b/>
          <w:sz w:val="22"/>
          <w:szCs w:val="22"/>
        </w:rPr>
        <w:t>2025</w:t>
      </w:r>
      <w:r w:rsidRPr="00F03365">
        <w:rPr>
          <w:rFonts w:asciiTheme="minorHAnsi" w:hAnsiTheme="minorHAnsi"/>
          <w:b/>
          <w:sz w:val="22"/>
          <w:szCs w:val="22"/>
        </w:rPr>
        <w:t>.</w:t>
      </w:r>
    </w:p>
    <w:p w14:paraId="51C84374" w14:textId="77777777" w:rsidR="00CD3B0A" w:rsidRPr="00F03365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AD0A929" w14:textId="77777777" w:rsidR="00CD3B0A" w:rsidRPr="00F03365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03365">
        <w:rPr>
          <w:rFonts w:asciiTheme="minorHAnsi" w:hAnsiTheme="minorHAnsi"/>
          <w:sz w:val="22"/>
          <w:szCs w:val="22"/>
        </w:rPr>
        <w:t>V případě zrušení příjemce s likvidací je příjemce povinen neprodleně vrátit nevyčerpané prostředky spolu s vyúčtováním, nejpozději do 30 dnů od oznámení, na účet poskytovatele.</w:t>
      </w:r>
    </w:p>
    <w:p w14:paraId="01F65294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61CAB29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31EE86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6E9866D7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AE2FFA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20737CFD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098EB05C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4210609C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09571A7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lastRenderedPageBreak/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6D9E0563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6241AAD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0C43C7F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1F5AD148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7A1B715F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09D94EE3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70B41A3A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485F1303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0269425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21EA4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2673BF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01336D30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CF07539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1FCDDAAF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374B3BC9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5C4165CC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53EB281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7F6EB4AD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55165060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541652B5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776FCFCE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783FAD0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3D39C379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6C0CBE7D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lastRenderedPageBreak/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3FF4B0D4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93092C1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477AB28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1EE823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1BC686C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73FECBAD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10D8A0E4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61A0F3D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76B65A1C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4CABE56C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798D46C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3BE26697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77867E34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7DA47870" w14:textId="2387D910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</w:t>
      </w:r>
      <w:r w:rsidR="00C96041">
        <w:rPr>
          <w:rFonts w:asciiTheme="minorHAnsi" w:hAnsiTheme="minorHAnsi" w:cstheme="minorHAnsi"/>
          <w:b w:val="0"/>
          <w:sz w:val="22"/>
          <w:szCs w:val="22"/>
        </w:rPr>
        <w:t>spravovaném Digitální a informační agenturou,</w:t>
      </w: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 v souladu se zákonem č. 340/2015 Sb., o zvláštních podmínkách účinnosti některých smluv, uveřejňování těchto smluv a o registru smluv (zákon o registru smluv), v platném znění. </w:t>
      </w:r>
    </w:p>
    <w:p w14:paraId="29AD6217" w14:textId="77777777" w:rsidR="00DE6083" w:rsidRPr="00606EDE" w:rsidRDefault="00DE6083" w:rsidP="00577DE3">
      <w:pPr>
        <w:ind w:left="426" w:hanging="426"/>
      </w:pPr>
    </w:p>
    <w:p w14:paraId="7B98DA81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32037203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939AD56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44BBAAB0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6E8FF1B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339A44C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7560B9C5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1AC3A35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5D31DE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2BF1687" w14:textId="77777777" w:rsidR="00C96041" w:rsidRDefault="00C96041" w:rsidP="00C96041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127A8EA5" w14:textId="3C5C587B" w:rsidR="00C96041" w:rsidRPr="000929D4" w:rsidRDefault="00C96041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Nedílnou součástí této smlouvy je čestné prohlášení příjemce, které tvoří přílohu č. 2 této smlouvy, o splnění některých, Zásadami stanovených, podmínek pro poskytnutí dotace.</w:t>
      </w:r>
    </w:p>
    <w:p w14:paraId="384EEA8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878DC3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 xml:space="preserve">Tato smlouva obsahuje úplné ujednání o předmětu smlouvy a všech náležitostech, které smluvní strany měly a chtěly ve smlouvě ujednat, a které považují za důležité pro závaznost této smlouvy. </w:t>
      </w:r>
      <w:r w:rsidRPr="001F31C9">
        <w:rPr>
          <w:rFonts w:asciiTheme="minorHAnsi" w:hAnsiTheme="minorHAnsi" w:cstheme="minorHAnsi"/>
          <w:color w:val="000000"/>
          <w:sz w:val="22"/>
          <w:szCs w:val="22"/>
        </w:rPr>
        <w:lastRenderedPageBreak/>
        <w:t>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9565A70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0D86A67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6976EAF3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2205DF2" w14:textId="2D9EF782" w:rsidR="00DE6083" w:rsidRPr="00606EDE" w:rsidRDefault="00C96041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Je-li smlouva uzavírána v listinné podobě, vyhotovuje se ve dvou stejnopisech s originálními podpisy smluvních stran, z nich každá obdrží po jednom vyhotovení. V případě elektronické podoby smlouvy se smlouva vyhotovuje v jednom elektronickém vyhotovení s připojenými digitálními podpisy obou smluvních stran.</w:t>
      </w:r>
    </w:p>
    <w:p w14:paraId="7EC0D571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6C949A9" w14:textId="42794DDF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obsah smlouvy je pro ně dostatečně určitý a srozumitelný, že smlouva byla sepsána na základě pravdivých údajů a vyjadřuje jejich vážnou vůli, na důkaz čehož připojují své vlastnoruční</w:t>
      </w:r>
      <w:r w:rsidR="00C96041">
        <w:rPr>
          <w:rFonts w:asciiTheme="minorHAnsi" w:hAnsiTheme="minorHAnsi" w:cstheme="minorHAnsi"/>
          <w:sz w:val="22"/>
          <w:szCs w:val="22"/>
        </w:rPr>
        <w:t>/digitální</w:t>
      </w:r>
      <w:r w:rsidRPr="001F31C9">
        <w:rPr>
          <w:rFonts w:asciiTheme="minorHAnsi" w:hAnsiTheme="minorHAnsi" w:cstheme="minorHAnsi"/>
          <w:sz w:val="22"/>
          <w:szCs w:val="22"/>
        </w:rPr>
        <w:t xml:space="preserve"> podpisy. </w:t>
      </w:r>
    </w:p>
    <w:p w14:paraId="331BAABE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772066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C6C6CEA" w14:textId="7C8D3501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Příloha: </w:t>
      </w:r>
      <w:r w:rsidR="00C960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č. 1 – rozpočet uznatelných nákladů projektu</w:t>
      </w:r>
    </w:p>
    <w:p w14:paraId="2D5F923C" w14:textId="68AA8614" w:rsidR="00C96041" w:rsidRDefault="00C96041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č. 2 – čestné prohlášení</w:t>
      </w:r>
    </w:p>
    <w:p w14:paraId="669B427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52D4C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9E3E9" w14:textId="1359B52D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AD7481">
        <w:rPr>
          <w:rFonts w:asciiTheme="minorHAnsi" w:hAnsiTheme="minorHAnsi"/>
          <w:sz w:val="22"/>
          <w:szCs w:val="22"/>
        </w:rPr>
        <w:t>17.04.2024</w:t>
      </w:r>
    </w:p>
    <w:p w14:paraId="7F6920CE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F1C83C1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03F78C50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58FCEDEA" w14:textId="77777777" w:rsidR="00364DAB" w:rsidRPr="000A22E6" w:rsidRDefault="00364DAB" w:rsidP="00364DAB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0A22E6">
        <w:rPr>
          <w:rFonts w:asciiTheme="minorHAnsi" w:hAnsiTheme="minorHAnsi"/>
          <w:sz w:val="22"/>
          <w:szCs w:val="22"/>
        </w:rPr>
        <w:t>Za poskytovatele:</w:t>
      </w:r>
      <w:r w:rsidRPr="000A22E6">
        <w:rPr>
          <w:rFonts w:asciiTheme="minorHAnsi" w:hAnsiTheme="minorHAnsi"/>
          <w:sz w:val="22"/>
          <w:szCs w:val="22"/>
        </w:rPr>
        <w:tab/>
        <w:t>Za příjemce:</w:t>
      </w:r>
    </w:p>
    <w:p w14:paraId="7A4000D9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046D72AE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75D53BC6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10630E79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432EEF08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7A94CCC9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398134C7" w14:textId="77777777" w:rsidR="00364DAB" w:rsidRDefault="00364DAB" w:rsidP="00364DAB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2CD29694" w14:textId="77777777" w:rsidR="00364DAB" w:rsidRDefault="00364DAB" w:rsidP="00364DAB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Mgr. Ivan Čonka</w:t>
      </w:r>
    </w:p>
    <w:p w14:paraId="25E76EE7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3A96642B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368D8DB4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6F820230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699AD66F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742148D9" w14:textId="77777777" w:rsidR="00364DAB" w:rsidRDefault="00364DAB" w:rsidP="00364DAB">
      <w:pPr>
        <w:rPr>
          <w:rFonts w:asciiTheme="minorHAnsi" w:hAnsiTheme="minorHAnsi"/>
          <w:sz w:val="22"/>
          <w:szCs w:val="22"/>
        </w:rPr>
      </w:pPr>
    </w:p>
    <w:p w14:paraId="3BF49595" w14:textId="77777777" w:rsidR="00364DAB" w:rsidRPr="00515D12" w:rsidRDefault="00364DAB" w:rsidP="00364DAB">
      <w:pPr>
        <w:rPr>
          <w:rFonts w:asciiTheme="minorHAnsi" w:hAnsiTheme="minorHAnsi"/>
          <w:sz w:val="22"/>
          <w:szCs w:val="22"/>
        </w:rPr>
      </w:pPr>
    </w:p>
    <w:p w14:paraId="311B4C92" w14:textId="77777777" w:rsidR="00364DAB" w:rsidRDefault="00364DAB" w:rsidP="00364DAB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........................................................................</w:t>
      </w:r>
      <w:r w:rsidRPr="00515D12">
        <w:rPr>
          <w:rFonts w:asciiTheme="minorHAnsi" w:hAnsiTheme="minorHAnsi"/>
          <w:sz w:val="22"/>
          <w:szCs w:val="22"/>
        </w:rPr>
        <w:tab/>
        <w:t>........................................................................</w:t>
      </w:r>
    </w:p>
    <w:p w14:paraId="7F5555E7" w14:textId="77777777" w:rsidR="00364DAB" w:rsidRDefault="00364DAB" w:rsidP="00364DAB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Mgr. Ivana Liedermanová</w:t>
      </w:r>
      <w:r>
        <w:rPr>
          <w:rFonts w:asciiTheme="minorHAnsi" w:hAnsiTheme="minorHAnsi"/>
          <w:sz w:val="22"/>
          <w:szCs w:val="22"/>
        </w:rPr>
        <w:tab/>
        <w:t>Mgr. Ondřej Heřman</w:t>
      </w:r>
    </w:p>
    <w:p w14:paraId="3BC22ABE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22EEA1D4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7C2FD96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4E87267A" w14:textId="01107954" w:rsidR="00CD3B0A" w:rsidRPr="008455D8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8455D8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8455D8">
        <w:rPr>
          <w:rFonts w:asciiTheme="minorHAnsi" w:hAnsiTheme="minorHAnsi"/>
          <w:sz w:val="20"/>
          <w:szCs w:val="20"/>
        </w:rPr>
        <w:fldChar w:fldCharType="begin"/>
      </w:r>
      <w:r w:rsidRPr="008455D8">
        <w:rPr>
          <w:rFonts w:asciiTheme="minorHAnsi" w:hAnsiTheme="minorHAnsi"/>
          <w:sz w:val="20"/>
          <w:szCs w:val="20"/>
        </w:rPr>
        <w:instrText xml:space="preserve"> Schvaleno </w:instrText>
      </w:r>
      <w:r w:rsidRPr="008455D8">
        <w:rPr>
          <w:rFonts w:asciiTheme="minorHAnsi" w:hAnsiTheme="minorHAnsi"/>
          <w:sz w:val="20"/>
          <w:szCs w:val="20"/>
        </w:rPr>
        <w:fldChar w:fldCharType="separate"/>
      </w:r>
      <w:r w:rsidRPr="008455D8">
        <w:rPr>
          <w:rFonts w:ascii="Calibri" w:hAnsi="Calibri"/>
          <w:sz w:val="20"/>
          <w:szCs w:val="20"/>
        </w:rPr>
        <w:t>města Pardubic</w:t>
      </w:r>
      <w:r w:rsidRPr="008455D8">
        <w:rPr>
          <w:rFonts w:asciiTheme="minorHAnsi" w:hAnsiTheme="minorHAnsi"/>
          <w:sz w:val="20"/>
          <w:szCs w:val="20"/>
        </w:rPr>
        <w:fldChar w:fldCharType="end"/>
      </w:r>
      <w:r w:rsidRPr="008455D8">
        <w:rPr>
          <w:rFonts w:asciiTheme="minorHAnsi" w:hAnsiTheme="minorHAnsi"/>
          <w:sz w:val="20"/>
          <w:szCs w:val="20"/>
        </w:rPr>
        <w:t xml:space="preserve"> č</w:t>
      </w:r>
      <w:r w:rsidR="00577DE3" w:rsidRPr="008455D8">
        <w:rPr>
          <w:rFonts w:asciiTheme="minorHAnsi" w:hAnsiTheme="minorHAnsi"/>
          <w:sz w:val="20"/>
          <w:szCs w:val="20"/>
        </w:rPr>
        <w:t>. Z/</w:t>
      </w:r>
      <w:r w:rsidR="007D4841">
        <w:rPr>
          <w:rFonts w:asciiTheme="minorHAnsi" w:hAnsiTheme="minorHAnsi"/>
          <w:sz w:val="20"/>
          <w:szCs w:val="20"/>
        </w:rPr>
        <w:t>991</w:t>
      </w:r>
      <w:r w:rsidRPr="008455D8">
        <w:rPr>
          <w:rFonts w:asciiTheme="minorHAnsi" w:hAnsiTheme="minorHAnsi"/>
          <w:sz w:val="20"/>
          <w:szCs w:val="20"/>
        </w:rPr>
        <w:t>/</w:t>
      </w:r>
      <w:r w:rsidR="00C96041">
        <w:rPr>
          <w:rFonts w:asciiTheme="minorHAnsi" w:hAnsiTheme="minorHAnsi"/>
          <w:sz w:val="20"/>
          <w:szCs w:val="20"/>
        </w:rPr>
        <w:t>2024</w:t>
      </w:r>
      <w:r w:rsidR="00C96041" w:rsidRPr="008455D8">
        <w:rPr>
          <w:rFonts w:asciiTheme="minorHAnsi" w:hAnsiTheme="minorHAnsi"/>
          <w:sz w:val="20"/>
          <w:szCs w:val="20"/>
        </w:rPr>
        <w:t xml:space="preserve"> </w:t>
      </w:r>
      <w:r w:rsidRPr="008455D8">
        <w:rPr>
          <w:rFonts w:asciiTheme="minorHAnsi" w:hAnsiTheme="minorHAnsi"/>
          <w:sz w:val="20"/>
          <w:szCs w:val="20"/>
        </w:rPr>
        <w:t xml:space="preserve">ze dne </w:t>
      </w:r>
      <w:r w:rsidR="00C96041">
        <w:rPr>
          <w:rFonts w:asciiTheme="minorHAnsi" w:hAnsiTheme="minorHAnsi"/>
          <w:sz w:val="20"/>
          <w:szCs w:val="20"/>
        </w:rPr>
        <w:t>22</w:t>
      </w:r>
      <w:r w:rsidR="009E3F17">
        <w:rPr>
          <w:rFonts w:asciiTheme="minorHAnsi" w:hAnsiTheme="minorHAnsi"/>
          <w:sz w:val="20"/>
          <w:szCs w:val="20"/>
        </w:rPr>
        <w:t>.01.</w:t>
      </w:r>
      <w:r w:rsidR="00C96041">
        <w:rPr>
          <w:rFonts w:asciiTheme="minorHAnsi" w:hAnsiTheme="minorHAnsi"/>
          <w:sz w:val="20"/>
          <w:szCs w:val="20"/>
        </w:rPr>
        <w:t>2024</w:t>
      </w:r>
      <w:r w:rsidRPr="008455D8">
        <w:rPr>
          <w:rFonts w:asciiTheme="minorHAnsi" w:hAnsiTheme="minorHAnsi"/>
          <w:sz w:val="20"/>
          <w:szCs w:val="20"/>
        </w:rPr>
        <w:t>.</w:t>
      </w:r>
    </w:p>
    <w:p w14:paraId="31DBFEFF" w14:textId="664ECD26" w:rsidR="00872320" w:rsidRDefault="002C7B01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364DAB">
          <w:headerReference w:type="default" r:id="rId13"/>
          <w:footerReference w:type="even" r:id="rId14"/>
          <w:footerReference w:type="default" r:id="rId15"/>
          <w:headerReference w:type="first" r:id="rId16"/>
          <w:pgSz w:w="11907" w:h="16840" w:code="9"/>
          <w:pgMar w:top="1417" w:right="1417" w:bottom="1135" w:left="1417" w:header="0" w:footer="0" w:gutter="0"/>
          <w:cols w:space="708"/>
          <w:formProt w:val="0"/>
          <w:noEndnote/>
          <w:titlePg/>
          <w:docGrid w:linePitch="326"/>
        </w:sectPr>
      </w:pPr>
      <w:r w:rsidRPr="008455D8">
        <w:rPr>
          <w:rFonts w:asciiTheme="minorHAnsi" w:hAnsiTheme="minorHAnsi"/>
          <w:sz w:val="20"/>
          <w:szCs w:val="20"/>
        </w:rPr>
        <w:t>Ing. Jana Kroupová</w:t>
      </w:r>
      <w:r w:rsidR="00CD3B0A" w:rsidRPr="008455D8">
        <w:rPr>
          <w:rFonts w:asciiTheme="minorHAnsi" w:hAnsiTheme="minorHAnsi"/>
          <w:sz w:val="20"/>
          <w:szCs w:val="20"/>
        </w:rPr>
        <w:t>, ekonomické odd. odboru školství, kultury a sportu Magistrátu města Pardubic</w:t>
      </w:r>
    </w:p>
    <w:tbl>
      <w:tblPr>
        <w:tblW w:w="9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0"/>
        <w:gridCol w:w="2760"/>
        <w:gridCol w:w="2300"/>
      </w:tblGrid>
      <w:tr w:rsidR="00364DAB" w14:paraId="7F84AECF" w14:textId="77777777" w:rsidTr="00364DAB">
        <w:trPr>
          <w:trHeight w:val="425"/>
        </w:trPr>
        <w:tc>
          <w:tcPr>
            <w:tcW w:w="982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7DDF6DD0" w14:textId="77777777" w:rsidR="00364DAB" w:rsidRDefault="00364D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364DAB" w14:paraId="66024C9D" w14:textId="77777777" w:rsidTr="00364DAB">
        <w:trPr>
          <w:trHeight w:val="204"/>
        </w:trPr>
        <w:tc>
          <w:tcPr>
            <w:tcW w:w="9820" w:type="dxa"/>
            <w:gridSpan w:val="3"/>
            <w:tcBorders>
              <w:top w:val="single" w:sz="4" w:space="0" w:color="AAAAAA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auto" w:fill="auto"/>
            <w:noWrap/>
            <w:vAlign w:val="bottom"/>
            <w:hideMark/>
          </w:tcPr>
          <w:p w14:paraId="20332AEB" w14:textId="77777777" w:rsidR="00364DAB" w:rsidRDefault="00364DA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4DAB" w14:paraId="208179D1" w14:textId="77777777" w:rsidTr="00364DAB">
        <w:trPr>
          <w:trHeight w:val="316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1421BAD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 akce/projektu</w:t>
            </w:r>
          </w:p>
        </w:tc>
        <w:tc>
          <w:tcPr>
            <w:tcW w:w="50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C59E4" w14:textId="77777777" w:rsidR="00364DAB" w:rsidRDefault="00364DA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Podpora mládežnického hokeje v roce 2024</w:t>
            </w:r>
          </w:p>
        </w:tc>
      </w:tr>
      <w:tr w:rsidR="00364DAB" w14:paraId="65E37271" w14:textId="77777777" w:rsidTr="00364DAB">
        <w:trPr>
          <w:trHeight w:val="890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bottom"/>
            <w:hideMark/>
          </w:tcPr>
          <w:p w14:paraId="222AFAC7" w14:textId="77777777" w:rsidR="00364DAB" w:rsidRDefault="00364DAB">
            <w:pP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364DAB" w14:paraId="520AB8E4" w14:textId="77777777" w:rsidTr="00364DAB">
        <w:trPr>
          <w:trHeight w:val="60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1AA4432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Výdaje na akci/projekt  </w:t>
            </w:r>
            <w:r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(uveďte jednotlivé položky)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C0728A0" w14:textId="77777777" w:rsidR="00364DAB" w:rsidRDefault="00364D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AE62A3" w14:textId="77777777" w:rsidR="00364DAB" w:rsidRDefault="00364D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364DAB" w14:paraId="13BFCDB7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3ED15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pronájem nebytových prostor, kabin a ostatní pronájem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AE179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2 640 138,00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8A432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1 250 000,00</w:t>
            </w:r>
          </w:p>
        </w:tc>
      </w:tr>
      <w:tr w:rsidR="00364DAB" w14:paraId="79EF5FB8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3B056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pronájem sportovišť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09853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4 550 800,00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09421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4 100 000,00</w:t>
            </w:r>
          </w:p>
        </w:tc>
      </w:tr>
      <w:tr w:rsidR="00364DAB" w14:paraId="0B497EEB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81CB7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energie, vodné, teplo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27C0F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1 700 000,00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E34BA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1 500 000,00</w:t>
            </w:r>
          </w:p>
        </w:tc>
      </w:tr>
      <w:tr w:rsidR="00364DAB" w14:paraId="25ACA93E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6AB74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trenéři, asistenti, metodici, fyzio, broušení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C4FD1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7 257 000,00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ED41F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5 500 000,00</w:t>
            </w:r>
          </w:p>
        </w:tc>
      </w:tr>
      <w:tr w:rsidR="00364DAB" w14:paraId="58FCC37C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56C4A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mzdy (trenéři, lékaři, zdravotníci, ostatní)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838A2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9278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400 000,00</w:t>
            </w:r>
          </w:p>
        </w:tc>
      </w:tr>
      <w:tr w:rsidR="00364DAB" w14:paraId="69B294AE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4473B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hokejová výstroj a výzbroj, ošacení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DA4D0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2 466 900,00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87523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600 000,00</w:t>
            </w:r>
          </w:p>
        </w:tc>
      </w:tr>
      <w:tr w:rsidR="00364DAB" w14:paraId="60D535A2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D6AB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rozhodčí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E107A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ACE32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600 000,00</w:t>
            </w:r>
          </w:p>
        </w:tc>
      </w:tr>
      <w:tr w:rsidR="00364DAB" w14:paraId="1E893B1A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84D4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FB851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1 800 000,00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ECA5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600 000,00</w:t>
            </w:r>
          </w:p>
        </w:tc>
      </w:tr>
      <w:tr w:rsidR="00364DAB" w14:paraId="451FB723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D2106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strava a ubytování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8AF15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3 460 000,00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1928B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2 200 000,00</w:t>
            </w:r>
          </w:p>
        </w:tc>
      </w:tr>
      <w:tr w:rsidR="00364DAB" w14:paraId="2E19D0E0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18EFB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služby (úklid, IT, vyšetření, opravy,servis)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72825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1 617 000,00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021C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250 000,00</w:t>
            </w:r>
          </w:p>
        </w:tc>
      </w:tr>
      <w:tr w:rsidR="00364DAB" w14:paraId="6D0428A6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F0003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OPN (materiál, poplatky, marketing, startovné)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03660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2 804 000,00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2DF10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</w:tr>
      <w:tr w:rsidR="00364DAB" w14:paraId="1A4266E4" w14:textId="77777777" w:rsidTr="00364DAB">
        <w:trPr>
          <w:trHeight w:val="275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85F37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9A503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C2A60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4DAB" w14:paraId="58D695E8" w14:textId="77777777" w:rsidTr="00364DAB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22CF102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výdaje na akci/projekt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126CFBE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29 725 838,00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FC79BA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17 100 000,00</w:t>
            </w:r>
          </w:p>
        </w:tc>
      </w:tr>
      <w:tr w:rsidR="00364DAB" w14:paraId="668CC011" w14:textId="77777777" w:rsidTr="00364DAB">
        <w:trPr>
          <w:trHeight w:val="585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41CE1B" w14:textId="77777777" w:rsidR="00364DAB" w:rsidRDefault="00364DAB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Výše požadované dotace (součet sloupce „Požadovaná dotace v Kč“) musí být shodná s výší požadované dotace uvedené ve formuláři žádosti!</w:t>
            </w:r>
          </w:p>
        </w:tc>
      </w:tr>
      <w:tr w:rsidR="00364DAB" w14:paraId="69F1D7C2" w14:textId="77777777" w:rsidTr="00364DAB">
        <w:trPr>
          <w:trHeight w:val="204"/>
        </w:trPr>
        <w:tc>
          <w:tcPr>
            <w:tcW w:w="9820" w:type="dxa"/>
            <w:gridSpan w:val="3"/>
            <w:tcBorders>
              <w:top w:val="nil"/>
              <w:left w:val="single" w:sz="4" w:space="0" w:color="AAAAAA"/>
              <w:bottom w:val="single" w:sz="4" w:space="0" w:color="000000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0B13959" w14:textId="77777777" w:rsidR="00364DAB" w:rsidRDefault="00364D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4DAB" w14:paraId="07D90151" w14:textId="77777777" w:rsidTr="00364DAB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DEF11CD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Předpokládané příjmy na akci/projekt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578AEDFE" w14:textId="77777777" w:rsidR="00364DAB" w:rsidRDefault="00364D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</w:tr>
      <w:tr w:rsidR="00364DAB" w14:paraId="25986E4D" w14:textId="77777777" w:rsidTr="00364DAB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44450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Startovné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D7A44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120 000,00</w:t>
            </w:r>
          </w:p>
        </w:tc>
      </w:tr>
      <w:tr w:rsidR="00364DAB" w14:paraId="72AAE25E" w14:textId="77777777" w:rsidTr="00364DAB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C5384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Vstupné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CDD19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4DAB" w14:paraId="6D51E66C" w14:textId="77777777" w:rsidTr="00364DAB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B2BA2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Příspěvky sponzorů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5A684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4DAB" w14:paraId="082E392B" w14:textId="77777777" w:rsidTr="00364DAB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1C095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5FE01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17 100 000,00</w:t>
            </w:r>
          </w:p>
        </w:tc>
      </w:tr>
      <w:tr w:rsidR="00364DAB" w14:paraId="2B8B08D1" w14:textId="77777777" w:rsidTr="00364DAB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53E110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Dotace od jiných subjektů: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E16BA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Pardubický kraj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AB769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2 100 000,00</w:t>
            </w:r>
          </w:p>
        </w:tc>
      </w:tr>
      <w:tr w:rsidR="00364DAB" w14:paraId="0BB6DD37" w14:textId="77777777" w:rsidTr="00364DAB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DE1352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D8A6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Národní sportovní agentura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F4A6C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4DAB" w14:paraId="3AE9B576" w14:textId="77777777" w:rsidTr="00364DAB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14181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Vlastní zdroje 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AA005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10 405 838,00</w:t>
            </w:r>
          </w:p>
        </w:tc>
      </w:tr>
      <w:tr w:rsidR="00364DAB" w14:paraId="61C69ECE" w14:textId="77777777" w:rsidTr="00364DAB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34673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(rozepište):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126C03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4DAB" w14:paraId="48B782C0" w14:textId="77777777" w:rsidTr="00364DAB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C73E5F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08DD1" w14:textId="77777777" w:rsidR="00364DAB" w:rsidRDefault="00364D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D5375" w14:textId="77777777" w:rsidR="00364DAB" w:rsidRDefault="00364DA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64DAB" w14:paraId="7F7B7EA6" w14:textId="77777777" w:rsidTr="00364DAB">
        <w:trPr>
          <w:trHeight w:val="299"/>
        </w:trPr>
        <w:tc>
          <w:tcPr>
            <w:tcW w:w="7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67820655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Celkové příjmy z akce/projektu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0239D3B5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29 725 838,00</w:t>
            </w:r>
          </w:p>
        </w:tc>
      </w:tr>
      <w:tr w:rsidR="00364DAB" w14:paraId="5A4492C0" w14:textId="77777777" w:rsidTr="00364DAB">
        <w:trPr>
          <w:trHeight w:val="299"/>
        </w:trPr>
        <w:tc>
          <w:tcPr>
            <w:tcW w:w="9820" w:type="dxa"/>
            <w:gridSpan w:val="3"/>
            <w:tcBorders>
              <w:top w:val="single" w:sz="4" w:space="0" w:color="000000"/>
              <w:left w:val="single" w:sz="4" w:space="0" w:color="AAAAAA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3FB6937A" w14:textId="77777777" w:rsidR="00364DAB" w:rsidRDefault="00364D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4DAB" w14:paraId="47837767" w14:textId="77777777" w:rsidTr="00364DAB">
        <w:trPr>
          <w:trHeight w:val="299"/>
        </w:trPr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3BEAB04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Bilance rozpočtu akce/projektu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4B37513" w14:textId="77777777" w:rsidR="00364DAB" w:rsidRDefault="00364DA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Částka (Kč)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439F0B5B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4DAB" w14:paraId="5B938555" w14:textId="77777777" w:rsidTr="00364DAB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87FFD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Příjmy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2D106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29 725 838,00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15398AEE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4DAB" w14:paraId="0F75E435" w14:textId="77777777" w:rsidTr="00364DAB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EE28C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Výdaje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5F870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29 725 838,00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7C48C9E2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64DAB" w14:paraId="619DAC02" w14:textId="77777777" w:rsidTr="00364DAB">
        <w:trPr>
          <w:trHeight w:val="299"/>
        </w:trPr>
        <w:tc>
          <w:tcPr>
            <w:tcW w:w="4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38C07788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Rozdíl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AB671AD" w14:textId="77777777" w:rsidR="00364DAB" w:rsidRDefault="00364DA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AAAAA"/>
              <w:right w:val="single" w:sz="4" w:space="0" w:color="AAAAAA"/>
            </w:tcBorders>
            <w:shd w:val="clear" w:color="000000" w:fill="FFFFFF"/>
            <w:vAlign w:val="center"/>
            <w:hideMark/>
          </w:tcPr>
          <w:p w14:paraId="5433C872" w14:textId="77777777" w:rsidR="00364DAB" w:rsidRDefault="00364DA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687646A4" w14:textId="77777777" w:rsidR="006D3C48" w:rsidRDefault="006D3C48" w:rsidP="00CD3B0A">
      <w:pPr>
        <w:jc w:val="center"/>
        <w:rPr>
          <w:rFonts w:asciiTheme="minorHAnsi" w:hAnsiTheme="minorHAnsi"/>
          <w:sz w:val="20"/>
          <w:szCs w:val="20"/>
        </w:rPr>
        <w:sectPr w:rsidR="006D3C48" w:rsidSect="004F7826">
          <w:headerReference w:type="first" r:id="rId17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</w:p>
    <w:p w14:paraId="62A45AB7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D3C48">
        <w:rPr>
          <w:rFonts w:asciiTheme="minorHAnsi" w:hAnsiTheme="minorHAnsi" w:cstheme="minorHAnsi"/>
          <w:b/>
          <w:sz w:val="28"/>
          <w:szCs w:val="28"/>
        </w:rPr>
        <w:lastRenderedPageBreak/>
        <w:t>ČESTNÉ PROHLÁŠENÍ</w:t>
      </w:r>
    </w:p>
    <w:p w14:paraId="563909DA" w14:textId="77777777" w:rsidR="006D3C48" w:rsidRPr="006D3C48" w:rsidRDefault="006D3C48" w:rsidP="006D3C4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3BD532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Příjemce zastoupený oprávněnou osobou čestně prohlašuje, že nemá nesplněné závazky po splatnosti vůči:</w:t>
      </w:r>
    </w:p>
    <w:p w14:paraId="436ED9A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statutárnímu městu Pardubice včetně jeho městských obvodů,</w:t>
      </w:r>
    </w:p>
    <w:p w14:paraId="0EA174A7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právnickým osobám, v nichž má statutární město Pardubice 100% majetkovou účast (tj. Dopravní podnik města Pardubic a.s., Rozvojový fond Pardubice a.s., Služby města Pardubic a.s., BČOV Pardubice a.s., v likvidaci),</w:t>
      </w:r>
    </w:p>
    <w:p w14:paraId="6304E3FC" w14:textId="77777777" w:rsidR="006D3C48" w:rsidRPr="006D3C48" w:rsidRDefault="006D3C48" w:rsidP="006D3C48">
      <w:pPr>
        <w:pStyle w:val="Odstavecseseznamem"/>
        <w:numPr>
          <w:ilvl w:val="0"/>
          <w:numId w:val="23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dalším právnickým osobám, jichž je statutární město Pardubice zakladatelem či zřizovatelem. </w:t>
      </w:r>
    </w:p>
    <w:p w14:paraId="4DAB3906" w14:textId="77777777" w:rsidR="006D3C48" w:rsidRPr="006D3C48" w:rsidRDefault="006D3C48" w:rsidP="006D3C4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B78C66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Dále příjemce zastoupený oprávněnou osobou čestně prohlašuje, že:</w:t>
      </w:r>
    </w:p>
    <w:p w14:paraId="6891EA23" w14:textId="77777777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se nenachází v likvidaci, </w:t>
      </w:r>
    </w:p>
    <w:p w14:paraId="7D209F84" w14:textId="77777777" w:rsid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>nebylo pravomocně rozhodnuto o úpadku příjemce ve smyslu zákona č. 182/2006 Sb., o úpadku a způsobech jeho řešení (insolvenční zákon), ve znění pozdějších předpisů</w:t>
      </w:r>
      <w:r>
        <w:rPr>
          <w:rFonts w:asciiTheme="minorHAnsi" w:hAnsiTheme="minorHAnsi" w:cstheme="minorHAnsi"/>
        </w:rPr>
        <w:t>,</w:t>
      </w:r>
    </w:p>
    <w:p w14:paraId="40D02CB0" w14:textId="5A33B6AF" w:rsidR="006D3C48" w:rsidRPr="006D3C48" w:rsidRDefault="006D3C48" w:rsidP="006D3C48">
      <w:pPr>
        <w:pStyle w:val="Odstavecseseznamem1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není vůči němu vedeno exekuční řízení</w:t>
      </w:r>
      <w:r w:rsidRPr="006D3C48">
        <w:rPr>
          <w:rFonts w:asciiTheme="minorHAnsi" w:hAnsiTheme="minorHAnsi" w:cstheme="minorHAnsi"/>
        </w:rPr>
        <w:t xml:space="preserve">. </w:t>
      </w:r>
    </w:p>
    <w:p w14:paraId="0D4F2BF7" w14:textId="77777777" w:rsidR="006D3C48" w:rsidRPr="006D3C48" w:rsidRDefault="006D3C48" w:rsidP="006D3C48">
      <w:pPr>
        <w:pStyle w:val="Odstavecseseznamem1"/>
        <w:spacing w:after="0"/>
        <w:ind w:left="0"/>
        <w:jc w:val="both"/>
      </w:pPr>
    </w:p>
    <w:p w14:paraId="315655E8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  <w:r w:rsidRPr="006D3C48">
        <w:rPr>
          <w:rFonts w:asciiTheme="minorHAnsi" w:hAnsiTheme="minorHAnsi" w:cstheme="minorHAnsi"/>
        </w:rPr>
        <w:t xml:space="preserve">Příjemce si je vědom, že nepravdivost tohoto prohlášení může mít za následek neposkytnutí dotace nebo povinnost vrácení již poskytnutých finančních prostředků. </w:t>
      </w:r>
    </w:p>
    <w:p w14:paraId="582A8171" w14:textId="77777777" w:rsidR="006D3C48" w:rsidRPr="006D3C48" w:rsidRDefault="006D3C48" w:rsidP="006D3C48">
      <w:pPr>
        <w:pStyle w:val="Odstavecseseznamem1"/>
        <w:spacing w:after="0"/>
        <w:ind w:left="0"/>
        <w:jc w:val="both"/>
        <w:rPr>
          <w:rFonts w:asciiTheme="minorHAnsi" w:hAnsiTheme="minorHAnsi" w:cstheme="minorHAnsi"/>
        </w:rPr>
      </w:pPr>
    </w:p>
    <w:p w14:paraId="71B4B5EC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3CB411D3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</w:p>
    <w:p w14:paraId="631CA57D" w14:textId="77777777" w:rsidR="006D3C48" w:rsidRPr="006D3C48" w:rsidRDefault="006D3C48" w:rsidP="006D3C48">
      <w:pPr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>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_____________________________________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14:paraId="5D05A472" w14:textId="77777777" w:rsidR="006D3C48" w:rsidRPr="00D10B5C" w:rsidRDefault="006D3C48" w:rsidP="006D3C4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6D3C48">
        <w:rPr>
          <w:rFonts w:asciiTheme="minorHAnsi" w:hAnsiTheme="minorHAnsi" w:cstheme="minorHAnsi"/>
          <w:sz w:val="22"/>
          <w:szCs w:val="22"/>
        </w:rPr>
        <w:t xml:space="preserve">         datum</w:t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6D3C48">
        <w:rPr>
          <w:rFonts w:asciiTheme="minorHAnsi" w:hAnsiTheme="minorHAnsi" w:cstheme="minorHAnsi"/>
          <w:sz w:val="22"/>
          <w:szCs w:val="22"/>
        </w:rPr>
        <w:tab/>
        <w:t xml:space="preserve">       podpis oprávněného zástupce příjemce</w:t>
      </w:r>
    </w:p>
    <w:p w14:paraId="5FD24CF5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8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AD5" w14:textId="77777777" w:rsidR="00980E62" w:rsidRDefault="00980E62">
      <w:r>
        <w:separator/>
      </w:r>
    </w:p>
  </w:endnote>
  <w:endnote w:type="continuationSeparator" w:id="0">
    <w:p w14:paraId="291A222E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E8DDE" w14:textId="77777777" w:rsidR="00F901B2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F56918" w14:textId="77777777" w:rsidR="00F901B2" w:rsidRDefault="00F901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55257"/>
      <w:docPartObj>
        <w:docPartGallery w:val="Page Numbers (Bottom of Page)"/>
        <w:docPartUnique/>
      </w:docPartObj>
    </w:sdtPr>
    <w:sdtEndPr/>
    <w:sdtContent>
      <w:p w14:paraId="2A65B627" w14:textId="5FBD6E15" w:rsidR="00EF222E" w:rsidRDefault="00EF22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F3BB66" w14:textId="77777777" w:rsidR="00F901B2" w:rsidRDefault="00F901B2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F486B" w14:textId="77777777" w:rsidR="00980E62" w:rsidRDefault="00980E62">
      <w:r>
        <w:separator/>
      </w:r>
    </w:p>
  </w:footnote>
  <w:footnote w:type="continuationSeparator" w:id="0">
    <w:p w14:paraId="648A723B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F71AF" w14:textId="3B4C5921" w:rsidR="00EF222E" w:rsidRDefault="00EF222E">
    <w:pPr>
      <w:pStyle w:val="Zhlav"/>
    </w:pPr>
  </w:p>
  <w:p w14:paraId="7B04216C" w14:textId="688335A7" w:rsidR="00EF222E" w:rsidRDefault="00EF222E">
    <w:pPr>
      <w:pStyle w:val="Zhlav"/>
    </w:pPr>
  </w:p>
  <w:p w14:paraId="0CAE269B" w14:textId="77777777" w:rsidR="00EF222E" w:rsidRDefault="00EF222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043A" w14:textId="76778B02" w:rsidR="00AE6FDF" w:rsidRDefault="00AE6FDF">
    <w:pPr>
      <w:pStyle w:val="Zhlav"/>
    </w:pPr>
  </w:p>
  <w:p w14:paraId="631CB898" w14:textId="5FE29C92" w:rsidR="005B3743" w:rsidRDefault="005B3743">
    <w:pPr>
      <w:pStyle w:val="Zhlav"/>
    </w:pPr>
  </w:p>
  <w:p w14:paraId="0EFAC505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394A" w14:textId="77777777" w:rsidR="00872320" w:rsidRDefault="00872320">
    <w:pPr>
      <w:pStyle w:val="Zhlav"/>
    </w:pPr>
  </w:p>
  <w:p w14:paraId="0BAFBBAE" w14:textId="77777777" w:rsidR="00872320" w:rsidRDefault="00872320">
    <w:pPr>
      <w:pStyle w:val="Zhlav"/>
    </w:pPr>
  </w:p>
  <w:p w14:paraId="6FBFB5FC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ABE9E" w14:textId="77777777" w:rsidR="006D3C48" w:rsidRDefault="006D3C48">
    <w:pPr>
      <w:pStyle w:val="Zhlav"/>
    </w:pPr>
  </w:p>
  <w:p w14:paraId="746FB83E" w14:textId="77777777" w:rsidR="006D3C48" w:rsidRDefault="006D3C48">
    <w:pPr>
      <w:pStyle w:val="Zhlav"/>
    </w:pPr>
  </w:p>
  <w:p w14:paraId="7CFC24AC" w14:textId="2E518059" w:rsidR="006D3C48" w:rsidRDefault="006D3C48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 xml:space="preserve">Příloha č. </w:t>
    </w:r>
    <w:r>
      <w:rPr>
        <w:rFonts w:asciiTheme="minorHAnsi" w:hAnsiTheme="minorHAnsi"/>
        <w:b/>
        <w:sz w:val="22"/>
        <w:szCs w:val="22"/>
      </w:rPr>
      <w:t>2</w:t>
    </w:r>
    <w:r w:rsidRPr="00322DD6">
      <w:rPr>
        <w:rFonts w:asciiTheme="minorHAnsi" w:hAnsiTheme="minorHAnsi"/>
        <w:b/>
        <w:sz w:val="22"/>
        <w:szCs w:val="22"/>
      </w:rPr>
      <w:t xml:space="preserve">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6E882CA0"/>
    <w:multiLevelType w:val="hybridMultilevel"/>
    <w:tmpl w:val="403CD298"/>
    <w:lvl w:ilvl="0" w:tplc="C6541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922254398">
    <w:abstractNumId w:val="16"/>
  </w:num>
  <w:num w:numId="2" w16cid:durableId="1606889476">
    <w:abstractNumId w:val="20"/>
  </w:num>
  <w:num w:numId="3" w16cid:durableId="1842430876">
    <w:abstractNumId w:val="3"/>
  </w:num>
  <w:num w:numId="4" w16cid:durableId="1952128802">
    <w:abstractNumId w:val="21"/>
  </w:num>
  <w:num w:numId="5" w16cid:durableId="306667685">
    <w:abstractNumId w:val="7"/>
  </w:num>
  <w:num w:numId="6" w16cid:durableId="1830903793">
    <w:abstractNumId w:val="10"/>
  </w:num>
  <w:num w:numId="7" w16cid:durableId="392434083">
    <w:abstractNumId w:val="19"/>
  </w:num>
  <w:num w:numId="8" w16cid:durableId="1216232623">
    <w:abstractNumId w:val="9"/>
  </w:num>
  <w:num w:numId="9" w16cid:durableId="1429543987">
    <w:abstractNumId w:val="13"/>
  </w:num>
  <w:num w:numId="10" w16cid:durableId="1818567319">
    <w:abstractNumId w:val="0"/>
  </w:num>
  <w:num w:numId="11" w16cid:durableId="1718889334">
    <w:abstractNumId w:val="15"/>
  </w:num>
  <w:num w:numId="12" w16cid:durableId="1182747367">
    <w:abstractNumId w:val="18"/>
  </w:num>
  <w:num w:numId="13" w16cid:durableId="790438005">
    <w:abstractNumId w:val="22"/>
  </w:num>
  <w:num w:numId="14" w16cid:durableId="378095588">
    <w:abstractNumId w:val="5"/>
  </w:num>
  <w:num w:numId="15" w16cid:durableId="219905006">
    <w:abstractNumId w:val="6"/>
  </w:num>
  <w:num w:numId="16" w16cid:durableId="1188569506">
    <w:abstractNumId w:val="11"/>
  </w:num>
  <w:num w:numId="17" w16cid:durableId="835730877">
    <w:abstractNumId w:val="8"/>
  </w:num>
  <w:num w:numId="18" w16cid:durableId="1600872935">
    <w:abstractNumId w:val="12"/>
  </w:num>
  <w:num w:numId="19" w16cid:durableId="414285810">
    <w:abstractNumId w:val="2"/>
  </w:num>
  <w:num w:numId="20" w16cid:durableId="1965193922">
    <w:abstractNumId w:val="4"/>
  </w:num>
  <w:num w:numId="21" w16cid:durableId="2033727162">
    <w:abstractNumId w:val="14"/>
  </w:num>
  <w:num w:numId="22" w16cid:durableId="1619797541">
    <w:abstractNumId w:val="1"/>
  </w:num>
  <w:num w:numId="23" w16cid:durableId="563834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369A2"/>
    <w:rsid w:val="00156F3F"/>
    <w:rsid w:val="00161C77"/>
    <w:rsid w:val="00164740"/>
    <w:rsid w:val="0017450F"/>
    <w:rsid w:val="00177473"/>
    <w:rsid w:val="00177B9D"/>
    <w:rsid w:val="0019135A"/>
    <w:rsid w:val="00196C43"/>
    <w:rsid w:val="001A7479"/>
    <w:rsid w:val="001B1447"/>
    <w:rsid w:val="001C42DC"/>
    <w:rsid w:val="001C4966"/>
    <w:rsid w:val="001D4FD4"/>
    <w:rsid w:val="001E5D57"/>
    <w:rsid w:val="001F543B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06A1"/>
    <w:rsid w:val="002B3740"/>
    <w:rsid w:val="002B3971"/>
    <w:rsid w:val="002C7B0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64DAB"/>
    <w:rsid w:val="0038224A"/>
    <w:rsid w:val="003B252C"/>
    <w:rsid w:val="003B5C4F"/>
    <w:rsid w:val="003C153B"/>
    <w:rsid w:val="003C25DC"/>
    <w:rsid w:val="003E591D"/>
    <w:rsid w:val="003F7AC8"/>
    <w:rsid w:val="00420D16"/>
    <w:rsid w:val="004243B0"/>
    <w:rsid w:val="00427888"/>
    <w:rsid w:val="00436CC4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6743A"/>
    <w:rsid w:val="00571C32"/>
    <w:rsid w:val="00577DE3"/>
    <w:rsid w:val="00581417"/>
    <w:rsid w:val="00581980"/>
    <w:rsid w:val="005920F0"/>
    <w:rsid w:val="005A0A3E"/>
    <w:rsid w:val="005A0E57"/>
    <w:rsid w:val="005B3743"/>
    <w:rsid w:val="005E5C6D"/>
    <w:rsid w:val="005F7BF3"/>
    <w:rsid w:val="006021C0"/>
    <w:rsid w:val="00604D57"/>
    <w:rsid w:val="006051CC"/>
    <w:rsid w:val="006164F6"/>
    <w:rsid w:val="00621543"/>
    <w:rsid w:val="00637F66"/>
    <w:rsid w:val="006442CD"/>
    <w:rsid w:val="00645FCC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0E73"/>
    <w:rsid w:val="006C40A3"/>
    <w:rsid w:val="006C6432"/>
    <w:rsid w:val="006D3843"/>
    <w:rsid w:val="006D3C48"/>
    <w:rsid w:val="006D5456"/>
    <w:rsid w:val="007109EF"/>
    <w:rsid w:val="00711E27"/>
    <w:rsid w:val="00714C9F"/>
    <w:rsid w:val="00720B09"/>
    <w:rsid w:val="00721330"/>
    <w:rsid w:val="00724CAC"/>
    <w:rsid w:val="00727761"/>
    <w:rsid w:val="00771CB6"/>
    <w:rsid w:val="00772A39"/>
    <w:rsid w:val="00775EB1"/>
    <w:rsid w:val="007A01F4"/>
    <w:rsid w:val="007B70EC"/>
    <w:rsid w:val="007C648F"/>
    <w:rsid w:val="007D4841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455D8"/>
    <w:rsid w:val="00861368"/>
    <w:rsid w:val="00872320"/>
    <w:rsid w:val="008751A6"/>
    <w:rsid w:val="00877910"/>
    <w:rsid w:val="008A4CDB"/>
    <w:rsid w:val="008B131C"/>
    <w:rsid w:val="008B3F83"/>
    <w:rsid w:val="008C22A2"/>
    <w:rsid w:val="008D2316"/>
    <w:rsid w:val="008D443C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5A3C"/>
    <w:rsid w:val="009D60BC"/>
    <w:rsid w:val="009D694E"/>
    <w:rsid w:val="009E3F17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D7481"/>
    <w:rsid w:val="00AE1E26"/>
    <w:rsid w:val="00AE6FDF"/>
    <w:rsid w:val="00B0295C"/>
    <w:rsid w:val="00B075D7"/>
    <w:rsid w:val="00B10BC8"/>
    <w:rsid w:val="00B30AA4"/>
    <w:rsid w:val="00B426A5"/>
    <w:rsid w:val="00B46E3A"/>
    <w:rsid w:val="00B56957"/>
    <w:rsid w:val="00B61C81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BC785D"/>
    <w:rsid w:val="00BD13C8"/>
    <w:rsid w:val="00C36C43"/>
    <w:rsid w:val="00C46289"/>
    <w:rsid w:val="00C46811"/>
    <w:rsid w:val="00C64BA1"/>
    <w:rsid w:val="00C8265D"/>
    <w:rsid w:val="00C8537D"/>
    <w:rsid w:val="00C96041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C11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6083"/>
    <w:rsid w:val="00DE74F5"/>
    <w:rsid w:val="00E10816"/>
    <w:rsid w:val="00E12558"/>
    <w:rsid w:val="00E21A6E"/>
    <w:rsid w:val="00E22236"/>
    <w:rsid w:val="00E31367"/>
    <w:rsid w:val="00E44E3C"/>
    <w:rsid w:val="00E522E8"/>
    <w:rsid w:val="00E5397A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222E"/>
    <w:rsid w:val="00EF353F"/>
    <w:rsid w:val="00EF4BE6"/>
    <w:rsid w:val="00F032F8"/>
    <w:rsid w:val="00F03365"/>
    <w:rsid w:val="00F230FE"/>
    <w:rsid w:val="00F53D8A"/>
    <w:rsid w:val="00F5783E"/>
    <w:rsid w:val="00F63730"/>
    <w:rsid w:val="00F64832"/>
    <w:rsid w:val="00F874AD"/>
    <w:rsid w:val="00F901B2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0301A4A6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uiPriority w:val="99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rsid w:val="006D3C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Props1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df30a891-99dc-44a0-9782-3a4c8c525d86"/>
    <ds:schemaRef ds:uri="http://purl.org/dc/dcmitype/"/>
    <ds:schemaRef ds:uri="http://purl.org/dc/elements/1.1/"/>
    <ds:schemaRef ds:uri="f94004b3-5c85-4b6f-b2cb-b6e165aced0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2733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Kroupová Jana</cp:lastModifiedBy>
  <cp:revision>6</cp:revision>
  <cp:lastPrinted>2024-04-08T12:02:00Z</cp:lastPrinted>
  <dcterms:created xsi:type="dcterms:W3CDTF">2024-01-08T10:22:00Z</dcterms:created>
  <dcterms:modified xsi:type="dcterms:W3CDTF">2024-04-17T07:41:00Z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