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3D38" w14:textId="77777777" w:rsidR="000E102E" w:rsidRPr="00C15500" w:rsidRDefault="000E102E">
      <w:pPr>
        <w:autoSpaceDE w:val="0"/>
        <w:jc w:val="center"/>
        <w:rPr>
          <w:rFonts w:ascii="Arial" w:hAnsi="Arial" w:cs="Arial"/>
          <w:b/>
          <w:bCs/>
          <w:sz w:val="22"/>
          <w:szCs w:val="22"/>
        </w:rPr>
      </w:pPr>
    </w:p>
    <w:p w14:paraId="7CA34FBA" w14:textId="7FC45445"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5292A3F2"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DE7D11">
        <w:t>: S-0004/71229078/2024</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12018B52" w:rsidR="000E102E" w:rsidRDefault="006C65D9">
      <w:pPr>
        <w:autoSpaceDE w:val="0"/>
        <w:ind w:left="360"/>
        <w:jc w:val="center"/>
        <w:rPr>
          <w:b/>
          <w:bCs/>
        </w:rPr>
      </w:pPr>
      <w:r w:rsidRPr="006C65D9">
        <w:rPr>
          <w:b/>
          <w:bCs/>
        </w:rPr>
        <w:t>„Domov Pod Kavčí Skálou- renovace zdroje tepla“</w:t>
      </w:r>
    </w:p>
    <w:p w14:paraId="266E18C8" w14:textId="77777777" w:rsidR="006C65D9" w:rsidRPr="00C15500" w:rsidRDefault="006C65D9">
      <w:pPr>
        <w:autoSpaceDE w:val="0"/>
        <w:ind w:left="360"/>
        <w:jc w:val="center"/>
        <w:rPr>
          <w:rFonts w:ascii="Arial" w:hAnsi="Arial" w:cs="Arial"/>
          <w:b/>
          <w:bCs/>
          <w:sz w:val="22"/>
          <w:szCs w:val="22"/>
        </w:rPr>
      </w:pPr>
    </w:p>
    <w:p w14:paraId="7125AA30" w14:textId="77777777"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65DAD72D" w:rsidR="000E102E" w:rsidRPr="006C65D9" w:rsidRDefault="006C65D9" w:rsidP="006C65D9">
      <w:pPr>
        <w:autoSpaceDE w:val="0"/>
        <w:rPr>
          <w:rFonts w:ascii="Arial" w:hAnsi="Arial" w:cs="Arial"/>
          <w:b/>
          <w:bCs/>
          <w:sz w:val="22"/>
          <w:szCs w:val="22"/>
        </w:rPr>
      </w:pPr>
      <w:r w:rsidRPr="006C65D9">
        <w:rPr>
          <w:rFonts w:ascii="Arial" w:hAnsi="Arial" w:cs="Arial"/>
          <w:b/>
          <w:bCs/>
          <w:sz w:val="22"/>
          <w:szCs w:val="22"/>
        </w:rPr>
        <w:t>Objednatel</w:t>
      </w:r>
    </w:p>
    <w:p w14:paraId="07545B99"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Domov Pod Kavčí Skálou, poskytovatel sociálních služeb</w:t>
      </w:r>
    </w:p>
    <w:p w14:paraId="4A4AB647"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se sídlem Marie Pujmanové 2045, 251 01 Říčany.</w:t>
      </w:r>
    </w:p>
    <w:p w14:paraId="2F3F9663"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 xml:space="preserve">zastoupený: Ing., Bc. Václavem Bráchou, MBA, ředitelem organizace. </w:t>
      </w:r>
    </w:p>
    <w:p w14:paraId="35793094"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IČO: 71220878</w:t>
      </w:r>
    </w:p>
    <w:p w14:paraId="054964BA"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DIČ: není plátce DPH</w:t>
      </w:r>
    </w:p>
    <w:p w14:paraId="6BA9E791"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Bankovní spojení: KB. číslo účtu: 35-4058970227/0100.</w:t>
      </w:r>
    </w:p>
    <w:p w14:paraId="42FD3033" w14:textId="77777777" w:rsidR="006C65D9" w:rsidRPr="006C65D9" w:rsidRDefault="006C65D9" w:rsidP="006C65D9">
      <w:pPr>
        <w:spacing w:line="276" w:lineRule="auto"/>
        <w:rPr>
          <w:rFonts w:ascii="Arial" w:hAnsi="Arial" w:cs="Arial"/>
          <w:sz w:val="22"/>
          <w:szCs w:val="22"/>
        </w:rPr>
      </w:pPr>
      <w:r w:rsidRPr="006C65D9">
        <w:rPr>
          <w:rFonts w:ascii="Arial" w:hAnsi="Arial" w:cs="Arial"/>
          <w:sz w:val="22"/>
          <w:szCs w:val="22"/>
        </w:rPr>
        <w:t>dále také „objednatel“</w:t>
      </w:r>
    </w:p>
    <w:p w14:paraId="4247F1DB" w14:textId="6FAFB69A" w:rsidR="000E102E" w:rsidRPr="00C15500" w:rsidRDefault="000E102E" w:rsidP="006C65D9">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77777777" w:rsidR="00290083" w:rsidRDefault="00290083" w:rsidP="00290083">
      <w:pPr>
        <w:autoSpaceDE w:val="0"/>
        <w:rPr>
          <w:rFonts w:ascii="Arial" w:hAnsi="Arial" w:cs="Arial"/>
          <w:b/>
          <w:bCs/>
          <w:sz w:val="22"/>
          <w:szCs w:val="22"/>
        </w:rPr>
      </w:pPr>
      <w:r w:rsidRPr="006C65D9">
        <w:rPr>
          <w:rFonts w:ascii="Arial" w:hAnsi="Arial" w:cs="Arial"/>
          <w:b/>
          <w:bCs/>
          <w:sz w:val="22"/>
          <w:szCs w:val="22"/>
        </w:rPr>
        <w:t>Dodavatel</w:t>
      </w:r>
    </w:p>
    <w:p w14:paraId="51E7345C" w14:textId="5D0D5D43" w:rsidR="00290083" w:rsidRPr="00E85CCE" w:rsidRDefault="00E85CCE" w:rsidP="00E85CCE">
      <w:pPr>
        <w:autoSpaceDE w:val="0"/>
        <w:rPr>
          <w:rFonts w:ascii="Arial" w:hAnsi="Arial" w:cs="Arial"/>
          <w:color w:val="FF0000"/>
          <w:sz w:val="22"/>
          <w:szCs w:val="22"/>
        </w:rPr>
      </w:pPr>
      <w:r w:rsidRPr="00E85CCE">
        <w:rPr>
          <w:rFonts w:ascii="Arial" w:hAnsi="Arial" w:cs="Arial"/>
          <w:bCs/>
          <w:sz w:val="22"/>
          <w:szCs w:val="22"/>
        </w:rPr>
        <w:t>Tomáš Chmelík</w:t>
      </w:r>
    </w:p>
    <w:p w14:paraId="6776EC7E" w14:textId="77777777" w:rsidR="00E85CCE" w:rsidRPr="00E85CCE" w:rsidRDefault="00290083" w:rsidP="00E85CCE">
      <w:pPr>
        <w:autoSpaceDE w:val="0"/>
        <w:ind w:left="360" w:hanging="360"/>
        <w:rPr>
          <w:rFonts w:ascii="Arial" w:hAnsi="Arial" w:cs="Arial"/>
          <w:sz w:val="22"/>
          <w:szCs w:val="22"/>
        </w:rPr>
      </w:pPr>
      <w:r w:rsidRPr="00E85CCE">
        <w:rPr>
          <w:rFonts w:ascii="Arial" w:hAnsi="Arial" w:cs="Arial"/>
          <w:sz w:val="22"/>
          <w:szCs w:val="22"/>
        </w:rPr>
        <w:t>se sídlem</w:t>
      </w:r>
      <w:r w:rsidR="00E85CCE" w:rsidRPr="00E85CCE">
        <w:rPr>
          <w:rFonts w:ascii="Arial" w:hAnsi="Arial" w:cs="Arial"/>
          <w:sz w:val="22"/>
          <w:szCs w:val="22"/>
        </w:rPr>
        <w:t xml:space="preserve"> Písečná 780/19, 500 09 Hradec Králové</w:t>
      </w:r>
    </w:p>
    <w:p w14:paraId="3346ADFF" w14:textId="2E71FE7D" w:rsidR="00290083" w:rsidRPr="00E85CCE" w:rsidRDefault="00290083" w:rsidP="00E85CCE">
      <w:pPr>
        <w:autoSpaceDE w:val="0"/>
        <w:ind w:left="360" w:hanging="360"/>
        <w:rPr>
          <w:rFonts w:ascii="Arial" w:hAnsi="Arial" w:cs="Arial"/>
          <w:sz w:val="22"/>
          <w:szCs w:val="22"/>
        </w:rPr>
      </w:pPr>
      <w:r w:rsidRPr="00E85CCE">
        <w:rPr>
          <w:rFonts w:ascii="Arial" w:hAnsi="Arial" w:cs="Arial"/>
          <w:sz w:val="22"/>
          <w:szCs w:val="22"/>
        </w:rPr>
        <w:t>zapsaný v</w:t>
      </w:r>
      <w:r w:rsidR="00E85CCE" w:rsidRPr="00E85CCE">
        <w:rPr>
          <w:rFonts w:ascii="Arial" w:hAnsi="Arial" w:cs="Arial"/>
          <w:sz w:val="22"/>
          <w:szCs w:val="22"/>
        </w:rPr>
        <w:t xml:space="preserve"> Živnostenském </w:t>
      </w:r>
      <w:r w:rsidRPr="00E85CCE">
        <w:rPr>
          <w:rFonts w:ascii="Arial" w:hAnsi="Arial" w:cs="Arial"/>
          <w:sz w:val="22"/>
          <w:szCs w:val="22"/>
        </w:rPr>
        <w:t>rejstříku</w:t>
      </w:r>
      <w:r w:rsidR="00E85CCE" w:rsidRPr="00E85CCE">
        <w:rPr>
          <w:rFonts w:ascii="Arial" w:hAnsi="Arial" w:cs="Arial"/>
          <w:sz w:val="22"/>
          <w:szCs w:val="22"/>
        </w:rPr>
        <w:t>,</w:t>
      </w:r>
      <w:r w:rsidRPr="00E85CCE">
        <w:rPr>
          <w:rFonts w:ascii="Arial" w:hAnsi="Arial" w:cs="Arial"/>
          <w:sz w:val="22"/>
          <w:szCs w:val="22"/>
        </w:rPr>
        <w:t xml:space="preserve"> vedeném </w:t>
      </w:r>
      <w:r w:rsidR="00E85CCE" w:rsidRPr="00E85CCE">
        <w:rPr>
          <w:rFonts w:ascii="Arial" w:hAnsi="Arial" w:cs="Arial"/>
          <w:sz w:val="22"/>
          <w:szCs w:val="22"/>
        </w:rPr>
        <w:t>Magistrát města Hradec Králové, č.j. ŽÚ/161734/2011/</w:t>
      </w:r>
      <w:proofErr w:type="spellStart"/>
      <w:r w:rsidR="00E85CCE" w:rsidRPr="00E85CCE">
        <w:rPr>
          <w:rFonts w:ascii="Arial" w:hAnsi="Arial" w:cs="Arial"/>
          <w:sz w:val="22"/>
          <w:szCs w:val="22"/>
        </w:rPr>
        <w:t>Jir</w:t>
      </w:r>
      <w:proofErr w:type="spellEnd"/>
      <w:r w:rsidR="00E85CCE" w:rsidRPr="00E85CCE">
        <w:rPr>
          <w:rFonts w:ascii="Arial" w:hAnsi="Arial" w:cs="Arial"/>
          <w:sz w:val="22"/>
          <w:szCs w:val="22"/>
        </w:rPr>
        <w:t>/28533/3</w:t>
      </w:r>
      <w:r w:rsidRPr="00E85CCE">
        <w:rPr>
          <w:rFonts w:ascii="Arial" w:hAnsi="Arial" w:cs="Arial"/>
          <w:sz w:val="22"/>
          <w:szCs w:val="22"/>
        </w:rPr>
        <w:t xml:space="preserve">  </w:t>
      </w:r>
    </w:p>
    <w:p w14:paraId="530AD669" w14:textId="77777777" w:rsidR="00E85CCE" w:rsidRPr="00E85CCE" w:rsidRDefault="00290083" w:rsidP="00290083">
      <w:pPr>
        <w:autoSpaceDE w:val="0"/>
        <w:ind w:left="360" w:hanging="360"/>
        <w:rPr>
          <w:rFonts w:ascii="Arial" w:hAnsi="Arial" w:cs="Arial"/>
          <w:sz w:val="22"/>
          <w:szCs w:val="22"/>
        </w:rPr>
      </w:pPr>
      <w:r w:rsidRPr="00E85CCE">
        <w:rPr>
          <w:rFonts w:ascii="Arial" w:hAnsi="Arial" w:cs="Arial"/>
          <w:sz w:val="22"/>
          <w:szCs w:val="22"/>
        </w:rPr>
        <w:t xml:space="preserve">jednající </w:t>
      </w:r>
      <w:r w:rsidR="00E85CCE" w:rsidRPr="00E85CCE">
        <w:rPr>
          <w:rFonts w:ascii="Arial" w:hAnsi="Arial" w:cs="Arial"/>
          <w:sz w:val="22"/>
          <w:szCs w:val="22"/>
        </w:rPr>
        <w:t>Tomáš Chmelík</w:t>
      </w:r>
    </w:p>
    <w:p w14:paraId="130C4CF6" w14:textId="4C9AAA90" w:rsidR="00290083" w:rsidRPr="00E85CCE" w:rsidRDefault="00290083" w:rsidP="00290083">
      <w:pPr>
        <w:autoSpaceDE w:val="0"/>
        <w:ind w:left="360" w:hanging="360"/>
        <w:rPr>
          <w:rFonts w:ascii="Arial" w:hAnsi="Arial" w:cs="Arial"/>
          <w:sz w:val="22"/>
          <w:szCs w:val="22"/>
        </w:rPr>
      </w:pPr>
      <w:r w:rsidRPr="00E85CCE">
        <w:rPr>
          <w:rFonts w:ascii="Arial" w:hAnsi="Arial" w:cs="Arial"/>
          <w:sz w:val="22"/>
          <w:szCs w:val="22"/>
        </w:rPr>
        <w:t>IČ</w:t>
      </w:r>
      <w:r w:rsidR="00E85CCE">
        <w:rPr>
          <w:rFonts w:ascii="Arial" w:hAnsi="Arial" w:cs="Arial"/>
          <w:sz w:val="22"/>
          <w:szCs w:val="22"/>
        </w:rPr>
        <w:t>: 66832128</w:t>
      </w:r>
      <w:r w:rsidRPr="00E85CCE">
        <w:rPr>
          <w:rFonts w:ascii="Arial" w:hAnsi="Arial" w:cs="Arial"/>
          <w:sz w:val="22"/>
          <w:szCs w:val="22"/>
        </w:rPr>
        <w:t xml:space="preserve"> DIČ: </w:t>
      </w:r>
      <w:r w:rsidR="00E85CCE" w:rsidRPr="00E85CCE">
        <w:rPr>
          <w:rFonts w:ascii="Arial" w:hAnsi="Arial" w:cs="Arial"/>
          <w:sz w:val="22"/>
          <w:szCs w:val="22"/>
        </w:rPr>
        <w:t>CZ7506223043</w:t>
      </w:r>
    </w:p>
    <w:p w14:paraId="59F14378" w14:textId="7DA010F5" w:rsidR="00290083" w:rsidRDefault="00290083" w:rsidP="00290083">
      <w:pPr>
        <w:autoSpaceDE w:val="0"/>
        <w:rPr>
          <w:rFonts w:ascii="Arial" w:hAnsi="Arial" w:cs="Arial"/>
          <w:sz w:val="22"/>
          <w:szCs w:val="22"/>
        </w:rPr>
      </w:pPr>
      <w:r w:rsidRPr="00E85CCE">
        <w:rPr>
          <w:rFonts w:ascii="Arial" w:hAnsi="Arial" w:cs="Arial"/>
          <w:sz w:val="22"/>
          <w:szCs w:val="22"/>
        </w:rPr>
        <w:t xml:space="preserve">Bankovní spojení: </w:t>
      </w:r>
      <w:r w:rsidR="00E85CCE" w:rsidRPr="00E85CCE">
        <w:rPr>
          <w:rFonts w:ascii="Arial" w:hAnsi="Arial" w:cs="Arial"/>
          <w:sz w:val="22"/>
          <w:szCs w:val="22"/>
        </w:rPr>
        <w:t>ČSOB, a.s. Hradec</w:t>
      </w:r>
      <w:r w:rsidR="00E85CCE">
        <w:rPr>
          <w:rFonts w:ascii="Arial" w:hAnsi="Arial" w:cs="Arial"/>
          <w:sz w:val="22"/>
          <w:szCs w:val="22"/>
        </w:rPr>
        <w:t xml:space="preserve"> </w:t>
      </w:r>
      <w:proofErr w:type="gramStart"/>
      <w:r w:rsidR="00E85CCE">
        <w:rPr>
          <w:rFonts w:ascii="Arial" w:hAnsi="Arial" w:cs="Arial"/>
          <w:sz w:val="22"/>
          <w:szCs w:val="22"/>
        </w:rPr>
        <w:t xml:space="preserve">Králové, </w:t>
      </w:r>
      <w:r>
        <w:rPr>
          <w:rFonts w:ascii="Arial" w:hAnsi="Arial" w:cs="Arial"/>
          <w:sz w:val="22"/>
          <w:szCs w:val="22"/>
        </w:rPr>
        <w:t xml:space="preserve"> číslo</w:t>
      </w:r>
      <w:proofErr w:type="gramEnd"/>
      <w:r>
        <w:rPr>
          <w:rFonts w:ascii="Arial" w:hAnsi="Arial" w:cs="Arial"/>
          <w:sz w:val="22"/>
          <w:szCs w:val="22"/>
        </w:rPr>
        <w:t xml:space="preserve"> účtu </w:t>
      </w:r>
      <w:r w:rsidR="00E85CCE">
        <w:rPr>
          <w:rFonts w:ascii="Arial" w:hAnsi="Arial" w:cs="Arial"/>
          <w:sz w:val="22"/>
          <w:szCs w:val="22"/>
        </w:rPr>
        <w:t>201146611/0300</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2CE9F33D"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6C65D9" w:rsidRPr="006C65D9">
        <w:rPr>
          <w:rFonts w:cs="Arial"/>
          <w:b/>
        </w:rPr>
        <w:t>„Domov Pod Kavčí Skálou- renovace zdroje tepla“</w:t>
      </w:r>
      <w:r w:rsidR="005829C7">
        <w:rPr>
          <w:rFonts w:cs="Arial"/>
          <w:b/>
        </w:rPr>
        <w:t xml:space="preserve"> </w:t>
      </w:r>
      <w:r w:rsidR="006C65D9" w:rsidRPr="006C65D9">
        <w:rPr>
          <w:rFonts w:ascii="Arial" w:hAnsi="Arial" w:cs="Arial"/>
          <w:sz w:val="22"/>
          <w:szCs w:val="22"/>
        </w:rPr>
        <w:t xml:space="preserve">podle prováděcí projektové dokumentace pro provádění stavby vč. výkazu výměr, kterou vypracovala společnost IBR Project, sídlem: Sládkova 412, Jeseník 790 01 IČ: 88243681, v rozsahu specifikovaném v oceněném výkazu výměr (položkovém rozpočtu), který tvoří přílohu č. 3 Smlouvy a byl součástí nabídky dodavatele podané v rámci </w:t>
      </w:r>
      <w:r w:rsidR="006C65D9" w:rsidRPr="006C65D9">
        <w:rPr>
          <w:rFonts w:ascii="Arial" w:hAnsi="Arial" w:cs="Arial"/>
          <w:sz w:val="22"/>
          <w:szCs w:val="22"/>
        </w:rPr>
        <w:lastRenderedPageBreak/>
        <w:t>zadávacího řízení na výběr dodavatele předmětu díla. Součástí provedení díla je i vypracování nezbytné výrobní a dílenské dokumentace.</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0EF5079C" w14:textId="16845151" w:rsidR="00290083" w:rsidRPr="006C65D9" w:rsidRDefault="006C65D9" w:rsidP="00C74C43">
      <w:pPr>
        <w:pStyle w:val="Odstavecseseznamem2"/>
        <w:widowControl/>
        <w:suppressAutoHyphens w:val="0"/>
        <w:autoSpaceDE w:val="0"/>
        <w:spacing w:after="120" w:line="276" w:lineRule="auto"/>
        <w:ind w:left="450"/>
        <w:contextualSpacing/>
        <w:textAlignment w:val="auto"/>
        <w:rPr>
          <w:rFonts w:ascii="Arial" w:hAnsi="Arial" w:cs="Arial"/>
          <w:sz w:val="22"/>
          <w:szCs w:val="22"/>
        </w:rPr>
      </w:pPr>
      <w:r w:rsidRPr="006C65D9">
        <w:rPr>
          <w:rFonts w:ascii="Arial" w:hAnsi="Arial" w:cs="Arial"/>
          <w:sz w:val="22"/>
          <w:szCs w:val="22"/>
        </w:rPr>
        <w:t>Místem plnění je adresa Objednavatele v rozsahu projektové dokumentace a podle uvedeného výkazu výměr a požadovaného soupisu prací.</w:t>
      </w:r>
    </w:p>
    <w:p w14:paraId="0B0FFE3E" w14:textId="6D3046D2"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bookmarkStart w:id="0" w:name="_Hlk156310681"/>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bookmarkEnd w:id="0"/>
    <w:p w14:paraId="12E816BD" w14:textId="77777777" w:rsidR="000E102E" w:rsidRPr="00C15500" w:rsidRDefault="000E102E" w:rsidP="00F21CFD">
      <w:pPr>
        <w:autoSpaceDE w:val="0"/>
        <w:spacing w:line="276" w:lineRule="auto"/>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36E5FB8E"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0D759E" w:rsidRPr="0089354F">
        <w:rPr>
          <w:rFonts w:ascii="Arial" w:hAnsi="Arial" w:cs="Arial"/>
          <w:sz w:val="22"/>
          <w:szCs w:val="22"/>
        </w:rPr>
        <w:t xml:space="preserve"> nebo technika</w:t>
      </w:r>
      <w:r w:rsidR="00651BE1" w:rsidRPr="0089354F">
        <w:rPr>
          <w:rFonts w:ascii="Arial" w:hAnsi="Arial" w:cs="Arial"/>
          <w:sz w:val="22"/>
          <w:szCs w:val="22"/>
        </w:rPr>
        <w:t xml:space="preserve"> organizace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DB20526"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zajištění pracoviště proti všem vlivům znemožňujícím nebo znesnadňujícím práci (čerpání vody, zajištění svahu, přístřešky, apod.);</w:t>
      </w:r>
      <w:r w:rsidR="000D759E" w:rsidRPr="007E28F7">
        <w:rPr>
          <w:rFonts w:ascii="Arial" w:hAnsi="Arial" w:cs="Arial"/>
          <w:sz w:val="22"/>
          <w:szCs w:val="22"/>
        </w:rPr>
        <w:t xml:space="preserve"> </w:t>
      </w:r>
    </w:p>
    <w:p w14:paraId="17873DDC" w14:textId="5E41BB5C"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lastRenderedPageBreak/>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77777777"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9507357" w14:textId="77B5D772" w:rsidR="00DD6988" w:rsidRDefault="00DD6988" w:rsidP="00DD6988">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DD6988">
      <w:pPr>
        <w:pStyle w:val="Odstavecseseznamem"/>
        <w:spacing w:line="276" w:lineRule="auto"/>
        <w:rPr>
          <w:rFonts w:ascii="Arial" w:hAnsi="Arial" w:cs="Arial"/>
          <w:sz w:val="22"/>
          <w:szCs w:val="22"/>
        </w:rPr>
      </w:pPr>
    </w:p>
    <w:p w14:paraId="40A1429F" w14:textId="679DE1FC" w:rsidR="00AF7343" w:rsidRPr="00AF7343" w:rsidRDefault="00DD6988" w:rsidP="00DD6988">
      <w:pPr>
        <w:widowControl/>
        <w:numPr>
          <w:ilvl w:val="1"/>
          <w:numId w:val="3"/>
        </w:numPr>
        <w:tabs>
          <w:tab w:val="left" w:pos="-180"/>
        </w:tabs>
        <w:autoSpaceDE w:val="0"/>
        <w:spacing w:line="276" w:lineRule="auto"/>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7BE75FF"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V případě eventuálního rozporu v platnosti smluvních dokumentů, jsou dokumenty platné v tomto pořadí: 1) text smlouvy, 2) projektová dokumentace</w:t>
      </w:r>
      <w:r w:rsidR="00D379BA">
        <w:rPr>
          <w:rFonts w:ascii="Arial" w:hAnsi="Arial" w:cs="Arial"/>
          <w:sz w:val="22"/>
          <w:szCs w:val="22"/>
        </w:rPr>
        <w:t xml:space="preserve"> nebo technické </w:t>
      </w:r>
      <w:r w:rsidR="00D379BA" w:rsidRPr="00C15500">
        <w:rPr>
          <w:rFonts w:ascii="Arial" w:hAnsi="Arial" w:cs="Arial"/>
          <w:sz w:val="22"/>
          <w:szCs w:val="22"/>
        </w:rPr>
        <w:t xml:space="preserve">dokumentace </w:t>
      </w:r>
      <w:r w:rsidRPr="00E35788">
        <w:rPr>
          <w:rFonts w:ascii="Arial" w:hAnsi="Arial" w:cs="Arial"/>
          <w:sz w:val="22"/>
          <w:szCs w:val="22"/>
        </w:rPr>
        <w:t>textová a tabulková část, 3) projektová dokumentace</w:t>
      </w:r>
      <w:r w:rsidR="00D379BA">
        <w:rPr>
          <w:rFonts w:ascii="Arial" w:hAnsi="Arial" w:cs="Arial"/>
          <w:sz w:val="22"/>
          <w:szCs w:val="22"/>
        </w:rPr>
        <w:t xml:space="preserve"> </w:t>
      </w:r>
      <w:r w:rsidR="00785BE4">
        <w:rPr>
          <w:rFonts w:ascii="Arial" w:hAnsi="Arial" w:cs="Arial"/>
          <w:sz w:val="22"/>
          <w:szCs w:val="22"/>
        </w:rPr>
        <w:t>v</w:t>
      </w:r>
      <w:r w:rsidR="00D379BA" w:rsidRPr="00C15500">
        <w:rPr>
          <w:rFonts w:ascii="Arial" w:hAnsi="Arial" w:cs="Arial"/>
          <w:sz w:val="22"/>
          <w:szCs w:val="22"/>
        </w:rPr>
        <w:t xml:space="preserve">č. </w:t>
      </w:r>
      <w:r w:rsidRPr="00E35788">
        <w:rPr>
          <w:rFonts w:ascii="Arial" w:hAnsi="Arial" w:cs="Arial"/>
          <w:sz w:val="22"/>
          <w:szCs w:val="22"/>
        </w:rPr>
        <w:t>výkresov</w:t>
      </w:r>
      <w:r w:rsidR="00785BE4">
        <w:rPr>
          <w:rFonts w:ascii="Arial" w:hAnsi="Arial" w:cs="Arial"/>
          <w:sz w:val="22"/>
          <w:szCs w:val="22"/>
        </w:rPr>
        <w:t>é</w:t>
      </w:r>
      <w:r w:rsidRPr="00E35788">
        <w:rPr>
          <w:rFonts w:ascii="Arial" w:hAnsi="Arial" w:cs="Arial"/>
          <w:sz w:val="22"/>
          <w:szCs w:val="22"/>
        </w:rPr>
        <w:t xml:space="preserve"> část</w:t>
      </w:r>
      <w:r w:rsidR="00785BE4">
        <w:rPr>
          <w:rFonts w:ascii="Arial" w:hAnsi="Arial" w:cs="Arial"/>
          <w:sz w:val="22"/>
          <w:szCs w:val="22"/>
        </w:rPr>
        <w:t>i</w:t>
      </w:r>
      <w:r w:rsidRPr="00E35788">
        <w:rPr>
          <w:rFonts w:ascii="Arial" w:hAnsi="Arial" w:cs="Arial"/>
          <w:sz w:val="22"/>
          <w:szCs w:val="22"/>
        </w:rPr>
        <w:t xml:space="preserve">, 4)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010F5E" w:rsidRPr="00A24561">
        <w:rPr>
          <w:rFonts w:cs="Arial"/>
          <w:b/>
        </w:rPr>
        <w:t>„</w:t>
      </w:r>
      <w:r w:rsidR="00F21CFD" w:rsidRPr="00F21CFD">
        <w:rPr>
          <w:rFonts w:cs="Arial"/>
          <w:b/>
        </w:rPr>
        <w:t>Domov Pod Kavčí Skálou- renovace zdroje tepla“</w:t>
      </w:r>
      <w:r w:rsidR="00010F5E" w:rsidRPr="00A24561">
        <w:rPr>
          <w:rFonts w:cs="Arial"/>
          <w:b/>
        </w:rPr>
        <w:t xml:space="preserve"> </w:t>
      </w:r>
      <w:r w:rsidRPr="00E35788">
        <w:rPr>
          <w:rFonts w:ascii="Arial" w:hAnsi="Arial" w:cs="Arial"/>
          <w:sz w:val="22"/>
          <w:szCs w:val="22"/>
        </w:rPr>
        <w:t xml:space="preserve">(dále jen „Veřejná zakázka“) – výkaz výměr, 5) nabídka </w:t>
      </w:r>
      <w:r w:rsidR="00A711FD" w:rsidRPr="00E35788">
        <w:rPr>
          <w:rFonts w:ascii="Arial" w:hAnsi="Arial" w:cs="Arial"/>
          <w:sz w:val="22"/>
          <w:szCs w:val="22"/>
        </w:rPr>
        <w:t>dodavatel</w:t>
      </w:r>
      <w:r w:rsidRPr="00E357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w:t>
      </w:r>
      <w:r w:rsidR="00047FF8">
        <w:rPr>
          <w:rFonts w:ascii="Arial" w:hAnsi="Arial" w:cs="Arial"/>
          <w:sz w:val="22"/>
          <w:szCs w:val="22"/>
        </w:rPr>
        <w:lastRenderedPageBreak/>
        <w:t xml:space="preserve">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4BAB3B82"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provede (tj. dokončí a předá) dílo specifikované v článku I. smlouvy v </w:t>
      </w:r>
      <w:proofErr w:type="gramStart"/>
      <w:r w:rsidR="00290083">
        <w:rPr>
          <w:rFonts w:ascii="Arial" w:hAnsi="Arial" w:cs="Arial"/>
          <w:sz w:val="22"/>
          <w:szCs w:val="22"/>
        </w:rPr>
        <w:t xml:space="preserve">termínu </w:t>
      </w:r>
      <w:r w:rsidR="00762879">
        <w:rPr>
          <w:rFonts w:ascii="Arial" w:hAnsi="Arial" w:cs="Arial"/>
          <w:sz w:val="22"/>
          <w:szCs w:val="22"/>
        </w:rPr>
        <w:t xml:space="preserve"> </w:t>
      </w:r>
      <w:r w:rsidR="009E7CFE" w:rsidRPr="00785BE4">
        <w:rPr>
          <w:rFonts w:ascii="Arial" w:hAnsi="Arial" w:cs="Arial"/>
          <w:sz w:val="22"/>
          <w:szCs w:val="22"/>
        </w:rPr>
        <w:t>do</w:t>
      </w:r>
      <w:proofErr w:type="gramEnd"/>
      <w:r w:rsidR="009E7CFE" w:rsidRPr="00785BE4">
        <w:rPr>
          <w:rFonts w:ascii="Arial" w:hAnsi="Arial" w:cs="Arial"/>
          <w:sz w:val="22"/>
          <w:szCs w:val="22"/>
        </w:rPr>
        <w:t xml:space="preserve"> </w:t>
      </w:r>
      <w:r w:rsidR="00785BE4" w:rsidRPr="00785BE4">
        <w:rPr>
          <w:rFonts w:ascii="Arial" w:hAnsi="Arial" w:cs="Arial"/>
          <w:sz w:val="22"/>
          <w:szCs w:val="22"/>
        </w:rPr>
        <w:t>8</w:t>
      </w:r>
      <w:r w:rsidR="009E7CFE" w:rsidRPr="00785BE4">
        <w:rPr>
          <w:rFonts w:ascii="Arial" w:hAnsi="Arial" w:cs="Arial"/>
          <w:sz w:val="22"/>
          <w:szCs w:val="22"/>
        </w:rPr>
        <w:t xml:space="preserve"> měsíců </w:t>
      </w:r>
      <w:r w:rsidR="009E7CFE">
        <w:rPr>
          <w:rFonts w:ascii="Arial" w:hAnsi="Arial" w:cs="Arial"/>
          <w:sz w:val="22"/>
          <w:szCs w:val="22"/>
        </w:rPr>
        <w:t xml:space="preserve">ode dne </w:t>
      </w:r>
      <w:r w:rsidR="001A68C6">
        <w:rPr>
          <w:rFonts w:ascii="Arial" w:hAnsi="Arial" w:cs="Arial"/>
          <w:sz w:val="22"/>
          <w:szCs w:val="22"/>
        </w:rPr>
        <w:t xml:space="preserve">účinnosti </w:t>
      </w:r>
      <w:r w:rsidR="009E7CFE">
        <w:rPr>
          <w:rFonts w:ascii="Arial" w:hAnsi="Arial" w:cs="Arial"/>
          <w:sz w:val="22"/>
          <w:szCs w:val="22"/>
        </w:rPr>
        <w:t xml:space="preserve"> smlouvy </w:t>
      </w:r>
      <w:r w:rsidR="00290083">
        <w:rPr>
          <w:rFonts w:ascii="Arial" w:hAnsi="Arial" w:cs="Arial"/>
          <w:sz w:val="22"/>
          <w:szCs w:val="22"/>
        </w:rPr>
        <w:t xml:space="preserve"> v souladu s Přílohou č. 1 – </w:t>
      </w:r>
      <w:r w:rsidR="003263E0">
        <w:rPr>
          <w:rFonts w:ascii="Arial" w:hAnsi="Arial" w:cs="Arial"/>
          <w:sz w:val="22"/>
          <w:szCs w:val="22"/>
        </w:rPr>
        <w:t xml:space="preserve">Finanční a časový </w:t>
      </w:r>
      <w:r w:rsidR="00CB6FCE">
        <w:rPr>
          <w:rFonts w:ascii="Arial" w:hAnsi="Arial" w:cs="Arial"/>
          <w:sz w:val="22"/>
          <w:szCs w:val="22"/>
        </w:rPr>
        <w:t>h</w:t>
      </w:r>
      <w:r w:rsidR="00290083">
        <w:rPr>
          <w:rFonts w:ascii="Arial" w:hAnsi="Arial" w:cs="Arial"/>
          <w:sz w:val="22"/>
          <w:szCs w:val="22"/>
        </w:rPr>
        <w:t xml:space="preserve">armonogram </w:t>
      </w:r>
      <w:r w:rsidR="003263E0">
        <w:rPr>
          <w:rFonts w:ascii="Arial" w:hAnsi="Arial" w:cs="Arial"/>
          <w:sz w:val="22"/>
          <w:szCs w:val="22"/>
        </w:rPr>
        <w:t>stavby</w:t>
      </w:r>
      <w:r w:rsidR="00290083">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77777777"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proofErr w:type="spellStart"/>
      <w:r w:rsidR="00CE21BB" w:rsidRPr="00C15500">
        <w:rPr>
          <w:rFonts w:ascii="Arial" w:hAnsi="Arial" w:cs="Arial"/>
          <w:sz w:val="22"/>
          <w:szCs w:val="22"/>
        </w:rPr>
        <w:t>odst</w:t>
      </w:r>
      <w:proofErr w:type="spellEnd"/>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01ADDE4E"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w:t>
      </w:r>
      <w:proofErr w:type="gramStart"/>
      <w:r w:rsidR="00814150">
        <w:rPr>
          <w:rFonts w:ascii="Arial" w:hAnsi="Arial" w:cs="Arial"/>
          <w:sz w:val="22"/>
          <w:szCs w:val="22"/>
        </w:rPr>
        <w:t xml:space="preserve">a </w:t>
      </w:r>
      <w:r w:rsidR="000E102E" w:rsidRPr="00C15500">
        <w:rPr>
          <w:rFonts w:ascii="Arial" w:hAnsi="Arial" w:cs="Arial"/>
          <w:sz w:val="22"/>
          <w:szCs w:val="22"/>
        </w:rPr>
        <w:t xml:space="preserve"> prací</w:t>
      </w:r>
      <w:proofErr w:type="gramEnd"/>
      <w:r w:rsidR="000E102E" w:rsidRPr="00C15500">
        <w:rPr>
          <w:rFonts w:ascii="Arial" w:hAnsi="Arial" w:cs="Arial"/>
          <w:sz w:val="22"/>
          <w:szCs w:val="22"/>
        </w:rPr>
        <w:t xml:space="preserve">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w:t>
      </w:r>
      <w:r w:rsidR="000E102E" w:rsidRPr="00C15500">
        <w:rPr>
          <w:rFonts w:ascii="Arial" w:hAnsi="Arial" w:cs="Arial"/>
          <w:sz w:val="22"/>
          <w:szCs w:val="22"/>
        </w:rPr>
        <w:lastRenderedPageBreak/>
        <w:t xml:space="preserve">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w:t>
      </w:r>
      <w:r w:rsidRPr="00AE1C4F">
        <w:rPr>
          <w:rFonts w:ascii="Arial" w:hAnsi="Arial" w:cs="Arial"/>
          <w:sz w:val="22"/>
          <w:szCs w:val="22"/>
        </w:rPr>
        <w:t>jako příloha č. 2</w:t>
      </w:r>
      <w:r w:rsidR="00520E23" w:rsidRPr="00AE1C4F">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0384C340" w:rsidR="00E7066E"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v celkové výši </w:t>
      </w:r>
      <w:r w:rsidR="00E85CCE">
        <w:rPr>
          <w:rFonts w:ascii="Arial" w:hAnsi="Arial" w:cs="Arial"/>
          <w:sz w:val="22"/>
          <w:szCs w:val="22"/>
        </w:rPr>
        <w:t xml:space="preserve">1 222 100.- </w:t>
      </w:r>
      <w:r w:rsidR="000E102E" w:rsidRPr="00C1550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44F46F4C"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 xml:space="preserve">výši </w:t>
      </w:r>
      <w:r w:rsidR="00E85CCE">
        <w:rPr>
          <w:rFonts w:ascii="Arial" w:hAnsi="Arial" w:cs="Arial"/>
          <w:sz w:val="22"/>
          <w:szCs w:val="22"/>
        </w:rPr>
        <w:t>146 652.</w:t>
      </w:r>
      <w:proofErr w:type="gramStart"/>
      <w:r w:rsidR="00E85CCE">
        <w:rPr>
          <w:rFonts w:ascii="Arial" w:hAnsi="Arial" w:cs="Arial"/>
          <w:sz w:val="22"/>
          <w:szCs w:val="22"/>
        </w:rPr>
        <w:t xml:space="preserve">- </w:t>
      </w:r>
      <w:r w:rsidR="00AE1C4F" w:rsidRPr="00C15500">
        <w:rPr>
          <w:rFonts w:ascii="Arial" w:hAnsi="Arial" w:cs="Arial"/>
          <w:sz w:val="22"/>
          <w:szCs w:val="22"/>
        </w:rPr>
        <w:t xml:space="preserve"> </w:t>
      </w:r>
      <w:r w:rsidRPr="006F41E7">
        <w:rPr>
          <w:rFonts w:ascii="Arial" w:hAnsi="Arial" w:cs="Arial"/>
          <w:sz w:val="22"/>
          <w:szCs w:val="22"/>
        </w:rPr>
        <w:t>Kč</w:t>
      </w:r>
      <w:proofErr w:type="gramEnd"/>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160A08FB"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E85CCE">
        <w:rPr>
          <w:rFonts w:ascii="Arial" w:hAnsi="Arial" w:cs="Arial"/>
          <w:sz w:val="22"/>
          <w:szCs w:val="22"/>
        </w:rPr>
        <w:t>1 368 752.-</w:t>
      </w:r>
      <w:r w:rsidR="009E7CFE">
        <w:rPr>
          <w:rFonts w:ascii="Arial" w:hAnsi="Arial" w:cs="Arial"/>
          <w:sz w:val="22"/>
          <w:szCs w:val="22"/>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5B549ED4"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 xml:space="preserve">příloze č. </w:t>
      </w:r>
      <w:r w:rsidR="00FA1A5F">
        <w:rPr>
          <w:rFonts w:ascii="Arial" w:hAnsi="Arial" w:cs="Arial"/>
          <w:b/>
          <w:sz w:val="22"/>
          <w:szCs w:val="22"/>
        </w:rPr>
        <w:t>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 xml:space="preserve">prací byl vyšší, než limity uvedené v § 222 odst. 4, odst. 5, odst. 6 a odst. 7 ZZVZ, je objednatel </w:t>
      </w:r>
      <w:r w:rsidR="002C0637" w:rsidRPr="00C54687">
        <w:rPr>
          <w:rFonts w:ascii="Arial" w:hAnsi="Arial" w:cs="Arial"/>
          <w:sz w:val="22"/>
          <w:szCs w:val="22"/>
        </w:rPr>
        <w:lastRenderedPageBreak/>
        <w:t>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681C42B9"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w:t>
      </w:r>
      <w:r w:rsidR="00D379BA" w:rsidRPr="00C15500">
        <w:rPr>
          <w:rFonts w:ascii="Arial" w:hAnsi="Arial" w:cs="Arial"/>
          <w:sz w:val="22"/>
          <w:szCs w:val="22"/>
        </w:rPr>
        <w:t xml:space="preserve">vč. výkazu </w:t>
      </w:r>
      <w:proofErr w:type="gramStart"/>
      <w:r w:rsidR="00D379BA" w:rsidRPr="00C15500">
        <w:rPr>
          <w:rFonts w:ascii="Arial" w:hAnsi="Arial" w:cs="Arial"/>
          <w:sz w:val="22"/>
          <w:szCs w:val="22"/>
        </w:rPr>
        <w:t>výměr</w:t>
      </w:r>
      <w:r w:rsidR="00D379BA">
        <w:rPr>
          <w:rFonts w:ascii="Arial" w:hAnsi="Arial" w:cs="Arial"/>
          <w:sz w:val="22"/>
          <w:szCs w:val="22"/>
        </w:rPr>
        <w:t xml:space="preserve"> </w:t>
      </w:r>
      <w:r w:rsidRPr="00C15500">
        <w:rPr>
          <w:rFonts w:ascii="Arial" w:hAnsi="Arial" w:cs="Arial"/>
          <w:sz w:val="22"/>
          <w:szCs w:val="22"/>
        </w:rPr>
        <w:t xml:space="preserve"> nebudou</w:t>
      </w:r>
      <w:proofErr w:type="gramEnd"/>
      <w:r w:rsidRPr="00C15500">
        <w:rPr>
          <w:rFonts w:ascii="Arial" w:hAnsi="Arial" w:cs="Arial"/>
          <w:sz w:val="22"/>
          <w:szCs w:val="22"/>
        </w:rPr>
        <w:t xml:space="preserve">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01A2BD14"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w:t>
      </w:r>
      <w:r w:rsidR="00D379BA" w:rsidRPr="00C15500">
        <w:rPr>
          <w:rFonts w:ascii="Arial" w:hAnsi="Arial" w:cs="Arial"/>
          <w:sz w:val="22"/>
          <w:szCs w:val="22"/>
        </w:rPr>
        <w:t>vč. výkazu výměr</w:t>
      </w:r>
      <w:r w:rsidR="00D379BA">
        <w:rPr>
          <w:rFonts w:ascii="Arial" w:hAnsi="Arial" w:cs="Arial"/>
          <w:sz w:val="22"/>
          <w:szCs w:val="22"/>
        </w:rPr>
        <w:t xml:space="preserve"> </w:t>
      </w:r>
      <w:r w:rsidR="007F4561" w:rsidRPr="006A25CB">
        <w:rPr>
          <w:rFonts w:ascii="Arial" w:hAnsi="Arial" w:cs="Arial"/>
          <w:sz w:val="22"/>
          <w:szCs w:val="22"/>
        </w:rPr>
        <w:t xml:space="preserve">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16012452"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w:t>
      </w:r>
      <w:r w:rsidR="00D379BA" w:rsidRPr="00C15500">
        <w:rPr>
          <w:rFonts w:ascii="Arial" w:hAnsi="Arial" w:cs="Arial"/>
          <w:sz w:val="22"/>
          <w:szCs w:val="22"/>
        </w:rPr>
        <w:t>vč. výkazu výměr</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2743BB80"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w:t>
      </w:r>
      <w:r w:rsidR="00824040">
        <w:rPr>
          <w:rFonts w:ascii="Arial" w:hAnsi="Arial" w:cs="Arial"/>
          <w:sz w:val="22"/>
          <w:szCs w:val="22"/>
        </w:rPr>
        <w:t xml:space="preserve"> dodávek, montáží a</w:t>
      </w:r>
      <w:r w:rsidRPr="00C15500">
        <w:rPr>
          <w:rFonts w:ascii="Arial" w:hAnsi="Arial" w:cs="Arial"/>
          <w:sz w:val="22"/>
          <w:szCs w:val="22"/>
        </w:rPr>
        <w:t xml:space="preserve"> prací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D975AF" w:rsidRPr="00B23A02">
        <w:rPr>
          <w:rFonts w:ascii="Arial" w:hAnsi="Arial" w:cs="Arial"/>
          <w:b/>
          <w:bCs/>
          <w:sz w:val="22"/>
          <w:szCs w:val="22"/>
        </w:rPr>
        <w:t>„</w:t>
      </w:r>
      <w:r w:rsidR="00F21CFD" w:rsidRPr="00F21CFD">
        <w:rPr>
          <w:rFonts w:ascii="Arial" w:hAnsi="Arial" w:cs="Arial"/>
          <w:b/>
          <w:bCs/>
          <w:sz w:val="22"/>
          <w:szCs w:val="22"/>
        </w:rPr>
        <w:t>Domov Pod Kavčí Skálou- renovace zdroje tepla“</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w:t>
      </w:r>
      <w:r w:rsidR="006A25CB">
        <w:rPr>
          <w:rFonts w:ascii="Arial" w:hAnsi="Arial" w:cs="Arial"/>
          <w:sz w:val="22"/>
          <w:szCs w:val="22"/>
        </w:rPr>
        <w:t xml:space="preserve"> dle </w:t>
      </w:r>
      <w:r w:rsidRPr="00C15500">
        <w:rPr>
          <w:rFonts w:ascii="Arial" w:hAnsi="Arial" w:cs="Arial"/>
          <w:sz w:val="22"/>
          <w:szCs w:val="22"/>
        </w:rPr>
        <w:t>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4976AF">
        <w:rPr>
          <w:rFonts w:ascii="Arial" w:hAnsi="Arial" w:cs="Arial"/>
          <w:sz w:val="22"/>
          <w:szCs w:val="22"/>
        </w:rPr>
        <w:t>14</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w:t>
      </w:r>
      <w:r w:rsidR="004976AF">
        <w:rPr>
          <w:rFonts w:ascii="Arial" w:hAnsi="Arial" w:cs="Arial"/>
          <w:sz w:val="22"/>
          <w:szCs w:val="22"/>
        </w:rPr>
        <w:t>5</w:t>
      </w:r>
      <w:r w:rsidR="001D16BF" w:rsidRPr="00C15500">
        <w:rPr>
          <w:rFonts w:ascii="Arial" w:hAnsi="Arial" w:cs="Arial"/>
          <w:sz w:val="22"/>
          <w:szCs w:val="22"/>
        </w:rPr>
        <w:t>.</w:t>
      </w:r>
      <w:r w:rsidRPr="00C15500">
        <w:rPr>
          <w:rFonts w:ascii="Arial" w:hAnsi="Arial" w:cs="Arial"/>
          <w:sz w:val="22"/>
          <w:szCs w:val="22"/>
        </w:rPr>
        <w:t xml:space="preserve"> smlouvy.</w:t>
      </w:r>
    </w:p>
    <w:p w14:paraId="5099A959" w14:textId="77777777" w:rsidR="000E102E" w:rsidRPr="00C15500" w:rsidRDefault="000E102E" w:rsidP="00040850">
      <w:pPr>
        <w:autoSpaceDE w:val="0"/>
        <w:spacing w:line="276" w:lineRule="auto"/>
        <w:ind w:left="540" w:hanging="540"/>
        <w:rPr>
          <w:rFonts w:ascii="Arial" w:hAnsi="Arial" w:cs="Arial"/>
          <w:b/>
          <w:bCs/>
          <w:sz w:val="22"/>
          <w:szCs w:val="22"/>
        </w:rPr>
      </w:pP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1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77777777"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77777777"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w:t>
      </w:r>
      <w:r w:rsidRPr="00AD10B3">
        <w:rPr>
          <w:rFonts w:ascii="Arial" w:hAnsi="Arial" w:cs="Arial"/>
          <w:sz w:val="22"/>
          <w:szCs w:val="22"/>
        </w:rPr>
        <w:lastRenderedPageBreak/>
        <w:t>uskutečnění zdanitelných plnění. Z tohoto vyplývá, že z předmětných plnění bude daň odvedena dodavatelem na výstupu tj., že Středočeskému kraji budou předmětná plnění fakturována včetně DPH.</w:t>
      </w:r>
    </w:p>
    <w:p w14:paraId="16C3CD8C" w14:textId="77777777" w:rsidR="00404475" w:rsidRDefault="00404475" w:rsidP="00040850">
      <w:pPr>
        <w:autoSpaceDE w:val="0"/>
        <w:spacing w:line="276" w:lineRule="auto"/>
        <w:ind w:left="360"/>
        <w:jc w:val="center"/>
        <w:rPr>
          <w:rFonts w:ascii="Arial" w:hAnsi="Arial" w:cs="Arial"/>
          <w:b/>
          <w:bCs/>
          <w:sz w:val="22"/>
          <w:szCs w:val="22"/>
        </w:rPr>
      </w:pPr>
    </w:p>
    <w:p w14:paraId="70B127DB" w14:textId="77777777" w:rsidR="00CC4A2D" w:rsidRDefault="00CC4A2D" w:rsidP="008D7760">
      <w:pPr>
        <w:autoSpaceDE w:val="0"/>
        <w:spacing w:line="276" w:lineRule="auto"/>
        <w:rPr>
          <w:rFonts w:ascii="Arial" w:hAnsi="Arial" w:cs="Arial"/>
          <w:b/>
          <w:bCs/>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2990980E"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průběžně VPTÚ,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6D83AB1A"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6AF55954"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zadavatel v rámci běžné spotřeby, kontrolu spotřeby provede namátkově, průběžně VPTÚ,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43E8B10E" w14:textId="50721020" w:rsidR="000E102E" w:rsidRPr="00F61FFF"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obec </w:t>
      </w:r>
      <w:r w:rsidR="003E75EB">
        <w:rPr>
          <w:rFonts w:ascii="Arial" w:hAnsi="Arial" w:cs="Arial"/>
          <w:sz w:val="22"/>
          <w:szCs w:val="22"/>
        </w:rPr>
        <w:t>Luštěnice</w:t>
      </w:r>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351167FA" w14:textId="77777777" w:rsidR="00B96C7C" w:rsidRDefault="00B96C7C" w:rsidP="002563B1">
      <w:pPr>
        <w:widowControl/>
        <w:tabs>
          <w:tab w:val="left" w:pos="-180"/>
        </w:tabs>
        <w:spacing w:line="276" w:lineRule="auto"/>
        <w:ind w:left="432"/>
        <w:textAlignment w:val="auto"/>
        <w:rPr>
          <w:rFonts w:ascii="Arial" w:hAnsi="Arial" w:cs="Arial"/>
          <w:sz w:val="22"/>
          <w:szCs w:val="22"/>
        </w:rPr>
      </w:pP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lastRenderedPageBreak/>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42BDFD18" w:rsidR="003B540E" w:rsidRDefault="003B540E" w:rsidP="002563B1">
      <w:pPr>
        <w:widowControl/>
        <w:tabs>
          <w:tab w:val="left" w:pos="-180"/>
        </w:tabs>
        <w:spacing w:line="276" w:lineRule="auto"/>
        <w:ind w:left="432"/>
        <w:textAlignment w:val="auto"/>
        <w:rPr>
          <w:rFonts w:ascii="Arial" w:hAnsi="Arial" w:cs="Arial"/>
          <w:sz w:val="22"/>
          <w:szCs w:val="22"/>
        </w:rPr>
      </w:pPr>
      <w:r w:rsidRPr="00A96CD3">
        <w:rPr>
          <w:rFonts w:ascii="Arial" w:hAnsi="Arial" w:cs="Arial"/>
          <w:sz w:val="22"/>
          <w:szCs w:val="22"/>
        </w:rPr>
        <w:t>Ve věcech smluvních zastupuje objednatele</w:t>
      </w:r>
      <w:r w:rsidR="00AE6137">
        <w:rPr>
          <w:rFonts w:ascii="Arial" w:hAnsi="Arial" w:cs="Arial"/>
          <w:sz w:val="22"/>
          <w:szCs w:val="22"/>
        </w:rPr>
        <w:t>:</w:t>
      </w:r>
      <w:r w:rsidR="00785BE4">
        <w:rPr>
          <w:rFonts w:ascii="Arial" w:hAnsi="Arial" w:cs="Arial"/>
          <w:sz w:val="22"/>
          <w:szCs w:val="22"/>
        </w:rPr>
        <w:t xml:space="preserve"> Ing. Bc. Václav Brácha, MBA- ředitel organizace</w:t>
      </w:r>
      <w:r w:rsidR="005829C7" w:rsidRPr="005829C7">
        <w:rPr>
          <w:rFonts w:ascii="Arial" w:hAnsi="Arial" w:cs="Arial"/>
          <w:sz w:val="22"/>
          <w:szCs w:val="22"/>
        </w:rPr>
        <w:t xml:space="preserve">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00026395" w14:textId="475E05E3" w:rsidR="00822EBF" w:rsidRPr="003A01B1" w:rsidRDefault="00822EBF" w:rsidP="002563B1">
      <w:pPr>
        <w:widowControl/>
        <w:tabs>
          <w:tab w:val="left" w:pos="-180"/>
        </w:tabs>
        <w:spacing w:line="276" w:lineRule="auto"/>
        <w:ind w:left="432"/>
        <w:textAlignment w:val="auto"/>
        <w:rPr>
          <w:rFonts w:ascii="Arial" w:hAnsi="Arial" w:cs="Arial"/>
          <w:sz w:val="22"/>
          <w:szCs w:val="22"/>
        </w:rPr>
      </w:pPr>
      <w:r w:rsidRPr="003A01B1">
        <w:rPr>
          <w:rFonts w:ascii="Arial" w:hAnsi="Arial" w:cs="Arial"/>
          <w:sz w:val="22"/>
          <w:szCs w:val="22"/>
        </w:rPr>
        <w:t xml:space="preserve">ve věcech smluvních: </w:t>
      </w:r>
      <w:r w:rsidR="003A01B1">
        <w:rPr>
          <w:rFonts w:ascii="Arial" w:hAnsi="Arial" w:cs="Arial"/>
          <w:sz w:val="22"/>
          <w:szCs w:val="22"/>
        </w:rPr>
        <w:t>Tomáš Chmelík</w:t>
      </w:r>
    </w:p>
    <w:p w14:paraId="76B30725" w14:textId="371933E9" w:rsidR="00755C6B" w:rsidRPr="003A01B1" w:rsidRDefault="00822EBF" w:rsidP="002563B1">
      <w:pPr>
        <w:widowControl/>
        <w:tabs>
          <w:tab w:val="left" w:pos="-180"/>
        </w:tabs>
        <w:spacing w:line="276" w:lineRule="auto"/>
        <w:ind w:left="432"/>
        <w:textAlignment w:val="auto"/>
        <w:rPr>
          <w:rFonts w:ascii="Arial" w:hAnsi="Arial" w:cs="Arial"/>
          <w:sz w:val="22"/>
          <w:szCs w:val="22"/>
        </w:rPr>
      </w:pPr>
      <w:r w:rsidRPr="003A01B1">
        <w:rPr>
          <w:rFonts w:ascii="Arial" w:hAnsi="Arial" w:cs="Arial"/>
          <w:sz w:val="22"/>
          <w:szCs w:val="22"/>
        </w:rPr>
        <w:t xml:space="preserve">ve věcech technických: </w:t>
      </w:r>
      <w:r w:rsidR="003A01B1">
        <w:rPr>
          <w:rFonts w:ascii="Arial" w:hAnsi="Arial" w:cs="Arial"/>
          <w:sz w:val="22"/>
          <w:szCs w:val="22"/>
        </w:rPr>
        <w:t>Tomáš Chmelík</w:t>
      </w:r>
    </w:p>
    <w:p w14:paraId="4D26033D" w14:textId="4B8D9851" w:rsidR="00755C6B" w:rsidRPr="003A01B1" w:rsidRDefault="00822EBF" w:rsidP="002563B1">
      <w:pPr>
        <w:widowControl/>
        <w:tabs>
          <w:tab w:val="left" w:pos="-180"/>
        </w:tabs>
        <w:spacing w:line="276" w:lineRule="auto"/>
        <w:ind w:left="432"/>
        <w:textAlignment w:val="auto"/>
        <w:rPr>
          <w:rFonts w:ascii="Arial" w:hAnsi="Arial" w:cs="Arial"/>
          <w:sz w:val="22"/>
          <w:szCs w:val="22"/>
        </w:rPr>
      </w:pPr>
      <w:r w:rsidRPr="003A01B1">
        <w:rPr>
          <w:rFonts w:ascii="Arial" w:hAnsi="Arial" w:cs="Arial"/>
          <w:sz w:val="22"/>
          <w:szCs w:val="22"/>
        </w:rPr>
        <w:t xml:space="preserve">stavbyvedoucí: </w:t>
      </w:r>
      <w:r w:rsidR="003A01B1">
        <w:rPr>
          <w:rFonts w:ascii="Arial" w:hAnsi="Arial" w:cs="Arial"/>
          <w:sz w:val="22"/>
          <w:szCs w:val="22"/>
        </w:rPr>
        <w:t xml:space="preserve">Ing. Lukáš Hronovský </w:t>
      </w:r>
    </w:p>
    <w:p w14:paraId="4657190C" w14:textId="3F86BA6B" w:rsidR="00822EBF" w:rsidRPr="003A01B1" w:rsidRDefault="00822EBF" w:rsidP="002563B1">
      <w:pPr>
        <w:widowControl/>
        <w:tabs>
          <w:tab w:val="left" w:pos="-180"/>
        </w:tabs>
        <w:spacing w:line="276" w:lineRule="auto"/>
        <w:ind w:left="432"/>
        <w:textAlignment w:val="auto"/>
        <w:rPr>
          <w:rFonts w:ascii="Arial" w:hAnsi="Arial" w:cs="Arial"/>
          <w:sz w:val="22"/>
          <w:szCs w:val="22"/>
        </w:rPr>
      </w:pPr>
      <w:r w:rsidRPr="003A01B1">
        <w:rPr>
          <w:rFonts w:ascii="Arial" w:hAnsi="Arial" w:cs="Arial"/>
          <w:sz w:val="22"/>
          <w:szCs w:val="22"/>
        </w:rPr>
        <w:t>zástupce stavbyvedoucího</w:t>
      </w:r>
      <w:r w:rsidR="008F3B30" w:rsidRPr="003A01B1">
        <w:rPr>
          <w:rFonts w:ascii="Arial" w:hAnsi="Arial" w:cs="Arial"/>
          <w:sz w:val="22"/>
          <w:szCs w:val="22"/>
        </w:rPr>
        <w:t>:</w:t>
      </w:r>
      <w:r w:rsidR="003A01B1">
        <w:rPr>
          <w:rFonts w:ascii="Arial" w:hAnsi="Arial" w:cs="Arial"/>
          <w:sz w:val="22"/>
          <w:szCs w:val="22"/>
        </w:rPr>
        <w:t xml:space="preserve"> Tomáš Chmelík</w:t>
      </w:r>
    </w:p>
    <w:p w14:paraId="1668ABB1" w14:textId="2E4BC8A6" w:rsidR="00822EBF" w:rsidRPr="0031363F" w:rsidRDefault="00822EBF" w:rsidP="002563B1">
      <w:pPr>
        <w:widowControl/>
        <w:tabs>
          <w:tab w:val="left" w:pos="-180"/>
        </w:tabs>
        <w:spacing w:line="276" w:lineRule="auto"/>
        <w:ind w:left="432"/>
        <w:textAlignment w:val="auto"/>
        <w:rPr>
          <w:rFonts w:ascii="Arial" w:hAnsi="Arial" w:cs="Arial"/>
          <w:sz w:val="22"/>
          <w:szCs w:val="22"/>
        </w:rPr>
      </w:pPr>
      <w:r w:rsidRPr="003A01B1">
        <w:rPr>
          <w:rFonts w:ascii="Arial" w:hAnsi="Arial" w:cs="Arial"/>
          <w:sz w:val="22"/>
          <w:szCs w:val="22"/>
        </w:rPr>
        <w:t>technik BOZP:</w:t>
      </w:r>
      <w:r>
        <w:rPr>
          <w:rFonts w:ascii="Arial" w:hAnsi="Arial" w:cs="Arial"/>
          <w:sz w:val="22"/>
          <w:szCs w:val="22"/>
        </w:rPr>
        <w:t xml:space="preserve"> </w:t>
      </w:r>
      <w:r w:rsidR="003A01B1">
        <w:rPr>
          <w:rFonts w:ascii="Arial" w:hAnsi="Arial" w:cs="Arial"/>
          <w:sz w:val="22"/>
          <w:szCs w:val="22"/>
        </w:rPr>
        <w:t>Tomáš Chmelík</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w:t>
      </w:r>
      <w:r w:rsidR="00184B17" w:rsidRPr="00C15500">
        <w:rPr>
          <w:rFonts w:ascii="Arial" w:hAnsi="Arial" w:cs="Arial"/>
          <w:sz w:val="22"/>
          <w:szCs w:val="22"/>
        </w:rPr>
        <w:lastRenderedPageBreak/>
        <w:t xml:space="preserve">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6425F7E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7CE7F348"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 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7E7DBE8E"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8B2341">
        <w:rPr>
          <w:rFonts w:ascii="Arial" w:hAnsi="Arial" w:cs="Arial"/>
          <w:sz w:val="22"/>
          <w:szCs w:val="22"/>
        </w:rPr>
        <w:t>VPTÚ Domova</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1199A185"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em v seznamu 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w:t>
      </w:r>
      <w:r w:rsidR="000E102E" w:rsidRPr="00C15500">
        <w:rPr>
          <w:rFonts w:ascii="Arial" w:hAnsi="Arial" w:cs="Arial"/>
          <w:sz w:val="22"/>
          <w:szCs w:val="22"/>
        </w:rPr>
        <w:lastRenderedPageBreak/>
        <w:t>v seznamu uvedeny. Výměna takové osoby je možná pouze s písemným souhlasem objednatele.</w:t>
      </w:r>
    </w:p>
    <w:p w14:paraId="17A99A36" w14:textId="77777777" w:rsidR="00AA1921" w:rsidRDefault="00AA1921" w:rsidP="00040850">
      <w:pPr>
        <w:autoSpaceDE w:val="0"/>
        <w:spacing w:line="276" w:lineRule="auto"/>
        <w:ind w:left="567" w:hanging="567"/>
        <w:rPr>
          <w:rFonts w:ascii="Arial" w:hAnsi="Arial" w:cs="Arial"/>
          <w:sz w:val="22"/>
          <w:szCs w:val="22"/>
        </w:rPr>
      </w:pPr>
    </w:p>
    <w:p w14:paraId="2BC113E6" w14:textId="77777777" w:rsidR="00662B18" w:rsidRDefault="00662B18"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 xml:space="preserve">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w:t>
      </w:r>
      <w:r w:rsidRPr="00C15500">
        <w:rPr>
          <w:rFonts w:ascii="Arial" w:hAnsi="Arial" w:cs="Arial"/>
          <w:sz w:val="22"/>
          <w:szCs w:val="22"/>
        </w:rPr>
        <w:lastRenderedPageBreak/>
        <w:t>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em o více než 30 dnů dříve,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09BAEBFD" w14:textId="77777777" w:rsidR="001A68C6" w:rsidRDefault="001A68C6" w:rsidP="0000123A">
      <w:pPr>
        <w:tabs>
          <w:tab w:val="left" w:pos="360"/>
        </w:tabs>
        <w:autoSpaceDE w:val="0"/>
        <w:spacing w:line="276" w:lineRule="auto"/>
        <w:rPr>
          <w:rFonts w:ascii="Arial" w:hAnsi="Arial" w:cs="Arial"/>
          <w:sz w:val="22"/>
          <w:szCs w:val="22"/>
        </w:rPr>
      </w:pP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77777777"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Pr="00785BE4">
        <w:rPr>
          <w:rFonts w:ascii="Arial" w:hAnsi="Arial" w:cs="Arial"/>
          <w:b/>
          <w:sz w:val="22"/>
          <w:szCs w:val="22"/>
        </w:rPr>
        <w:t>60 měsíců</w:t>
      </w:r>
      <w:r w:rsidRPr="00950D6F">
        <w:rPr>
          <w:rFonts w:ascii="Arial" w:hAnsi="Arial" w:cs="Arial"/>
          <w:sz w:val="22"/>
          <w:szCs w:val="22"/>
        </w:rPr>
        <w:t>.</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w:t>
      </w:r>
      <w:r w:rsidRPr="00C15500">
        <w:rPr>
          <w:rFonts w:ascii="Arial" w:hAnsi="Arial" w:cs="Arial"/>
          <w:sz w:val="22"/>
          <w:szCs w:val="22"/>
        </w:rPr>
        <w:lastRenderedPageBreak/>
        <w:t xml:space="preserve">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19FFF552" w14:textId="77777777" w:rsidR="00794319" w:rsidRPr="00C15500" w:rsidRDefault="00794319" w:rsidP="00040850">
      <w:pPr>
        <w:autoSpaceDE w:val="0"/>
        <w:spacing w:line="276" w:lineRule="auto"/>
        <w:ind w:left="540" w:hanging="540"/>
        <w:rPr>
          <w:rFonts w:ascii="Arial" w:hAnsi="Arial" w:cs="Arial"/>
          <w:sz w:val="22"/>
          <w:szCs w:val="22"/>
        </w:rPr>
      </w:pP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lastRenderedPageBreak/>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w:t>
      </w:r>
      <w:r w:rsidRPr="00C15500">
        <w:rPr>
          <w:rFonts w:ascii="Arial" w:hAnsi="Arial" w:cs="Arial"/>
          <w:sz w:val="22"/>
          <w:szCs w:val="22"/>
        </w:rPr>
        <w:lastRenderedPageBreak/>
        <w:t xml:space="preserve">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14F0CCE1"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FA1A5F">
        <w:rPr>
          <w:rFonts w:ascii="Arial" w:hAnsi="Arial" w:cs="Arial"/>
          <w:b/>
          <w:sz w:val="22"/>
          <w:szCs w:val="22"/>
        </w:rPr>
        <w:t>Příloha č. 1:</w:t>
      </w:r>
      <w:r w:rsidRPr="00C15500">
        <w:rPr>
          <w:rFonts w:ascii="Arial" w:hAnsi="Arial" w:cs="Arial"/>
          <w:sz w:val="22"/>
          <w:szCs w:val="22"/>
        </w:rPr>
        <w:t xml:space="preserve"> </w:t>
      </w:r>
      <w:r w:rsidR="00147E4A">
        <w:rPr>
          <w:rFonts w:ascii="Arial" w:hAnsi="Arial" w:cs="Arial"/>
          <w:sz w:val="22"/>
          <w:szCs w:val="22"/>
        </w:rPr>
        <w:t>F</w:t>
      </w:r>
      <w:r w:rsidR="00147E4A" w:rsidRPr="00C15500">
        <w:rPr>
          <w:rFonts w:ascii="Arial" w:hAnsi="Arial" w:cs="Arial"/>
          <w:sz w:val="22"/>
          <w:szCs w:val="22"/>
        </w:rPr>
        <w:t xml:space="preserve">inanční a časový harmonogram </w:t>
      </w:r>
      <w:r w:rsidR="003C4260">
        <w:rPr>
          <w:rFonts w:ascii="Arial" w:hAnsi="Arial" w:cs="Arial"/>
          <w:sz w:val="22"/>
          <w:szCs w:val="22"/>
        </w:rPr>
        <w:t xml:space="preserve">dodávky a montáže </w:t>
      </w:r>
      <w:r w:rsidRPr="00D8410F">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C15500">
        <w:rPr>
          <w:rFonts w:ascii="Arial" w:hAnsi="Arial" w:cs="Arial"/>
          <w:sz w:val="22"/>
          <w:szCs w:val="22"/>
        </w:rPr>
        <w:t>/</w:t>
      </w:r>
    </w:p>
    <w:p w14:paraId="3C81BEE3"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FA1A5F">
        <w:rPr>
          <w:rFonts w:ascii="Arial" w:hAnsi="Arial" w:cs="Arial"/>
          <w:b/>
          <w:sz w:val="22"/>
          <w:szCs w:val="22"/>
        </w:rPr>
        <w:lastRenderedPageBreak/>
        <w:t>Příloha č. 2:</w:t>
      </w:r>
      <w:r w:rsidRPr="00C15500">
        <w:rPr>
          <w:rFonts w:ascii="Arial" w:hAnsi="Arial" w:cs="Arial"/>
          <w:sz w:val="22"/>
          <w:szCs w:val="22"/>
        </w:rPr>
        <w:t xml:space="preserve"> Formulář pro ohlášení změn stavby /přiloženo zadavatelem/</w:t>
      </w:r>
    </w:p>
    <w:p w14:paraId="5884DD8F"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FA1A5F">
        <w:rPr>
          <w:rFonts w:ascii="Arial" w:hAnsi="Arial" w:cs="Arial"/>
          <w:b/>
          <w:sz w:val="22"/>
          <w:szCs w:val="22"/>
        </w:rPr>
        <w:t>Příloha č. 3:</w:t>
      </w:r>
      <w:r w:rsidRPr="00C15500">
        <w:rPr>
          <w:rFonts w:ascii="Arial" w:hAnsi="Arial" w:cs="Arial"/>
          <w:sz w:val="22"/>
          <w:szCs w:val="22"/>
        </w:rPr>
        <w:t xml:space="preserve"> Oceněný výkaz výměr /</w:t>
      </w:r>
      <w:r w:rsidRPr="00D8410F">
        <w:rPr>
          <w:rFonts w:ascii="Arial" w:hAnsi="Arial" w:cs="Arial"/>
          <w:sz w:val="22"/>
          <w:szCs w:val="22"/>
        </w:rPr>
        <w:t>příloha bude předložena v nabídce//přikládá uchazeč/</w:t>
      </w:r>
    </w:p>
    <w:p w14:paraId="7C34A1A5" w14:textId="059AF4D6" w:rsidR="00C15500" w:rsidRPr="00C15500" w:rsidRDefault="00C15500" w:rsidP="00086863">
      <w:pPr>
        <w:widowControl/>
        <w:tabs>
          <w:tab w:val="left" w:pos="-180"/>
        </w:tabs>
        <w:spacing w:line="276" w:lineRule="auto"/>
        <w:ind w:left="432"/>
        <w:textAlignment w:val="auto"/>
        <w:rPr>
          <w:rFonts w:ascii="Arial" w:hAnsi="Arial" w:cs="Arial"/>
          <w:sz w:val="22"/>
          <w:szCs w:val="22"/>
        </w:rPr>
      </w:pPr>
      <w:r w:rsidRPr="00FA1A5F">
        <w:rPr>
          <w:rFonts w:ascii="Arial" w:hAnsi="Arial" w:cs="Arial"/>
          <w:b/>
          <w:sz w:val="22"/>
          <w:szCs w:val="22"/>
        </w:rPr>
        <w:t xml:space="preserve">Příloha č. </w:t>
      </w:r>
      <w:r w:rsidR="00231B43" w:rsidRPr="00FA1A5F">
        <w:rPr>
          <w:rFonts w:ascii="Arial" w:hAnsi="Arial" w:cs="Arial"/>
          <w:b/>
          <w:sz w:val="22"/>
          <w:szCs w:val="22"/>
        </w:rPr>
        <w:t>4</w:t>
      </w:r>
      <w:r w:rsidRPr="00FA1A5F">
        <w:rPr>
          <w:rFonts w:ascii="Arial" w:hAnsi="Arial" w:cs="Arial"/>
          <w:b/>
          <w:sz w:val="22"/>
          <w:szCs w:val="22"/>
        </w:rPr>
        <w:t xml:space="preserve">: </w:t>
      </w:r>
      <w:r w:rsidRPr="00C15500">
        <w:rPr>
          <w:rFonts w:ascii="Arial" w:hAnsi="Arial" w:cs="Arial"/>
          <w:sz w:val="22"/>
          <w:szCs w:val="22"/>
        </w:rPr>
        <w:t xml:space="preserve">Seznam poddodavatelů </w:t>
      </w:r>
      <w:r w:rsidR="003E4A48">
        <w:rPr>
          <w:rFonts w:ascii="Arial" w:hAnsi="Arial" w:cs="Arial"/>
          <w:sz w:val="22"/>
          <w:szCs w:val="22"/>
        </w:rPr>
        <w:t>(pouze v případě jejich využití)</w:t>
      </w:r>
    </w:p>
    <w:p w14:paraId="0A2A29F6" w14:textId="77777777" w:rsidR="00086863" w:rsidRPr="00C15500" w:rsidRDefault="00086863" w:rsidP="00040850">
      <w:pPr>
        <w:autoSpaceDE w:val="0"/>
        <w:spacing w:line="276" w:lineRule="auto"/>
        <w:rPr>
          <w:rFonts w:ascii="Arial" w:hAnsi="Arial" w:cs="Arial"/>
          <w:sz w:val="22"/>
          <w:szCs w:val="22"/>
        </w:rPr>
      </w:pPr>
    </w:p>
    <w:p w14:paraId="0E986EF4" w14:textId="28307341" w:rsidR="000E102E" w:rsidRPr="00C15500" w:rsidRDefault="006F41E7" w:rsidP="00040850">
      <w:pPr>
        <w:autoSpaceDE w:val="0"/>
        <w:spacing w:line="276" w:lineRule="auto"/>
        <w:rPr>
          <w:rFonts w:ascii="Arial" w:hAnsi="Arial" w:cs="Arial"/>
          <w:sz w:val="22"/>
          <w:szCs w:val="22"/>
        </w:rPr>
      </w:pPr>
      <w:proofErr w:type="gramStart"/>
      <w:r>
        <w:rPr>
          <w:rFonts w:ascii="Arial" w:hAnsi="Arial" w:cs="Arial"/>
          <w:sz w:val="22"/>
          <w:szCs w:val="22"/>
        </w:rPr>
        <w:t>V</w:t>
      </w:r>
      <w:r w:rsidR="00755C6B">
        <w:rPr>
          <w:rFonts w:ascii="Arial" w:hAnsi="Arial" w:cs="Arial"/>
          <w:sz w:val="22"/>
          <w:szCs w:val="22"/>
        </w:rPr>
        <w:t xml:space="preserve">  </w:t>
      </w:r>
      <w:r w:rsidR="00AE1C4F">
        <w:rPr>
          <w:rFonts w:ascii="Arial" w:hAnsi="Arial" w:cs="Arial"/>
          <w:sz w:val="22"/>
          <w:szCs w:val="22"/>
        </w:rPr>
        <w:t>…</w:t>
      </w:r>
      <w:proofErr w:type="gramEnd"/>
      <w:r w:rsidR="00AE1C4F">
        <w:rPr>
          <w:rFonts w:ascii="Arial" w:hAnsi="Arial" w:cs="Arial"/>
          <w:sz w:val="22"/>
          <w:szCs w:val="22"/>
        </w:rPr>
        <w:t>………</w:t>
      </w:r>
      <w:r w:rsidR="00755C6B">
        <w:rPr>
          <w:rFonts w:ascii="Arial" w:hAnsi="Arial" w:cs="Arial"/>
          <w:sz w:val="22"/>
          <w:szCs w:val="22"/>
        </w:rPr>
        <w:t xml:space="preserve">  </w:t>
      </w:r>
      <w:r w:rsidR="000E102E" w:rsidRPr="00C15500">
        <w:rPr>
          <w:rFonts w:ascii="Arial" w:hAnsi="Arial" w:cs="Arial"/>
          <w:sz w:val="22"/>
          <w:szCs w:val="22"/>
        </w:rPr>
        <w:t xml:space="preserve"> dne</w:t>
      </w:r>
      <w:r w:rsidR="00AE1C4F">
        <w:rPr>
          <w:rFonts w:ascii="Arial" w:hAnsi="Arial" w:cs="Arial"/>
          <w:sz w:val="22"/>
          <w:szCs w:val="22"/>
        </w:rPr>
        <w:t>…………</w:t>
      </w:r>
      <w:proofErr w:type="gramStart"/>
      <w:r w:rsidR="00AE1C4F">
        <w:rPr>
          <w:rFonts w:ascii="Arial" w:hAnsi="Arial" w:cs="Arial"/>
          <w:sz w:val="22"/>
          <w:szCs w:val="22"/>
        </w:rPr>
        <w:t>…….</w:t>
      </w:r>
      <w:proofErr w:type="gramEnd"/>
      <w:r w:rsidR="00AE1C4F">
        <w:rPr>
          <w:rFonts w:ascii="Arial" w:hAnsi="Arial" w:cs="Arial"/>
          <w:sz w:val="22"/>
          <w:szCs w:val="22"/>
        </w:rPr>
        <w:t>.</w:t>
      </w:r>
      <w:r w:rsidR="00755C6B">
        <w:rPr>
          <w:rFonts w:ascii="Arial" w:hAnsi="Arial" w:cs="Arial"/>
          <w:sz w:val="22"/>
          <w:szCs w:val="22"/>
        </w:rPr>
        <w:t xml:space="preserve">     </w:t>
      </w:r>
      <w:r>
        <w:rPr>
          <w:rFonts w:ascii="Arial" w:hAnsi="Arial" w:cs="Arial"/>
          <w:sz w:val="22"/>
          <w:szCs w:val="22"/>
        </w:rPr>
        <w:tab/>
      </w:r>
      <w:r w:rsidR="000E102E" w:rsidRPr="00C15500">
        <w:rPr>
          <w:rFonts w:ascii="Arial" w:hAnsi="Arial" w:cs="Arial"/>
          <w:sz w:val="22"/>
          <w:szCs w:val="22"/>
        </w:rPr>
        <w:t xml:space="preserve"> </w:t>
      </w:r>
      <w:r w:rsidR="00755C6B">
        <w:rPr>
          <w:rFonts w:ascii="Arial" w:hAnsi="Arial" w:cs="Arial"/>
          <w:sz w:val="22"/>
          <w:szCs w:val="22"/>
        </w:rPr>
        <w:t xml:space="preserve">                               </w:t>
      </w:r>
      <w:r w:rsidR="000E102E" w:rsidRPr="00C15500">
        <w:rPr>
          <w:rFonts w:ascii="Arial" w:hAnsi="Arial" w:cs="Arial"/>
          <w:sz w:val="22"/>
          <w:szCs w:val="22"/>
        </w:rPr>
        <w:t xml:space="preserve">  </w:t>
      </w:r>
      <w:r w:rsidR="00C15500" w:rsidRPr="00C15500">
        <w:rPr>
          <w:rFonts w:ascii="Arial" w:hAnsi="Arial" w:cs="Arial"/>
          <w:sz w:val="22"/>
          <w:szCs w:val="22"/>
        </w:rPr>
        <w:t>V</w:t>
      </w:r>
      <w:r w:rsidR="00C93C22">
        <w:rPr>
          <w:rFonts w:ascii="Arial" w:hAnsi="Arial" w:cs="Arial"/>
          <w:sz w:val="22"/>
          <w:szCs w:val="22"/>
        </w:rPr>
        <w:t> </w:t>
      </w:r>
      <w:r w:rsidR="00E918EC">
        <w:rPr>
          <w:rFonts w:ascii="Arial" w:hAnsi="Arial" w:cs="Arial"/>
          <w:sz w:val="22"/>
          <w:szCs w:val="22"/>
        </w:rPr>
        <w:t>Praze</w:t>
      </w:r>
      <w:r w:rsidR="00C15500" w:rsidRPr="00C15500">
        <w:rPr>
          <w:rFonts w:ascii="Arial" w:hAnsi="Arial" w:cs="Arial"/>
          <w:sz w:val="22"/>
          <w:szCs w:val="22"/>
        </w:rPr>
        <w:t xml:space="preserve"> dne </w:t>
      </w:r>
      <w:proofErr w:type="gramStart"/>
      <w:r w:rsidR="00C15500" w:rsidRPr="00C15500">
        <w:rPr>
          <w:rFonts w:ascii="Arial" w:hAnsi="Arial" w:cs="Arial"/>
          <w:sz w:val="22"/>
          <w:szCs w:val="22"/>
        </w:rPr>
        <w:t>…….</w:t>
      </w:r>
      <w:proofErr w:type="gramEnd"/>
      <w:r w:rsidR="00C15500" w:rsidRPr="00C15500">
        <w:rPr>
          <w:rFonts w:ascii="Arial" w:hAnsi="Arial" w:cs="Arial"/>
          <w:sz w:val="22"/>
          <w:szCs w:val="22"/>
        </w:rPr>
        <w:t>…………….</w:t>
      </w:r>
      <w:r w:rsidR="000E102E" w:rsidRPr="00C15500">
        <w:rPr>
          <w:rFonts w:ascii="Arial" w:hAnsi="Arial" w:cs="Arial"/>
          <w:sz w:val="22"/>
          <w:szCs w:val="22"/>
        </w:rPr>
        <w:t>.</w:t>
      </w: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56D3FCFD" w:rsidR="003C4260" w:rsidRPr="004569BB" w:rsidRDefault="00AE6137" w:rsidP="003C4260">
      <w:pPr>
        <w:autoSpaceDE w:val="0"/>
        <w:autoSpaceDN w:val="0"/>
        <w:adjustRightInd w:val="0"/>
        <w:spacing w:line="276" w:lineRule="auto"/>
        <w:rPr>
          <w:rFonts w:ascii="Arial" w:hAnsi="Arial" w:cs="Arial"/>
          <w:bCs/>
          <w:sz w:val="22"/>
          <w:szCs w:val="22"/>
        </w:rPr>
      </w:pPr>
      <w:r w:rsidRPr="00AE6137">
        <w:rPr>
          <w:rFonts w:ascii="Arial" w:hAnsi="Arial" w:cs="Arial"/>
          <w:bCs/>
          <w:sz w:val="22"/>
          <w:szCs w:val="22"/>
        </w:rPr>
        <w:t xml:space="preserve">                                                                                                    </w:t>
      </w:r>
    </w:p>
    <w:p w14:paraId="1E108BDF" w14:textId="5332199D" w:rsidR="000E102E" w:rsidRPr="00C15500" w:rsidRDefault="004569BB" w:rsidP="004569BB">
      <w:pPr>
        <w:autoSpaceDE w:val="0"/>
        <w:autoSpaceDN w:val="0"/>
        <w:adjustRightInd w:val="0"/>
        <w:spacing w:line="276" w:lineRule="auto"/>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7BD2A367" w14:textId="06C03DE5"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3C4260">
        <w:rPr>
          <w:rFonts w:ascii="Arial" w:hAnsi="Arial" w:cs="Arial"/>
          <w:b/>
          <w:bCs/>
          <w:sz w:val="22"/>
          <w:szCs w:val="22"/>
        </w:rPr>
        <w:t xml:space="preserve">D Í L A </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77777777"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F45E6C">
      <w:headerReference w:type="default" r:id="rId8"/>
      <w:footerReference w:type="default" r:id="rId9"/>
      <w:headerReference w:type="first" r:id="rId10"/>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594D3" w14:textId="77777777" w:rsidR="00F45E6C" w:rsidRDefault="00F45E6C">
      <w:pPr>
        <w:spacing w:line="240" w:lineRule="auto"/>
      </w:pPr>
      <w:r>
        <w:separator/>
      </w:r>
    </w:p>
  </w:endnote>
  <w:endnote w:type="continuationSeparator" w:id="0">
    <w:p w14:paraId="6DC6EB36" w14:textId="77777777" w:rsidR="00F45E6C" w:rsidRDefault="00F45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3A01B1">
      <w:rPr>
        <w:b/>
        <w:bCs/>
        <w:noProof/>
      </w:rPr>
      <w:t>21</w:t>
    </w:r>
    <w:r>
      <w:rPr>
        <w:b/>
        <w:bCs/>
      </w:rPr>
      <w:fldChar w:fldCharType="end"/>
    </w:r>
    <w:r>
      <w:t xml:space="preserve"> z </w:t>
    </w:r>
    <w:r>
      <w:rPr>
        <w:b/>
        <w:bCs/>
      </w:rPr>
      <w:fldChar w:fldCharType="begin"/>
    </w:r>
    <w:r>
      <w:rPr>
        <w:b/>
        <w:bCs/>
      </w:rPr>
      <w:instrText>NUMPAGES</w:instrText>
    </w:r>
    <w:r>
      <w:rPr>
        <w:b/>
        <w:bCs/>
      </w:rPr>
      <w:fldChar w:fldCharType="separate"/>
    </w:r>
    <w:r w:rsidR="003A01B1">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2808" w14:textId="77777777" w:rsidR="00F45E6C" w:rsidRDefault="00F45E6C">
      <w:pPr>
        <w:spacing w:line="240" w:lineRule="auto"/>
      </w:pPr>
      <w:r>
        <w:separator/>
      </w:r>
    </w:p>
  </w:footnote>
  <w:footnote w:type="continuationSeparator" w:id="0">
    <w:p w14:paraId="1022236B" w14:textId="77777777" w:rsidR="00F45E6C" w:rsidRDefault="00F45E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5F07" w14:textId="4CCFFA45"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7707376">
    <w:abstractNumId w:val="0"/>
  </w:num>
  <w:num w:numId="2" w16cid:durableId="763107594">
    <w:abstractNumId w:val="2"/>
  </w:num>
  <w:num w:numId="3" w16cid:durableId="332923701">
    <w:abstractNumId w:val="33"/>
  </w:num>
  <w:num w:numId="4" w16cid:durableId="1660428778">
    <w:abstractNumId w:val="45"/>
  </w:num>
  <w:num w:numId="5" w16cid:durableId="134612778">
    <w:abstractNumId w:val="49"/>
  </w:num>
  <w:num w:numId="6" w16cid:durableId="581641046">
    <w:abstractNumId w:val="46"/>
  </w:num>
  <w:num w:numId="7" w16cid:durableId="1443955549">
    <w:abstractNumId w:val="47"/>
  </w:num>
  <w:num w:numId="8" w16cid:durableId="1206603984">
    <w:abstractNumId w:val="50"/>
  </w:num>
  <w:num w:numId="9" w16cid:durableId="1453399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009371">
    <w:abstractNumId w:val="44"/>
  </w:num>
  <w:num w:numId="11" w16cid:durableId="20447926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78F4"/>
    <w:rsid w:val="00136671"/>
    <w:rsid w:val="0014544A"/>
    <w:rsid w:val="0014724E"/>
    <w:rsid w:val="00147E4A"/>
    <w:rsid w:val="00157F41"/>
    <w:rsid w:val="001605DC"/>
    <w:rsid w:val="00164D07"/>
    <w:rsid w:val="00167C6C"/>
    <w:rsid w:val="00170C84"/>
    <w:rsid w:val="00184501"/>
    <w:rsid w:val="00184B17"/>
    <w:rsid w:val="001936CE"/>
    <w:rsid w:val="00195C16"/>
    <w:rsid w:val="001A1344"/>
    <w:rsid w:val="001A2490"/>
    <w:rsid w:val="001A4E54"/>
    <w:rsid w:val="001A5B77"/>
    <w:rsid w:val="001A6197"/>
    <w:rsid w:val="001A68C6"/>
    <w:rsid w:val="001A6FFB"/>
    <w:rsid w:val="001B7180"/>
    <w:rsid w:val="001B79DE"/>
    <w:rsid w:val="001C462D"/>
    <w:rsid w:val="001C56AF"/>
    <w:rsid w:val="001D16BF"/>
    <w:rsid w:val="001D60A0"/>
    <w:rsid w:val="001E4986"/>
    <w:rsid w:val="001E70FB"/>
    <w:rsid w:val="001F2A9C"/>
    <w:rsid w:val="001F4FA4"/>
    <w:rsid w:val="0020081C"/>
    <w:rsid w:val="00205BCC"/>
    <w:rsid w:val="002145B9"/>
    <w:rsid w:val="002208DE"/>
    <w:rsid w:val="00222F01"/>
    <w:rsid w:val="00231B43"/>
    <w:rsid w:val="002401AD"/>
    <w:rsid w:val="00240302"/>
    <w:rsid w:val="00241D1E"/>
    <w:rsid w:val="002529DB"/>
    <w:rsid w:val="0025340D"/>
    <w:rsid w:val="002563B1"/>
    <w:rsid w:val="00267178"/>
    <w:rsid w:val="0026766F"/>
    <w:rsid w:val="00271D84"/>
    <w:rsid w:val="0027200B"/>
    <w:rsid w:val="002726D4"/>
    <w:rsid w:val="00272CB0"/>
    <w:rsid w:val="0027484A"/>
    <w:rsid w:val="002774DE"/>
    <w:rsid w:val="00281948"/>
    <w:rsid w:val="00281F84"/>
    <w:rsid w:val="002823F3"/>
    <w:rsid w:val="0028511D"/>
    <w:rsid w:val="00287611"/>
    <w:rsid w:val="00290083"/>
    <w:rsid w:val="002A1597"/>
    <w:rsid w:val="002B1D60"/>
    <w:rsid w:val="002B281B"/>
    <w:rsid w:val="002C0637"/>
    <w:rsid w:val="002D40D8"/>
    <w:rsid w:val="002E2468"/>
    <w:rsid w:val="002E2721"/>
    <w:rsid w:val="002E5F2D"/>
    <w:rsid w:val="002F1BEB"/>
    <w:rsid w:val="002F4507"/>
    <w:rsid w:val="00301154"/>
    <w:rsid w:val="0030199F"/>
    <w:rsid w:val="003128C3"/>
    <w:rsid w:val="00321BC1"/>
    <w:rsid w:val="003263E0"/>
    <w:rsid w:val="00340C4B"/>
    <w:rsid w:val="00345DDB"/>
    <w:rsid w:val="00347620"/>
    <w:rsid w:val="0034775D"/>
    <w:rsid w:val="00360BC9"/>
    <w:rsid w:val="00364DF3"/>
    <w:rsid w:val="00373464"/>
    <w:rsid w:val="00374D50"/>
    <w:rsid w:val="00377093"/>
    <w:rsid w:val="00377343"/>
    <w:rsid w:val="00377548"/>
    <w:rsid w:val="00391193"/>
    <w:rsid w:val="003A01B1"/>
    <w:rsid w:val="003A2039"/>
    <w:rsid w:val="003A3180"/>
    <w:rsid w:val="003A7FFB"/>
    <w:rsid w:val="003B540E"/>
    <w:rsid w:val="003B5423"/>
    <w:rsid w:val="003B66C4"/>
    <w:rsid w:val="003C4260"/>
    <w:rsid w:val="003D15CD"/>
    <w:rsid w:val="003D204F"/>
    <w:rsid w:val="003D4318"/>
    <w:rsid w:val="003E3D3F"/>
    <w:rsid w:val="003E4A48"/>
    <w:rsid w:val="003E75EB"/>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41DF1"/>
    <w:rsid w:val="00442179"/>
    <w:rsid w:val="0045015E"/>
    <w:rsid w:val="00451BCE"/>
    <w:rsid w:val="0045260F"/>
    <w:rsid w:val="004569BB"/>
    <w:rsid w:val="004640F2"/>
    <w:rsid w:val="00466A35"/>
    <w:rsid w:val="00474E8E"/>
    <w:rsid w:val="004810F4"/>
    <w:rsid w:val="0049232C"/>
    <w:rsid w:val="00496F46"/>
    <w:rsid w:val="004976AF"/>
    <w:rsid w:val="004A0B13"/>
    <w:rsid w:val="004A6CCC"/>
    <w:rsid w:val="004B12E9"/>
    <w:rsid w:val="004B6537"/>
    <w:rsid w:val="004C0C38"/>
    <w:rsid w:val="004C245B"/>
    <w:rsid w:val="004C5BA8"/>
    <w:rsid w:val="004D06DC"/>
    <w:rsid w:val="004D1B70"/>
    <w:rsid w:val="004D25F7"/>
    <w:rsid w:val="004D7A77"/>
    <w:rsid w:val="004D7BEA"/>
    <w:rsid w:val="004E0CC3"/>
    <w:rsid w:val="004F1600"/>
    <w:rsid w:val="004F373F"/>
    <w:rsid w:val="00502D6D"/>
    <w:rsid w:val="00520E23"/>
    <w:rsid w:val="005225C0"/>
    <w:rsid w:val="00524273"/>
    <w:rsid w:val="00530251"/>
    <w:rsid w:val="0053383F"/>
    <w:rsid w:val="00535180"/>
    <w:rsid w:val="005412E1"/>
    <w:rsid w:val="00542888"/>
    <w:rsid w:val="00546FD3"/>
    <w:rsid w:val="00557152"/>
    <w:rsid w:val="00565994"/>
    <w:rsid w:val="005661CE"/>
    <w:rsid w:val="0057385A"/>
    <w:rsid w:val="00580094"/>
    <w:rsid w:val="00580321"/>
    <w:rsid w:val="005829C7"/>
    <w:rsid w:val="005833CD"/>
    <w:rsid w:val="005A06CD"/>
    <w:rsid w:val="005A1520"/>
    <w:rsid w:val="005A32D7"/>
    <w:rsid w:val="005A3E1E"/>
    <w:rsid w:val="005B6050"/>
    <w:rsid w:val="005C30FB"/>
    <w:rsid w:val="005C4B0D"/>
    <w:rsid w:val="005C6656"/>
    <w:rsid w:val="005D07B6"/>
    <w:rsid w:val="005D2D76"/>
    <w:rsid w:val="005D44C8"/>
    <w:rsid w:val="005D5FA3"/>
    <w:rsid w:val="005D7788"/>
    <w:rsid w:val="005F1520"/>
    <w:rsid w:val="005F2C48"/>
    <w:rsid w:val="00605667"/>
    <w:rsid w:val="00610959"/>
    <w:rsid w:val="00611CB1"/>
    <w:rsid w:val="006151FB"/>
    <w:rsid w:val="00616C61"/>
    <w:rsid w:val="006179F1"/>
    <w:rsid w:val="00620DFB"/>
    <w:rsid w:val="00623D4F"/>
    <w:rsid w:val="00651BE1"/>
    <w:rsid w:val="0065380D"/>
    <w:rsid w:val="00655625"/>
    <w:rsid w:val="0065727D"/>
    <w:rsid w:val="00657518"/>
    <w:rsid w:val="00662B18"/>
    <w:rsid w:val="00667A3A"/>
    <w:rsid w:val="00670414"/>
    <w:rsid w:val="006735EB"/>
    <w:rsid w:val="00674FB6"/>
    <w:rsid w:val="0067503D"/>
    <w:rsid w:val="0068202D"/>
    <w:rsid w:val="00686EF8"/>
    <w:rsid w:val="006A25CB"/>
    <w:rsid w:val="006A66EC"/>
    <w:rsid w:val="006B22DD"/>
    <w:rsid w:val="006B7B2C"/>
    <w:rsid w:val="006C29E9"/>
    <w:rsid w:val="006C2A23"/>
    <w:rsid w:val="006C4FA2"/>
    <w:rsid w:val="006C65D9"/>
    <w:rsid w:val="006E07A7"/>
    <w:rsid w:val="006E37EE"/>
    <w:rsid w:val="006F41E7"/>
    <w:rsid w:val="006F46C3"/>
    <w:rsid w:val="006F5F4F"/>
    <w:rsid w:val="006F7BB0"/>
    <w:rsid w:val="006F7C4E"/>
    <w:rsid w:val="007019D5"/>
    <w:rsid w:val="007025A1"/>
    <w:rsid w:val="0070650A"/>
    <w:rsid w:val="0071289E"/>
    <w:rsid w:val="007155FB"/>
    <w:rsid w:val="00743446"/>
    <w:rsid w:val="007509FB"/>
    <w:rsid w:val="00751512"/>
    <w:rsid w:val="007534A4"/>
    <w:rsid w:val="00755C6B"/>
    <w:rsid w:val="007571C8"/>
    <w:rsid w:val="00762879"/>
    <w:rsid w:val="00770A3F"/>
    <w:rsid w:val="00771CE5"/>
    <w:rsid w:val="00776A05"/>
    <w:rsid w:val="0078094F"/>
    <w:rsid w:val="00785A23"/>
    <w:rsid w:val="00785BE4"/>
    <w:rsid w:val="00785D86"/>
    <w:rsid w:val="00794319"/>
    <w:rsid w:val="007B0368"/>
    <w:rsid w:val="007B1605"/>
    <w:rsid w:val="007B4246"/>
    <w:rsid w:val="007B6207"/>
    <w:rsid w:val="007C1519"/>
    <w:rsid w:val="007C619F"/>
    <w:rsid w:val="007C66C4"/>
    <w:rsid w:val="007D43D4"/>
    <w:rsid w:val="007E28F7"/>
    <w:rsid w:val="007E66D4"/>
    <w:rsid w:val="007E6C85"/>
    <w:rsid w:val="007E7235"/>
    <w:rsid w:val="007F40F8"/>
    <w:rsid w:val="007F4561"/>
    <w:rsid w:val="0080184D"/>
    <w:rsid w:val="00801BF6"/>
    <w:rsid w:val="00804034"/>
    <w:rsid w:val="00810BFF"/>
    <w:rsid w:val="00811E5F"/>
    <w:rsid w:val="00812C41"/>
    <w:rsid w:val="00814150"/>
    <w:rsid w:val="00821424"/>
    <w:rsid w:val="00822EBF"/>
    <w:rsid w:val="00824040"/>
    <w:rsid w:val="00826F80"/>
    <w:rsid w:val="0083399E"/>
    <w:rsid w:val="00841FDA"/>
    <w:rsid w:val="00843EC9"/>
    <w:rsid w:val="0084466C"/>
    <w:rsid w:val="00853882"/>
    <w:rsid w:val="008547F9"/>
    <w:rsid w:val="00856297"/>
    <w:rsid w:val="0086590A"/>
    <w:rsid w:val="00875840"/>
    <w:rsid w:val="00877550"/>
    <w:rsid w:val="008869B0"/>
    <w:rsid w:val="0089354F"/>
    <w:rsid w:val="0089470E"/>
    <w:rsid w:val="008A0F39"/>
    <w:rsid w:val="008A59B7"/>
    <w:rsid w:val="008B2341"/>
    <w:rsid w:val="008B62B4"/>
    <w:rsid w:val="008B6E5E"/>
    <w:rsid w:val="008C27B7"/>
    <w:rsid w:val="008C5272"/>
    <w:rsid w:val="008D2DFA"/>
    <w:rsid w:val="008D7760"/>
    <w:rsid w:val="008E0822"/>
    <w:rsid w:val="008E3B25"/>
    <w:rsid w:val="008E7386"/>
    <w:rsid w:val="008F02AC"/>
    <w:rsid w:val="008F3B30"/>
    <w:rsid w:val="008F512A"/>
    <w:rsid w:val="00922B67"/>
    <w:rsid w:val="00933FA2"/>
    <w:rsid w:val="009367B4"/>
    <w:rsid w:val="009430DF"/>
    <w:rsid w:val="0094401F"/>
    <w:rsid w:val="00944FBF"/>
    <w:rsid w:val="00950D6F"/>
    <w:rsid w:val="00951B39"/>
    <w:rsid w:val="0095270E"/>
    <w:rsid w:val="00952F63"/>
    <w:rsid w:val="00953BEE"/>
    <w:rsid w:val="00960676"/>
    <w:rsid w:val="00964AAF"/>
    <w:rsid w:val="00964E99"/>
    <w:rsid w:val="00983B83"/>
    <w:rsid w:val="00990C00"/>
    <w:rsid w:val="00995530"/>
    <w:rsid w:val="00997485"/>
    <w:rsid w:val="009A09FB"/>
    <w:rsid w:val="009B2F68"/>
    <w:rsid w:val="009B3B93"/>
    <w:rsid w:val="009C0827"/>
    <w:rsid w:val="009C1684"/>
    <w:rsid w:val="009C52D0"/>
    <w:rsid w:val="009D1EED"/>
    <w:rsid w:val="009D7617"/>
    <w:rsid w:val="009E0043"/>
    <w:rsid w:val="009E34B2"/>
    <w:rsid w:val="009E3C0D"/>
    <w:rsid w:val="009E7CFE"/>
    <w:rsid w:val="009F1257"/>
    <w:rsid w:val="00A11B76"/>
    <w:rsid w:val="00A3003C"/>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1C4F"/>
    <w:rsid w:val="00AE6137"/>
    <w:rsid w:val="00AE6286"/>
    <w:rsid w:val="00AE6EA9"/>
    <w:rsid w:val="00AF26DB"/>
    <w:rsid w:val="00AF3775"/>
    <w:rsid w:val="00AF3C9C"/>
    <w:rsid w:val="00AF7343"/>
    <w:rsid w:val="00B03785"/>
    <w:rsid w:val="00B06836"/>
    <w:rsid w:val="00B14E0D"/>
    <w:rsid w:val="00B23A02"/>
    <w:rsid w:val="00B27E33"/>
    <w:rsid w:val="00B35953"/>
    <w:rsid w:val="00B37327"/>
    <w:rsid w:val="00B6319E"/>
    <w:rsid w:val="00B654A4"/>
    <w:rsid w:val="00B66EE8"/>
    <w:rsid w:val="00B675E4"/>
    <w:rsid w:val="00B83C12"/>
    <w:rsid w:val="00B86020"/>
    <w:rsid w:val="00B920BF"/>
    <w:rsid w:val="00B96C7C"/>
    <w:rsid w:val="00BD08D9"/>
    <w:rsid w:val="00BD2DE0"/>
    <w:rsid w:val="00BD73AA"/>
    <w:rsid w:val="00BE5A34"/>
    <w:rsid w:val="00BF22BA"/>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7457"/>
    <w:rsid w:val="00C732E0"/>
    <w:rsid w:val="00C74C43"/>
    <w:rsid w:val="00C75037"/>
    <w:rsid w:val="00C90127"/>
    <w:rsid w:val="00C90688"/>
    <w:rsid w:val="00C93C22"/>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D007D2"/>
    <w:rsid w:val="00D01B32"/>
    <w:rsid w:val="00D1276C"/>
    <w:rsid w:val="00D164D1"/>
    <w:rsid w:val="00D201F4"/>
    <w:rsid w:val="00D24CF7"/>
    <w:rsid w:val="00D25039"/>
    <w:rsid w:val="00D339FB"/>
    <w:rsid w:val="00D379BA"/>
    <w:rsid w:val="00D40B29"/>
    <w:rsid w:val="00D52E8F"/>
    <w:rsid w:val="00D55BF3"/>
    <w:rsid w:val="00D63013"/>
    <w:rsid w:val="00D65ED2"/>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E7D11"/>
    <w:rsid w:val="00DF4075"/>
    <w:rsid w:val="00DF4097"/>
    <w:rsid w:val="00E00731"/>
    <w:rsid w:val="00E1055C"/>
    <w:rsid w:val="00E11766"/>
    <w:rsid w:val="00E12ABB"/>
    <w:rsid w:val="00E1692D"/>
    <w:rsid w:val="00E247D1"/>
    <w:rsid w:val="00E261C5"/>
    <w:rsid w:val="00E35788"/>
    <w:rsid w:val="00E43CC0"/>
    <w:rsid w:val="00E45215"/>
    <w:rsid w:val="00E473AA"/>
    <w:rsid w:val="00E51253"/>
    <w:rsid w:val="00E515A7"/>
    <w:rsid w:val="00E51E6A"/>
    <w:rsid w:val="00E5312E"/>
    <w:rsid w:val="00E55CBA"/>
    <w:rsid w:val="00E63987"/>
    <w:rsid w:val="00E7066E"/>
    <w:rsid w:val="00E70AE9"/>
    <w:rsid w:val="00E851AD"/>
    <w:rsid w:val="00E85216"/>
    <w:rsid w:val="00E85CCE"/>
    <w:rsid w:val="00E918EC"/>
    <w:rsid w:val="00EA1EDE"/>
    <w:rsid w:val="00EA5F00"/>
    <w:rsid w:val="00EC1503"/>
    <w:rsid w:val="00EC2FEE"/>
    <w:rsid w:val="00ED071B"/>
    <w:rsid w:val="00ED277C"/>
    <w:rsid w:val="00ED3588"/>
    <w:rsid w:val="00EE12E8"/>
    <w:rsid w:val="00EE3224"/>
    <w:rsid w:val="00F005C8"/>
    <w:rsid w:val="00F017B5"/>
    <w:rsid w:val="00F067DB"/>
    <w:rsid w:val="00F11DF8"/>
    <w:rsid w:val="00F179FE"/>
    <w:rsid w:val="00F21CFD"/>
    <w:rsid w:val="00F33D9E"/>
    <w:rsid w:val="00F43D76"/>
    <w:rsid w:val="00F45E6C"/>
    <w:rsid w:val="00F476EA"/>
    <w:rsid w:val="00F505D6"/>
    <w:rsid w:val="00F51B69"/>
    <w:rsid w:val="00F53402"/>
    <w:rsid w:val="00F5405F"/>
    <w:rsid w:val="00F61FFF"/>
    <w:rsid w:val="00F624F8"/>
    <w:rsid w:val="00F63C9C"/>
    <w:rsid w:val="00F70596"/>
    <w:rsid w:val="00F70BE3"/>
    <w:rsid w:val="00F75144"/>
    <w:rsid w:val="00F7726E"/>
    <w:rsid w:val="00F83099"/>
    <w:rsid w:val="00F87884"/>
    <w:rsid w:val="00F926C0"/>
    <w:rsid w:val="00F92BC3"/>
    <w:rsid w:val="00FA1A5F"/>
    <w:rsid w:val="00FA2B33"/>
    <w:rsid w:val="00FA79CD"/>
    <w:rsid w:val="00FB486F"/>
    <w:rsid w:val="00FB55D3"/>
    <w:rsid w:val="00FC0DEE"/>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384-FC37-49AE-9498-312974C5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7751</Words>
  <Characters>45733</Characters>
  <Application>Microsoft Office Word</Application>
  <DocSecurity>0</DocSecurity>
  <Lines>381</Lines>
  <Paragraphs>106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Petra Suchánková</cp:lastModifiedBy>
  <cp:revision>2</cp:revision>
  <cp:lastPrinted>2018-06-25T12:15:00Z</cp:lastPrinted>
  <dcterms:created xsi:type="dcterms:W3CDTF">2024-04-17T07:07:00Z</dcterms:created>
  <dcterms:modified xsi:type="dcterms:W3CDTF">2024-04-17T07:07:00Z</dcterms:modified>
</cp:coreProperties>
</file>