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51" w:rsidRDefault="00CA7D64" w:rsidP="00CD3151">
      <w:pPr>
        <w:pStyle w:val="Nzev"/>
        <w:spacing w:before="0"/>
        <w:rPr>
          <w:b/>
        </w:rPr>
      </w:pPr>
      <w:r>
        <w:rPr>
          <w:b/>
        </w:rPr>
        <w:t>Dodatek č. 5</w:t>
      </w:r>
    </w:p>
    <w:p w:rsidR="00CD3151" w:rsidRDefault="00CD3151" w:rsidP="00CD3151">
      <w:pPr>
        <w:pStyle w:val="Nzev"/>
        <w:spacing w:before="0"/>
        <w:rPr>
          <w:b/>
        </w:rPr>
      </w:pPr>
      <w:r>
        <w:rPr>
          <w:b/>
        </w:rPr>
        <w:t xml:space="preserve">Nájemní smlouvy č. </w:t>
      </w:r>
      <w:r w:rsidR="001071D1">
        <w:rPr>
          <w:b/>
        </w:rPr>
        <w:t>2009/03/0014</w:t>
      </w:r>
    </w:p>
    <w:p w:rsidR="00CD3151" w:rsidRDefault="00CD3151" w:rsidP="00CD3151"/>
    <w:p w:rsidR="00CD3151" w:rsidRPr="00A40ADD" w:rsidRDefault="00CD3151" w:rsidP="00CD3151">
      <w:pPr>
        <w:jc w:val="center"/>
        <w:rPr>
          <w:b/>
        </w:rPr>
      </w:pPr>
      <w:r w:rsidRPr="00A40ADD">
        <w:rPr>
          <w:b/>
        </w:rPr>
        <w:t>I.</w:t>
      </w:r>
    </w:p>
    <w:p w:rsidR="00CD3151" w:rsidRPr="00A40ADD" w:rsidRDefault="00CD3151" w:rsidP="00120FFB">
      <w:pPr>
        <w:spacing w:after="120"/>
        <w:jc w:val="center"/>
      </w:pPr>
      <w:r w:rsidRPr="00A40ADD">
        <w:rPr>
          <w:b/>
        </w:rPr>
        <w:t>Smluvní strany</w:t>
      </w:r>
    </w:p>
    <w:p w:rsidR="00CD3151" w:rsidRPr="00A40ADD" w:rsidRDefault="00CD3151" w:rsidP="00CD3151">
      <w:pPr>
        <w:rPr>
          <w:b/>
        </w:rPr>
      </w:pPr>
      <w:r w:rsidRPr="00A40ADD">
        <w:rPr>
          <w:b/>
        </w:rPr>
        <w:t>Pronajímatel:</w:t>
      </w:r>
      <w:r w:rsidRPr="00A40ADD">
        <w:rPr>
          <w:b/>
        </w:rPr>
        <w:tab/>
        <w:t>Centrum sociálních služeb Poruba, příspěvková organizace</w:t>
      </w:r>
    </w:p>
    <w:p w:rsidR="00CD3151" w:rsidRPr="00A40ADD" w:rsidRDefault="00CD3151" w:rsidP="00CD3151">
      <w:r w:rsidRPr="00A40ADD">
        <w:t>se sídlem:</w:t>
      </w:r>
      <w:r w:rsidRPr="00A40ADD">
        <w:tab/>
      </w:r>
      <w:r w:rsidRPr="00A40ADD">
        <w:tab/>
      </w:r>
      <w:r w:rsidRPr="00083A46">
        <w:t>Průběžná 6222/122, 708 00 Ostrava-Poruba</w:t>
      </w:r>
    </w:p>
    <w:p w:rsidR="00CD3151" w:rsidRPr="00A40ADD" w:rsidRDefault="00CD3151" w:rsidP="00CD3151">
      <w:r w:rsidRPr="00A40ADD">
        <w:t>zastoupená:</w:t>
      </w:r>
      <w:r w:rsidRPr="00A40ADD">
        <w:tab/>
      </w:r>
      <w:r w:rsidRPr="00A40ADD">
        <w:tab/>
        <w:t xml:space="preserve">ředitelkou </w:t>
      </w:r>
      <w:r>
        <w:t>Ing. Simonou Malinovou</w:t>
      </w:r>
    </w:p>
    <w:p w:rsidR="00CD3151" w:rsidRPr="00A40ADD" w:rsidRDefault="00CD3151" w:rsidP="00CD3151">
      <w:r w:rsidRPr="00A40ADD">
        <w:t xml:space="preserve">IČ : </w:t>
      </w:r>
      <w:r w:rsidRPr="00A40ADD">
        <w:tab/>
      </w:r>
      <w:r w:rsidRPr="00A40ADD">
        <w:tab/>
      </w:r>
      <w:r w:rsidRPr="00A40ADD">
        <w:tab/>
        <w:t>71216642</w:t>
      </w:r>
    </w:p>
    <w:p w:rsidR="00CD3151" w:rsidRPr="00083A46" w:rsidRDefault="00CD3151" w:rsidP="00CD3151">
      <w:r w:rsidRPr="00083A46">
        <w:t xml:space="preserve">zapsaná v obchodním rejstříku vedeném Krajským soudem v Ostravě oddíl </w:t>
      </w:r>
      <w:proofErr w:type="spellStart"/>
      <w:r w:rsidRPr="00083A46">
        <w:t>Pr</w:t>
      </w:r>
      <w:proofErr w:type="spellEnd"/>
      <w:r w:rsidRPr="00083A46">
        <w:t xml:space="preserve"> vložka 959</w:t>
      </w:r>
    </w:p>
    <w:p w:rsidR="00CD3151" w:rsidRDefault="00CD3151" w:rsidP="00CD3151"/>
    <w:p w:rsidR="00CD3151" w:rsidRDefault="00CD3151" w:rsidP="00CD3151">
      <w:r>
        <w:t>na straně jedné</w:t>
      </w:r>
    </w:p>
    <w:p w:rsidR="00CD3151" w:rsidRDefault="00CD3151" w:rsidP="00CD3151">
      <w:r>
        <w:t>(dále jen „</w:t>
      </w:r>
      <w:r w:rsidRPr="00DD2515">
        <w:rPr>
          <w:b/>
        </w:rPr>
        <w:t>pronajímatel</w:t>
      </w:r>
      <w:r>
        <w:t>“)</w:t>
      </w:r>
    </w:p>
    <w:p w:rsidR="00CD3151" w:rsidRDefault="00CD3151" w:rsidP="00CD3151">
      <w:pPr>
        <w:jc w:val="center"/>
      </w:pPr>
      <w:r>
        <w:t>a</w:t>
      </w:r>
    </w:p>
    <w:p w:rsidR="00CD3151" w:rsidRDefault="00CD3151" w:rsidP="00CD3151">
      <w:pPr>
        <w:rPr>
          <w:b/>
        </w:rPr>
      </w:pPr>
    </w:p>
    <w:p w:rsidR="00CD3151" w:rsidRPr="00A40ADD" w:rsidRDefault="00CD3151" w:rsidP="00CD3151">
      <w:pPr>
        <w:rPr>
          <w:b/>
        </w:rPr>
      </w:pPr>
      <w:r w:rsidRPr="00A40ADD">
        <w:rPr>
          <w:b/>
        </w:rPr>
        <w:t>Nájemce:</w:t>
      </w:r>
      <w:r w:rsidRPr="00A40ADD">
        <w:rPr>
          <w:b/>
        </w:rPr>
        <w:tab/>
      </w:r>
      <w:r w:rsidRPr="00A40ADD">
        <w:rPr>
          <w:b/>
        </w:rPr>
        <w:tab/>
      </w:r>
      <w:r w:rsidRPr="00CD3151">
        <w:rPr>
          <w:b/>
        </w:rPr>
        <w:t>MUDr. Martina Vaňková</w:t>
      </w:r>
    </w:p>
    <w:p w:rsidR="00CD3151" w:rsidRPr="00A40ADD" w:rsidRDefault="00CD3151" w:rsidP="00CD3151">
      <w:r>
        <w:t>sídlo</w:t>
      </w:r>
      <w:r w:rsidRPr="00A40ADD">
        <w:t>:</w:t>
      </w:r>
      <w:r>
        <w:tab/>
      </w:r>
      <w:r>
        <w:tab/>
      </w:r>
      <w:r w:rsidRPr="00A40ADD">
        <w:tab/>
      </w:r>
      <w:r w:rsidRPr="00CD3151">
        <w:t>Ostrava, Poruba, Průběžná 6222/122</w:t>
      </w:r>
    </w:p>
    <w:p w:rsidR="00CD3151" w:rsidRPr="00A40ADD" w:rsidRDefault="00CD3151" w:rsidP="00CD3151">
      <w:r w:rsidRPr="00A40ADD">
        <w:t>IČ:</w:t>
      </w:r>
      <w:r w:rsidRPr="00A40ADD">
        <w:tab/>
      </w:r>
      <w:r w:rsidRPr="00A40ADD">
        <w:tab/>
      </w:r>
      <w:r w:rsidRPr="00A40ADD">
        <w:tab/>
      </w:r>
      <w:r w:rsidRPr="00CD3151">
        <w:t>75148102</w:t>
      </w:r>
    </w:p>
    <w:p w:rsidR="00CD3151" w:rsidRPr="00A40ADD" w:rsidRDefault="00CD3151" w:rsidP="00CD3151"/>
    <w:p w:rsidR="00CD3151" w:rsidRDefault="00CD3151" w:rsidP="00CD3151">
      <w:r>
        <w:t>na straně druhé</w:t>
      </w:r>
    </w:p>
    <w:p w:rsidR="00CD3151" w:rsidRDefault="00CD3151" w:rsidP="00CD3151">
      <w:r>
        <w:t>(dále jen „</w:t>
      </w:r>
      <w:r>
        <w:rPr>
          <w:b/>
        </w:rPr>
        <w:t>nájemce</w:t>
      </w:r>
      <w:r>
        <w:t>“)</w:t>
      </w:r>
    </w:p>
    <w:p w:rsidR="00CD3151" w:rsidRDefault="00CD3151" w:rsidP="00CD3151"/>
    <w:p w:rsidR="00CD3151" w:rsidRDefault="00CD3151" w:rsidP="00120FFB">
      <w:pPr>
        <w:spacing w:after="120"/>
        <w:jc w:val="both"/>
      </w:pPr>
      <w:r>
        <w:t>Pronajímatel a nájemce (dále společně jen „</w:t>
      </w:r>
      <w:r w:rsidRPr="00DD2515">
        <w:rPr>
          <w:b/>
        </w:rPr>
        <w:t>smluvní strany</w:t>
      </w:r>
      <w:r>
        <w:t>“) uzavřeli dne 9. 6. 2009</w:t>
      </w:r>
      <w:r w:rsidRPr="00F23A91">
        <w:t xml:space="preserve"> </w:t>
      </w:r>
      <w:r>
        <w:t>Smlouvu</w:t>
      </w:r>
      <w:r w:rsidRPr="00F23A91">
        <w:t xml:space="preserve"> </w:t>
      </w:r>
      <w:r>
        <w:t>č.</w:t>
      </w:r>
      <w:r w:rsidR="008831F1">
        <w:t xml:space="preserve"> 2009/03/0014 </w:t>
      </w:r>
      <w:r>
        <w:t>o nájmu prostoru sloužícího podnikání,</w:t>
      </w:r>
      <w:r w:rsidRPr="00CD3151">
        <w:t xml:space="preserve"> jejímž předmětem byl počínaje 1. 6. 2009 nájem prostoru sloužícího podnikání místnosti č. 116, 115a, 115, 117, 118 umístěné v budově 6222</w:t>
      </w:r>
      <w:r w:rsidR="00120FFB">
        <w:t>/122</w:t>
      </w:r>
      <w:r w:rsidRPr="00CD3151">
        <w:t xml:space="preserve"> – stavb</w:t>
      </w:r>
      <w:r w:rsidR="00120FFB">
        <w:t>a občanského vybavení,</w:t>
      </w:r>
      <w:r w:rsidRPr="00CD3151">
        <w:t xml:space="preserve"> umístěná na ulici Průběžná v Ostravě – </w:t>
      </w:r>
      <w:proofErr w:type="spellStart"/>
      <w:r w:rsidRPr="00CD3151">
        <w:t>Porubě</w:t>
      </w:r>
      <w:proofErr w:type="spellEnd"/>
      <w:r w:rsidRPr="00CD3151">
        <w:t xml:space="preserve">, která je součástí pozemku </w:t>
      </w:r>
      <w:proofErr w:type="spellStart"/>
      <w:r w:rsidRPr="00CD3151">
        <w:t>parc</w:t>
      </w:r>
      <w:proofErr w:type="spellEnd"/>
      <w:r w:rsidRPr="00CD3151">
        <w:t xml:space="preserve">. </w:t>
      </w:r>
      <w:proofErr w:type="gramStart"/>
      <w:r w:rsidRPr="00CD3151">
        <w:t>č.</w:t>
      </w:r>
      <w:proofErr w:type="gramEnd"/>
      <w:r w:rsidRPr="00CD3151">
        <w:t xml:space="preserve"> 3655/75 v katastrálním území Poruba-sever</w:t>
      </w:r>
      <w:r>
        <w:t xml:space="preserve"> (dále jen „</w:t>
      </w:r>
      <w:r w:rsidRPr="00F23A91">
        <w:rPr>
          <w:b/>
          <w:bCs/>
        </w:rPr>
        <w:t>nájemní smlouva</w:t>
      </w:r>
      <w:r>
        <w:t xml:space="preserve">“). </w:t>
      </w:r>
    </w:p>
    <w:p w:rsidR="00CD3151" w:rsidRDefault="00CD3151" w:rsidP="00CD3151">
      <w:pPr>
        <w:jc w:val="both"/>
        <w:rPr>
          <w:b/>
        </w:rPr>
      </w:pPr>
      <w:r>
        <w:t xml:space="preserve">Smluvní strany se dohodly na změně a doplnění nájemní smlouvy takto: </w:t>
      </w:r>
    </w:p>
    <w:p w:rsidR="00CD3151" w:rsidRPr="00A40ADD" w:rsidRDefault="00CD3151" w:rsidP="00CD3151">
      <w:pPr>
        <w:jc w:val="both"/>
        <w:rPr>
          <w:b/>
        </w:rPr>
      </w:pPr>
    </w:p>
    <w:p w:rsidR="00CD3151" w:rsidRPr="00A40ADD" w:rsidRDefault="00CD3151" w:rsidP="00CD3151">
      <w:pPr>
        <w:jc w:val="center"/>
        <w:rPr>
          <w:b/>
        </w:rPr>
      </w:pPr>
      <w:r w:rsidRPr="00A40ADD">
        <w:rPr>
          <w:b/>
        </w:rPr>
        <w:t>I.</w:t>
      </w:r>
    </w:p>
    <w:p w:rsidR="00CD3151" w:rsidRPr="00A40ADD" w:rsidRDefault="00CD3151" w:rsidP="00CD3151">
      <w:pPr>
        <w:jc w:val="center"/>
        <w:rPr>
          <w:b/>
        </w:rPr>
      </w:pPr>
      <w:r>
        <w:rPr>
          <w:b/>
        </w:rPr>
        <w:t>Předmět dodatku</w:t>
      </w:r>
    </w:p>
    <w:p w:rsidR="00CD3151" w:rsidRPr="00CD3151" w:rsidRDefault="00CD3151" w:rsidP="00120FFB">
      <w:pPr>
        <w:widowControl/>
        <w:numPr>
          <w:ilvl w:val="0"/>
          <w:numId w:val="14"/>
        </w:numPr>
        <w:tabs>
          <w:tab w:val="clear" w:pos="720"/>
          <w:tab w:val="num" w:pos="567"/>
        </w:tabs>
        <w:suppressAutoHyphens w:val="0"/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8"/>
          <w:szCs w:val="28"/>
        </w:rPr>
      </w:pPr>
      <w:r w:rsidRPr="00A40ADD">
        <w:t xml:space="preserve">Smluvní strany </w:t>
      </w:r>
      <w:r>
        <w:t>si sjednaly, že</w:t>
      </w:r>
      <w:r w:rsidR="00C108A2">
        <w:t xml:space="preserve"> se </w:t>
      </w:r>
      <w:r>
        <w:t>čl. V</w:t>
      </w:r>
      <w:r w:rsidR="00C108A2">
        <w:t> a čl. VIII</w:t>
      </w:r>
      <w:r>
        <w:t xml:space="preserve"> nájemní smlouvy mění takto: </w:t>
      </w:r>
    </w:p>
    <w:p w:rsidR="00CD3151" w:rsidRPr="00C108A2" w:rsidRDefault="00CD3151" w:rsidP="00CD3151">
      <w:pPr>
        <w:jc w:val="center"/>
        <w:rPr>
          <w:b/>
          <w:i/>
          <w:iCs/>
        </w:rPr>
      </w:pPr>
      <w:r w:rsidRPr="00C108A2">
        <w:rPr>
          <w:b/>
          <w:i/>
          <w:iCs/>
        </w:rPr>
        <w:t>V.</w:t>
      </w:r>
    </w:p>
    <w:p w:rsidR="00CD3151" w:rsidRPr="00C108A2" w:rsidRDefault="00CD3151" w:rsidP="00CD3151">
      <w:pPr>
        <w:jc w:val="center"/>
        <w:rPr>
          <w:b/>
          <w:i/>
          <w:iCs/>
        </w:rPr>
      </w:pPr>
      <w:r w:rsidRPr="00C108A2">
        <w:rPr>
          <w:b/>
          <w:i/>
          <w:iCs/>
        </w:rPr>
        <w:t>Stanovení nájemného</w:t>
      </w:r>
    </w:p>
    <w:p w:rsidR="00425605" w:rsidRDefault="00CD3151" w:rsidP="00120FFB">
      <w:pPr>
        <w:pStyle w:val="Zkladntext"/>
        <w:tabs>
          <w:tab w:val="left" w:pos="283"/>
        </w:tabs>
        <w:spacing w:before="0" w:after="120"/>
        <w:rPr>
          <w:i/>
          <w:iCs/>
        </w:rPr>
      </w:pPr>
      <w:r w:rsidRPr="00C108A2">
        <w:rPr>
          <w:i/>
          <w:iCs/>
        </w:rPr>
        <w:t xml:space="preserve">Nájemné se sjednává po vzájemné dohodě smluvních stran na </w:t>
      </w:r>
      <w:r w:rsidR="00C108A2">
        <w:rPr>
          <w:i/>
          <w:iCs/>
        </w:rPr>
        <w:t>1</w:t>
      </w:r>
      <w:r w:rsidR="00800BB2">
        <w:rPr>
          <w:i/>
          <w:iCs/>
        </w:rPr>
        <w:t xml:space="preserve"> </w:t>
      </w:r>
      <w:r w:rsidR="00CA7D64">
        <w:rPr>
          <w:i/>
          <w:iCs/>
        </w:rPr>
        <w:t>323</w:t>
      </w:r>
      <w:r w:rsidRPr="00C108A2">
        <w:rPr>
          <w:i/>
          <w:iCs/>
        </w:rPr>
        <w:t>,-- Kč/m</w:t>
      </w:r>
      <w:r w:rsidRPr="00C108A2">
        <w:rPr>
          <w:i/>
          <w:iCs/>
          <w:vertAlign w:val="superscript"/>
        </w:rPr>
        <w:t>2</w:t>
      </w:r>
      <w:r w:rsidRPr="00C108A2">
        <w:rPr>
          <w:i/>
          <w:iCs/>
        </w:rPr>
        <w:t>/rok</w:t>
      </w:r>
      <w:r w:rsidR="00CA7D64">
        <w:rPr>
          <w:i/>
          <w:iCs/>
        </w:rPr>
        <w:t xml:space="preserve"> za n</w:t>
      </w:r>
      <w:r w:rsidRPr="00C108A2">
        <w:rPr>
          <w:i/>
          <w:iCs/>
        </w:rPr>
        <w:t>ebytový prostor o celkové podlahové ploše</w:t>
      </w:r>
      <w:r w:rsidR="00CA7D64">
        <w:rPr>
          <w:i/>
          <w:iCs/>
        </w:rPr>
        <w:t xml:space="preserve"> </w:t>
      </w:r>
      <w:r w:rsidRPr="00C108A2">
        <w:rPr>
          <w:i/>
          <w:iCs/>
        </w:rPr>
        <w:t>46,234 m</w:t>
      </w:r>
      <w:r w:rsidR="00CA7D64">
        <w:rPr>
          <w:i/>
          <w:iCs/>
          <w:vertAlign w:val="superscript"/>
        </w:rPr>
        <w:t>2</w:t>
      </w:r>
      <w:r w:rsidR="00CA7D64">
        <w:rPr>
          <w:i/>
          <w:iCs/>
        </w:rPr>
        <w:t>.</w:t>
      </w:r>
    </w:p>
    <w:p w:rsidR="009442F0" w:rsidRDefault="00CD3151" w:rsidP="00120FFB">
      <w:pPr>
        <w:spacing w:after="120"/>
        <w:jc w:val="both"/>
        <w:rPr>
          <w:b/>
          <w:i/>
          <w:iCs/>
        </w:rPr>
      </w:pPr>
      <w:r w:rsidRPr="00C108A2">
        <w:rPr>
          <w:b/>
          <w:i/>
          <w:iCs/>
        </w:rPr>
        <w:t>Konečná celková stanovená cena za nájem nebytového prostoru činí:</w:t>
      </w:r>
      <w:r w:rsidRPr="00C108A2">
        <w:rPr>
          <w:b/>
          <w:i/>
          <w:iCs/>
        </w:rPr>
        <w:tab/>
      </w:r>
      <w:r w:rsidR="00CA7D64">
        <w:rPr>
          <w:b/>
          <w:i/>
          <w:iCs/>
        </w:rPr>
        <w:t>61 168</w:t>
      </w:r>
      <w:r w:rsidR="009442F0">
        <w:rPr>
          <w:b/>
          <w:i/>
          <w:iCs/>
        </w:rPr>
        <w:t>-- Kč/rok</w:t>
      </w:r>
    </w:p>
    <w:p w:rsidR="00CA7D64" w:rsidRDefault="00C108A2" w:rsidP="00120FFB">
      <w:pPr>
        <w:spacing w:after="120"/>
        <w:jc w:val="both"/>
        <w:rPr>
          <w:i/>
          <w:iCs/>
        </w:rPr>
      </w:pPr>
      <w:r w:rsidRPr="00C108A2">
        <w:rPr>
          <w:i/>
          <w:iCs/>
        </w:rPr>
        <w:t>Součástí nájemného dle odst. 1 nejsou náklady za elektrickou energii, vodné, stočné a</w:t>
      </w:r>
      <w:r w:rsidR="008831F1">
        <w:t> </w:t>
      </w:r>
      <w:r w:rsidRPr="00C108A2">
        <w:rPr>
          <w:i/>
          <w:iCs/>
        </w:rPr>
        <w:t xml:space="preserve">teplo, </w:t>
      </w:r>
      <w:proofErr w:type="spellStart"/>
      <w:r w:rsidRPr="00C108A2">
        <w:rPr>
          <w:i/>
          <w:iCs/>
        </w:rPr>
        <w:t>tj</w:t>
      </w:r>
      <w:proofErr w:type="spellEnd"/>
      <w:r w:rsidR="00FB07E3" w:rsidRPr="00987E6F">
        <w:rPr>
          <w:i/>
        </w:rPr>
        <w:t> </w:t>
      </w:r>
      <w:r w:rsidRPr="00C108A2">
        <w:rPr>
          <w:i/>
          <w:iCs/>
        </w:rPr>
        <w:t xml:space="preserve"> služby spojené s využíváním pronajatých nebytových prostor.</w:t>
      </w:r>
    </w:p>
    <w:p w:rsidR="00987E6F" w:rsidRPr="00987E6F" w:rsidRDefault="00987E6F" w:rsidP="00987E6F">
      <w:pPr>
        <w:pStyle w:val="Zkladntext"/>
        <w:jc w:val="center"/>
        <w:rPr>
          <w:b/>
          <w:i/>
        </w:rPr>
      </w:pPr>
      <w:r w:rsidRPr="00987E6F">
        <w:rPr>
          <w:b/>
          <w:i/>
        </w:rPr>
        <w:t>VI.</w:t>
      </w:r>
    </w:p>
    <w:p w:rsidR="00987E6F" w:rsidRPr="00987E6F" w:rsidRDefault="00987E6F" w:rsidP="00120FFB">
      <w:pPr>
        <w:spacing w:after="120"/>
        <w:jc w:val="center"/>
        <w:rPr>
          <w:b/>
          <w:i/>
        </w:rPr>
      </w:pPr>
      <w:r w:rsidRPr="00987E6F">
        <w:rPr>
          <w:b/>
          <w:i/>
        </w:rPr>
        <w:t>Úhrada úklidu společných prostor</w:t>
      </w:r>
    </w:p>
    <w:p w:rsidR="00987E6F" w:rsidRPr="00987E6F" w:rsidRDefault="00987E6F" w:rsidP="00120FFB">
      <w:pPr>
        <w:spacing w:after="120"/>
        <w:jc w:val="both"/>
        <w:rPr>
          <w:i/>
        </w:rPr>
      </w:pPr>
      <w:r w:rsidRPr="00987E6F">
        <w:rPr>
          <w:i/>
        </w:rPr>
        <w:t>Pronajímatel provádí úklid společných prostor v Domě s pečovatelskou službou na ulici Průběžná 6222</w:t>
      </w:r>
      <w:r w:rsidR="00CA7D64">
        <w:rPr>
          <w:i/>
        </w:rPr>
        <w:t>/122</w:t>
      </w:r>
      <w:r w:rsidRPr="00987E6F">
        <w:rPr>
          <w:i/>
        </w:rPr>
        <w:t xml:space="preserve"> sousedících s nebytovým prostorem, který je předmětem nájmu dle této smlouvy. Nájemce se zavazuje hradit za tuto službu z důvodu zvýšeného pohybu o</w:t>
      </w:r>
      <w:r w:rsidR="00CA7D64">
        <w:rPr>
          <w:i/>
        </w:rPr>
        <w:t xml:space="preserve">sob – pacientů zubní ambulance </w:t>
      </w:r>
      <w:r w:rsidRPr="00987E6F">
        <w:rPr>
          <w:i/>
        </w:rPr>
        <w:t>v těchto prostorách a za udržování čistoty, pořádku a schůdnosti chodníku před budovou, včetně provádění zimní údržby paušální úhradu v</w:t>
      </w:r>
      <w:r w:rsidR="00CA7D64">
        <w:rPr>
          <w:i/>
        </w:rPr>
        <w:t> </w:t>
      </w:r>
      <w:r w:rsidRPr="00987E6F">
        <w:rPr>
          <w:i/>
        </w:rPr>
        <w:t xml:space="preserve">částce </w:t>
      </w:r>
      <w:r w:rsidR="00250AB5">
        <w:rPr>
          <w:b/>
          <w:i/>
        </w:rPr>
        <w:t>6 272</w:t>
      </w:r>
      <w:r w:rsidR="00CA7D64">
        <w:rPr>
          <w:b/>
          <w:i/>
        </w:rPr>
        <w:t>,--Kč/rok</w:t>
      </w:r>
      <w:r w:rsidRPr="00987E6F">
        <w:rPr>
          <w:b/>
          <w:i/>
        </w:rPr>
        <w:t xml:space="preserve">. </w:t>
      </w:r>
    </w:p>
    <w:p w:rsidR="00987E6F" w:rsidRPr="00987E6F" w:rsidRDefault="00987E6F" w:rsidP="00120FFB">
      <w:pPr>
        <w:spacing w:after="120"/>
        <w:jc w:val="both"/>
        <w:rPr>
          <w:i/>
        </w:rPr>
      </w:pPr>
      <w:r w:rsidRPr="00987E6F">
        <w:rPr>
          <w:i/>
        </w:rPr>
        <w:t xml:space="preserve">Výši paušální úhrady lze měnit stejným způsobem jako cenu za nájem. </w:t>
      </w:r>
    </w:p>
    <w:p w:rsidR="00C108A2" w:rsidRPr="00C108A2" w:rsidRDefault="00C108A2" w:rsidP="00C108A2">
      <w:pPr>
        <w:keepNext/>
        <w:jc w:val="center"/>
        <w:rPr>
          <w:b/>
          <w:i/>
          <w:iCs/>
        </w:rPr>
      </w:pPr>
      <w:r w:rsidRPr="00C108A2">
        <w:rPr>
          <w:b/>
          <w:i/>
          <w:iCs/>
        </w:rPr>
        <w:lastRenderedPageBreak/>
        <w:t>VIII.</w:t>
      </w:r>
    </w:p>
    <w:p w:rsidR="00C108A2" w:rsidRPr="00C108A2" w:rsidRDefault="00C108A2" w:rsidP="00120FFB">
      <w:pPr>
        <w:keepNext/>
        <w:spacing w:after="120"/>
        <w:jc w:val="center"/>
        <w:rPr>
          <w:i/>
          <w:iCs/>
        </w:rPr>
      </w:pPr>
      <w:r w:rsidRPr="00C108A2">
        <w:rPr>
          <w:b/>
          <w:i/>
          <w:iCs/>
        </w:rPr>
        <w:t>Platební podmínky</w:t>
      </w:r>
    </w:p>
    <w:p w:rsidR="004D19B7" w:rsidRPr="00120FFB" w:rsidRDefault="00C108A2" w:rsidP="00120FFB">
      <w:pPr>
        <w:spacing w:after="120"/>
        <w:jc w:val="both"/>
        <w:rPr>
          <w:i/>
          <w:iCs/>
        </w:rPr>
      </w:pPr>
      <w:r w:rsidRPr="00120FFB">
        <w:rPr>
          <w:i/>
          <w:iCs/>
        </w:rPr>
        <w:t>Nájemné a paušální úhrada úklidu společných prostor dle čl. V. této smlouvy se platí měsíčně, nejpozději do 10. dne kalendářního měsíce, za který se platí, a to takto:</w:t>
      </w:r>
    </w:p>
    <w:p w:rsidR="00C108A2" w:rsidRDefault="00C108A2" w:rsidP="00120FFB">
      <w:pPr>
        <w:tabs>
          <w:tab w:val="left" w:pos="360"/>
        </w:tabs>
        <w:spacing w:after="120"/>
        <w:jc w:val="both"/>
        <w:rPr>
          <w:b/>
          <w:i/>
          <w:iCs/>
        </w:rPr>
      </w:pPr>
      <w:r w:rsidRPr="00C108A2">
        <w:rPr>
          <w:b/>
          <w:i/>
          <w:iCs/>
        </w:rPr>
        <w:t xml:space="preserve">Celkem </w:t>
      </w:r>
      <w:r w:rsidR="00F75484">
        <w:rPr>
          <w:b/>
          <w:i/>
          <w:iCs/>
        </w:rPr>
        <w:t>67 440</w:t>
      </w:r>
      <w:r w:rsidRPr="00F75484">
        <w:rPr>
          <w:b/>
          <w:i/>
          <w:iCs/>
        </w:rPr>
        <w:t>,--</w:t>
      </w:r>
      <w:r w:rsidRPr="00C108A2">
        <w:rPr>
          <w:b/>
          <w:i/>
          <w:iCs/>
        </w:rPr>
        <w:t xml:space="preserve"> Kč na účet nájemce, číslo účtu </w:t>
      </w:r>
      <w:proofErr w:type="spellStart"/>
      <w:r w:rsidR="00C71716">
        <w:rPr>
          <w:b/>
          <w:i/>
          <w:iCs/>
        </w:rPr>
        <w:t>xxxxxxxxxxxx</w:t>
      </w:r>
      <w:proofErr w:type="spellEnd"/>
      <w:r w:rsidRPr="00C108A2">
        <w:rPr>
          <w:b/>
          <w:i/>
          <w:iCs/>
        </w:rPr>
        <w:t xml:space="preserve">, VS 116, u </w:t>
      </w:r>
      <w:r w:rsidR="00C71716">
        <w:rPr>
          <w:b/>
          <w:i/>
          <w:iCs/>
        </w:rPr>
        <w:t>xxxxxxxxxxxxxx</w:t>
      </w:r>
      <w:bookmarkStart w:id="0" w:name="_GoBack"/>
      <w:bookmarkEnd w:id="0"/>
      <w:r w:rsidRPr="00C108A2">
        <w:rPr>
          <w:b/>
          <w:i/>
          <w:iCs/>
        </w:rPr>
        <w:t xml:space="preserve"> </w:t>
      </w:r>
      <w:r w:rsidR="00497827">
        <w:rPr>
          <w:b/>
          <w:i/>
          <w:iCs/>
        </w:rPr>
        <w:t>tzn.</w:t>
      </w:r>
      <w:r w:rsidR="00497827">
        <w:t> </w:t>
      </w:r>
      <w:r w:rsidR="00497827">
        <w:rPr>
          <w:b/>
          <w:i/>
          <w:iCs/>
        </w:rPr>
        <w:t>měsíčně 5 620,-- Kč.</w:t>
      </w:r>
    </w:p>
    <w:p w:rsidR="009442F0" w:rsidRDefault="004D19B7" w:rsidP="00120FFB">
      <w:pPr>
        <w:ind w:left="708" w:firstLine="708"/>
        <w:rPr>
          <w:i/>
          <w:iCs/>
        </w:rPr>
      </w:pPr>
      <w:r w:rsidRPr="00457B8E">
        <w:rPr>
          <w:i/>
          <w:iCs/>
        </w:rPr>
        <w:tab/>
      </w:r>
    </w:p>
    <w:p w:rsidR="009442F0" w:rsidRPr="00120FFB" w:rsidRDefault="009442F0" w:rsidP="00120FFB">
      <w:pPr>
        <w:spacing w:before="120"/>
        <w:jc w:val="both"/>
        <w:rPr>
          <w:i/>
          <w:iCs/>
        </w:rPr>
      </w:pPr>
      <w:r w:rsidRPr="00120FFB">
        <w:rPr>
          <w:i/>
          <w:iCs/>
        </w:rPr>
        <w:t>Pokud nájemce nesplní svoji povinnost zaplatit pronajímateli nájem a úhradu za služby poskytované s nájmem (úklid společných prostor) řádně a včas, je povinen zaplatit pronajímateli smluvní pokutu ve výši 0,2 % z dlužné částky za každý, i započatý den prodlení s plněním této povinnosti.</w:t>
      </w:r>
    </w:p>
    <w:p w:rsidR="009442F0" w:rsidRDefault="009442F0" w:rsidP="00120FFB">
      <w:pPr>
        <w:jc w:val="both"/>
        <w:rPr>
          <w:i/>
          <w:iCs/>
        </w:rPr>
      </w:pPr>
      <w:r w:rsidRPr="00120FFB">
        <w:rPr>
          <w:i/>
          <w:iCs/>
        </w:rPr>
        <w:t>Zaplacením smluvní pokuty není omezena výše nároku na náhradu škody.</w:t>
      </w:r>
    </w:p>
    <w:p w:rsidR="00120FFB" w:rsidRPr="00120FFB" w:rsidRDefault="00120FFB" w:rsidP="00120FFB">
      <w:pPr>
        <w:jc w:val="both"/>
        <w:rPr>
          <w:i/>
          <w:iCs/>
        </w:rPr>
      </w:pPr>
    </w:p>
    <w:p w:rsidR="006E588F" w:rsidRPr="006E588F" w:rsidRDefault="006E588F" w:rsidP="00CD3151">
      <w:pPr>
        <w:widowControl/>
        <w:numPr>
          <w:ilvl w:val="0"/>
          <w:numId w:val="14"/>
        </w:numPr>
        <w:tabs>
          <w:tab w:val="clear" w:pos="720"/>
          <w:tab w:val="num" w:pos="567"/>
        </w:tabs>
        <w:suppressAutoHyphens w:val="0"/>
        <w:overflowPunct/>
        <w:autoSpaceDE/>
        <w:autoSpaceDN/>
        <w:adjustRightInd/>
        <w:ind w:left="567" w:hanging="567"/>
        <w:jc w:val="both"/>
        <w:textAlignment w:val="auto"/>
        <w:rPr>
          <w:sz w:val="28"/>
          <w:szCs w:val="28"/>
        </w:rPr>
      </w:pPr>
      <w:r>
        <w:rPr>
          <w:szCs w:val="24"/>
        </w:rPr>
        <w:t xml:space="preserve">Smluvní strany se dále dohodly, že nájemní vztah dle nájemní smlouvy se v celém rozsahu podřizuje zákonu č. 89/2012 Sb., občanský zákoník, ve znění pozdějších předpisů. </w:t>
      </w:r>
    </w:p>
    <w:p w:rsidR="006E588F" w:rsidRPr="006E588F" w:rsidRDefault="006E588F" w:rsidP="006E588F">
      <w:pPr>
        <w:widowControl/>
        <w:suppressAutoHyphens w:val="0"/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:rsidR="00425605" w:rsidRDefault="00CD3151" w:rsidP="00CD3151">
      <w:pPr>
        <w:widowControl/>
        <w:numPr>
          <w:ilvl w:val="0"/>
          <w:numId w:val="14"/>
        </w:numPr>
        <w:tabs>
          <w:tab w:val="clear" w:pos="720"/>
          <w:tab w:val="num" w:pos="567"/>
        </w:tabs>
        <w:suppressAutoHyphens w:val="0"/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>
        <w:rPr>
          <w:szCs w:val="24"/>
        </w:rPr>
        <w:t>Ostatní ujednání nájemní smlouvy zůstávají tímto dodatkem nedotčena.</w:t>
      </w:r>
    </w:p>
    <w:p w:rsidR="00425605" w:rsidRDefault="00425605" w:rsidP="00425605">
      <w:pPr>
        <w:pStyle w:val="Podnadpis"/>
      </w:pPr>
    </w:p>
    <w:p w:rsidR="006E588F" w:rsidRPr="00A40ADD" w:rsidRDefault="006E588F" w:rsidP="006E588F">
      <w:pPr>
        <w:tabs>
          <w:tab w:val="left" w:pos="900"/>
        </w:tabs>
        <w:ind w:left="360"/>
        <w:jc w:val="center"/>
        <w:rPr>
          <w:b/>
        </w:rPr>
      </w:pPr>
      <w:r>
        <w:rPr>
          <w:b/>
        </w:rPr>
        <w:t>II.</w:t>
      </w:r>
    </w:p>
    <w:p w:rsidR="006E588F" w:rsidRPr="00A40ADD" w:rsidRDefault="006E588F" w:rsidP="006E588F">
      <w:pPr>
        <w:tabs>
          <w:tab w:val="left" w:pos="900"/>
        </w:tabs>
        <w:ind w:left="360"/>
        <w:jc w:val="center"/>
        <w:rPr>
          <w:b/>
          <w:szCs w:val="24"/>
        </w:rPr>
      </w:pPr>
      <w:r w:rsidRPr="00A40ADD">
        <w:rPr>
          <w:b/>
        </w:rPr>
        <w:t>Závěrečná ustanovení</w:t>
      </w:r>
    </w:p>
    <w:p w:rsidR="0072471D" w:rsidRPr="0072471D" w:rsidRDefault="0072471D" w:rsidP="0072471D">
      <w:pPr>
        <w:pStyle w:val="Odstavecseseznamem"/>
        <w:numPr>
          <w:ilvl w:val="0"/>
          <w:numId w:val="16"/>
        </w:numPr>
        <w:ind w:left="567" w:hanging="567"/>
        <w:rPr>
          <w:bCs/>
          <w:szCs w:val="24"/>
        </w:rPr>
      </w:pPr>
      <w:r w:rsidRPr="0072471D">
        <w:rPr>
          <w:bCs/>
          <w:szCs w:val="24"/>
        </w:rPr>
        <w:t xml:space="preserve">Smluvní strany se dohodly, že tento dodatek nabývá účinnosti </w:t>
      </w:r>
      <w:r w:rsidR="00120FFB">
        <w:rPr>
          <w:bCs/>
          <w:szCs w:val="24"/>
        </w:rPr>
        <w:t>dnem 1. 7. 2024</w:t>
      </w:r>
      <w:r w:rsidRPr="005364D3">
        <w:rPr>
          <w:bCs/>
          <w:szCs w:val="24"/>
        </w:rPr>
        <w:t>.</w:t>
      </w:r>
      <w:r w:rsidRPr="0072471D">
        <w:rPr>
          <w:bCs/>
          <w:szCs w:val="24"/>
        </w:rPr>
        <w:t xml:space="preserve"> </w:t>
      </w:r>
    </w:p>
    <w:p w:rsidR="0072471D" w:rsidRPr="0072471D" w:rsidRDefault="0072471D" w:rsidP="0072471D">
      <w:pPr>
        <w:pStyle w:val="Zkladntext"/>
        <w:widowControl/>
        <w:tabs>
          <w:tab w:val="left" w:pos="567"/>
        </w:tabs>
        <w:suppressAutoHyphens w:val="0"/>
        <w:overflowPunct/>
        <w:autoSpaceDE/>
        <w:autoSpaceDN/>
        <w:adjustRightInd/>
        <w:spacing w:before="0"/>
        <w:textAlignment w:val="auto"/>
        <w:rPr>
          <w:b/>
          <w:szCs w:val="24"/>
        </w:rPr>
      </w:pPr>
    </w:p>
    <w:p w:rsidR="006E588F" w:rsidRDefault="006E588F" w:rsidP="006E588F">
      <w:pPr>
        <w:pStyle w:val="Zkladntext"/>
        <w:widowControl/>
        <w:numPr>
          <w:ilvl w:val="0"/>
          <w:numId w:val="16"/>
        </w:numPr>
        <w:tabs>
          <w:tab w:val="left" w:pos="567"/>
        </w:tabs>
        <w:suppressAutoHyphens w:val="0"/>
        <w:overflowPunct/>
        <w:autoSpaceDE/>
        <w:autoSpaceDN/>
        <w:adjustRightInd/>
        <w:spacing w:before="0"/>
        <w:ind w:left="567" w:hanging="567"/>
        <w:textAlignment w:val="auto"/>
        <w:rPr>
          <w:b/>
          <w:szCs w:val="24"/>
        </w:rPr>
      </w:pPr>
      <w:r w:rsidRPr="00A40ADD">
        <w:rPr>
          <w:szCs w:val="24"/>
        </w:rPr>
        <w:t xml:space="preserve">Smluvní </w:t>
      </w:r>
      <w:r w:rsidRPr="0072471D">
        <w:rPr>
          <w:szCs w:val="24"/>
        </w:rPr>
        <w:t>strany prohlašují, že si dodatek před jeho uzavřením přečetly, že byl sjednán podle jejich výslovné, vážné a svobodné vůle, nikoli v tísni nebo za nápadně nevýhodných podmínek, což potvrzují svými podpisy.</w:t>
      </w:r>
    </w:p>
    <w:p w:rsidR="006E588F" w:rsidRPr="00A40ADD" w:rsidRDefault="006E588F" w:rsidP="006E588F">
      <w:pPr>
        <w:pStyle w:val="Zkladntext"/>
        <w:tabs>
          <w:tab w:val="left" w:pos="567"/>
        </w:tabs>
        <w:ind w:left="567" w:hanging="567"/>
        <w:rPr>
          <w:b/>
          <w:szCs w:val="24"/>
        </w:rPr>
      </w:pPr>
    </w:p>
    <w:p w:rsidR="006E588F" w:rsidRDefault="006E588F" w:rsidP="006E588F">
      <w:pPr>
        <w:numPr>
          <w:ilvl w:val="0"/>
          <w:numId w:val="16"/>
        </w:numPr>
        <w:tabs>
          <w:tab w:val="left" w:pos="567"/>
        </w:tabs>
        <w:ind w:left="567" w:hanging="567"/>
        <w:jc w:val="both"/>
      </w:pPr>
      <w:r>
        <w:t>Dodatek</w:t>
      </w:r>
      <w:r w:rsidRPr="00A40ADD">
        <w:t xml:space="preserve"> je vyhotoven ve dvou vyhotoveních, každý s platností originálu, z nichž jedno vyhotovení obdrží pronajímatel a jedno nájemce.</w:t>
      </w:r>
    </w:p>
    <w:p w:rsidR="006E588F" w:rsidRPr="00A40ADD" w:rsidRDefault="006E588F" w:rsidP="006E588F">
      <w:pPr>
        <w:tabs>
          <w:tab w:val="left" w:pos="360"/>
        </w:tabs>
        <w:jc w:val="both"/>
      </w:pPr>
    </w:p>
    <w:p w:rsidR="006E588F" w:rsidRDefault="006E588F" w:rsidP="006E588F"/>
    <w:p w:rsidR="004D19B7" w:rsidRDefault="004D19B7" w:rsidP="006E588F"/>
    <w:p w:rsidR="004D19B7" w:rsidRDefault="004D19B7" w:rsidP="006E588F"/>
    <w:p w:rsidR="006E588F" w:rsidRDefault="006E588F" w:rsidP="006E588F"/>
    <w:p w:rsidR="006E588F" w:rsidRPr="00A40ADD" w:rsidRDefault="006E588F" w:rsidP="006E588F">
      <w:pPr>
        <w:rPr>
          <w:b/>
        </w:rPr>
      </w:pPr>
      <w:r w:rsidRPr="00A40ADD">
        <w:t>V Ostravě dne</w:t>
      </w:r>
      <w:r>
        <w:tab/>
      </w:r>
      <w:r w:rsidR="00E62657">
        <w:t>16</w:t>
      </w:r>
      <w:r w:rsidR="00120FFB">
        <w:t>. 4. 2024</w:t>
      </w:r>
      <w:r w:rsidR="00690582">
        <w:tab/>
      </w:r>
      <w:r>
        <w:tab/>
      </w:r>
      <w:r>
        <w:tab/>
      </w:r>
      <w:r>
        <w:tab/>
      </w:r>
      <w:r>
        <w:tab/>
      </w:r>
      <w:r w:rsidRPr="00A40ADD">
        <w:t>V Ostravě dne</w:t>
      </w:r>
      <w:r>
        <w:tab/>
      </w:r>
    </w:p>
    <w:p w:rsidR="00CD3151" w:rsidRDefault="00CD3151" w:rsidP="00CD3151">
      <w:pPr>
        <w:rPr>
          <w:u w:val="single"/>
        </w:rPr>
      </w:pPr>
    </w:p>
    <w:p w:rsidR="00CD3151" w:rsidRDefault="00CD3151" w:rsidP="00CD3151"/>
    <w:p w:rsidR="00CD3151" w:rsidRDefault="00CD3151" w:rsidP="00CD3151">
      <w:r>
        <w:t xml:space="preserve">   </w:t>
      </w:r>
    </w:p>
    <w:p w:rsidR="00CD3151" w:rsidRDefault="00CD3151" w:rsidP="00CD3151"/>
    <w:p w:rsidR="00CD3151" w:rsidRDefault="00CD3151" w:rsidP="00CD3151"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………………………………..</w:t>
      </w:r>
    </w:p>
    <w:p w:rsidR="00CD3151" w:rsidRPr="00FB07E3" w:rsidRDefault="00FB07E3" w:rsidP="00FB07E3">
      <w:pPr>
        <w:ind w:firstLine="708"/>
      </w:pPr>
      <w:r w:rsidRPr="00FB07E3">
        <w:t>Pronajímatel</w:t>
      </w:r>
      <w:r w:rsidRPr="00FB07E3">
        <w:tab/>
      </w:r>
      <w:r w:rsidRPr="00FB07E3">
        <w:tab/>
      </w:r>
      <w:r w:rsidRPr="00FB07E3">
        <w:tab/>
      </w:r>
      <w:r w:rsidRPr="00FB07E3">
        <w:tab/>
      </w:r>
      <w:r w:rsidRPr="00FB07E3">
        <w:tab/>
      </w:r>
      <w:r w:rsidRPr="00FB07E3">
        <w:tab/>
      </w:r>
      <w:r w:rsidRPr="00FB07E3">
        <w:tab/>
      </w:r>
      <w:r>
        <w:t xml:space="preserve">    </w:t>
      </w:r>
      <w:r w:rsidRPr="00FB07E3">
        <w:t>Nájemce</w:t>
      </w:r>
    </w:p>
    <w:p w:rsidR="006D55F9" w:rsidRDefault="006D55F9"/>
    <w:sectPr w:rsidR="006D55F9" w:rsidSect="00594C6D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3D" w:rsidRDefault="0017023D" w:rsidP="00690582">
      <w:r>
        <w:separator/>
      </w:r>
    </w:p>
  </w:endnote>
  <w:endnote w:type="continuationSeparator" w:id="0">
    <w:p w:rsidR="0017023D" w:rsidRDefault="0017023D" w:rsidP="0069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914271"/>
      <w:docPartObj>
        <w:docPartGallery w:val="Page Numbers (Bottom of Page)"/>
        <w:docPartUnique/>
      </w:docPartObj>
    </w:sdtPr>
    <w:sdtEndPr/>
    <w:sdtContent>
      <w:p w:rsidR="00690582" w:rsidRDefault="006905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16">
          <w:rPr>
            <w:noProof/>
          </w:rPr>
          <w:t>2</w:t>
        </w:r>
        <w:r>
          <w:fldChar w:fldCharType="end"/>
        </w:r>
      </w:p>
    </w:sdtContent>
  </w:sdt>
  <w:p w:rsidR="00690582" w:rsidRDefault="006905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3D" w:rsidRDefault="0017023D" w:rsidP="00690582">
      <w:r>
        <w:separator/>
      </w:r>
    </w:p>
  </w:footnote>
  <w:footnote w:type="continuationSeparator" w:id="0">
    <w:p w:rsidR="0017023D" w:rsidRDefault="0017023D" w:rsidP="0069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3705A4E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lvlText w:val=""/>
      <w:legacy w:legacy="1" w:legacySpace="0" w:legacyIndent="0"/>
      <w:lvlJc w:val="left"/>
    </w:lvl>
    <w:lvl w:ilvl="2">
      <w:start w:val="1"/>
      <w:numFmt w:val="none"/>
      <w:pStyle w:val="Nadpis3"/>
      <w:lvlText w:val=""/>
      <w:legacy w:legacy="1" w:legacySpace="0" w:legacyIndent="0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5B640BB"/>
    <w:multiLevelType w:val="hybridMultilevel"/>
    <w:tmpl w:val="274E2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1A83"/>
    <w:multiLevelType w:val="hybridMultilevel"/>
    <w:tmpl w:val="5E508402"/>
    <w:lvl w:ilvl="0" w:tplc="CEAE6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24BDE"/>
    <w:multiLevelType w:val="hybridMultilevel"/>
    <w:tmpl w:val="8A0425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12D13"/>
    <w:multiLevelType w:val="hybridMultilevel"/>
    <w:tmpl w:val="829CFA30"/>
    <w:lvl w:ilvl="0" w:tplc="C0FE7E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9127A"/>
    <w:multiLevelType w:val="hybridMultilevel"/>
    <w:tmpl w:val="02BEA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D75FE"/>
    <w:multiLevelType w:val="hybridMultilevel"/>
    <w:tmpl w:val="59848A1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D73675"/>
    <w:multiLevelType w:val="hybridMultilevel"/>
    <w:tmpl w:val="9DA67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47071"/>
    <w:multiLevelType w:val="hybridMultilevel"/>
    <w:tmpl w:val="0D086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662A2"/>
    <w:multiLevelType w:val="hybridMultilevel"/>
    <w:tmpl w:val="75D83FC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D1506EB"/>
    <w:multiLevelType w:val="hybridMultilevel"/>
    <w:tmpl w:val="C7F0DC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94DFD"/>
    <w:multiLevelType w:val="singleLevel"/>
    <w:tmpl w:val="2F68F502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F3534A9"/>
    <w:multiLevelType w:val="hybridMultilevel"/>
    <w:tmpl w:val="DDB89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1B133C"/>
    <w:multiLevelType w:val="hybridMultilevel"/>
    <w:tmpl w:val="EA50B5D4"/>
    <w:lvl w:ilvl="0" w:tplc="040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E87ECCEE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5CA3A86"/>
    <w:multiLevelType w:val="hybridMultilevel"/>
    <w:tmpl w:val="993C3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524C5"/>
    <w:multiLevelType w:val="hybridMultilevel"/>
    <w:tmpl w:val="C086475E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F36318B"/>
    <w:multiLevelType w:val="hybridMultilevel"/>
    <w:tmpl w:val="FF5C1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427D2"/>
    <w:multiLevelType w:val="hybridMultilevel"/>
    <w:tmpl w:val="9D1A992E"/>
    <w:lvl w:ilvl="0" w:tplc="21DC6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15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  <w:num w:numId="13">
    <w:abstractNumId w:val="5"/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51"/>
    <w:rsid w:val="000D3F19"/>
    <w:rsid w:val="001071D1"/>
    <w:rsid w:val="00120FFB"/>
    <w:rsid w:val="0017023D"/>
    <w:rsid w:val="00250AB5"/>
    <w:rsid w:val="00290BBC"/>
    <w:rsid w:val="00425605"/>
    <w:rsid w:val="00457B8E"/>
    <w:rsid w:val="00497827"/>
    <w:rsid w:val="004D19B7"/>
    <w:rsid w:val="005364D3"/>
    <w:rsid w:val="005B0664"/>
    <w:rsid w:val="00647F04"/>
    <w:rsid w:val="00654836"/>
    <w:rsid w:val="00690582"/>
    <w:rsid w:val="00691343"/>
    <w:rsid w:val="006D55F9"/>
    <w:rsid w:val="006D694A"/>
    <w:rsid w:val="006E588F"/>
    <w:rsid w:val="0072471D"/>
    <w:rsid w:val="00734EA9"/>
    <w:rsid w:val="007F2E75"/>
    <w:rsid w:val="00800BB2"/>
    <w:rsid w:val="008831F1"/>
    <w:rsid w:val="008D4B8A"/>
    <w:rsid w:val="009442F0"/>
    <w:rsid w:val="00987E6F"/>
    <w:rsid w:val="00B40AF4"/>
    <w:rsid w:val="00C108A2"/>
    <w:rsid w:val="00C670CA"/>
    <w:rsid w:val="00C71716"/>
    <w:rsid w:val="00CA7D64"/>
    <w:rsid w:val="00CD3151"/>
    <w:rsid w:val="00E62657"/>
    <w:rsid w:val="00ED398D"/>
    <w:rsid w:val="00F5167E"/>
    <w:rsid w:val="00F75484"/>
    <w:rsid w:val="00FB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1012"/>
  <w15:chartTrackingRefBased/>
  <w15:docId w15:val="{F17E06A9-EB33-4F59-82AD-3FAC22EE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08A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151"/>
    <w:pPr>
      <w:keepNext/>
      <w:numPr>
        <w:numId w:val="1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rsid w:val="00CD3151"/>
    <w:pPr>
      <w:keepNext/>
      <w:numPr>
        <w:ilvl w:val="1"/>
        <w:numId w:val="1"/>
      </w:numPr>
      <w:spacing w:before="120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CD3151"/>
    <w:pPr>
      <w:keepNext/>
      <w:numPr>
        <w:ilvl w:val="2"/>
        <w:numId w:val="1"/>
      </w:numPr>
      <w:spacing w:before="12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31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D315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D315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D3151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D31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CD3151"/>
    <w:pPr>
      <w:spacing w:before="120"/>
    </w:pPr>
    <w:rPr>
      <w:i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3151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Nzev">
    <w:name w:val="Title"/>
    <w:basedOn w:val="Normln"/>
    <w:next w:val="Podnadpis"/>
    <w:link w:val="NzevChar"/>
    <w:qFormat/>
    <w:rsid w:val="00CD3151"/>
    <w:pPr>
      <w:spacing w:before="120"/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CD315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31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CD3151"/>
    <w:rPr>
      <w:rFonts w:eastAsiaTheme="minorEastAsia"/>
      <w:color w:val="5A5A5A" w:themeColor="text1" w:themeTint="A5"/>
      <w:spacing w:val="15"/>
      <w:lang w:eastAsia="cs-CZ"/>
    </w:rPr>
  </w:style>
  <w:style w:type="paragraph" w:styleId="Odstavecseseznamem">
    <w:name w:val="List Paragraph"/>
    <w:basedOn w:val="Normln"/>
    <w:uiPriority w:val="34"/>
    <w:qFormat/>
    <w:rsid w:val="00CD31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4B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B8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0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05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0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058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Brož</dc:creator>
  <cp:keywords/>
  <dc:description/>
  <cp:lastModifiedBy>Nitscheová Martina</cp:lastModifiedBy>
  <cp:revision>15</cp:revision>
  <cp:lastPrinted>2023-02-13T15:09:00Z</cp:lastPrinted>
  <dcterms:created xsi:type="dcterms:W3CDTF">2023-02-13T12:51:00Z</dcterms:created>
  <dcterms:modified xsi:type="dcterms:W3CDTF">2024-04-17T05:46:00Z</dcterms:modified>
</cp:coreProperties>
</file>