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BA" w:rsidRDefault="005C36EB">
      <w:pPr>
        <w:pStyle w:val="Nadpis30"/>
        <w:keepNext/>
        <w:keepLines/>
        <w:shd w:val="clear" w:color="auto" w:fill="auto"/>
      </w:pPr>
      <w:bookmarkStart w:id="0" w:name="bookmark0"/>
      <w:r>
        <w:t>Smlouva o poskytování služeb - sklizeň a vývoz cukrové řepy</w:t>
      </w:r>
      <w:r>
        <w:br/>
        <w:t>Rok 2024</w:t>
      </w:r>
      <w:bookmarkEnd w:id="0"/>
    </w:p>
    <w:p w:rsidR="00A11EBA" w:rsidRDefault="005C36EB">
      <w:pPr>
        <w:pStyle w:val="Nadpis40"/>
        <w:keepNext/>
        <w:keepLines/>
        <w:shd w:val="clear" w:color="auto" w:fill="auto"/>
        <w:spacing w:after="180"/>
        <w:ind w:left="560" w:hanging="560"/>
        <w:jc w:val="both"/>
      </w:pPr>
      <w:bookmarkStart w:id="1" w:name="bookmark1"/>
      <w:r>
        <w:t>Smluvní strany:</w:t>
      </w:r>
      <w:bookmarkEnd w:id="1"/>
    </w:p>
    <w:p w:rsidR="00A11EBA" w:rsidRDefault="005C36EB">
      <w:pPr>
        <w:pStyle w:val="Zkladntext1"/>
        <w:shd w:val="clear" w:color="auto" w:fill="auto"/>
        <w:spacing w:after="40" w:line="240" w:lineRule="auto"/>
        <w:ind w:left="560" w:hanging="560"/>
      </w:pPr>
      <w:r>
        <w:rPr>
          <w:b/>
          <w:bCs/>
        </w:rPr>
        <w:t>TEIML spol. s r. o.</w:t>
      </w:r>
    </w:p>
    <w:p w:rsidR="00A11EBA" w:rsidRDefault="005C36EB">
      <w:pPr>
        <w:pStyle w:val="Zkladntext1"/>
        <w:shd w:val="clear" w:color="auto" w:fill="auto"/>
        <w:tabs>
          <w:tab w:val="left" w:pos="2915"/>
        </w:tabs>
        <w:spacing w:after="0" w:line="240" w:lineRule="auto"/>
        <w:ind w:left="560" w:hanging="560"/>
        <w:rPr>
          <w:sz w:val="32"/>
          <w:szCs w:val="32"/>
        </w:rPr>
      </w:pPr>
      <w:r>
        <w:t>se sídlem Hobšovice 79</w:t>
      </w:r>
      <w:r>
        <w:rPr>
          <w:color w:val="25266E"/>
        </w:rPr>
        <w:t>,</w:t>
      </w:r>
      <w:r>
        <w:rPr>
          <w:color w:val="25266E"/>
        </w:rPr>
        <w:tab/>
      </w:r>
    </w:p>
    <w:p w:rsidR="00A11EBA" w:rsidRDefault="005C36EB">
      <w:pPr>
        <w:pStyle w:val="Zkladntext1"/>
        <w:shd w:val="clear" w:color="auto" w:fill="auto"/>
        <w:spacing w:after="40" w:line="240" w:lineRule="auto"/>
        <w:ind w:left="560" w:hanging="560"/>
      </w:pPr>
      <w:r>
        <w:t>IČ: 05724571</w:t>
      </w:r>
    </w:p>
    <w:p w:rsidR="00A11EBA" w:rsidRDefault="005C36EB">
      <w:pPr>
        <w:pStyle w:val="Zkladntext1"/>
        <w:shd w:val="clear" w:color="auto" w:fill="auto"/>
        <w:spacing w:after="40" w:line="240" w:lineRule="auto"/>
        <w:ind w:left="560" w:hanging="560"/>
      </w:pPr>
      <w:r>
        <w:t>DIČ: CZ05724571</w:t>
      </w:r>
    </w:p>
    <w:p w:rsidR="00A11EBA" w:rsidRDefault="005C36EB">
      <w:pPr>
        <w:pStyle w:val="Zkladntext1"/>
        <w:shd w:val="clear" w:color="auto" w:fill="auto"/>
        <w:spacing w:after="320" w:line="240" w:lineRule="auto"/>
        <w:ind w:left="560" w:hanging="560"/>
      </w:pPr>
      <w:r>
        <w:t xml:space="preserve">Bank. </w:t>
      </w:r>
      <w:proofErr w:type="gramStart"/>
      <w:r>
        <w:t>spojení</w:t>
      </w:r>
      <w:proofErr w:type="gramEnd"/>
      <w:r>
        <w:t>: 278143591/0300</w:t>
      </w:r>
    </w:p>
    <w:p w:rsidR="00A11EBA" w:rsidRDefault="005C36EB">
      <w:pPr>
        <w:pStyle w:val="Zkladntext1"/>
        <w:shd w:val="clear" w:color="auto" w:fill="auto"/>
        <w:spacing w:after="40" w:line="240" w:lineRule="auto"/>
        <w:ind w:left="560" w:hanging="560"/>
      </w:pPr>
      <w:r>
        <w:t xml:space="preserve">jehož jménem jedná: Jaroslav </w:t>
      </w:r>
      <w:proofErr w:type="spellStart"/>
      <w:r>
        <w:t>Teiml</w:t>
      </w:r>
      <w:proofErr w:type="spellEnd"/>
      <w:r>
        <w:t xml:space="preserve"> jednatel</w:t>
      </w:r>
    </w:p>
    <w:p w:rsidR="00A11EBA" w:rsidRDefault="005C36EB">
      <w:pPr>
        <w:pStyle w:val="Zkladntext1"/>
        <w:shd w:val="clear" w:color="auto" w:fill="auto"/>
        <w:tabs>
          <w:tab w:val="left" w:pos="2029"/>
        </w:tabs>
        <w:spacing w:after="40" w:line="240" w:lineRule="auto"/>
        <w:ind w:left="560" w:hanging="560"/>
      </w:pPr>
      <w:r>
        <w:t>kontaktní osoba:</w:t>
      </w:r>
      <w:r>
        <w:tab/>
      </w:r>
    </w:p>
    <w:p w:rsidR="00A11EBA" w:rsidRDefault="00A40075">
      <w:pPr>
        <w:pStyle w:val="Zkladntext1"/>
        <w:shd w:val="clear" w:color="auto" w:fill="auto"/>
        <w:tabs>
          <w:tab w:val="left" w:pos="2029"/>
        </w:tabs>
        <w:spacing w:after="40" w:line="240" w:lineRule="auto"/>
        <w:ind w:left="560" w:hanging="560"/>
      </w:pPr>
      <w:r>
        <w:t>tel., email:</w:t>
      </w:r>
    </w:p>
    <w:p w:rsidR="00A11EBA" w:rsidRDefault="005C36EB">
      <w:pPr>
        <w:pStyle w:val="Zkladntext1"/>
        <w:shd w:val="clear" w:color="auto" w:fill="auto"/>
        <w:spacing w:after="600" w:line="240" w:lineRule="auto"/>
        <w:ind w:left="560" w:hanging="560"/>
      </w:pPr>
      <w:r>
        <w:t xml:space="preserve">dále jen </w:t>
      </w:r>
      <w:r>
        <w:rPr>
          <w:b/>
          <w:bCs/>
        </w:rPr>
        <w:t>„poskytovatel</w:t>
      </w:r>
    </w:p>
    <w:p w:rsidR="00A11EBA" w:rsidRDefault="005C36EB">
      <w:pPr>
        <w:pStyle w:val="Zkladntext1"/>
        <w:shd w:val="clear" w:color="auto" w:fill="auto"/>
        <w:spacing w:after="0" w:line="300" w:lineRule="auto"/>
        <w:ind w:left="560" w:hanging="560"/>
      </w:pPr>
      <w:r>
        <w:rPr>
          <w:b/>
          <w:bCs/>
        </w:rPr>
        <w:t xml:space="preserve">Výzkumný ústav rostlinné výroby, </w:t>
      </w:r>
      <w:proofErr w:type="spellStart"/>
      <w:proofErr w:type="gramStart"/>
      <w:r>
        <w:rPr>
          <w:b/>
          <w:bCs/>
        </w:rPr>
        <w:t>v.v.</w:t>
      </w:r>
      <w:proofErr w:type="gramEnd"/>
      <w:r>
        <w:rPr>
          <w:b/>
          <w:bCs/>
        </w:rPr>
        <w:t>i</w:t>
      </w:r>
      <w:proofErr w:type="spellEnd"/>
      <w:r>
        <w:rPr>
          <w:b/>
          <w:bCs/>
        </w:rPr>
        <w:t>.</w:t>
      </w:r>
    </w:p>
    <w:p w:rsidR="00A11EBA" w:rsidRDefault="005C36EB">
      <w:pPr>
        <w:pStyle w:val="Zkladntext1"/>
        <w:shd w:val="clear" w:color="auto" w:fill="auto"/>
        <w:spacing w:after="0" w:line="300" w:lineRule="auto"/>
        <w:ind w:left="560" w:hanging="560"/>
      </w:pPr>
      <w:r>
        <w:t>se sídlem: Drnovská 570/73, Praha 6 - Ruzyně, 161 000</w:t>
      </w:r>
    </w:p>
    <w:p w:rsidR="00A11EBA" w:rsidRDefault="005C36EB">
      <w:pPr>
        <w:pStyle w:val="Zkladntext1"/>
        <w:shd w:val="clear" w:color="auto" w:fill="auto"/>
        <w:tabs>
          <w:tab w:val="left" w:pos="593"/>
        </w:tabs>
        <w:spacing w:after="0" w:line="300" w:lineRule="auto"/>
        <w:ind w:left="560" w:hanging="560"/>
      </w:pPr>
      <w:r>
        <w:t>IČ:</w:t>
      </w:r>
      <w:r>
        <w:tab/>
      </w:r>
      <w:r>
        <w:t>00027006</w:t>
      </w:r>
    </w:p>
    <w:p w:rsidR="00A11EBA" w:rsidRDefault="005C36EB">
      <w:pPr>
        <w:pStyle w:val="Zkladntext1"/>
        <w:shd w:val="clear" w:color="auto" w:fill="auto"/>
        <w:spacing w:after="280" w:line="300" w:lineRule="auto"/>
        <w:ind w:left="560" w:hanging="560"/>
      </w:pPr>
      <w:r>
        <w:t>DIČ: CZ00027006</w:t>
      </w:r>
    </w:p>
    <w:p w:rsidR="00A11EBA" w:rsidRDefault="005C36EB">
      <w:pPr>
        <w:pStyle w:val="Zkladntext1"/>
        <w:shd w:val="clear" w:color="auto" w:fill="auto"/>
        <w:spacing w:after="0" w:line="300" w:lineRule="auto"/>
        <w:ind w:left="560" w:hanging="560"/>
      </w:pPr>
      <w:r>
        <w:t>jehož jménem jedná: RNDr. Mikuláš Madaras, PhD. - ředitel</w:t>
      </w:r>
    </w:p>
    <w:p w:rsidR="00A11EBA" w:rsidRDefault="00A40075">
      <w:pPr>
        <w:pStyle w:val="Zkladntext1"/>
        <w:shd w:val="clear" w:color="auto" w:fill="auto"/>
        <w:tabs>
          <w:tab w:val="left" w:pos="2029"/>
        </w:tabs>
        <w:spacing w:after="0" w:line="300" w:lineRule="auto"/>
        <w:ind w:left="560" w:hanging="560"/>
      </w:pPr>
      <w:r>
        <w:t>kontaktní osoba:</w:t>
      </w:r>
      <w:r>
        <w:tab/>
      </w:r>
    </w:p>
    <w:p w:rsidR="00A11EBA" w:rsidRDefault="00A11EBA">
      <w:pPr>
        <w:pStyle w:val="Zkladntext1"/>
        <w:shd w:val="clear" w:color="auto" w:fill="auto"/>
        <w:spacing w:after="0" w:line="300" w:lineRule="auto"/>
        <w:ind w:left="1900"/>
        <w:jc w:val="left"/>
      </w:pPr>
    </w:p>
    <w:p w:rsidR="00A11EBA" w:rsidRDefault="005C36EB">
      <w:pPr>
        <w:pStyle w:val="Zkladntext1"/>
        <w:shd w:val="clear" w:color="auto" w:fill="auto"/>
        <w:spacing w:after="0" w:line="300" w:lineRule="auto"/>
        <w:ind w:left="560" w:hanging="560"/>
      </w:pPr>
      <w:r>
        <w:t xml:space="preserve">email: </w:t>
      </w:r>
      <w:r w:rsidR="00A40075">
        <w:t xml:space="preserve"> </w:t>
      </w:r>
    </w:p>
    <w:p w:rsidR="00A11EBA" w:rsidRDefault="005C36EB">
      <w:pPr>
        <w:pStyle w:val="Zkladntext1"/>
        <w:shd w:val="clear" w:color="auto" w:fill="auto"/>
        <w:spacing w:after="320" w:line="300" w:lineRule="auto"/>
        <w:ind w:left="560" w:hanging="560"/>
      </w:pPr>
      <w:r>
        <w:t xml:space="preserve">dále jen </w:t>
      </w:r>
      <w:r>
        <w:rPr>
          <w:b/>
          <w:bCs/>
        </w:rPr>
        <w:t>„ob</w:t>
      </w:r>
      <w:r>
        <w:rPr>
          <w:b/>
          <w:bCs/>
        </w:rPr>
        <w:t>jednatel“</w:t>
      </w:r>
    </w:p>
    <w:p w:rsidR="00A11EBA" w:rsidRDefault="005C36EB">
      <w:pPr>
        <w:pStyle w:val="Zkladntext1"/>
        <w:shd w:val="clear" w:color="auto" w:fill="auto"/>
        <w:spacing w:after="500" w:line="300" w:lineRule="auto"/>
      </w:pPr>
      <w:proofErr w:type="gramStart"/>
      <w:r>
        <w:t>se</w:t>
      </w:r>
      <w:proofErr w:type="gramEnd"/>
      <w:r>
        <w:t xml:space="preserve"> dnešního </w:t>
      </w:r>
      <w:proofErr w:type="gramStart"/>
      <w:r>
        <w:t>dne</w:t>
      </w:r>
      <w:proofErr w:type="gramEnd"/>
      <w:r>
        <w:t xml:space="preserve"> dohodly, že podle § 269 odst. 2 zákona č. 513/1991 Sb., obchodní zákoník, ve znění pozdějších předpisů, uzavírají tuto smlouvu:</w:t>
      </w:r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2" w:name="bookmark2"/>
      <w:r>
        <w:t>Článek I.</w:t>
      </w:r>
      <w:bookmarkEnd w:id="2"/>
    </w:p>
    <w:p w:rsidR="00A11EBA" w:rsidRDefault="005C36EB">
      <w:pPr>
        <w:pStyle w:val="Nadpis40"/>
        <w:keepNext/>
        <w:keepLines/>
        <w:shd w:val="clear" w:color="auto" w:fill="auto"/>
        <w:spacing w:after="180"/>
      </w:pPr>
      <w:bookmarkStart w:id="3" w:name="bookmark3"/>
      <w:r>
        <w:t>Předmět plnění</w:t>
      </w:r>
      <w:bookmarkEnd w:id="3"/>
    </w:p>
    <w:p w:rsidR="00A11EBA" w:rsidRDefault="005C36EB">
      <w:pPr>
        <w:pStyle w:val="Zkladntext1"/>
        <w:numPr>
          <w:ilvl w:val="0"/>
          <w:numId w:val="1"/>
        </w:numPr>
        <w:shd w:val="clear" w:color="auto" w:fill="auto"/>
        <w:tabs>
          <w:tab w:val="left" w:pos="593"/>
        </w:tabs>
        <w:spacing w:line="305" w:lineRule="auto"/>
        <w:ind w:left="560" w:hanging="560"/>
      </w:pPr>
      <w:r>
        <w:t>Předmětem této smlouvy je závazek poskytovatele poskytnout objednateli služby</w:t>
      </w:r>
      <w:r>
        <w:t xml:space="preserve"> - sklizeň cukrové řepy a odvoz cukrové řepy.</w:t>
      </w:r>
    </w:p>
    <w:p w:rsidR="00A11EBA" w:rsidRDefault="005C36EB">
      <w:pPr>
        <w:pStyle w:val="Zkladntext1"/>
        <w:numPr>
          <w:ilvl w:val="0"/>
          <w:numId w:val="1"/>
        </w:numPr>
        <w:shd w:val="clear" w:color="auto" w:fill="auto"/>
        <w:tabs>
          <w:tab w:val="left" w:pos="593"/>
        </w:tabs>
        <w:spacing w:line="305" w:lineRule="auto"/>
        <w:ind w:left="560" w:hanging="560"/>
      </w:pPr>
      <w:r>
        <w:t xml:space="preserve">Poskytovatel se zavazuje pro objednatele sklidit v období od </w:t>
      </w:r>
      <w:proofErr w:type="gramStart"/>
      <w:r>
        <w:t>1.9. do</w:t>
      </w:r>
      <w:proofErr w:type="gramEnd"/>
      <w:r>
        <w:t xml:space="preserve"> 31.12. roku 2024</w:t>
      </w:r>
    </w:p>
    <w:p w:rsidR="00A11EBA" w:rsidRDefault="005C36EB">
      <w:pPr>
        <w:pStyle w:val="Zkladntext1"/>
        <w:shd w:val="clear" w:color="auto" w:fill="auto"/>
        <w:spacing w:line="305" w:lineRule="auto"/>
        <w:ind w:left="560"/>
      </w:pPr>
      <w:r>
        <w:t xml:space="preserve">cukrovou řepu strojem HOLMER T4-30 (dále jen „Stroj“) co do rozsahu a termínů dle požadavku </w:t>
      </w:r>
      <w:proofErr w:type="gramStart"/>
      <w:r>
        <w:t>objednatele z minimálně</w:t>
      </w:r>
      <w:proofErr w:type="gramEnd"/>
      <w:r>
        <w:t>:</w:t>
      </w:r>
    </w:p>
    <w:p w:rsidR="00A11EBA" w:rsidRDefault="005C36EB">
      <w:pPr>
        <w:pStyle w:val="Zkladntext1"/>
        <w:shd w:val="clear" w:color="auto" w:fill="auto"/>
        <w:tabs>
          <w:tab w:val="left" w:leader="dot" w:pos="1090"/>
          <w:tab w:val="left" w:leader="dot" w:pos="2235"/>
        </w:tabs>
        <w:spacing w:line="305" w:lineRule="auto"/>
        <w:ind w:left="560"/>
      </w:pPr>
      <w:r>
        <w:rPr>
          <w:b/>
          <w:bCs/>
        </w:rPr>
        <w:tab/>
        <w:t>10,6</w:t>
      </w:r>
      <w:r>
        <w:rPr>
          <w:b/>
          <w:bCs/>
        </w:rPr>
        <w:tab/>
      </w:r>
      <w:r>
        <w:t>hektarů</w:t>
      </w:r>
    </w:p>
    <w:p w:rsidR="00A11EBA" w:rsidRDefault="005C36EB">
      <w:pPr>
        <w:pStyle w:val="Zkladntext1"/>
        <w:shd w:val="clear" w:color="auto" w:fill="auto"/>
        <w:spacing w:line="300" w:lineRule="auto"/>
        <w:ind w:left="560"/>
      </w:pPr>
      <w:r>
        <w:t>plochy zemědělské půdy s cukrovou řepou a objednatel se zavazuje za každý hektar zemědělské půdy, z něhož bude cukrová řepa sklizena, uhradit poskytovateli cenu ve výši sjednané v čl. 4.1 Smlouvy</w:t>
      </w:r>
    </w:p>
    <w:p w:rsidR="00A11EBA" w:rsidRDefault="005C36EB">
      <w:pPr>
        <w:pStyle w:val="Zkladntext1"/>
        <w:numPr>
          <w:ilvl w:val="0"/>
          <w:numId w:val="1"/>
        </w:numPr>
        <w:shd w:val="clear" w:color="auto" w:fill="auto"/>
        <w:tabs>
          <w:tab w:val="left" w:pos="593"/>
        </w:tabs>
        <w:spacing w:line="305" w:lineRule="auto"/>
        <w:ind w:left="560" w:hanging="560"/>
      </w:pPr>
      <w:r>
        <w:t>Poskytovatel se dále zavazuje zajistit po celou dobu</w:t>
      </w:r>
      <w:r>
        <w:t xml:space="preserve"> realizace předmětu plnění odvozit v období od 1.9. </w:t>
      </w:r>
      <w:r>
        <w:rPr>
          <w:color w:val="080B33"/>
        </w:rPr>
        <w:t xml:space="preserve">- </w:t>
      </w:r>
      <w:proofErr w:type="gramStart"/>
      <w:r>
        <w:t>31.12. roku</w:t>
      </w:r>
      <w:proofErr w:type="gramEnd"/>
      <w:r>
        <w:t xml:space="preserve"> 2024 cukrovou řepu vyvážečkou </w:t>
      </w:r>
      <w:proofErr w:type="spellStart"/>
      <w:r>
        <w:t>Fendt</w:t>
      </w:r>
      <w:proofErr w:type="spellEnd"/>
      <w:r>
        <w:t xml:space="preserve"> + KLEINE dle požadavku objednatele z. minimálně:</w:t>
      </w:r>
    </w:p>
    <w:p w:rsidR="00A11EBA" w:rsidRDefault="005C36EB">
      <w:pPr>
        <w:pStyle w:val="Zkladntext1"/>
        <w:shd w:val="clear" w:color="auto" w:fill="auto"/>
        <w:tabs>
          <w:tab w:val="left" w:leader="dot" w:pos="1090"/>
          <w:tab w:val="left" w:leader="dot" w:pos="2915"/>
        </w:tabs>
        <w:spacing w:line="305" w:lineRule="auto"/>
        <w:ind w:left="560"/>
      </w:pPr>
      <w:r>
        <w:rPr>
          <w:b/>
          <w:bCs/>
        </w:rPr>
        <w:tab/>
        <w:t>10,6</w:t>
      </w:r>
      <w:r>
        <w:rPr>
          <w:b/>
          <w:bCs/>
        </w:rPr>
        <w:tab/>
      </w:r>
      <w:r>
        <w:t>hektarů</w:t>
      </w:r>
    </w:p>
    <w:p w:rsidR="00A11EBA" w:rsidRDefault="005C36EB">
      <w:pPr>
        <w:pStyle w:val="Zkladntext1"/>
        <w:shd w:val="clear" w:color="auto" w:fill="auto"/>
        <w:spacing w:line="300" w:lineRule="auto"/>
        <w:ind w:left="560"/>
      </w:pPr>
      <w:r>
        <w:t>plochy zemědělské půdy s cukrovou řepou a objednatel se zavazuje uhradit poskytovateli cenu</w:t>
      </w:r>
      <w:r>
        <w:t xml:space="preserve"> ve výši sjednané v čl. 4.1 Smlouvy.</w:t>
      </w:r>
    </w:p>
    <w:p w:rsidR="00A11EBA" w:rsidRDefault="005C36EB">
      <w:pPr>
        <w:pStyle w:val="Zkladntext1"/>
        <w:numPr>
          <w:ilvl w:val="0"/>
          <w:numId w:val="1"/>
        </w:numPr>
        <w:shd w:val="clear" w:color="auto" w:fill="auto"/>
        <w:tabs>
          <w:tab w:val="left" w:pos="572"/>
        </w:tabs>
        <w:spacing w:line="305" w:lineRule="auto"/>
        <w:ind w:left="580" w:hanging="580"/>
      </w:pPr>
      <w:r>
        <w:t>Objednatel se zavazuje poskytovateli písemně sdělit požadavky Cukrovaru - harmonogram konkrétních sklizní, které musí být písemně schváleny poskytovatelem.</w:t>
      </w:r>
    </w:p>
    <w:p w:rsidR="00A11EBA" w:rsidRDefault="005C36EB">
      <w:pPr>
        <w:pStyle w:val="Zkladntext1"/>
        <w:numPr>
          <w:ilvl w:val="0"/>
          <w:numId w:val="1"/>
        </w:numPr>
        <w:shd w:val="clear" w:color="auto" w:fill="auto"/>
        <w:tabs>
          <w:tab w:val="left" w:pos="572"/>
        </w:tabs>
        <w:spacing w:line="305" w:lineRule="auto"/>
        <w:ind w:left="580" w:hanging="580"/>
      </w:pPr>
      <w:r>
        <w:t xml:space="preserve">Harmonogram objednatele musí obsahovat minimálně tyto údaje: </w:t>
      </w:r>
      <w:r>
        <w:t xml:space="preserve">požadovaný termín a rozsah v </w:t>
      </w:r>
      <w:r>
        <w:lastRenderedPageBreak/>
        <w:t>podobě výměry a lokace zemědělské půdy, na níž má být konkrétní sklizeň prováděna, přičemž objednatel musí poskytovateli podat jen pravdivé a úplné informace. V případě, že povinnost uvedenou v tomto ujednání řádně nesplní, pře</w:t>
      </w:r>
      <w:r>
        <w:t>bírá veškerou odpovědnost za škody, které v takové souvislosti vzniknou.</w:t>
      </w:r>
    </w:p>
    <w:p w:rsidR="00A11EBA" w:rsidRDefault="005C36EB">
      <w:pPr>
        <w:pStyle w:val="Zkladntext1"/>
        <w:numPr>
          <w:ilvl w:val="0"/>
          <w:numId w:val="1"/>
        </w:numPr>
        <w:shd w:val="clear" w:color="auto" w:fill="auto"/>
        <w:tabs>
          <w:tab w:val="left" w:pos="572"/>
        </w:tabs>
        <w:spacing w:after="80" w:line="305" w:lineRule="auto"/>
        <w:ind w:left="580" w:hanging="580"/>
      </w:pPr>
      <w:r>
        <w:t>Poskytovatel se zavazuje poskytovat služby způsobem, v rozsahu, kvalitě a termínech uvedených v této smlouvě.</w:t>
      </w:r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4" w:name="bookmark4"/>
      <w:r>
        <w:t>Článek II.</w:t>
      </w:r>
      <w:bookmarkEnd w:id="4"/>
    </w:p>
    <w:p w:rsidR="00A11EBA" w:rsidRDefault="005C36EB">
      <w:pPr>
        <w:pStyle w:val="Nadpis40"/>
        <w:keepNext/>
        <w:keepLines/>
        <w:shd w:val="clear" w:color="auto" w:fill="auto"/>
        <w:spacing w:after="180"/>
      </w:pPr>
      <w:bookmarkStart w:id="5" w:name="bookmark5"/>
      <w:r>
        <w:t>Místo plnění</w:t>
      </w:r>
      <w:bookmarkEnd w:id="5"/>
    </w:p>
    <w:p w:rsidR="00A11EBA" w:rsidRDefault="005C36EB">
      <w:pPr>
        <w:pStyle w:val="Zkladntext1"/>
        <w:shd w:val="clear" w:color="auto" w:fill="auto"/>
        <w:spacing w:after="40" w:line="305" w:lineRule="auto"/>
      </w:pPr>
      <w:r>
        <w:t>Místem plnění předmětu smlouvy je sídlo konkrétní</w:t>
      </w:r>
      <w:r>
        <w:t xml:space="preserve"> lokace zemědělské půdy, na níž má být konkrétní sklizeň prováděna.</w:t>
      </w:r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6" w:name="bookmark6"/>
      <w:r>
        <w:t>Článek III.</w:t>
      </w:r>
      <w:bookmarkEnd w:id="6"/>
    </w:p>
    <w:p w:rsidR="00A11EBA" w:rsidRDefault="005C36EB">
      <w:pPr>
        <w:pStyle w:val="Zkladntext1"/>
        <w:shd w:val="clear" w:color="auto" w:fill="auto"/>
        <w:spacing w:line="286" w:lineRule="auto"/>
        <w:jc w:val="center"/>
      </w:pPr>
      <w:r>
        <w:rPr>
          <w:b/>
          <w:bCs/>
          <w:sz w:val="24"/>
          <w:szCs w:val="24"/>
        </w:rPr>
        <w:t xml:space="preserve">Termín plnění: </w:t>
      </w:r>
      <w:r>
        <w:t>Poskytovatel se zavazuje zahájit plnění předmětu této smlouvy na základě</w:t>
      </w:r>
      <w:r>
        <w:br/>
        <w:t>písemného harmonogramu objednatele, nedohodnou-li se strany jinak.</w:t>
      </w:r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7" w:name="bookmark7"/>
      <w:r>
        <w:t>Článek IV.</w:t>
      </w:r>
      <w:bookmarkEnd w:id="7"/>
    </w:p>
    <w:p w:rsidR="00A11EBA" w:rsidRDefault="005C36EB">
      <w:pPr>
        <w:pStyle w:val="Zkladntext1"/>
        <w:shd w:val="clear" w:color="auto" w:fill="auto"/>
        <w:spacing w:line="288" w:lineRule="auto"/>
        <w:jc w:val="center"/>
      </w:pPr>
      <w:r>
        <w:rPr>
          <w:b/>
          <w:bCs/>
          <w:sz w:val="24"/>
          <w:szCs w:val="24"/>
        </w:rPr>
        <w:t>Smluvní ce</w:t>
      </w:r>
      <w:r>
        <w:rPr>
          <w:b/>
          <w:bCs/>
          <w:sz w:val="24"/>
          <w:szCs w:val="24"/>
        </w:rPr>
        <w:t xml:space="preserve">na a platební podmínky: </w:t>
      </w:r>
      <w:r>
        <w:t>Smluvní strany se dohodly na ceně za řádně poskytnuté</w:t>
      </w:r>
      <w:r>
        <w:br/>
        <w:t>služby ve výši:</w:t>
      </w:r>
    </w:p>
    <w:p w:rsidR="00A11EBA" w:rsidRDefault="005C36EB">
      <w:pPr>
        <w:pStyle w:val="Zkladntext1"/>
        <w:numPr>
          <w:ilvl w:val="0"/>
          <w:numId w:val="2"/>
        </w:numPr>
        <w:shd w:val="clear" w:color="auto" w:fill="auto"/>
        <w:tabs>
          <w:tab w:val="left" w:pos="1434"/>
        </w:tabs>
        <w:spacing w:after="80" w:line="317" w:lineRule="auto"/>
        <w:ind w:left="1440" w:hanging="860"/>
        <w:jc w:val="left"/>
      </w:pPr>
      <w:r>
        <w:rPr>
          <w:b/>
          <w:bCs/>
        </w:rPr>
        <w:t xml:space="preserve">5350,- Kč bez DPH/1 </w:t>
      </w:r>
      <w:r>
        <w:t>hektar zemědělské půdy poskytnutých služeb sklizeň cukrové řepy Strojem;</w:t>
      </w:r>
    </w:p>
    <w:p w:rsidR="00A11EBA" w:rsidRDefault="005C36EB">
      <w:pPr>
        <w:pStyle w:val="Zkladntext1"/>
        <w:numPr>
          <w:ilvl w:val="0"/>
          <w:numId w:val="2"/>
        </w:numPr>
        <w:shd w:val="clear" w:color="auto" w:fill="auto"/>
        <w:tabs>
          <w:tab w:val="left" w:pos="1434"/>
        </w:tabs>
        <w:spacing w:line="305" w:lineRule="auto"/>
        <w:ind w:left="1440" w:hanging="860"/>
        <w:jc w:val="left"/>
      </w:pPr>
      <w:r>
        <w:rPr>
          <w:b/>
          <w:bCs/>
        </w:rPr>
        <w:t xml:space="preserve">2000,- Kč bez </w:t>
      </w:r>
      <w:r>
        <w:t xml:space="preserve">DPH/1 hektar zemědělské půdy poskytnutých služeb </w:t>
      </w:r>
      <w:r>
        <w:t>odvozu;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300" w:lineRule="auto"/>
        <w:ind w:left="580" w:hanging="580"/>
      </w:pPr>
      <w:r>
        <w:t xml:space="preserve">Jednotkové sazby uvedené v odst. 4.1 smlouvy neobsahují náklady na dodávky pohonných hmot konkrétně motorové nafty (dále jen „PHM“). Objednatel se zavazuje na své náklady zajistit plynulé dodávky PHM v předepsané kvalitě pro provoz stroje a odvozu </w:t>
      </w:r>
      <w:r>
        <w:t>s možností jejího tankování do Stroje v místě provádění vyžádané konkrétní sklizně, nedohodnou-li se strany jinak.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after="80" w:line="312" w:lineRule="auto"/>
        <w:ind w:left="580" w:hanging="580"/>
      </w:pPr>
      <w:r>
        <w:t>Nebude-li splněn bod 4.2 Smlouvy ohledně plynulé dodávky PHM, dodávku si zajistí poskytovatel na náklady objednatele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312" w:lineRule="auto"/>
        <w:ind w:left="580" w:hanging="580"/>
      </w:pPr>
      <w:r>
        <w:t>K uvedené ceně bez DPH b</w:t>
      </w:r>
      <w:r>
        <w:t>ude připočtena DPH v příslušné zákonné sazbě platné ke dni zdanitelného plnění.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ind w:left="580" w:hanging="580"/>
      </w:pPr>
      <w:r>
        <w:t>Platba za řádně poskytnuté služby bude prováděna měsíčně zpětně na základě faktury vystavené poskytovatelem a doložené měsíčním výkazem činností. Povinnou součástí měsíčního vý</w:t>
      </w:r>
      <w:r>
        <w:t>kazu činností je konkrétní specifikace ve fakturovaném období řádně realizovaných (tj. ukončených) činností včetně stručného popisu těchto činností, místa a času realizace, ze kterého bude zřejmý počet hodin a hektarů v jednotlivých kategoriích specifikova</w:t>
      </w:r>
      <w:r>
        <w:t>ných v odst. 4.1 této smlouvy. Měsíční výkaz musí být před vyfakturováním předem odsouhlasen a podepsán oprávněnou osobou objednatele. Poskytovatel je povinen vystavit a doručit fakturu nejpozději do 15. dne měsíce následujícího po měsíci, v němž byly služ</w:t>
      </w:r>
      <w:r>
        <w:t>by poskytnuty.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after="80" w:line="312" w:lineRule="auto"/>
        <w:ind w:left="580" w:hanging="580"/>
      </w:pPr>
      <w:r>
        <w:t>Faktura vystavená poskytovatelem musí splňovat náležitosti daňového dokladu stanovené právními předpisy.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305" w:lineRule="auto"/>
        <w:ind w:left="580" w:hanging="580"/>
      </w:pPr>
      <w:r>
        <w:t xml:space="preserve">Fakturované částky budou hrazeny bezhotovostně, a to bankovním převodem na účet poskytovatele uvedený v této smlouvě, nebo na účet </w:t>
      </w:r>
      <w:r>
        <w:t>poskytovatele dodatečně písemně oznámený objednateli, a to nejpozději ke dni doručení faktury.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72"/>
        </w:tabs>
        <w:spacing w:line="300" w:lineRule="auto"/>
        <w:ind w:left="580" w:hanging="580"/>
      </w:pPr>
      <w:r>
        <w:t>Splatnost faktury je 30 kalendářních dnů ode dne doručení řádně vystavené faktury objednateli. V případě, že faktura nebude obsahovat náležitosti daňového doklad</w:t>
      </w:r>
      <w:r>
        <w:t>u nebo nebude vystavena v souladu s podmínkami sjednanými v této smlouvě, je objednatel oprávněn vrátit ji poskytovateli k doplnění. V takovém případě se přeruší plynutí lhůty splatnosti a nová lhůta splatnosti začne plynout doručením opravené faktury obje</w:t>
      </w:r>
      <w:r>
        <w:t>dnateli.</w:t>
      </w:r>
    </w:p>
    <w:p w:rsidR="00A11EBA" w:rsidRDefault="005C36EB">
      <w:pPr>
        <w:pStyle w:val="Zkladntext1"/>
        <w:numPr>
          <w:ilvl w:val="0"/>
          <w:numId w:val="3"/>
        </w:numPr>
        <w:shd w:val="clear" w:color="auto" w:fill="auto"/>
        <w:tabs>
          <w:tab w:val="left" w:pos="569"/>
        </w:tabs>
        <w:spacing w:line="305" w:lineRule="auto"/>
        <w:ind w:left="560" w:hanging="560"/>
      </w:pPr>
      <w:r>
        <w:t>Faktura se považuje za zaplacenou dnem, kdy bude fakturovaná částka odeslána z účtu objednatele ve prospěch účtu poskytovatele.</w:t>
      </w:r>
    </w:p>
    <w:p w:rsidR="00A11EBA" w:rsidRDefault="005C36EB">
      <w:pPr>
        <w:pStyle w:val="Nadpis40"/>
        <w:keepNext/>
        <w:keepLines/>
        <w:shd w:val="clear" w:color="auto" w:fill="auto"/>
        <w:spacing w:after="100"/>
      </w:pPr>
      <w:bookmarkStart w:id="8" w:name="bookmark8"/>
      <w:r>
        <w:lastRenderedPageBreak/>
        <w:t>Článek V.</w:t>
      </w:r>
      <w:bookmarkEnd w:id="8"/>
    </w:p>
    <w:p w:rsidR="00A11EBA" w:rsidRDefault="005C36EB">
      <w:pPr>
        <w:pStyle w:val="Nadpis40"/>
        <w:keepNext/>
        <w:keepLines/>
        <w:shd w:val="clear" w:color="auto" w:fill="auto"/>
        <w:spacing w:after="180"/>
      </w:pPr>
      <w:bookmarkStart w:id="9" w:name="bookmark9"/>
      <w:r>
        <w:t>Další podmínky plnění předmětu smlouvy</w:t>
      </w:r>
      <w:bookmarkEnd w:id="9"/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spacing w:line="298" w:lineRule="auto"/>
        <w:ind w:left="560" w:hanging="560"/>
      </w:pPr>
      <w:r>
        <w:t>Poskytovatel je povinen poskytovat</w:t>
      </w:r>
      <w:r w:rsidR="00A40075">
        <w:t xml:space="preserve"> </w:t>
      </w:r>
      <w:r>
        <w:t>služby sjednané v této smlouvě řádně</w:t>
      </w:r>
      <w:r>
        <w:t>, včas, s odbornou péčí, podle svých nejlepších znalostí a schopností a v souladu s obecně závaznými právními předpisy, přičemž je povinen sledovat a chránit oprávněné zájmy objednatele.</w:t>
      </w:r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spacing w:line="305" w:lineRule="auto"/>
        <w:ind w:left="560" w:hanging="560"/>
      </w:pPr>
      <w:r>
        <w:t>Poskytovatel se zavazuje oznámit objednateli všechny okolnosti, které</w:t>
      </w:r>
      <w:r>
        <w:t xml:space="preserve"> zjistil v průběhu plnění této smlouvy a které mohou mít vliv na plnění předmětu této smlouvy.</w:t>
      </w:r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spacing w:line="305" w:lineRule="auto"/>
        <w:ind w:left="560" w:hanging="560"/>
      </w:pPr>
      <w:r>
        <w:t>Poskytovatel je povinen pravidelně minimálně 1x měsíčně a rovněž mimořádně na požádání objednatele informovat objednatele o průběhu plnění předmětu smlouvy.</w:t>
      </w:r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spacing w:line="305" w:lineRule="auto"/>
        <w:ind w:left="560" w:hanging="560"/>
      </w:pPr>
      <w:r>
        <w:t>Obje</w:t>
      </w:r>
      <w:r>
        <w:t>dnatel má právo kontroly poskytovaných služeb. V případě, že objednatel zjistí vady a nedostatky při poskytování těchto činností, je oprávněn na ně poskytovatele upozornit a požadovat jejich bezplatné odstranění.</w:t>
      </w:r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ind w:left="560" w:hanging="560"/>
      </w:pPr>
      <w:r>
        <w:t xml:space="preserve">Objednatel se zavazuje poskytnout </w:t>
      </w:r>
      <w:r>
        <w:t>poskytovateli potřebné podklady a nezbytnou součinnost k plnění předmětu této smlouvy a umožnit za účelem provádění sjednaných služeb přístup pracovníkům poskytovatele na svou zemědělskou půdu.</w:t>
      </w:r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ind w:left="560" w:hanging="560"/>
      </w:pPr>
      <w:r>
        <w:t>Objednatel se zavazuje nahradit poskytovateli veškeré škody na</w:t>
      </w:r>
      <w:r>
        <w:t xml:space="preserve"> Stroji způsobené najetím na překážku v zemědělské půdě určené objednatelem ke sklizni či překážku na příjezdové cestě k takové zemědělské půdě, které objednatel řádně neoznačí, nebo o kterých objednatel předem písemně nevyrozumí poskytovatele. Pokud bude </w:t>
      </w:r>
      <w:r>
        <w:t>škoda hrazena pojišťovnou v rámci sjednaného strojního pojištění, může si poskytovatel nárokovat takovou škodu jen do výše své spoluúčasti.</w:t>
      </w:r>
    </w:p>
    <w:p w:rsidR="00A11EBA" w:rsidRDefault="005C36EB">
      <w:pPr>
        <w:pStyle w:val="Zkladntext1"/>
        <w:numPr>
          <w:ilvl w:val="0"/>
          <w:numId w:val="4"/>
        </w:numPr>
        <w:shd w:val="clear" w:color="auto" w:fill="auto"/>
        <w:tabs>
          <w:tab w:val="left" w:pos="569"/>
        </w:tabs>
        <w:spacing w:line="266" w:lineRule="auto"/>
        <w:ind w:left="560" w:hanging="560"/>
      </w:pPr>
      <w:r>
        <w:t>Poskytovatel může plnění této Smlouvy přenechat třetí osobě - subdodavateli nebo použít jiný typ stroje, a to při do</w:t>
      </w:r>
      <w:r>
        <w:t>držení všech podmínek této Smlouvy.</w:t>
      </w:r>
    </w:p>
    <w:p w:rsidR="00A11EBA" w:rsidRDefault="005C36EB">
      <w:pPr>
        <w:pStyle w:val="Nadpis40"/>
        <w:keepNext/>
        <w:keepLines/>
        <w:shd w:val="clear" w:color="auto" w:fill="auto"/>
        <w:spacing w:after="100"/>
      </w:pPr>
      <w:bookmarkStart w:id="10" w:name="bookmark10"/>
      <w:r>
        <w:t>Článek VI.</w:t>
      </w:r>
      <w:bookmarkEnd w:id="10"/>
    </w:p>
    <w:p w:rsidR="00A11EBA" w:rsidRDefault="005C36EB">
      <w:pPr>
        <w:pStyle w:val="Nadpis40"/>
        <w:keepNext/>
        <w:keepLines/>
        <w:shd w:val="clear" w:color="auto" w:fill="auto"/>
        <w:spacing w:after="160"/>
      </w:pPr>
      <w:bookmarkStart w:id="11" w:name="bookmark11"/>
      <w:r>
        <w:t>Záruka za jakost, odpovědnost za vady</w:t>
      </w:r>
      <w:bookmarkEnd w:id="11"/>
    </w:p>
    <w:p w:rsidR="00A11EBA" w:rsidRDefault="005C36EB">
      <w:pPr>
        <w:pStyle w:val="Zkladntext1"/>
        <w:numPr>
          <w:ilvl w:val="0"/>
          <w:numId w:val="5"/>
        </w:numPr>
        <w:shd w:val="clear" w:color="auto" w:fill="auto"/>
        <w:tabs>
          <w:tab w:val="left" w:pos="569"/>
        </w:tabs>
        <w:spacing w:line="300" w:lineRule="auto"/>
        <w:ind w:left="560" w:hanging="560"/>
      </w:pPr>
      <w:r>
        <w:t>V případě zjištění vady kterékoliv konkrétní sklizně je Objednatel oprávněn uplatnit u poskytovatele nejpozději do 10 dnů ode dne jejího dokončení nárok na odstranění zjiš</w:t>
      </w:r>
      <w:r>
        <w:t>těné vady. K později uplatněným vadám se dle dohody smluvních stran nepřihlíží.</w:t>
      </w:r>
    </w:p>
    <w:p w:rsidR="00A11EBA" w:rsidRDefault="005C36EB">
      <w:pPr>
        <w:pStyle w:val="Zkladntext1"/>
        <w:numPr>
          <w:ilvl w:val="0"/>
          <w:numId w:val="5"/>
        </w:numPr>
        <w:shd w:val="clear" w:color="auto" w:fill="auto"/>
        <w:tabs>
          <w:tab w:val="left" w:pos="569"/>
        </w:tabs>
        <w:ind w:left="560" w:hanging="560"/>
      </w:pPr>
      <w:r>
        <w:t>Při splnění bodu 4.4 není možné nároky z vad dokončené sklizně již nárokovat.</w:t>
      </w:r>
    </w:p>
    <w:p w:rsidR="00A11EBA" w:rsidRDefault="005C36EB">
      <w:pPr>
        <w:pStyle w:val="Zkladntext1"/>
        <w:numPr>
          <w:ilvl w:val="0"/>
          <w:numId w:val="5"/>
        </w:numPr>
        <w:shd w:val="clear" w:color="auto" w:fill="auto"/>
        <w:tabs>
          <w:tab w:val="left" w:pos="569"/>
        </w:tabs>
        <w:spacing w:line="305" w:lineRule="auto"/>
        <w:ind w:left="560" w:hanging="560"/>
      </w:pPr>
      <w:r>
        <w:t xml:space="preserve">Uplatněním nároku z odpovědnosti za vady nejsou dotčeny nároky na náhradu škody nebo na uplatnění </w:t>
      </w:r>
      <w:r>
        <w:t>smluvní pokuty.</w:t>
      </w:r>
    </w:p>
    <w:p w:rsidR="00A11EBA" w:rsidRDefault="005C36EB">
      <w:pPr>
        <w:pStyle w:val="Nadpis40"/>
        <w:keepNext/>
        <w:keepLines/>
        <w:shd w:val="clear" w:color="auto" w:fill="auto"/>
        <w:spacing w:after="100"/>
      </w:pPr>
      <w:bookmarkStart w:id="12" w:name="bookmark12"/>
      <w:r>
        <w:t>Článek VII.</w:t>
      </w:r>
      <w:bookmarkEnd w:id="12"/>
    </w:p>
    <w:p w:rsidR="00A11EBA" w:rsidRDefault="005C36EB">
      <w:pPr>
        <w:pStyle w:val="Nadpis40"/>
        <w:keepNext/>
        <w:keepLines/>
        <w:shd w:val="clear" w:color="auto" w:fill="auto"/>
        <w:spacing w:after="180"/>
      </w:pPr>
      <w:bookmarkStart w:id="13" w:name="bookmark13"/>
      <w:r>
        <w:t>Odpovědnost za škodu</w:t>
      </w:r>
      <w:bookmarkEnd w:id="13"/>
    </w:p>
    <w:p w:rsidR="00A11EBA" w:rsidRDefault="005C36EB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spacing w:line="305" w:lineRule="auto"/>
        <w:ind w:left="560" w:hanging="560"/>
      </w:pPr>
      <w:r>
        <w:t xml:space="preserve">Poskytovatel odpovídá za případnou škodu, která jeho činností vznikne. Poskytovatel plně odpovídá za plnění této Smlouvy rovněž v případě, že příslušnou část plnění poskytuje prostřednictvím třetí osoby </w:t>
      </w:r>
      <w:r>
        <w:t>(subdodavatele).</w:t>
      </w:r>
    </w:p>
    <w:p w:rsidR="00A11EBA" w:rsidRDefault="005C36EB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spacing w:line="300" w:lineRule="auto"/>
        <w:ind w:left="560" w:hanging="560"/>
      </w:pPr>
      <w:r>
        <w:t>Žádná ze smluvních stran neodpovídá za škodu, která vznikla v důsledku věcně nesprávného nebo jinak chybného zadání, které obdržela od druhé smluvní strany.</w:t>
      </w:r>
    </w:p>
    <w:p w:rsidR="00A11EBA" w:rsidRDefault="005C36EB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spacing w:line="312" w:lineRule="auto"/>
        <w:ind w:left="560" w:hanging="560"/>
      </w:pPr>
      <w:r>
        <w:t>Žádná ze smluvních stran není odpovědna za škodu způsobenou prodlením druhé smluvn</w:t>
      </w:r>
      <w:r>
        <w:t>í strany s jejím vlastním plněním.</w:t>
      </w:r>
    </w:p>
    <w:p w:rsidR="00A11EBA" w:rsidRDefault="005C36EB">
      <w:pPr>
        <w:pStyle w:val="Zkladntext1"/>
        <w:numPr>
          <w:ilvl w:val="0"/>
          <w:numId w:val="6"/>
        </w:numPr>
        <w:shd w:val="clear" w:color="auto" w:fill="auto"/>
        <w:tabs>
          <w:tab w:val="left" w:pos="569"/>
        </w:tabs>
        <w:spacing w:line="276" w:lineRule="auto"/>
        <w:ind w:left="560" w:hanging="560"/>
      </w:pPr>
      <w: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</w:t>
      </w:r>
      <w:r>
        <w:t>odvrácení a překonání okolností vylučujících odpovědnost.</w:t>
      </w:r>
      <w:r>
        <w:br w:type="page"/>
      </w:r>
    </w:p>
    <w:p w:rsidR="00A11EBA" w:rsidRDefault="005C36EB">
      <w:pPr>
        <w:pStyle w:val="Nadpis40"/>
        <w:keepNext/>
        <w:keepLines/>
        <w:shd w:val="clear" w:color="auto" w:fill="auto"/>
        <w:spacing w:after="120" w:line="288" w:lineRule="auto"/>
      </w:pPr>
      <w:bookmarkStart w:id="14" w:name="bookmark14"/>
      <w:r>
        <w:lastRenderedPageBreak/>
        <w:t>Článek Vlil.</w:t>
      </w:r>
      <w:r>
        <w:br/>
        <w:t>Sankce:</w:t>
      </w:r>
      <w:bookmarkEnd w:id="14"/>
    </w:p>
    <w:p w:rsidR="00A11EBA" w:rsidRDefault="005C36EB">
      <w:pPr>
        <w:pStyle w:val="Zkladntext1"/>
        <w:numPr>
          <w:ilvl w:val="0"/>
          <w:numId w:val="7"/>
        </w:numPr>
        <w:shd w:val="clear" w:color="auto" w:fill="auto"/>
        <w:tabs>
          <w:tab w:val="left" w:pos="611"/>
        </w:tabs>
        <w:spacing w:after="120"/>
        <w:ind w:left="540" w:hanging="540"/>
      </w:pPr>
      <w:r>
        <w:t>Odstoupí-li objednatel od Smlouvy z jiného důvodu než dle čl. 9.3 Smlouvy nebo odstoupí-li poskytovatel od Smlouvy dle čl. 9.4 Smlouvy, může poskytovatel vůči objednateli uplat</w:t>
      </w:r>
      <w:r>
        <w:t>nit nárok na zaplacení smluvní pokuty ve výši 15 % z Ceny za plochu dle čl. 1.2 a 4.1 Smlouvy.</w:t>
      </w:r>
    </w:p>
    <w:p w:rsidR="00A11EBA" w:rsidRDefault="005C36EB">
      <w:pPr>
        <w:pStyle w:val="Zkladntext1"/>
        <w:numPr>
          <w:ilvl w:val="0"/>
          <w:numId w:val="7"/>
        </w:numPr>
        <w:shd w:val="clear" w:color="auto" w:fill="auto"/>
        <w:tabs>
          <w:tab w:val="left" w:pos="611"/>
        </w:tabs>
        <w:ind w:left="540" w:hanging="540"/>
      </w:pPr>
      <w:r>
        <w:t xml:space="preserve">V případě prodlení objednatele s úhradou řádně vystavené faktury, je poskytovatel oprávněn účtovat objednateli úrok z prodlení v zákonné výši z fakturované </w:t>
      </w:r>
      <w:r>
        <w:t>částky za každý započatý den prodlení.</w:t>
      </w:r>
    </w:p>
    <w:p w:rsidR="00A11EBA" w:rsidRDefault="005C36EB">
      <w:pPr>
        <w:pStyle w:val="Zkladntext1"/>
        <w:numPr>
          <w:ilvl w:val="0"/>
          <w:numId w:val="7"/>
        </w:numPr>
        <w:shd w:val="clear" w:color="auto" w:fill="auto"/>
        <w:tabs>
          <w:tab w:val="left" w:pos="611"/>
        </w:tabs>
        <w:spacing w:line="305" w:lineRule="auto"/>
        <w:ind w:left="540" w:hanging="540"/>
      </w:pPr>
      <w:r>
        <w:t>Smluvní pokuta a úrok z prodlení jsou splatné do 15 kalendářních dnů ode dne doručení jejich vyúčtování.</w:t>
      </w:r>
    </w:p>
    <w:p w:rsidR="00A11EBA" w:rsidRDefault="005C36EB">
      <w:pPr>
        <w:pStyle w:val="Zkladntext1"/>
        <w:numPr>
          <w:ilvl w:val="0"/>
          <w:numId w:val="7"/>
        </w:numPr>
        <w:shd w:val="clear" w:color="auto" w:fill="auto"/>
        <w:tabs>
          <w:tab w:val="left" w:pos="611"/>
        </w:tabs>
        <w:spacing w:after="120" w:line="276" w:lineRule="auto"/>
        <w:ind w:left="540" w:hanging="540"/>
      </w:pPr>
      <w:r>
        <w:t xml:space="preserve">Zaplacením smluvní pokuty není dotčeno právo oprávněné strany na náhradu škody vzniklé v příčinné souvislosti s </w:t>
      </w:r>
      <w:r>
        <w:t>porušením smluvní povinnosti, za jejíž nedodržení je smluvní pokuta vymáhána a účtována.</w:t>
      </w:r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15" w:name="bookmark15"/>
      <w:r>
        <w:t>Článek IX.</w:t>
      </w:r>
      <w:bookmarkEnd w:id="15"/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16" w:name="bookmark16"/>
      <w:r>
        <w:t>Platnost smlouvy, odstoupení od smlouvy</w:t>
      </w:r>
      <w:bookmarkEnd w:id="16"/>
    </w:p>
    <w:p w:rsidR="00A11EBA" w:rsidRDefault="005C36EB">
      <w:pPr>
        <w:pStyle w:val="Zkladntext1"/>
        <w:shd w:val="clear" w:color="auto" w:fill="auto"/>
        <w:spacing w:after="120"/>
        <w:jc w:val="center"/>
      </w:pPr>
      <w:r>
        <w:t>Tato smlouva nabývá platnosti dnem podpisu oprávněnými zástupci obou smluvních stran.</w:t>
      </w:r>
    </w:p>
    <w:p w:rsidR="00A11EBA" w:rsidRDefault="005C36EB">
      <w:pPr>
        <w:pStyle w:val="Zkladntext1"/>
        <w:numPr>
          <w:ilvl w:val="0"/>
          <w:numId w:val="8"/>
        </w:numPr>
        <w:shd w:val="clear" w:color="auto" w:fill="auto"/>
        <w:tabs>
          <w:tab w:val="left" w:pos="611"/>
        </w:tabs>
        <w:spacing w:after="120"/>
        <w:ind w:left="700" w:hanging="700"/>
      </w:pPr>
      <w:r>
        <w:t>Tato smlouva se uzavírá na dob</w:t>
      </w:r>
      <w:r>
        <w:t>u určitou, a to pro konkrétní sklizeň v daném roce.</w:t>
      </w:r>
    </w:p>
    <w:p w:rsidR="00A11EBA" w:rsidRDefault="005C36EB">
      <w:pPr>
        <w:pStyle w:val="Zkladntext1"/>
        <w:numPr>
          <w:ilvl w:val="0"/>
          <w:numId w:val="8"/>
        </w:numPr>
        <w:shd w:val="clear" w:color="auto" w:fill="auto"/>
        <w:tabs>
          <w:tab w:val="left" w:pos="611"/>
        </w:tabs>
        <w:spacing w:line="300" w:lineRule="auto"/>
        <w:ind w:left="540" w:hanging="540"/>
      </w:pPr>
      <w:r>
        <w:t>Objednatel je oprávněn od Smlouvy odstoupit ocitne-li se poskytovatel pro překážky na své straně v prodlení s provedením konkrétní sklizně delším jak 6 dnů.</w:t>
      </w:r>
    </w:p>
    <w:p w:rsidR="00A11EBA" w:rsidRDefault="005C36EB">
      <w:pPr>
        <w:pStyle w:val="Zkladntext1"/>
        <w:numPr>
          <w:ilvl w:val="0"/>
          <w:numId w:val="8"/>
        </w:numPr>
        <w:shd w:val="clear" w:color="auto" w:fill="auto"/>
        <w:tabs>
          <w:tab w:val="left" w:pos="611"/>
        </w:tabs>
        <w:spacing w:after="120" w:line="276" w:lineRule="auto"/>
        <w:ind w:left="540" w:hanging="540"/>
      </w:pPr>
      <w:r>
        <w:t>Poskytovatel je oprávněn od Smlouvy odstoupit v</w:t>
      </w:r>
      <w:r>
        <w:t xml:space="preserve"> případě, kdy objednatel neodstraní překážky na straně poskytovatele, které brání provádění či dokončení kterékoliv konkrétní sklizně dle této Smlouvy do 10 dnů ode dne, kdy bude poskytovatelem k jejich odstranění vyzván.</w:t>
      </w:r>
    </w:p>
    <w:p w:rsidR="00A11EBA" w:rsidRDefault="005C36EB">
      <w:pPr>
        <w:pStyle w:val="Nadpis40"/>
        <w:keepNext/>
        <w:keepLines/>
        <w:shd w:val="clear" w:color="auto" w:fill="auto"/>
        <w:spacing w:after="40"/>
      </w:pPr>
      <w:bookmarkStart w:id="17" w:name="bookmark17"/>
      <w:r>
        <w:t>Článek X.</w:t>
      </w:r>
      <w:bookmarkEnd w:id="17"/>
    </w:p>
    <w:p w:rsidR="00A11EBA" w:rsidRDefault="005C36EB">
      <w:pPr>
        <w:pStyle w:val="Nadpis40"/>
        <w:keepNext/>
        <w:keepLines/>
        <w:shd w:val="clear" w:color="auto" w:fill="auto"/>
        <w:spacing w:after="180"/>
      </w:pPr>
      <w:bookmarkStart w:id="18" w:name="bookmark18"/>
      <w:r>
        <w:t>Závěrečná ustanovení:</w:t>
      </w:r>
      <w:bookmarkEnd w:id="18"/>
    </w:p>
    <w:p w:rsidR="00A11EBA" w:rsidRDefault="005C36EB">
      <w:pPr>
        <w:pStyle w:val="Zkladntext1"/>
        <w:numPr>
          <w:ilvl w:val="0"/>
          <w:numId w:val="9"/>
        </w:numPr>
        <w:shd w:val="clear" w:color="auto" w:fill="auto"/>
        <w:tabs>
          <w:tab w:val="left" w:pos="678"/>
        </w:tabs>
        <w:spacing w:after="120" w:line="300" w:lineRule="auto"/>
        <w:ind w:left="700" w:hanging="700"/>
      </w:pPr>
      <w:r>
        <w:t>Tato smlouva, jakož i práva a povinnosti vzniklé na základě této smlouvy nebo v souvislosti se řídí zákonem č. 513/1991 Sb., ve znění pozdějších předpisů, obchodní zákoník.</w:t>
      </w:r>
    </w:p>
    <w:p w:rsidR="00A11EBA" w:rsidRDefault="005C36EB">
      <w:pPr>
        <w:pStyle w:val="Zkladntext1"/>
        <w:numPr>
          <w:ilvl w:val="0"/>
          <w:numId w:val="10"/>
        </w:numPr>
        <w:shd w:val="clear" w:color="auto" w:fill="auto"/>
        <w:tabs>
          <w:tab w:val="left" w:pos="611"/>
        </w:tabs>
        <w:spacing w:after="120"/>
        <w:ind w:left="700" w:hanging="700"/>
      </w:pPr>
      <w:r>
        <w:t>Vztahuje-li se důvod neplatnosti jen na některé ustanovení této smlouvy, je neplatn</w:t>
      </w:r>
      <w:r>
        <w:t>ým pouze toto ustanovení, pokud z jeho povahy nebo obsahu anebo z okolností, za nichž bylo sjednáno, nevyplývá, že jej nelze oddělit od ostatního obsahu smlouvy.</w:t>
      </w:r>
    </w:p>
    <w:p w:rsidR="00A11EBA" w:rsidRDefault="005C36EB">
      <w:pPr>
        <w:pStyle w:val="Zkladntext1"/>
        <w:numPr>
          <w:ilvl w:val="0"/>
          <w:numId w:val="10"/>
        </w:numPr>
        <w:shd w:val="clear" w:color="auto" w:fill="auto"/>
        <w:tabs>
          <w:tab w:val="left" w:pos="611"/>
        </w:tabs>
        <w:spacing w:after="120"/>
        <w:ind w:left="700" w:hanging="700"/>
      </w:pPr>
      <w:r>
        <w:t>Tato smlouva představuje úplnou dohodu smluvních stran o předmětu této smlouvy. Tuto smlouvu j</w:t>
      </w:r>
      <w:r>
        <w:t>e možné měnit pouze písemnou dohodou smluvních stran ve formě číslovaných dodatků této smlouvy, podepsaných oprávněnými zástupci obou smluvních stran.</w:t>
      </w:r>
    </w:p>
    <w:p w:rsidR="00A11EBA" w:rsidRDefault="005C36EB">
      <w:pPr>
        <w:pStyle w:val="Zkladntext1"/>
        <w:numPr>
          <w:ilvl w:val="0"/>
          <w:numId w:val="11"/>
        </w:numPr>
        <w:shd w:val="clear" w:color="auto" w:fill="auto"/>
        <w:tabs>
          <w:tab w:val="left" w:pos="683"/>
        </w:tabs>
        <w:spacing w:after="500" w:line="305" w:lineRule="auto"/>
        <w:ind w:left="700" w:hanging="700"/>
      </w:pPr>
      <w:r>
        <w:t>Tato smlouva</w:t>
      </w:r>
      <w:r w:rsidR="005D3623">
        <w:t xml:space="preserve"> </w:t>
      </w:r>
      <w:bookmarkStart w:id="19" w:name="_GoBack"/>
      <w:bookmarkEnd w:id="19"/>
      <w:r>
        <w:t>je uzavřena ve dvou (2) vyhotoveních, z nichž každá strana obdrží po jednom (1) vyhotovení.</w:t>
      </w:r>
    </w:p>
    <w:p w:rsidR="00A11EBA" w:rsidRDefault="005C36EB">
      <w:pPr>
        <w:pStyle w:val="Zkladntext1"/>
        <w:shd w:val="clear" w:color="auto" w:fill="auto"/>
        <w:spacing w:after="120" w:line="240" w:lineRule="auto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1572895" distL="172085" distR="1665605" simplePos="0" relativeHeight="125829378" behindDoc="0" locked="0" layoutInCell="1" allowOverlap="1">
                <wp:simplePos x="0" y="0"/>
                <wp:positionH relativeFrom="page">
                  <wp:posOffset>890905</wp:posOffset>
                </wp:positionH>
                <wp:positionV relativeFrom="paragraph">
                  <wp:posOffset>12700</wp:posOffset>
                </wp:positionV>
                <wp:extent cx="728345" cy="1612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34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11EBA" w:rsidRDefault="005C36EB">
                            <w:pPr>
                              <w:pStyle w:val="Zkladntext1"/>
                              <w:shd w:val="clear" w:color="auto" w:fill="auto"/>
                              <w:spacing w:after="0" w:line="240" w:lineRule="auto"/>
                              <w:jc w:val="left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150000000000006pt;margin-top:1.pt;width:57.350000000000001pt;height:12.699999999999999pt;z-index:-125829375;mso-wrap-distance-left:13.550000000000001pt;mso-wrap-distance-right:131.15000000000001pt;mso-wrap-distance-bottom:123.84999999999999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 Hobšovicích dne</w:t>
      </w:r>
    </w:p>
    <w:p w:rsidR="00A11EBA" w:rsidRDefault="00A11EBA">
      <w:pPr>
        <w:pStyle w:val="Nadpis10"/>
        <w:keepNext/>
        <w:keepLines/>
        <w:shd w:val="clear" w:color="auto" w:fill="auto"/>
      </w:pPr>
    </w:p>
    <w:p w:rsidR="00A11EBA" w:rsidRDefault="005C36EB">
      <w:pPr>
        <w:pStyle w:val="Zkladntext20"/>
        <w:shd w:val="clear" w:color="auto" w:fill="auto"/>
      </w:pPr>
      <w:r>
        <w:t xml:space="preserve">273 21.! </w:t>
      </w:r>
      <w:proofErr w:type="spellStart"/>
      <w:r>
        <w:t>lobšoviee</w:t>
      </w:r>
      <w:proofErr w:type="spellEnd"/>
      <w:r>
        <w:t xml:space="preserve"> 79</w:t>
      </w:r>
      <w:r>
        <w:br/>
      </w:r>
      <w:r>
        <w:rPr>
          <w:rFonts w:ascii="Arial" w:eastAsia="Arial" w:hAnsi="Arial" w:cs="Arial"/>
          <w:b/>
          <w:bCs/>
          <w:sz w:val="20"/>
          <w:szCs w:val="20"/>
        </w:rPr>
        <w:t xml:space="preserve">IČO: </w:t>
      </w:r>
      <w:r>
        <w:t>O68I43&gt;11IČ: l'/.97&lt;)7()90789</w:t>
      </w:r>
      <w:r>
        <w:br/>
        <w:t>.</w:t>
      </w:r>
      <w:proofErr w:type="spellStart"/>
      <w:r>
        <w:t>fleí</w:t>
      </w:r>
      <w:proofErr w:type="spellEnd"/>
      <w:r>
        <w:t>: 77/0OO 939</w:t>
      </w:r>
    </w:p>
    <w:p w:rsidR="00A11EBA" w:rsidRDefault="005C36EB">
      <w:pPr>
        <w:pStyle w:val="Nadpis20"/>
        <w:keepNext/>
        <w:keepLines/>
        <w:shd w:val="clear" w:color="auto" w:fill="auto"/>
        <w:tabs>
          <w:tab w:val="left" w:leader="dot" w:pos="4881"/>
        </w:tabs>
      </w:pPr>
      <w:bookmarkStart w:id="20" w:name="bookmark20"/>
      <w:r>
        <w:rPr>
          <w:color w:val="000000"/>
        </w:rPr>
        <w:tab/>
      </w:r>
      <w:bookmarkEnd w:id="20"/>
    </w:p>
    <w:p w:rsidR="00A11EBA" w:rsidRDefault="005C36EB">
      <w:pPr>
        <w:pStyle w:val="Zkladntext1"/>
        <w:shd w:val="clear" w:color="auto" w:fill="auto"/>
        <w:spacing w:after="120" w:line="432" w:lineRule="auto"/>
        <w:ind w:left="2560" w:right="1440"/>
        <w:jc w:val="right"/>
      </w:pPr>
      <w:r>
        <w:t xml:space="preserve">Jaroslav </w:t>
      </w:r>
      <w:proofErr w:type="spellStart"/>
      <w:r>
        <w:t>Teiml</w:t>
      </w:r>
      <w:proofErr w:type="spellEnd"/>
      <w:r>
        <w:t xml:space="preserve"> Poskytovatel</w:t>
      </w:r>
    </w:p>
    <w:sectPr w:rsidR="00A11EBA">
      <w:pgSz w:w="11900" w:h="16840"/>
      <w:pgMar w:top="739" w:right="1375" w:bottom="604" w:left="1400" w:header="311" w:footer="1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EB" w:rsidRDefault="005C36EB">
      <w:r>
        <w:separator/>
      </w:r>
    </w:p>
  </w:endnote>
  <w:endnote w:type="continuationSeparator" w:id="0">
    <w:p w:rsidR="005C36EB" w:rsidRDefault="005C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EB" w:rsidRDefault="005C36EB"/>
  </w:footnote>
  <w:footnote w:type="continuationSeparator" w:id="0">
    <w:p w:rsidR="005C36EB" w:rsidRDefault="005C36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1ED"/>
    <w:multiLevelType w:val="multilevel"/>
    <w:tmpl w:val="8C9261AE"/>
    <w:lvl w:ilvl="0">
      <w:start w:val="1"/>
      <w:numFmt w:val="decimal"/>
      <w:lvlText w:val="6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E5600F"/>
    <w:multiLevelType w:val="multilevel"/>
    <w:tmpl w:val="D5804880"/>
    <w:lvl w:ilvl="0">
      <w:start w:val="1"/>
      <w:numFmt w:val="decimal"/>
      <w:lvlText w:val="4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6E15A9"/>
    <w:multiLevelType w:val="multilevel"/>
    <w:tmpl w:val="71CAD440"/>
    <w:lvl w:ilvl="0">
      <w:start w:val="1"/>
      <w:numFmt w:val="decimal"/>
      <w:lvlText w:val="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0B0DAB"/>
    <w:multiLevelType w:val="multilevel"/>
    <w:tmpl w:val="25266610"/>
    <w:lvl w:ilvl="0">
      <w:start w:val="1"/>
      <w:numFmt w:val="decimal"/>
      <w:lvlText w:val="10.1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FC4889"/>
    <w:multiLevelType w:val="multilevel"/>
    <w:tmpl w:val="FC8E9B68"/>
    <w:lvl w:ilvl="0">
      <w:start w:val="2"/>
      <w:numFmt w:val="decimal"/>
      <w:lvlText w:val="9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E6C89"/>
    <w:multiLevelType w:val="multilevel"/>
    <w:tmpl w:val="4AF4BF7E"/>
    <w:lvl w:ilvl="0">
      <w:start w:val="2"/>
      <w:numFmt w:val="decimal"/>
      <w:lvlText w:val="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EC353A"/>
    <w:multiLevelType w:val="multilevel"/>
    <w:tmpl w:val="43BCEE42"/>
    <w:lvl w:ilvl="0">
      <w:start w:val="1"/>
      <w:numFmt w:val="decimal"/>
      <w:lvlText w:val="10.4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952466"/>
    <w:multiLevelType w:val="multilevel"/>
    <w:tmpl w:val="214EF8C4"/>
    <w:lvl w:ilvl="0">
      <w:start w:val="1"/>
      <w:numFmt w:val="decimal"/>
      <w:lvlText w:val="7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4C647E"/>
    <w:multiLevelType w:val="multilevel"/>
    <w:tmpl w:val="FE8A9288"/>
    <w:lvl w:ilvl="0">
      <w:start w:val="2"/>
      <w:numFmt w:val="decimal"/>
      <w:lvlText w:val="10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D01BB8"/>
    <w:multiLevelType w:val="multilevel"/>
    <w:tmpl w:val="4EEE5952"/>
    <w:lvl w:ilvl="0">
      <w:start w:val="1"/>
      <w:numFmt w:val="decimal"/>
      <w:lvlText w:val="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2E4873"/>
    <w:multiLevelType w:val="multilevel"/>
    <w:tmpl w:val="4A0AEAB4"/>
    <w:lvl w:ilvl="0">
      <w:start w:val="1"/>
      <w:numFmt w:val="decimal"/>
      <w:lvlText w:val="8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11EBA"/>
    <w:rsid w:val="005C36EB"/>
    <w:rsid w:val="005D3623"/>
    <w:rsid w:val="00A11EBA"/>
    <w:rsid w:val="00A4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5266E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02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 w:line="262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60"/>
      <w:outlineLvl w:val="0"/>
    </w:pPr>
    <w:rPr>
      <w:rFonts w:ascii="Times New Roman" w:eastAsia="Times New Roman" w:hAnsi="Times New Roman" w:cs="Times New Roman"/>
      <w:b/>
      <w:bCs/>
      <w:w w:val="80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right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187" w:lineRule="auto"/>
      <w:ind w:left="2700" w:firstLine="40"/>
      <w:jc w:val="both"/>
      <w:outlineLvl w:val="1"/>
    </w:pPr>
    <w:rPr>
      <w:rFonts w:ascii="Arial" w:eastAsia="Arial" w:hAnsi="Arial" w:cs="Arial"/>
      <w:i/>
      <w:iCs/>
      <w:color w:val="25266E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4">
    <w:name w:val="Nadpis #4_"/>
    <w:basedOn w:val="Standardnpsmoodstavce"/>
    <w:link w:val="Nadpis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8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/>
      <w:iCs/>
      <w:smallCaps w:val="0"/>
      <w:strike w:val="0"/>
      <w:color w:val="25266E"/>
      <w:sz w:val="38"/>
      <w:szCs w:val="3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302" w:lineRule="auto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80" w:line="262" w:lineRule="auto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after="110"/>
      <w:jc w:val="center"/>
      <w:outlineLvl w:val="3"/>
    </w:pPr>
    <w:rPr>
      <w:rFonts w:ascii="Arial" w:eastAsia="Arial" w:hAnsi="Arial" w:cs="Arial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ind w:left="2460"/>
      <w:outlineLvl w:val="0"/>
    </w:pPr>
    <w:rPr>
      <w:rFonts w:ascii="Times New Roman" w:eastAsia="Times New Roman" w:hAnsi="Times New Roman" w:cs="Times New Roman"/>
      <w:b/>
      <w:bCs/>
      <w:w w:val="80"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64" w:lineRule="auto"/>
      <w:ind w:right="18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40" w:line="187" w:lineRule="auto"/>
      <w:ind w:left="2700" w:firstLine="40"/>
      <w:jc w:val="both"/>
      <w:outlineLvl w:val="1"/>
    </w:pPr>
    <w:rPr>
      <w:rFonts w:ascii="Arial" w:eastAsia="Arial" w:hAnsi="Arial" w:cs="Arial"/>
      <w:i/>
      <w:iCs/>
      <w:color w:val="25266E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1496</Words>
  <Characters>8832</Characters>
  <Application>Microsoft Office Word</Application>
  <DocSecurity>0</DocSecurity>
  <Lines>73</Lines>
  <Paragraphs>20</Paragraphs>
  <ScaleCrop>false</ScaleCrop>
  <Company/>
  <LinksUpToDate>false</LinksUpToDate>
  <CharactersWithSpaces>10308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4</cp:revision>
  <dcterms:created xsi:type="dcterms:W3CDTF">2024-04-16T14:12:00Z</dcterms:created>
  <dcterms:modified xsi:type="dcterms:W3CDTF">2024-04-16T14:15:00Z</dcterms:modified>
</cp:coreProperties>
</file>