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8F" w:rsidRDefault="000C4654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ZÁVAZNÉ PARAMETRY ŘEŠENÍ PROJEKTU</w:t>
      </w:r>
      <w:bookmarkEnd w:id="0"/>
    </w:p>
    <w:p w:rsidR="0032038F" w:rsidRDefault="000C465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 xml:space="preserve">Číslo projektu: </w:t>
      </w:r>
      <w:r>
        <w:rPr>
          <w:b/>
          <w:bCs/>
        </w:rPr>
        <w:t>QL24010200</w:t>
      </w:r>
    </w:p>
    <w:p w:rsidR="0032038F" w:rsidRDefault="000C4654">
      <w:pPr>
        <w:pStyle w:val="Zkladntext1"/>
        <w:shd w:val="clear" w:color="auto" w:fill="auto"/>
        <w:spacing w:after="0" w:line="240" w:lineRule="auto"/>
        <w:ind w:left="360" w:firstLine="0"/>
        <w:jc w:val="left"/>
      </w:pPr>
      <w:r>
        <w:t>Rozhodný den pro uznatelnost nákladů dle této verze závazných parametrů:</w:t>
      </w:r>
    </w:p>
    <w:p w:rsidR="0032038F" w:rsidRDefault="000C4654">
      <w:pPr>
        <w:pStyle w:val="Zkladntext1"/>
        <w:shd w:val="clear" w:color="auto" w:fill="auto"/>
        <w:spacing w:after="240" w:line="240" w:lineRule="auto"/>
        <w:ind w:left="360" w:firstLine="0"/>
        <w:jc w:val="left"/>
      </w:pPr>
      <w:r>
        <w:rPr>
          <w:b/>
          <w:bCs/>
        </w:rPr>
        <w:t>Od data zahájení řešení projektu uvedeném v Závazných parametrech</w:t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1" w:name="bookmark1"/>
      <w:r>
        <w:t>Název projektu v českém jazyce</w:t>
      </w:r>
      <w:bookmarkEnd w:id="1"/>
    </w:p>
    <w:p w:rsidR="0032038F" w:rsidRDefault="000C465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left="500" w:right="180"/>
      </w:pPr>
      <w:r>
        <w:t xml:space="preserve">Hodnocení rizik </w:t>
      </w:r>
      <w:r>
        <w:t>realistických subletálních dávek pesticidu v potravních zdrojích samotářských včel pro stabilizaci přirozeného ekosystému opylovačů se zaměřením na ovocnářskou produkci</w:t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2" w:name="bookmark2"/>
      <w:r>
        <w:t>Datum zahájení a ukončení projektu</w:t>
      </w:r>
      <w:bookmarkEnd w:id="2"/>
    </w:p>
    <w:p w:rsidR="0032038F" w:rsidRDefault="000C4654">
      <w:pPr>
        <w:pStyle w:val="Zkladntext1"/>
        <w:shd w:val="clear" w:color="auto" w:fill="auto"/>
        <w:spacing w:after="360" w:line="240" w:lineRule="auto"/>
        <w:ind w:left="500"/>
      </w:pPr>
      <w:r>
        <w:t>03/2024 - 12/2028</w:t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3" w:name="bookmark3"/>
      <w:r>
        <w:t>Cíl projektu</w:t>
      </w:r>
      <w:bookmarkEnd w:id="3"/>
    </w:p>
    <w:p w:rsidR="0032038F" w:rsidRDefault="000C465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500" w:right="180"/>
      </w:pPr>
      <w:r>
        <w:t xml:space="preserve">Cílem projektu je </w:t>
      </w:r>
      <w:r>
        <w:t>prispet k zajištění dostatecne opylovací kapacity populací samotarských vcel pro udržitelnou ovocnářskou produkci. Dílčí cíle jsou:</w:t>
      </w:r>
    </w:p>
    <w:p w:rsidR="0032038F" w:rsidRDefault="000C4654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88"/>
        </w:tabs>
        <w:spacing w:after="0"/>
        <w:ind w:left="500"/>
      </w:pPr>
      <w:r>
        <w:t>Stabilizace ovocnářské produkce prostřednictvím přirozeného společenství samotářských včel.</w:t>
      </w:r>
    </w:p>
    <w:p w:rsidR="0032038F" w:rsidRDefault="000C4654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93"/>
        </w:tabs>
        <w:spacing w:after="0"/>
        <w:ind w:left="500"/>
      </w:pPr>
      <w:r>
        <w:t>Stanovení vlivu reálných expozic</w:t>
      </w:r>
      <w:r>
        <w:t xml:space="preserve"> pesticidů a jejich dopadu na populace samotářských včel.</w:t>
      </w:r>
    </w:p>
    <w:p w:rsidR="0032038F" w:rsidRDefault="000C4654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87"/>
        </w:tabs>
        <w:spacing w:after="0"/>
        <w:ind w:left="500" w:right="180"/>
      </w:pPr>
      <w:r>
        <w:t xml:space="preserve">Zhodnocení rizik realných expozic pesticidu a jejich tank-mixu v potrave samotarských vcel na jejich vývoj a prežívaní se zamerením na potencialní sýnergický efekt ucinných latek a negativní efekt </w:t>
      </w:r>
      <w:r>
        <w:t>na střevní mikrobiom včel.</w:t>
      </w:r>
    </w:p>
    <w:p w:rsidR="0032038F" w:rsidRDefault="000C4654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93"/>
        </w:tabs>
        <w:spacing w:after="340"/>
        <w:ind w:left="500"/>
      </w:pPr>
      <w:r>
        <w:t>Zpracování výstupů s uplatněním v ovocnářské praxi.</w:t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32038F" w:rsidRDefault="000C4654">
      <w:pPr>
        <w:pStyle w:val="Zkladntext1"/>
        <w:shd w:val="clear" w:color="auto" w:fill="auto"/>
        <w:spacing w:after="220" w:line="240" w:lineRule="auto"/>
        <w:ind w:left="500"/>
      </w:pPr>
      <w:bookmarkStart w:id="5" w:name="_GoBack"/>
      <w:bookmarkEnd w:id="5"/>
      <w:r>
        <w:br w:type="page"/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8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7368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QL24010200-V7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 xml:space="preserve">Diverzita samotářských </w:t>
            </w:r>
            <w:r>
              <w:t>včel v ovocných sadech a jejich přínos pro produkci ovoce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Review poznatku z literatury o diverzitě včel v ovocných sadech, významu samotářských včel pro opylení ovoce a faktorů ovlivňujících populace včel v agroekosystémech.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Druh </w:t>
            </w:r>
            <w:r>
              <w:rPr>
                <w:sz w:val="14"/>
                <w:szCs w:val="14"/>
              </w:rPr>
              <w:t>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6758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QL24010200-V5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Význam zajištění opylení ovoce samotářskými včelami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bude obsahovat review literatury týkajících se </w:t>
            </w:r>
            <w:r>
              <w:t>potreby opylení ovoce samotarskými vcelami. Zejména bude zdurazneno opylení ranných odrud.ovoce, schopnost adaptace prirozeneho systemu opylovatelu na zmenu klimatických podmínek a možnosti introdukce samotarských vcel do sadu za účelem opylování.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</w:t>
            </w:r>
            <w:r>
              <w:rPr>
                <w:sz w:val="14"/>
                <w:szCs w:val="14"/>
              </w:rPr>
              <w:t>sledku podle struktury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Jost - Ostatní články v odborných recenzovaných periodikách splňující definici druhu výsledku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6446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QL24010200-V6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Vliv pesticidů na populace samotářských včel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Clanek bude zamerený na shrnutí výsledku výzkumu o vlivu pesticidu na samotarske vcely se zaměřením na potenciální rizika vyplývající pro přirozený systém opylovatelů v ovocných sadech.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Jost - </w:t>
            </w:r>
            <w:r>
              <w:t>Ostatní článký v odborných recenzovaných periodikách splňující definici druhu výsledku</w:t>
            </w: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7488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Vliv reálných expozic pesticidů v ovocných sadech na vývoj a přežívání samotářských včel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Článek bude obsahovat vyhodnoceni výsledků testování vlivu reálných expozic pesticidům v potravních zdrojích na vývoj a přežívání modelových druhů samotářských vcel zednice rezavé a zednice roháté.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</w:t>
            </w:r>
            <w:r>
              <w:rPr>
                <w:sz w:val="14"/>
                <w:szCs w:val="14"/>
              </w:rPr>
              <w:t>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Jimp - Článek v odborném periodiku je obsažen v databázi Web of Science společností Thomson</w:t>
            </w:r>
          </w:p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502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6" w:lineRule="auto"/>
              <w:ind w:right="200"/>
              <w:jc w:val="both"/>
            </w:pPr>
            <w:r>
              <w:t xml:space="preserve">Metodika pro omezení rizik vlivu pesticidů na </w:t>
            </w:r>
            <w:r>
              <w:t>přirozený sýstém opýlení v ovocných sadech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Metodika bude obsahovat doporucení vcasne a správne aplikace pesticidu vcetne kombinací pro minimalizaci negativních dopadu na populace samotárských vcel se zametením na kategorie fungicidu</w:t>
            </w:r>
            <w:r>
              <w:t xml:space="preserve"> s potenciálním sýnergickým efektem zvýsující toxicitu insekticidu. Bude výcházet z výsledku biomonitoringu mnozství reziduí v pýlove snusce modelových druhu zednic v reálných podmínkách ovocných sadu a otestování jejich dopadu na vývoj a prezívání vcel v </w:t>
            </w:r>
            <w:r>
              <w:t>kontrolovaných laboratorních podmínkách.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6" w:lineRule="auto"/>
            </w:pPr>
            <w:r>
              <w:t xml:space="preserve">Metodika hodnocení rizika negativního vlivu pesticidů na </w:t>
            </w:r>
            <w:r>
              <w:t>střevní mikrobiom samotářských včel se zaměřením na ovocné sadý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Metodika bude hodnotit vliv pouzívání pesticidu v sadech na strevní mikrobiom samotárských vcel. Hodnocení bude zalozeno na analýze mikrobiomu a zmen v genove expresi </w:t>
            </w:r>
            <w:r>
              <w:t>(zejmena proteomu). Výsledký analýz strevního mikrobiomu budou srovnáváný s identifikovanými pesticidý v matricích samotárských vcel ze sadu. Metodika bude aplikovatelná na ruizne druhý samotárských vcel, ale bude zaměřena především na zednici rohatou a re</w:t>
            </w:r>
            <w:r>
              <w:t>zavou.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NmetC - Metodiký certifikované oprávněným orgánem</w:t>
            </w: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526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Reálné expozice pesticidů v potravních zdrojích samotářských včel zednic v ovocných sadech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Článek bude obsahovat výsledky biomonitoringu výskytu pesticidu v potravních zdrojích samotářských včel zednice rezavé; a zednice rohaté; v intenzivních ovocných sadech. Výsledky budou vyhodnoceny s ohledem na aplikace POR v sadech, </w:t>
            </w:r>
            <w:r>
              <w:t>dostupnosti potravních zdrojů v blízkosti sadu, palýnologických rozboru obsahu pylových snusek, tedy s prihlednutím k preferenci potravních zdroju včel v lokálně specifických podmínkách.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 xml:space="preserve">Jimp - Článek v odborném </w:t>
            </w:r>
            <w:r>
              <w:t>periodiku je obsažen v databázi Web of Science společností Thomson</w:t>
            </w:r>
          </w:p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7555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 xml:space="preserve">Vliv současné praxe aplikace pesticidů v ovocných sadech na populace </w:t>
            </w:r>
            <w:r>
              <w:t>přirozených opýlovatelů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Workshop bude usporadan VSUO pro podniky zabývající se produkcí ovoce i drobne pestitele, pro laickou i odbornou veřejnost. Cílem bude prezentovat výsledky resení projektu a doporucení týkající se uzívaní POR</w:t>
            </w:r>
            <w:r>
              <w:t xml:space="preserve"> v systemu IP ovoce za ucelem podpory pnrozených spolecenstev vcel a podpořit tak jejich uplatnění v praxi. Prednasejícími budou clenove resitelskeho týmu. Workshop bude pro zajemce zdarma.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W - Uspořádání worksho</w:t>
            </w:r>
            <w:r>
              <w:t>pu</w:t>
            </w:r>
          </w:p>
        </w:tc>
      </w:tr>
    </w:tbl>
    <w:p w:rsidR="0032038F" w:rsidRDefault="0032038F">
      <w:pPr>
        <w:spacing w:after="3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7613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QL24010200-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jc w:val="both"/>
            </w:pPr>
            <w:r>
              <w:t>Technologie ochraný ovoce v jarním období za účelem minimalizace negativních vlivů na opýlovače v sadech.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Soucastí overene technologie bude stanovení sledu postriku </w:t>
            </w:r>
            <w:r>
              <w:t>pnpravku na ochranu rostlin, volba ucinných latek a termínu aplikace v období mozne expozice samotarskými vcelami. A to za ucelem zachovaní populací techto samotarských vcel v ekosystemu ovocných sadu pro zajistení opylovací kapacitý a tím i dostatečného m</w:t>
            </w:r>
            <w:r>
              <w:t>nožství kvalitní produkce.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80"/>
      </w:pPr>
      <w:bookmarkStart w:id="7" w:name="bookmark6"/>
      <w:r>
        <w:lastRenderedPageBreak/>
        <w:t>Identifikační údaje účastníků</w:t>
      </w:r>
      <w:bookmarkEnd w:id="7"/>
    </w:p>
    <w:p w:rsidR="0032038F" w:rsidRDefault="000C4654">
      <w:pPr>
        <w:pStyle w:val="Zkladntext1"/>
        <w:shd w:val="clear" w:color="auto" w:fill="auto"/>
        <w:spacing w:after="200" w:line="240" w:lineRule="auto"/>
        <w:ind w:left="240" w:firstLine="0"/>
        <w:jc w:val="center"/>
      </w:pPr>
      <w:r>
        <w:rPr>
          <w:b/>
          <w:bCs/>
        </w:rPr>
        <w:t>Hlavní příjemce - [P] VÝZKUMNÝ A ŠLECHTITELSKÝ ÚSTAV OVOCNÁŘSKÝ HOLOVOUSY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085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25271121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 xml:space="preserve">VÝZKUMNÝ A </w:t>
            </w:r>
            <w:r>
              <w:t>ŠLECHTITELSKÝ ÚSTAV OVOCNÁŘSKÝ HOLOVOUSY s.r.o.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32038F" w:rsidRDefault="0032038F">
      <w:pPr>
        <w:spacing w:after="266" w:line="14" w:lineRule="exact"/>
      </w:pPr>
    </w:p>
    <w:p w:rsidR="0032038F" w:rsidRDefault="000C4654">
      <w:pPr>
        <w:pStyle w:val="Titulektabulky0"/>
        <w:shd w:val="clear" w:color="auto" w:fill="auto"/>
      </w:pPr>
      <w:r>
        <w:t>Další účastník -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 xml:space="preserve">VVI - Veřejná výzkumná </w:t>
            </w:r>
            <w:r>
              <w:t>instituce (zákon č. 341/2005 Sb., o veřejných výzkumných institucích)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</w:tr>
    </w:tbl>
    <w:p w:rsidR="0032038F" w:rsidRDefault="0032038F">
      <w:pPr>
        <w:spacing w:after="266" w:line="14" w:lineRule="exact"/>
      </w:pPr>
    </w:p>
    <w:p w:rsidR="0032038F" w:rsidRDefault="000C4654">
      <w:pPr>
        <w:pStyle w:val="Titulektabulky0"/>
        <w:shd w:val="clear" w:color="auto" w:fill="auto"/>
      </w:pPr>
      <w:r>
        <w:t>Další účastník - [D]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Kód </w:t>
            </w:r>
            <w:r>
              <w:rPr>
                <w:sz w:val="14"/>
                <w:szCs w:val="14"/>
              </w:rPr>
              <w:t>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p w:rsidR="0032038F" w:rsidRDefault="000C4654">
      <w:pPr>
        <w:pStyle w:val="Titulektabulky0"/>
        <w:shd w:val="clear" w:color="auto" w:fill="auto"/>
      </w:pPr>
      <w:r>
        <w:lastRenderedPageBreak/>
        <w:t>Další účastník - [D] ALS Czech Republic,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5203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32038F" w:rsidRDefault="000C4654">
            <w:pPr>
              <w:pStyle w:val="Jin0"/>
              <w:shd w:val="clear" w:color="auto" w:fill="auto"/>
              <w:ind w:firstLine="140"/>
            </w:pPr>
            <w:r>
              <w:t>27407551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ALS Czech Republic, s.r.o.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 xml:space="preserve">VP - </w:t>
            </w:r>
            <w:r>
              <w:t>Velký podnik</w:t>
            </w: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32038F" w:rsidRDefault="000C4654">
      <w:pPr>
        <w:pStyle w:val="Zkladntext1"/>
        <w:shd w:val="clear" w:color="auto" w:fill="auto"/>
        <w:spacing w:after="260" w:line="240" w:lineRule="auto"/>
        <w:ind w:left="340" w:firstLine="0"/>
        <w:jc w:val="left"/>
      </w:pPr>
      <w:r>
        <w:t>(uvedené údaje jsou v Kč, závazné parametry tučně v rámečku)</w:t>
      </w:r>
    </w:p>
    <w:p w:rsidR="0032038F" w:rsidRDefault="000C4654">
      <w:pPr>
        <w:pStyle w:val="Titulektabulky0"/>
        <w:shd w:val="clear" w:color="auto" w:fill="auto"/>
      </w:pPr>
      <w:r>
        <w:t>Projekt — QL24010200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3821050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4319350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4 405 400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4 433 600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4 444 100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21 423 500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 xml:space="preserve">Výše </w:t>
            </w:r>
            <w:r>
              <w:t>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3 210 451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3 649 470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3 715 772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3 741 973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3 712 263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18 029 929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Maximální intenzita</w:t>
            </w:r>
          </w:p>
          <w:p w:rsidR="0032038F" w:rsidRDefault="000C4654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32038F" w:rsidRDefault="0032038F">
      <w:pPr>
        <w:spacing w:after="346" w:line="14" w:lineRule="exact"/>
      </w:pPr>
    </w:p>
    <w:p w:rsidR="0032038F" w:rsidRDefault="000C4654">
      <w:pPr>
        <w:pStyle w:val="Titulektabulky0"/>
        <w:shd w:val="clear" w:color="auto" w:fill="auto"/>
      </w:pPr>
      <w:r>
        <w:t>Hlavní příjemce — [P] VÝZKUMNÝ A ŠLECHTITELSKÝ ÚSTAV OVOCNÁŘSKÝ HOLOVOUSY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18"/>
        <w:gridCol w:w="1075"/>
        <w:gridCol w:w="1080"/>
        <w:gridCol w:w="1075"/>
        <w:gridCol w:w="1080"/>
        <w:gridCol w:w="1579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4 504 500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360 000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1 205 000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1 030 300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1 232 600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1 264 900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1 283 100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1 258 600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6 069 500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958 179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1 146 318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1 176357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1 193 283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170 498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5 644 635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32038F" w:rsidRDefault="0032038F">
      <w:pPr>
        <w:sectPr w:rsidR="0032038F">
          <w:headerReference w:type="default" r:id="rId8"/>
          <w:footerReference w:type="default" r:id="rId9"/>
          <w:pgSz w:w="11900" w:h="16840"/>
          <w:pgMar w:top="2403" w:right="1080" w:bottom="3008" w:left="134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1 307 000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325000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408 000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428 750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513 750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522 500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532 500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t>542 500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2 540 000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398 737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477 787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485 925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495 200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504 525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2 362 174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32038F" w:rsidRDefault="0032038F">
      <w:pPr>
        <w:spacing w:after="706" w:line="14" w:lineRule="exact"/>
      </w:pPr>
    </w:p>
    <w:p w:rsidR="0032038F" w:rsidRDefault="000C4654">
      <w:pPr>
        <w:pStyle w:val="Titulektabulky0"/>
        <w:shd w:val="clear" w:color="auto" w:fill="auto"/>
      </w:pPr>
      <w:r>
        <w:t>Další účastník — [D]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3 410 000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1 960 000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1 339 000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1 237 000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1 368 000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1 368 000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1 368 000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1 368 000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6 709 000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1 150 410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1 272 240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272 240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1 272 240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1 272 240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6239370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32038F" w:rsidRDefault="000C4654">
      <w:pPr>
        <w:spacing w:line="1" w:lineRule="exact"/>
        <w:rPr>
          <w:sz w:val="2"/>
          <w:szCs w:val="2"/>
        </w:rPr>
      </w:pPr>
      <w:r>
        <w:br w:type="page"/>
      </w:r>
    </w:p>
    <w:p w:rsidR="0032038F" w:rsidRDefault="000C4654">
      <w:pPr>
        <w:pStyle w:val="Titulektabulky0"/>
        <w:shd w:val="clear" w:color="auto" w:fill="auto"/>
      </w:pPr>
      <w:r>
        <w:lastRenderedPageBreak/>
        <w:t>Další účastník — [D] ALS Czech Republic,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61"/>
        <w:gridCol w:w="1066"/>
        <w:gridCol w:w="1061"/>
        <w:gridCol w:w="1066"/>
        <w:gridCol w:w="1075"/>
        <w:gridCol w:w="1579"/>
      </w:tblGrid>
      <w:tr w:rsidR="0032038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4 200 000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38F" w:rsidRDefault="000C4654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 xml:space="preserve">Ostatní </w:t>
            </w:r>
            <w:r>
              <w:t>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700 000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32038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1 205 000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1 125 000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1 205 000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center"/>
            </w:pPr>
            <w:r>
              <w:t>1 275 000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6105000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703125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753 125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781250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781 250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3 783 750</w:t>
            </w:r>
          </w:p>
        </w:tc>
      </w:tr>
      <w:tr w:rsidR="0032038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038F" w:rsidRDefault="000C4654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38F" w:rsidRDefault="000C465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32038F" w:rsidRDefault="0032038F">
      <w:pPr>
        <w:spacing w:line="14" w:lineRule="exact"/>
        <w:sectPr w:rsidR="0032038F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403" w:right="1080" w:bottom="3008" w:left="1340" w:header="0" w:footer="3" w:gutter="0"/>
          <w:cols w:space="720"/>
          <w:noEndnote/>
          <w:titlePg/>
          <w:docGrid w:linePitch="360"/>
        </w:sectPr>
      </w:pPr>
    </w:p>
    <w:p w:rsidR="0032038F" w:rsidRDefault="000C465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32038F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54" w:rsidRDefault="000C4654">
      <w:r>
        <w:separator/>
      </w:r>
    </w:p>
  </w:endnote>
  <w:endnote w:type="continuationSeparator" w:id="0">
    <w:p w:rsidR="000C4654" w:rsidRDefault="000C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9926320</wp:posOffset>
              </wp:positionV>
              <wp:extent cx="1329055" cy="365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29D8" w:rsidRPr="005529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3.95pt;margin-top:781.6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A4mgEAACkDAAAOAAAAZHJzL2Uyb0RvYy54bWysUtFO6zAMfUfiH6K8s5ahbVCtQyAEQkLc&#10;KwEfkKXJGqmJozis3d/jZOtA8IZ4SRzbOT4+9vJ6sB3bqoAGXM3PJyVnyklojNvU/O31/uySM4zC&#10;NaIDp2q+U8ivV6cny95XagotdI0KjEAcVr2veRujr4oCZauswAl45SioIVgR6Rk2RRNET+i2K6Zl&#10;OS96CI0PIBUiee/2Qb7K+ForGf9pjSqyrubELeYz5HOdzmK1FNUmCN8aeaAhfsHCCuOo6BHqTkTB&#10;3oP5AWWNDICg40SCLUBrI1Xugbo5L79189IKr3IvJA76o0z4d7Dyefs/MNPUfMGZE5ZGlKuyRZKm&#10;91hRxounnDjcwkAjHv1IztTxoINNN/XCKE4i747CqiEymT5dTK/K2YwzSbGL+Wwxz8oXn799wPig&#10;wLJk1DzQ4LKeYvuEkZhQ6piSijm4N12X/Ininkqy4rAecjfTkeYamh2x72nENXe0g5x1j44UTNsw&#10;GmE01gcj1UB/8x6pTi6fwPdQh5o0j8zqsDtp4F/fOetzw1cfAAAA//8DAFBLAwQUAAYACAAAACEA&#10;9NJaB98AAAAOAQAADwAAAGRycy9kb3ducmV2LnhtbEyPzU7DMBCE70i8g7VI3KhNEEkIcSpUiQs3&#10;CkLi5sbbOMI/ke2myduzPcFtVvNpdqbdLs6yGWMag5dwvxHA0PdBj36Q8PnxelcDS1l5rWzwKGHF&#10;BNvu+qpVjQ5n/47zPg+MQnxqlAST89RwnnqDTqVNmNCTdwzRqUxnHLiO6kzhzvJCiJI7NXr6YNSE&#10;O4P9z/7kJFTLV8Ap4Q6/j3MfzbjW9m2V8vZmeXkGlnHJfzBc6lN16KjTIZy8TsxKqMvqiVAyHsuH&#10;AtgFEVVF6kCqLEQNvGv5/xndLwAAAP//AwBQSwECLQAUAAYACAAAACEAtoM4kv4AAADhAQAAEwAA&#10;AAAAAAAAAAAAAAAAAAAAW0NvbnRlbnRfVHlwZXNdLnhtbFBLAQItABQABgAIAAAAIQA4/SH/1gAA&#10;AJQBAAALAAAAAAAAAAAAAAAAAC8BAABfcmVscy8ucmVsc1BLAQItABQABgAIAAAAIQCva2A4mgEA&#10;ACkDAAAOAAAAAAAAAAAAAAAAAC4CAABkcnMvZTJvRG9jLnhtbFBLAQItABQABgAIAAAAIQD00loH&#10;3wAAAA4BAAAPAAAAAAAAAAAAAAAAAPQDAABkcnMvZG93bnJldi54bWxQSwUGAAAAAAQABADzAAAA&#10;AAUAAAAA&#10;" filled="f" stroked="f">
              <v:textbox style="mso-fit-shape-to-text:t" inset="0,0,0,0">
                <w:txbxContent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29D8" w:rsidRPr="005529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9926320</wp:posOffset>
              </wp:positionV>
              <wp:extent cx="1329055" cy="3657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29D8" w:rsidRPr="005529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433.95pt;margin-top:781.6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uYmAEAACsDAAAOAAAAZHJzL2Uyb0RvYy54bWysUttOwzAMfUfiH6K8s5ZNG1Ctm0AIhIQA&#10;CfiALE3WSE0cxWHt/h4nu4DgDfGSOrZ7zvFx5svBdmyjAhpwNT8flZwpJ6Exbl3z97e7s0vOMArX&#10;iA6cqvlWIV8uTk/mva/UGFroGhUYgTisel/zNkZfFQXKVlmBI/DKUVFDsCLSNayLJoie0G1XjMty&#10;VvQQGh9AKkTK3u6KfJHxtVYyPmuNKrKu5qQt5jPkc5XOYjEX1ToI3xq5lyH+oMIK44j0CHUromAf&#10;wfyCskYGQNBxJMEWoLWRKs9A05yXP6Z5bYVXeRYyB/3RJvw/WPm0eQnMNLS7KWdOWNpRpmV0J3N6&#10;jxX1vHrqisMNDNR4yCMl08yDDjZ9aRpGdbJ5e7RWDZHJ9NNkfFVOiUJSbTKbXsyy98XX3z5gvFdg&#10;WQpqHmh12VGxecRISqj10JLIHNyZrkv5JHEnJUVxWA15nqP8FTRbUt/Tkmvu6BVy1j048jC9h0MQ&#10;DsFqHyQO9NcfkXgyfQLfQe05aSNZ1f71pJV/v+eurze++AQAAP//AwBQSwMEFAAGAAgAAAAhAPTS&#10;WgffAAAADgEAAA8AAABkcnMvZG93bnJldi54bWxMj81OwzAQhO9IvIO1SNyoTRBJCHEqVIkLNwpC&#10;4ubG2zjCP5Htpsnbsz3BbVbzaXam3S7OshljGoOXcL8RwND3QY9+kPD58XpXA0tZea1s8ChhxQTb&#10;7vqqVY0OZ/+O8z4PjEJ8apQEk/PUcJ56g06lTZjQk3cM0alMZxy4jupM4c7yQoiSOzV6+mDUhDuD&#10;/c/+5CRUy1fAKeEOv49zH8241vZtlfL2Znl5BpZxyX8wXOpTdeio0yGcvE7MSqjL6olQMh7LhwLY&#10;BRFVRepAqixEDbxr+f8Z3S8AAAD//wMAUEsBAi0AFAAGAAgAAAAhALaDOJL+AAAA4QEAABMAAAAA&#10;AAAAAAAAAAAAAAAAAFtDb250ZW50X1R5cGVzXS54bWxQSwECLQAUAAYACAAAACEAOP0h/9YAAACU&#10;AQAACwAAAAAAAAAAAAAAAAAvAQAAX3JlbHMvLnJlbHNQSwECLQAUAAYACAAAACEAPjPbmJgBAAAr&#10;AwAADgAAAAAAAAAAAAAAAAAuAgAAZHJzL2Uyb0RvYy54bWxQSwECLQAUAAYACAAAACEA9NJaB98A&#10;AAAOAQAADwAAAAAAAAAAAAAAAADyAwAAZHJzL2Rvd25yZXYueG1sUEsFBgAAAAAEAAQA8wAAAP4E&#10;AAAAAA==&#10;" filled="f" stroked="f">
              <v:textbox style="mso-fit-shape-to-text:t" inset="0,0,0,0">
                <w:txbxContent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29D8" w:rsidRPr="005529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5537200</wp:posOffset>
              </wp:positionH>
              <wp:positionV relativeFrom="page">
                <wp:posOffset>9246870</wp:posOffset>
              </wp:positionV>
              <wp:extent cx="1329055" cy="3657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29D8" w:rsidRPr="005529D8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5" type="#_x0000_t202" style="position:absolute;margin-left:436pt;margin-top:728.1pt;width:104.65pt;height:28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imQEAACsDAAAOAAAAZHJzL2Uyb0RvYy54bWysUsFOwzAMvSPxD1HurGVoA6p1CIRASAiQ&#10;gA/I0mSN1MRRHNbu73GydSC4IS6pY7vvPT9ncTXYjm1UQAOu5qeTkjPlJDTGrWv+/nZ3csEZRuEa&#10;0YFTNd8q5FfL46NF7ys1hRa6RgVGIA6r3te8jdFXRYGyVVbgBLxyVNQQrIh0DeuiCaIndNsV07Kc&#10;Fz2ExgeQCpGyt7siX2Z8rZWMz1qjiqyrOWmL+Qz5XKWzWC5EtQ7Ct0buZYg/qLDCOCI9QN2KKNhH&#10;ML+grJEBEHScSLAFaG2kyjPQNKflj2leW+FVnoXMQX+wCf8PVj5tXgIzTc2nM86csLSjTMvoTub0&#10;HivqefXUFYcbGGjJYx4pmWYedLDpS9MwqpPN24O1aohMpp/OppfljCgk1c7ms/N59r74+tsHjPcK&#10;LEtBzQOtLjsqNo8YSQm1ji2JzMGd6bqUTxJ3UlIUh9WQ57kcZa6g2ZL6npZcc0evkLPuwZGH6T2M&#10;QRiD1T5IHOivPyLxZPoEvoPac9JGsqr960kr/37PXV9vfPkJAAD//wMAUEsDBBQABgAIAAAAIQCK&#10;2Ap/4QAAAA4BAAAPAAAAZHJzL2Rvd25yZXYueG1sTI/NasMwEITvhb6D2EJvjWynSYRrOZRAL70l&#10;DYXeFHtjmerHSIpjv302p/a2wwyz31TbyRo2Yoi9dxLyRQYMXePb3nUSjl8fLwJYTMq1yniHEmaM&#10;sK0fHypVtv7q9jgeUseoxMVSSdApDSXnsdFoVVz4AR15Zx+sSiRDx9ugrlRuDS+ybM2t6h190GrA&#10;ncbm93CxEjbTt8ch4g5/zmMTdD8L8zlL+fw0vb8BSzilvzDc8QkdamI6+YtrIzMSxKagLYmM19W6&#10;AHaPZCJfAjvRtcqXAnhd8f8z6hsAAAD//wMAUEsBAi0AFAAGAAgAAAAhALaDOJL+AAAA4QEAABMA&#10;AAAAAAAAAAAAAAAAAAAAAFtDb250ZW50X1R5cGVzXS54bWxQSwECLQAUAAYACAAAACEAOP0h/9YA&#10;AACUAQAACwAAAAAAAAAAAAAAAAAvAQAAX3JlbHMvLnJlbHNQSwECLQAUAAYACAAAACEAPlz74pkB&#10;AAArAwAADgAAAAAAAAAAAAAAAAAuAgAAZHJzL2Uyb0RvYy54bWxQSwECLQAUAAYACAAAACEAitgK&#10;f+EAAAAOAQAADwAAAAAAAAAAAAAAAADzAwAAZHJzL2Rvd25yZXYueG1sUEsFBgAAAAAEAAQA8wAA&#10;AAEFAAAAAA==&#10;" filled="f" stroked="f">
              <v:textbox style="mso-fit-shape-to-text:t" inset="0,0,0,0">
                <w:txbxContent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2038F" w:rsidRDefault="000C465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29D8" w:rsidRPr="005529D8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54" w:rsidRDefault="000C4654"/>
  </w:footnote>
  <w:footnote w:type="continuationSeparator" w:id="0">
    <w:p w:rsidR="000C4654" w:rsidRDefault="000C46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9.10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1122045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8.3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59.100000000000001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2" name="Picutre 1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1122045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8.349999999999994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8F" w:rsidRDefault="000C46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231140</wp:posOffset>
              </wp:positionV>
              <wp:extent cx="548640" cy="3778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59.200000000000003pt;margin-top:18.199999999999999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0" name="Picutre 2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651510</wp:posOffset>
              </wp:positionV>
              <wp:extent cx="1329055" cy="793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8.5pt;margin-top:51.299999999999997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1301115</wp:posOffset>
              </wp:positionV>
              <wp:extent cx="3788410" cy="1612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41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38F" w:rsidRDefault="000C46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>Další účastník — [D] Ústav výzkumu globální změny AV ČR, v. v. 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6.299999999999997pt;margin-top:102.45pt;width:298.30000000000001pt;height:12.69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Další účastník — [D] Ústav výzkumu globální změny AV ČR, v. v. 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64"/>
    <w:multiLevelType w:val="multilevel"/>
    <w:tmpl w:val="B3C8715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D572D"/>
    <w:multiLevelType w:val="multilevel"/>
    <w:tmpl w:val="47B8E2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038F"/>
    <w:rsid w:val="000C4654"/>
    <w:rsid w:val="0032038F"/>
    <w:rsid w:val="005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60"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60"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ind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1476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2024-04-16T13:42:00Z</dcterms:created>
  <dcterms:modified xsi:type="dcterms:W3CDTF">2024-04-16T13:43:00Z</dcterms:modified>
</cp:coreProperties>
</file>