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A85C" w14:textId="77777777" w:rsidR="007F3FEA" w:rsidRDefault="009F7716">
      <w:r>
        <w:rPr>
          <w:noProof/>
          <w:lang w:val="cs-CZ" w:eastAsia="cs-CZ"/>
        </w:rPr>
        <w:pict w14:anchorId="6772A1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AB4BD3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1A22AB24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odstranění závad z OZ výtahu - B - dle předložené CN.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88B5B1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0AF318D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0CB76E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EE5BC31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E719DB5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52F2B1C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BC16F8">
          <v:shape id="_x0000_s1092" type="#_x0000_t202" style="position:absolute;margin-left:39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4D85353A" w14:textId="77777777" w:rsidR="007F3FEA" w:rsidRDefault="00FC4EE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CA2FB8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89550A1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42FF76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C4F3CF0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6E1B2AF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6492A2B0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90A1D6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14:paraId="623F639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9D8CC6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2E4F7D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CAC33CB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54BD43A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9199AF9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0CFBF20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65B1D7F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5A134DE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15.02.2024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0875F37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72E1B658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5C7ECC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763BABF0" w14:textId="77777777" w:rsidR="007F3FEA" w:rsidRDefault="00FC4EE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96155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B792C53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2A672A5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68925F0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6816E17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690C3F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07A6F4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9C9EDB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A870496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8C7BDD7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1CAC8A8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B80AFEB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38C45F59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2E9B0E0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4267A369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A33476E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73E7AE0E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4840CC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0B543F75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AEA9313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0D4755F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41905E3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49E0CEF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F03A1F8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9696C08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622694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C6ED408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2C90FB2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0CE26E05" w14:textId="77777777" w:rsidR="007F3FEA" w:rsidRDefault="00FC4EE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6C02DF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8339D9E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8B6EB5E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521662D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70647F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5CFEC95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ECC0C9E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50CD0E2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7B62C85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D6A98F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4C0A9C8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33921D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4DE7A18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5794118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48A10651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C31865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8BE35D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0DA83DF1" w14:textId="0089204E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</w:t>
                  </w:r>
                  <w:r w:rsidR="00C7663C">
                    <w:rPr>
                      <w:rStyle w:val="Text4"/>
                    </w:rPr>
                    <w:t>9.12.2023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9E2641">
          <v:shape id="_x0000_s1045" type="#_x0000_t202" style="position:absolute;margin-left:39pt;margin-top:326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2F210B7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2E3952">
          <v:shape id="_x0000_s1044" type="#_x0000_t202" style="position:absolute;margin-left:39pt;margin-top:335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3DC18F5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159D0FD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4640CAEA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DB3375A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4C9CAF24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5F4F70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0C5C691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774A10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9612180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4F159A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FC7037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3E844178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2023/00142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69BB75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0494A4D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B43ACC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3E9E0235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B40813E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57B136B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AB1F42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0990DC5F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3DB0ADB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3C5245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0E8134DC" w14:textId="2C9ABE11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Schindler CZ, a.s.</w:t>
                  </w:r>
                  <w:r>
                    <w:rPr>
                      <w:rStyle w:val="Text4"/>
                    </w:rPr>
                    <w:br/>
                    <w:t>Walterovo náměstí 32</w:t>
                  </w:r>
                  <w:r w:rsidR="009F7716">
                    <w:rPr>
                      <w:rStyle w:val="Text4"/>
                    </w:rPr>
                    <w:t>9</w:t>
                  </w:r>
                  <w:r>
                    <w:rPr>
                      <w:rStyle w:val="Text4"/>
                    </w:rPr>
                    <w:t>/3</w:t>
                  </w:r>
                  <w:r>
                    <w:rPr>
                      <w:rStyle w:val="Text4"/>
                    </w:rPr>
                    <w:br/>
                    <w:t>Praha 5 15800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62CEB52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5494D19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44C8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 w14:anchorId="3644CBC6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0981528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84A3809">
          <v:shape id="_x0000_s1026" type="#_x0000_t202" style="position:absolute;margin-left:255pt;margin-top:390pt;width:74pt;height:12pt;z-index:251695104;mso-position-horizontal-relative:page;mso-position-vertical-relative:page" stroked="f">
            <v:fill opacity="0" o:opacity2="100"/>
            <v:textbox inset="0,0,0,0">
              <w:txbxContent>
                <w:p w14:paraId="62BE86F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6"/>
                    </w:rPr>
                    <w:t>Roček Martin</w:t>
                  </w:r>
                </w:p>
              </w:txbxContent>
            </v:textbox>
            <w10:wrap anchorx="page" anchory="page"/>
          </v:shape>
        </w:pict>
      </w:r>
    </w:p>
    <w:sectPr w:rsidR="007F3FEA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F3FEA"/>
    <w:rsid w:val="009107EA"/>
    <w:rsid w:val="009F7716"/>
    <w:rsid w:val="00C7663C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38" type="connector" idref="#_x0000_s1069"/>
        <o:r id="V:Rule39" type="connector" idref="#_x0000_s1091"/>
        <o:r id="V:Rule40" type="connector" idref="#_x0000_s1072"/>
        <o:r id="V:Rule41" type="connector" idref="#_x0000_s1084"/>
        <o:r id="V:Rule42" type="connector" idref="#_x0000_s1095"/>
        <o:r id="V:Rule43" type="connector" idref="#_x0000_s1082"/>
        <o:r id="V:Rule44" type="connector" idref="#_x0000_s1083"/>
        <o:r id="V:Rule45" type="connector" idref="#_x0000_s1053"/>
        <o:r id="V:Rule46" type="connector" idref="#_x0000_s1085"/>
        <o:r id="V:Rule47" type="connector" idref="#_x0000_s1074"/>
        <o:r id="V:Rule48" type="connector" idref="#_x0000_s1089"/>
        <o:r id="V:Rule49" type="connector" idref="#_x0000_s1035"/>
        <o:r id="V:Rule50" type="connector" idref="#_x0000_s1036"/>
        <o:r id="V:Rule51" type="connector" idref="#_x0000_s1059"/>
        <o:r id="V:Rule52" type="connector" idref="#_x0000_s1031"/>
        <o:r id="V:Rule53" type="connector" idref="#_x0000_s1094"/>
        <o:r id="V:Rule54" type="connector" idref="#_x0000_s1073"/>
        <o:r id="V:Rule55" type="connector" idref="#_x0000_s1068"/>
        <o:r id="V:Rule56" type="connector" idref="#_x0000_s1096"/>
        <o:r id="V:Rule57" type="connector" idref="#_x0000_s1061"/>
        <o:r id="V:Rule58" type="connector" idref="#_x0000_s1060"/>
        <o:r id="V:Rule59" type="connector" idref="#_x0000_s1047"/>
        <o:r id="V:Rule60" type="connector" idref="#_x0000_s1058"/>
        <o:r id="V:Rule61" type="connector" idref="#_x0000_s1051"/>
        <o:r id="V:Rule62" type="connector" idref="#_x0000_s1040"/>
        <o:r id="V:Rule63" type="connector" idref="#_x0000_s1077"/>
        <o:r id="V:Rule64" type="connector" idref="#_x0000_s1070"/>
        <o:r id="V:Rule65" type="connector" idref="#_x0000_s1076"/>
        <o:r id="V:Rule66" type="connector" idref="#_x0000_s1088"/>
        <o:r id="V:Rule67" type="connector" idref="#_x0000_s1052"/>
        <o:r id="V:Rule68" type="connector" idref="#_x0000_s1075"/>
        <o:r id="V:Rule69" type="connector" idref="#_x0000_s1097"/>
        <o:r id="V:Rule70" type="connector" idref="#_x0000_s1071"/>
        <o:r id="V:Rule71" type="connector" idref="#_x0000_s1039"/>
        <o:r id="V:Rule72" type="connector" idref="#_x0000_s1038"/>
        <o:r id="V:Rule73" type="connector" idref="#_x0000_s1099"/>
        <o:r id="V:Rule74" type="connector" idref="#_x0000_s1090"/>
      </o:rules>
    </o:shapelayout>
  </w:shapeDefaults>
  <w:decimalSymbol w:val=","/>
  <w:listSeparator w:val=";"/>
  <w14:docId w14:val="05767909"/>
  <w15:docId w15:val="{919B841A-4929-46C4-BD3B-CE4AE09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Martin Rocek</cp:lastModifiedBy>
  <cp:revision>4</cp:revision>
  <dcterms:created xsi:type="dcterms:W3CDTF">2024-04-12T07:53:00Z</dcterms:created>
  <dcterms:modified xsi:type="dcterms:W3CDTF">2024-04-16T10:49:00Z</dcterms:modified>
  <cp:category/>
</cp:coreProperties>
</file>