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3F669" w14:textId="77777777" w:rsidR="00EB7C7F" w:rsidRPr="003F2F6D" w:rsidRDefault="00806CAD" w:rsidP="00EB7C7F">
      <w:pPr>
        <w:pStyle w:val="Zhlavdohody"/>
      </w:pPr>
      <w:r w:rsidRPr="003F2F6D">
        <w:t>D</w:t>
      </w:r>
      <w:r w:rsidR="006656CF">
        <w:t xml:space="preserve"> O </w:t>
      </w:r>
      <w:r w:rsidRPr="003F2F6D">
        <w:t>H</w:t>
      </w:r>
      <w:r w:rsidR="006656CF">
        <w:t xml:space="preserve"> O </w:t>
      </w:r>
      <w:r w:rsidRPr="003F2F6D">
        <w:t>D A</w:t>
      </w:r>
    </w:p>
    <w:p w14:paraId="2170C4B5" w14:textId="77777777" w:rsidR="00B320B8" w:rsidRPr="003F2F6D" w:rsidRDefault="00796FC9" w:rsidP="00B320B8">
      <w:pPr>
        <w:pStyle w:val="Nzevdohody"/>
      </w:pPr>
      <w:r>
        <w:t xml:space="preserve">o vyhrazení společensky účelného pracovního místa a poskytnutí příspěvku, spolufinancovaného ze státního </w:t>
      </w:r>
      <w:r w:rsidR="0092652B">
        <w:t>rozpočtu</w:t>
      </w:r>
      <w:r w:rsidR="00DD2CDC">
        <w:t xml:space="preserve"> a</w:t>
      </w:r>
      <w:r w:rsidR="0092652B">
        <w:t xml:space="preserve"> Evropského sociálního fondu </w:t>
      </w:r>
      <w:r w:rsidR="00DD2CDC">
        <w:t>plus</w:t>
      </w:r>
      <w:r w:rsidR="0092652B">
        <w:br/>
      </w:r>
      <w:r w:rsidR="00680B09" w:rsidRPr="003F2F6D">
        <w:t xml:space="preserve">č. </w:t>
      </w:r>
      <w:r w:rsidR="00CB1B3E">
        <w:t>KAA-SZ-38/2024</w:t>
      </w:r>
    </w:p>
    <w:p w14:paraId="7E370DD2" w14:textId="77777777" w:rsidR="00B320B8" w:rsidRPr="003F2F6D" w:rsidRDefault="00B320B8" w:rsidP="00B320B8">
      <w:pPr>
        <w:rPr>
          <w:rFonts w:cs="Arial"/>
          <w:szCs w:val="20"/>
        </w:rPr>
      </w:pPr>
    </w:p>
    <w:p w14:paraId="211A3FBB" w14:textId="77777777" w:rsidR="00486F81" w:rsidRDefault="00486F81" w:rsidP="00486F81">
      <w:pPr>
        <w:pBdr>
          <w:top w:val="single" w:sz="4" w:space="6" w:color="auto"/>
        </w:pBdr>
        <w:rPr>
          <w:rFonts w:cs="Arial"/>
          <w:szCs w:val="20"/>
        </w:rPr>
      </w:pPr>
      <w:r>
        <w:rPr>
          <w:rFonts w:cs="Arial"/>
          <w:szCs w:val="20"/>
        </w:rPr>
        <w:t>uzavřená mezi</w:t>
      </w:r>
    </w:p>
    <w:p w14:paraId="070BA7F4" w14:textId="77777777" w:rsidR="00486F81" w:rsidRDefault="00486F81" w:rsidP="00486F81">
      <w:pPr>
        <w:rPr>
          <w:rFonts w:cs="Arial"/>
          <w:szCs w:val="20"/>
        </w:rPr>
      </w:pPr>
      <w:r>
        <w:rPr>
          <w:rFonts w:cs="Arial"/>
          <w:szCs w:val="20"/>
        </w:rPr>
        <w:tab/>
      </w:r>
    </w:p>
    <w:p w14:paraId="6536E5E6" w14:textId="77777777" w:rsidR="00710975" w:rsidRPr="00E04A65" w:rsidRDefault="00486F81" w:rsidP="00486F81">
      <w:pPr>
        <w:tabs>
          <w:tab w:val="left" w:pos="2520"/>
        </w:tabs>
        <w:spacing w:after="120"/>
        <w:ind w:left="2517" w:hanging="2517"/>
        <w:rPr>
          <w:rFonts w:cs="Arial"/>
          <w:b/>
          <w:szCs w:val="20"/>
        </w:rPr>
      </w:pPr>
      <w:r>
        <w:rPr>
          <w:b/>
          <w:szCs w:val="20"/>
        </w:rPr>
        <w:t>Úřadem práce České republiky</w:t>
      </w:r>
    </w:p>
    <w:p w14:paraId="061E937B" w14:textId="77777777" w:rsidR="00336059" w:rsidRPr="00A3020E" w:rsidRDefault="00336059" w:rsidP="00336059">
      <w:pPr>
        <w:tabs>
          <w:tab w:val="left" w:pos="2212"/>
        </w:tabs>
        <w:ind w:left="2211" w:hanging="2211"/>
        <w:rPr>
          <w:rFonts w:cs="Arial"/>
          <w:szCs w:val="20"/>
        </w:rPr>
      </w:pPr>
      <w:r w:rsidRPr="00A3020E">
        <w:rPr>
          <w:rFonts w:cs="Arial"/>
          <w:szCs w:val="20"/>
        </w:rPr>
        <w:t>zastupující osoba:</w:t>
      </w:r>
      <w:r w:rsidRPr="00A3020E">
        <w:rPr>
          <w:rFonts w:cs="Arial"/>
          <w:szCs w:val="20"/>
        </w:rPr>
        <w:tab/>
      </w:r>
      <w:r w:rsidR="00CB1B3E" w:rsidRPr="00CB1B3E">
        <w:rPr>
          <w:rFonts w:cs="Arial"/>
          <w:szCs w:val="20"/>
        </w:rPr>
        <w:t xml:space="preserve">Mgr. </w:t>
      </w:r>
      <w:r w:rsidR="00CB1B3E">
        <w:t>Dana Zajícová</w:t>
      </w:r>
      <w:r w:rsidRPr="00A3020E">
        <w:rPr>
          <w:rFonts w:cs="Arial"/>
          <w:szCs w:val="20"/>
        </w:rPr>
        <w:t xml:space="preserve">, </w:t>
      </w:r>
      <w:r w:rsidR="00CB1B3E" w:rsidRPr="00CB1B3E">
        <w:rPr>
          <w:rFonts w:cs="Arial"/>
          <w:szCs w:val="20"/>
        </w:rPr>
        <w:t>ředitelka Kontaktního</w:t>
      </w:r>
      <w:r w:rsidR="00CB1B3E">
        <w:t xml:space="preserve"> pracoviště Karviná, Krajské pobočky Úřadu práce ČR v Ostravě</w:t>
      </w:r>
    </w:p>
    <w:p w14:paraId="5E0C90E0" w14:textId="77777777" w:rsidR="00336059" w:rsidRPr="00A3020E" w:rsidRDefault="00336059" w:rsidP="00336059">
      <w:pPr>
        <w:tabs>
          <w:tab w:val="left" w:pos="2212"/>
        </w:tabs>
        <w:ind w:left="2211" w:hanging="2211"/>
        <w:rPr>
          <w:rFonts w:cs="Arial"/>
          <w:szCs w:val="20"/>
        </w:rPr>
      </w:pPr>
      <w:r w:rsidRPr="00A3020E">
        <w:rPr>
          <w:rFonts w:cs="Arial"/>
          <w:szCs w:val="20"/>
        </w:rPr>
        <w:t>sídlo:</w:t>
      </w:r>
      <w:r w:rsidRPr="00A3020E">
        <w:rPr>
          <w:rFonts w:cs="Arial"/>
          <w:szCs w:val="20"/>
        </w:rPr>
        <w:tab/>
      </w:r>
      <w:r w:rsidR="00CB1B3E" w:rsidRPr="00CB1B3E">
        <w:rPr>
          <w:rFonts w:cs="Arial"/>
          <w:szCs w:val="20"/>
        </w:rPr>
        <w:t>Dobrovského 1278</w:t>
      </w:r>
      <w:r w:rsidR="00CB1B3E">
        <w:t>/25, 170 00 Praha 7</w:t>
      </w:r>
    </w:p>
    <w:p w14:paraId="231ECE3F" w14:textId="77777777" w:rsidR="00336059" w:rsidRDefault="00336059" w:rsidP="00336059">
      <w:pPr>
        <w:tabs>
          <w:tab w:val="left" w:pos="2212"/>
        </w:tabs>
        <w:ind w:left="2211" w:hanging="2211"/>
        <w:rPr>
          <w:rFonts w:cs="Arial"/>
          <w:szCs w:val="20"/>
        </w:rPr>
      </w:pPr>
      <w:r w:rsidRPr="00A3020E">
        <w:rPr>
          <w:rFonts w:cs="Arial"/>
          <w:szCs w:val="20"/>
        </w:rPr>
        <w:t>IČ</w:t>
      </w:r>
      <w:r w:rsidR="006D1DCF">
        <w:rPr>
          <w:rFonts w:cs="Arial"/>
          <w:szCs w:val="20"/>
        </w:rPr>
        <w:t>O</w:t>
      </w:r>
      <w:r w:rsidRPr="00A3020E">
        <w:rPr>
          <w:rFonts w:cs="Arial"/>
          <w:szCs w:val="20"/>
        </w:rPr>
        <w:t>:</w:t>
      </w:r>
      <w:r w:rsidRPr="00A3020E">
        <w:rPr>
          <w:rFonts w:cs="Arial"/>
          <w:szCs w:val="20"/>
        </w:rPr>
        <w:tab/>
      </w:r>
      <w:r w:rsidR="00CB1B3E" w:rsidRPr="00CB1B3E">
        <w:rPr>
          <w:rFonts w:cs="Arial"/>
          <w:szCs w:val="20"/>
        </w:rPr>
        <w:t>72496991</w:t>
      </w:r>
    </w:p>
    <w:p w14:paraId="6FDB1DCD" w14:textId="77777777" w:rsidR="00710975" w:rsidRPr="00A3020E" w:rsidRDefault="00710975" w:rsidP="00336059">
      <w:pPr>
        <w:tabs>
          <w:tab w:val="left" w:pos="2212"/>
        </w:tabs>
        <w:ind w:left="2211" w:hanging="2211"/>
        <w:rPr>
          <w:rFonts w:cs="Arial"/>
          <w:szCs w:val="20"/>
        </w:rPr>
      </w:pPr>
      <w:r>
        <w:rPr>
          <w:rFonts w:cs="Arial"/>
          <w:szCs w:val="20"/>
        </w:rPr>
        <w:t>adresa pro doručování</w:t>
      </w:r>
      <w:r w:rsidR="00D55FD8">
        <w:rPr>
          <w:rFonts w:cs="Arial"/>
          <w:szCs w:val="20"/>
        </w:rPr>
        <w:t>:</w:t>
      </w:r>
      <w:r w:rsidRPr="00A3020E">
        <w:rPr>
          <w:rFonts w:cs="Arial"/>
          <w:szCs w:val="20"/>
        </w:rPr>
        <w:tab/>
      </w:r>
      <w:r w:rsidR="00CB1B3E" w:rsidRPr="00CB1B3E">
        <w:rPr>
          <w:rFonts w:cs="Arial"/>
          <w:szCs w:val="20"/>
        </w:rPr>
        <w:t xml:space="preserve">tř. </w:t>
      </w:r>
      <w:r w:rsidR="00CB1B3E">
        <w:t>Osvobození č.p. 1388/60a, Nové Město, 735 06 Karviná 6</w:t>
      </w:r>
    </w:p>
    <w:p w14:paraId="44133649" w14:textId="77777777" w:rsidR="00C61047" w:rsidRDefault="00C61047" w:rsidP="00830C78">
      <w:pPr>
        <w:tabs>
          <w:tab w:val="left" w:pos="2520"/>
        </w:tabs>
        <w:spacing w:before="60"/>
        <w:rPr>
          <w:rFonts w:cs="Arial"/>
          <w:szCs w:val="20"/>
        </w:rPr>
      </w:pPr>
      <w:r w:rsidRPr="00A3020E">
        <w:rPr>
          <w:rFonts w:cs="Arial"/>
          <w:szCs w:val="20"/>
        </w:rPr>
        <w:t xml:space="preserve">(dále jen </w:t>
      </w:r>
      <w:r w:rsidR="00952569">
        <w:rPr>
          <w:rFonts w:cs="Arial"/>
          <w:szCs w:val="20"/>
        </w:rPr>
        <w:t>„Ú</w:t>
      </w:r>
      <w:r w:rsidRPr="00A3020E">
        <w:rPr>
          <w:rFonts w:cs="Arial"/>
          <w:szCs w:val="20"/>
        </w:rPr>
        <w:t>řad práce</w:t>
      </w:r>
      <w:r w:rsidR="00952569">
        <w:rPr>
          <w:rFonts w:cs="Arial"/>
          <w:szCs w:val="20"/>
        </w:rPr>
        <w:t>“</w:t>
      </w:r>
      <w:r w:rsidRPr="00A3020E">
        <w:rPr>
          <w:rFonts w:cs="Arial"/>
          <w:szCs w:val="20"/>
        </w:rPr>
        <w:t>)</w:t>
      </w:r>
      <w:r w:rsidR="00952569">
        <w:rPr>
          <w:rFonts w:cs="Arial"/>
          <w:szCs w:val="20"/>
        </w:rPr>
        <w:t xml:space="preserve"> na straně jedné</w:t>
      </w:r>
    </w:p>
    <w:p w14:paraId="30166F41" w14:textId="77777777" w:rsidR="004B3BC8" w:rsidRDefault="004B3BC8" w:rsidP="004B3BC8">
      <w:pPr>
        <w:tabs>
          <w:tab w:val="left" w:pos="2520"/>
        </w:tabs>
        <w:spacing w:before="120" w:after="120"/>
        <w:ind w:left="2517" w:hanging="2517"/>
        <w:rPr>
          <w:rFonts w:cs="Arial"/>
          <w:szCs w:val="20"/>
        </w:rPr>
      </w:pPr>
      <w:r>
        <w:rPr>
          <w:rFonts w:cs="Arial"/>
          <w:szCs w:val="20"/>
        </w:rPr>
        <w:t>a</w:t>
      </w:r>
    </w:p>
    <w:p w14:paraId="67B6D732" w14:textId="77777777" w:rsidR="00CB1B3E" w:rsidRDefault="00246AE5" w:rsidP="00246AE5">
      <w:pPr>
        <w:tabs>
          <w:tab w:val="left" w:pos="2212"/>
        </w:tabs>
        <w:ind w:left="2211" w:hanging="2211"/>
        <w:rPr>
          <w:rFonts w:cs="Arial"/>
          <w:noProof/>
          <w:szCs w:val="20"/>
        </w:rPr>
      </w:pPr>
      <w:r w:rsidRPr="00053DB6">
        <w:rPr>
          <w:rFonts w:cs="Arial"/>
          <w:b/>
          <w:szCs w:val="20"/>
        </w:rPr>
        <w:t>zaměstnavatelem:</w:t>
      </w:r>
      <w:r w:rsidRPr="00A3020E">
        <w:rPr>
          <w:rFonts w:cs="Arial"/>
          <w:szCs w:val="20"/>
        </w:rPr>
        <w:tab/>
      </w:r>
      <w:r w:rsidR="00CB1B3E" w:rsidRPr="00CB1B3E">
        <w:rPr>
          <w:rFonts w:cs="Arial"/>
          <w:szCs w:val="20"/>
        </w:rPr>
        <w:t>SODOFIM s</w:t>
      </w:r>
      <w:r w:rsidR="00CB1B3E">
        <w:t>.r.o.</w:t>
      </w:r>
      <w:r w:rsidR="00CB1B3E" w:rsidRPr="00CB1B3E">
        <w:rPr>
          <w:rFonts w:cs="Arial"/>
          <w:vanish/>
          <w:szCs w:val="20"/>
        </w:rPr>
        <w:t>0</w:t>
      </w:r>
    </w:p>
    <w:p w14:paraId="6C6A770C" w14:textId="77777777" w:rsidR="00246AE5" w:rsidRPr="00A3020E" w:rsidRDefault="00CB1B3E" w:rsidP="00246AE5">
      <w:pPr>
        <w:tabs>
          <w:tab w:val="left" w:pos="2212"/>
        </w:tabs>
        <w:ind w:left="2211" w:hanging="2211"/>
        <w:jc w:val="left"/>
        <w:rPr>
          <w:rFonts w:cs="Arial"/>
          <w:szCs w:val="20"/>
        </w:rPr>
      </w:pPr>
      <w:r w:rsidRPr="00923E8B">
        <w:rPr>
          <w:rFonts w:cs="Arial"/>
          <w:noProof/>
          <w:szCs w:val="20"/>
        </w:rPr>
        <w:t>zastupující osoba:</w:t>
      </w:r>
      <w:r w:rsidRPr="00923E8B">
        <w:rPr>
          <w:rFonts w:cs="Arial"/>
          <w:noProof/>
          <w:szCs w:val="20"/>
        </w:rPr>
        <w:tab/>
      </w:r>
      <w:r w:rsidRPr="00CB1B3E">
        <w:rPr>
          <w:rFonts w:cs="Arial"/>
          <w:noProof/>
          <w:szCs w:val="20"/>
        </w:rPr>
        <w:t>Soňa Šotková</w:t>
      </w:r>
      <w:r>
        <w:rPr>
          <w:noProof/>
        </w:rPr>
        <w:t>, jednatel</w:t>
      </w:r>
    </w:p>
    <w:p w14:paraId="4B65F80D" w14:textId="77777777" w:rsidR="00246AE5" w:rsidRPr="00A3020E" w:rsidRDefault="00CB1B3E" w:rsidP="00246AE5">
      <w:pPr>
        <w:tabs>
          <w:tab w:val="left" w:pos="2212"/>
        </w:tabs>
        <w:ind w:left="2211" w:hanging="2211"/>
        <w:rPr>
          <w:rFonts w:cs="Arial"/>
          <w:szCs w:val="20"/>
        </w:rPr>
      </w:pPr>
      <w:r w:rsidRPr="006E306A">
        <w:rPr>
          <w:rFonts w:cs="Arial"/>
          <w:noProof/>
          <w:szCs w:val="20"/>
        </w:rPr>
        <w:t>sídlo</w:t>
      </w:r>
      <w:r>
        <w:rPr>
          <w:rFonts w:cs="Arial"/>
          <w:noProof/>
          <w:szCs w:val="20"/>
        </w:rPr>
        <w:t>:</w:t>
      </w:r>
      <w:r w:rsidR="00246AE5" w:rsidRPr="00A3020E">
        <w:rPr>
          <w:rFonts w:cs="Arial"/>
          <w:szCs w:val="20"/>
        </w:rPr>
        <w:tab/>
      </w:r>
      <w:r w:rsidRPr="00CB1B3E">
        <w:rPr>
          <w:rFonts w:cs="Arial"/>
          <w:szCs w:val="20"/>
        </w:rPr>
        <w:t>Kosmonautů č</w:t>
      </w:r>
      <w:r>
        <w:t>.p. 18/4, Horní Těrlicko, 735 42 Těrlicko</w:t>
      </w:r>
    </w:p>
    <w:p w14:paraId="21E9EBC2" w14:textId="77777777" w:rsidR="00246AE5" w:rsidRPr="00A3020E" w:rsidRDefault="00246AE5" w:rsidP="00246AE5">
      <w:pPr>
        <w:tabs>
          <w:tab w:val="left" w:pos="2212"/>
        </w:tabs>
        <w:ind w:left="2211" w:hanging="2211"/>
        <w:rPr>
          <w:rFonts w:cs="Arial"/>
          <w:szCs w:val="20"/>
        </w:rPr>
      </w:pPr>
      <w:r w:rsidRPr="00A3020E">
        <w:rPr>
          <w:rFonts w:cs="Arial"/>
          <w:szCs w:val="20"/>
        </w:rPr>
        <w:t>IČ</w:t>
      </w:r>
      <w:r>
        <w:rPr>
          <w:rFonts w:cs="Arial"/>
          <w:szCs w:val="20"/>
        </w:rPr>
        <w:t>O</w:t>
      </w:r>
      <w:r w:rsidRPr="00A3020E">
        <w:rPr>
          <w:rFonts w:cs="Arial"/>
          <w:szCs w:val="20"/>
        </w:rPr>
        <w:t>:</w:t>
      </w:r>
      <w:r w:rsidRPr="00A3020E">
        <w:rPr>
          <w:rFonts w:cs="Arial"/>
          <w:szCs w:val="20"/>
        </w:rPr>
        <w:tab/>
      </w:r>
      <w:r w:rsidR="00CB1B3E" w:rsidRPr="00CB1B3E">
        <w:rPr>
          <w:rFonts w:cs="Arial"/>
          <w:szCs w:val="20"/>
        </w:rPr>
        <w:t>08713910</w:t>
      </w:r>
    </w:p>
    <w:p w14:paraId="26062D92" w14:textId="77777777" w:rsidR="00791358" w:rsidRDefault="00791358" w:rsidP="00336059">
      <w:pPr>
        <w:tabs>
          <w:tab w:val="left" w:pos="2520"/>
        </w:tabs>
        <w:spacing w:before="60"/>
        <w:rPr>
          <w:rFonts w:cs="Arial"/>
          <w:szCs w:val="20"/>
        </w:rPr>
      </w:pPr>
      <w:r w:rsidRPr="003F2F6D">
        <w:rPr>
          <w:rFonts w:cs="Arial"/>
          <w:szCs w:val="20"/>
        </w:rPr>
        <w:t xml:space="preserve">(dále jen </w:t>
      </w:r>
      <w:r w:rsidR="00952569">
        <w:rPr>
          <w:rFonts w:cs="Arial"/>
          <w:szCs w:val="20"/>
        </w:rPr>
        <w:t>„</w:t>
      </w:r>
      <w:r w:rsidRPr="003F2F6D">
        <w:rPr>
          <w:rFonts w:cs="Arial"/>
          <w:szCs w:val="20"/>
        </w:rPr>
        <w:t>zaměstnavatel</w:t>
      </w:r>
      <w:r w:rsidR="00952569">
        <w:rPr>
          <w:rFonts w:cs="Arial"/>
          <w:szCs w:val="20"/>
        </w:rPr>
        <w:t>“</w:t>
      </w:r>
      <w:r w:rsidRPr="003F2F6D">
        <w:rPr>
          <w:rFonts w:cs="Arial"/>
          <w:szCs w:val="20"/>
        </w:rPr>
        <w:t>)</w:t>
      </w:r>
      <w:r w:rsidR="006656CF">
        <w:rPr>
          <w:rFonts w:cs="Arial"/>
          <w:szCs w:val="20"/>
        </w:rPr>
        <w:t xml:space="preserve"> na </w:t>
      </w:r>
      <w:r w:rsidRPr="003F2F6D">
        <w:rPr>
          <w:rFonts w:cs="Arial"/>
          <w:szCs w:val="20"/>
        </w:rPr>
        <w:t>straně druhé.</w:t>
      </w:r>
    </w:p>
    <w:p w14:paraId="560F0770" w14:textId="77777777" w:rsidR="00661871" w:rsidRPr="00912E3A" w:rsidRDefault="00661871" w:rsidP="00912E3A">
      <w:pPr>
        <w:pStyle w:val="lnek"/>
      </w:pPr>
      <w:r w:rsidRPr="00912E3A">
        <w:t>Článek I</w:t>
      </w:r>
    </w:p>
    <w:p w14:paraId="199D45E2" w14:textId="77777777" w:rsidR="00205BCF" w:rsidRPr="00912E3A" w:rsidRDefault="00205BCF" w:rsidP="00912E3A">
      <w:pPr>
        <w:pStyle w:val="lnek"/>
      </w:pPr>
      <w:r w:rsidRPr="00912E3A">
        <w:t>Účel poskytnutí příspěvku</w:t>
      </w:r>
    </w:p>
    <w:p w14:paraId="418E9BAF" w14:textId="77777777" w:rsidR="00936827" w:rsidRDefault="00153E9C" w:rsidP="00936827">
      <w:pPr>
        <w:pStyle w:val="Boddohody"/>
        <w:numPr>
          <w:ilvl w:val="0"/>
          <w:numId w:val="0"/>
        </w:numPr>
        <w:tabs>
          <w:tab w:val="left" w:pos="708"/>
        </w:tabs>
      </w:pPr>
      <w:r w:rsidRPr="00153E9C">
        <w:t xml:space="preserve">Tato dohoda se uzavírá podle § 106, § 113 a § 119 zákona č. 435/2004 Sb., o zaměstnanosti, ve znění pozdějších předpisů (dále jen „zákon o zaměstnanosti“), a podle ustanovení § 26 vyhlášky č. 518/2004 Sb., kterou se provádí zákon č. 435/2004 Sb., o zaměstnanosti, ve znění pozdějších předpisů za účelem vyhrazení společensky účelného pracovního místa a poskytnutí příspěvku </w:t>
      </w:r>
      <w:r w:rsidR="00E36310" w:rsidRPr="00E36310">
        <w:t>na řádně vynakládané prostředky na</w:t>
      </w:r>
      <w:r w:rsidR="00152B89">
        <w:t> </w:t>
      </w:r>
      <w:r w:rsidR="00E36310" w:rsidRPr="00E36310">
        <w:t>mzdy nebo platy na</w:t>
      </w:r>
      <w:r w:rsidR="00152B89">
        <w:t> </w:t>
      </w:r>
      <w:r w:rsidR="00E36310" w:rsidRPr="00E36310">
        <w:t>zaměstnance uvedeného v</w:t>
      </w:r>
      <w:r w:rsidR="00152B89">
        <w:t> </w:t>
      </w:r>
      <w:r w:rsidR="00E36310" w:rsidRPr="00E36310">
        <w:t>článku</w:t>
      </w:r>
      <w:r w:rsidR="00152B89">
        <w:t> </w:t>
      </w:r>
      <w:r w:rsidR="00E36310" w:rsidRPr="00E36310">
        <w:t>II bod</w:t>
      </w:r>
      <w:r w:rsidR="00152B89">
        <w:t> </w:t>
      </w:r>
      <w:r w:rsidR="00E36310" w:rsidRPr="00E36310">
        <w:t>1. této dohody, včetně pojistného na sociální zabezpečení, příspěvku na státní politiku zaměstnanosti a pojistného na</w:t>
      </w:r>
      <w:r w:rsidR="009116D8">
        <w:t> </w:t>
      </w:r>
      <w:r w:rsidR="00E36310" w:rsidRPr="00E36310">
        <w:t>veřejné zdravotní pojištění, které zaměstnavatel za sebe odvádí z vyměřovacího základu zaměstnance</w:t>
      </w:r>
      <w:r w:rsidRPr="00153E9C">
        <w:t xml:space="preserve"> (dále jen „příspěvek“) z </w:t>
      </w:r>
      <w:r w:rsidR="00B77B15">
        <w:t>národ</w:t>
      </w:r>
      <w:r w:rsidRPr="00153E9C">
        <w:t>ního projektu</w:t>
      </w:r>
      <w:r w:rsidR="00936827">
        <w:t xml:space="preserve"> č. </w:t>
      </w:r>
      <w:r w:rsidR="00CB1B3E">
        <w:t>CZ.03.01.01/00/22_028/0001318</w:t>
      </w:r>
      <w:r w:rsidR="00936827">
        <w:rPr>
          <w:i/>
          <w:iCs/>
        </w:rPr>
        <w:t xml:space="preserve"> - </w:t>
      </w:r>
      <w:r w:rsidR="00CB1B3E">
        <w:t>Záruky pro mladé</w:t>
      </w:r>
      <w:r w:rsidR="00936827">
        <w:t>,</w:t>
      </w:r>
      <w:r w:rsidR="0083323F">
        <w:t xml:space="preserve"> </w:t>
      </w:r>
      <w:r w:rsidRPr="00153E9C">
        <w:t>financovaného z Operačního programu Zaměstnanost</w:t>
      </w:r>
      <w:r w:rsidR="000D06D9">
        <w:t xml:space="preserve"> plus</w:t>
      </w:r>
      <w:r w:rsidRPr="00153E9C">
        <w:t>, a to v rozsahu a za podmínek uvedených v této dohodě.</w:t>
      </w:r>
    </w:p>
    <w:p w14:paraId="16F76557" w14:textId="77777777" w:rsidR="00DE5F15" w:rsidRDefault="00DE5F15" w:rsidP="00912E3A">
      <w:pPr>
        <w:pStyle w:val="lnek"/>
      </w:pPr>
      <w:r w:rsidRPr="003F2F6D">
        <w:t>Článek II</w:t>
      </w:r>
    </w:p>
    <w:p w14:paraId="2BF76923" w14:textId="77777777" w:rsidR="00A62D9B" w:rsidRDefault="00DC7C49" w:rsidP="00912E3A">
      <w:pPr>
        <w:pStyle w:val="lnek"/>
      </w:pPr>
      <w:r>
        <w:t>Závazky zaměstnavatele a p</w:t>
      </w:r>
      <w:r w:rsidR="00A62D9B">
        <w:t>odmínky poskytnutí příspěvku</w:t>
      </w:r>
    </w:p>
    <w:p w14:paraId="4D8935D6" w14:textId="77777777" w:rsidR="00A62D9B" w:rsidRDefault="00830C78" w:rsidP="00A62D9B">
      <w:pPr>
        <w:pStyle w:val="Boddohody"/>
        <w:numPr>
          <w:ilvl w:val="0"/>
          <w:numId w:val="0"/>
        </w:numPr>
      </w:pPr>
      <w:r>
        <w:t>Ú</w:t>
      </w:r>
      <w:r w:rsidR="00BE3673">
        <w:t xml:space="preserve">řad práce </w:t>
      </w:r>
      <w:r w:rsidR="00A62D9B">
        <w:t>poskytne zaměstnavateli příspěvek</w:t>
      </w:r>
      <w:r w:rsidR="006656CF">
        <w:t xml:space="preserve"> za </w:t>
      </w:r>
      <w:r w:rsidR="00A62D9B">
        <w:t>těchto podmínek:</w:t>
      </w:r>
    </w:p>
    <w:p w14:paraId="23E32F95" w14:textId="77777777" w:rsidR="00EA54AD" w:rsidRPr="003F2F6D" w:rsidRDefault="00116FE4" w:rsidP="00EC7642">
      <w:pPr>
        <w:pStyle w:val="Boddohody"/>
      </w:pPr>
      <w:r w:rsidRPr="00116FE4">
        <w:t>Zaměstnavatel přijme na vyhrazené pracovní místo pro výkon odborné praxe do pracovního poměru uchazeče o zaměstnání</w:t>
      </w:r>
      <w:r w:rsidR="00207237" w:rsidRPr="00207237">
        <w:t>, který není členem statutárního orgánu zaměstnavatele</w:t>
      </w:r>
      <w:r w:rsidRPr="00116FE4">
        <w:t xml:space="preserve"> (dále jen „zaměstnanec“):</w:t>
      </w:r>
    </w:p>
    <w:p w14:paraId="5DA51CA0" w14:textId="25E9D90A" w:rsidR="00F174B5" w:rsidRPr="00CE014B" w:rsidRDefault="006C6AB4" w:rsidP="004C685F">
      <w:pPr>
        <w:pStyle w:val="Daltextbodudohody"/>
        <w:tabs>
          <w:tab w:val="clear" w:pos="2520"/>
          <w:tab w:val="left" w:pos="2340"/>
        </w:tabs>
        <w:spacing w:before="120"/>
        <w:ind w:left="2336" w:hanging="1979"/>
      </w:pPr>
      <w:r>
        <w:t>Jméno</w:t>
      </w:r>
      <w:r w:rsidR="00D5479E">
        <w:t xml:space="preserve"> a</w:t>
      </w:r>
      <w:r>
        <w:t xml:space="preserve"> p</w:t>
      </w:r>
      <w:r w:rsidRPr="00CE014B">
        <w:t>říjmení</w:t>
      </w:r>
      <w:r w:rsidR="00364995" w:rsidRPr="00CE014B">
        <w:t>:</w:t>
      </w:r>
      <w:r w:rsidR="00DC67F0" w:rsidRPr="00CE014B">
        <w:tab/>
      </w:r>
      <w:r w:rsidR="003138F7">
        <w:rPr>
          <w:noProof/>
        </w:rPr>
        <w:t>xxx</w:t>
      </w:r>
    </w:p>
    <w:p w14:paraId="22481A7E" w14:textId="69A5B81C" w:rsidR="00EE00C5" w:rsidRPr="00256EFE" w:rsidRDefault="00EE00C5" w:rsidP="00EE00C5">
      <w:pPr>
        <w:tabs>
          <w:tab w:val="left" w:pos="2340"/>
        </w:tabs>
        <w:ind w:left="2340" w:hanging="1980"/>
        <w:rPr>
          <w:rFonts w:cs="Arial"/>
          <w:szCs w:val="20"/>
        </w:rPr>
      </w:pPr>
      <w:r w:rsidRPr="00256EFE">
        <w:rPr>
          <w:rFonts w:cs="Arial"/>
          <w:szCs w:val="20"/>
        </w:rPr>
        <w:t>Datum narození:</w:t>
      </w:r>
      <w:r w:rsidRPr="00256EFE">
        <w:rPr>
          <w:rFonts w:cs="Arial"/>
          <w:szCs w:val="20"/>
        </w:rPr>
        <w:tab/>
      </w:r>
      <w:r w:rsidR="003138F7">
        <w:t>xxx</w:t>
      </w:r>
    </w:p>
    <w:p w14:paraId="432D0A9F" w14:textId="77777777" w:rsidR="0049132E" w:rsidRDefault="0049132E" w:rsidP="0049132E">
      <w:pPr>
        <w:pStyle w:val="Boddohody"/>
      </w:pPr>
      <w:r w:rsidRPr="00845226">
        <w:t>Zaměstnavatel uzavře se zaměstnancem pracovní smlouvu.</w:t>
      </w:r>
    </w:p>
    <w:p w14:paraId="31FD4E1A" w14:textId="77777777" w:rsidR="0049132E" w:rsidRPr="00CA659D" w:rsidRDefault="0049132E" w:rsidP="0049132E">
      <w:pPr>
        <w:pStyle w:val="Boddohody"/>
        <w:numPr>
          <w:ilvl w:val="1"/>
          <w:numId w:val="39"/>
        </w:numPr>
        <w:tabs>
          <w:tab w:val="left" w:pos="851"/>
        </w:tabs>
        <w:ind w:left="851" w:hanging="491"/>
      </w:pPr>
      <w:r w:rsidRPr="00CA659D">
        <w:tab/>
        <w:t>Pracovní smlouva zaměstnance bude obsahovat:</w:t>
      </w:r>
    </w:p>
    <w:p w14:paraId="5DAA1B34" w14:textId="77777777" w:rsidR="0049132E" w:rsidRDefault="0049132E" w:rsidP="0049132E">
      <w:pPr>
        <w:pStyle w:val="Daltextbodudohody"/>
        <w:tabs>
          <w:tab w:val="clear" w:pos="2520"/>
          <w:tab w:val="left" w:pos="7560"/>
        </w:tabs>
        <w:spacing w:before="120"/>
        <w:ind w:left="3119" w:hanging="2263"/>
      </w:pPr>
      <w:r>
        <w:t>Druh práce</w:t>
      </w:r>
      <w:r w:rsidRPr="003F2F6D">
        <w:t>:</w:t>
      </w:r>
      <w:r w:rsidRPr="003F2F6D">
        <w:tab/>
      </w:r>
      <w:r w:rsidR="00CB1B3E">
        <w:rPr>
          <w:noProof/>
        </w:rPr>
        <w:t>obsluha a provoz čerpací stanice</w:t>
      </w:r>
      <w:r w:rsidRPr="003F2F6D">
        <w:tab/>
      </w:r>
    </w:p>
    <w:p w14:paraId="61E278F9" w14:textId="77777777" w:rsidR="0049132E" w:rsidRDefault="0049132E" w:rsidP="0049132E">
      <w:pPr>
        <w:pStyle w:val="Daltextbodudohody"/>
        <w:tabs>
          <w:tab w:val="clear" w:pos="2520"/>
        </w:tabs>
        <w:ind w:left="3119" w:hanging="2263"/>
      </w:pPr>
      <w:r>
        <w:t>M</w:t>
      </w:r>
      <w:r w:rsidRPr="003F2F6D">
        <w:t>ísto výkonu práce:</w:t>
      </w:r>
      <w:r w:rsidRPr="003F2F6D">
        <w:tab/>
      </w:r>
      <w:r w:rsidR="00CB1B3E">
        <w:t>Hrádek č.p. 526, 739 97 Hrádek + Karvinská 1222, 735 53 Dolní Lutyně</w:t>
      </w:r>
    </w:p>
    <w:p w14:paraId="4847D58D" w14:textId="77777777" w:rsidR="0049132E" w:rsidRDefault="0049132E" w:rsidP="0049132E">
      <w:pPr>
        <w:pStyle w:val="Daltextbodudohody"/>
        <w:tabs>
          <w:tab w:val="clear" w:pos="2520"/>
        </w:tabs>
        <w:ind w:left="3119" w:hanging="2263"/>
      </w:pPr>
      <w:r>
        <w:lastRenderedPageBreak/>
        <w:t>Den nástupu do práce:</w:t>
      </w:r>
      <w:r>
        <w:tab/>
      </w:r>
      <w:r w:rsidR="00CB1B3E">
        <w:t>1.5.2024</w:t>
      </w:r>
    </w:p>
    <w:p w14:paraId="06D86E0C" w14:textId="77777777" w:rsidR="0049132E" w:rsidRDefault="0049132E" w:rsidP="0049132E">
      <w:pPr>
        <w:pStyle w:val="Boddohody"/>
        <w:numPr>
          <w:ilvl w:val="1"/>
          <w:numId w:val="39"/>
        </w:numPr>
        <w:tabs>
          <w:tab w:val="left" w:pos="851"/>
        </w:tabs>
        <w:ind w:left="851" w:hanging="491"/>
      </w:pPr>
      <w:r w:rsidRPr="00CA659D">
        <w:tab/>
      </w:r>
      <w:r w:rsidRPr="005D1192">
        <w:t xml:space="preserve">Pracovní poměr se zaměstnancem bude sjednán </w:t>
      </w:r>
      <w:r>
        <w:t xml:space="preserve">na dobu </w:t>
      </w:r>
      <w:r w:rsidR="00CB1B3E">
        <w:rPr>
          <w:noProof/>
        </w:rPr>
        <w:t>určitou, minimálně do 31.12.2024</w:t>
      </w:r>
      <w:r>
        <w:t xml:space="preserve">, s týdenní pracovní dobou </w:t>
      </w:r>
      <w:r w:rsidR="00CB1B3E">
        <w:rPr>
          <w:noProof/>
        </w:rPr>
        <w:t>40</w:t>
      </w:r>
      <w:r>
        <w:t xml:space="preserve"> hod.</w:t>
      </w:r>
    </w:p>
    <w:p w14:paraId="38028472" w14:textId="77777777" w:rsidR="0049132E" w:rsidRDefault="0049132E" w:rsidP="0049132E">
      <w:pPr>
        <w:pStyle w:val="Boddohody"/>
        <w:numPr>
          <w:ilvl w:val="1"/>
          <w:numId w:val="39"/>
        </w:numPr>
        <w:tabs>
          <w:tab w:val="left" w:pos="851"/>
        </w:tabs>
        <w:ind w:left="851" w:hanging="491"/>
      </w:pPr>
      <w:r w:rsidRPr="00381063">
        <w:t>Jestliže se na tuto dohodu vztahuje povinnost uveřejnění prostřednictvím Registru smluv a dohoda nenabyde účinnosti dle Článku IX bod 2. této dohody do data sjednaného v bodu 2.1. tohoto článku jako den nástupu do práce, Úřad práce bez zbytečného prodlení vyzve zaměstnavatele k uzavření dodatku k dohodě, ve kterém bude sjednán den nástupu zaměstnance do práce, který nesmí předcházet dni nabytí účinnosti této dohody.</w:t>
      </w:r>
    </w:p>
    <w:p w14:paraId="539FEB32" w14:textId="77777777" w:rsidR="0049132E" w:rsidRDefault="0049132E" w:rsidP="0049132E">
      <w:pPr>
        <w:pStyle w:val="Boddohody"/>
      </w:pPr>
      <w:r>
        <w:t xml:space="preserve">V případě, že pracovní poměr zaměstnance skončí přede dnem </w:t>
      </w:r>
      <w:r w:rsidR="00CB1B3E">
        <w:rPr>
          <w:noProof/>
        </w:rPr>
        <w:t>31.10.2024</w:t>
      </w:r>
      <w:r w:rsidRPr="009F3A93">
        <w:t>,</w:t>
      </w:r>
      <w:r>
        <w:t xml:space="preserve"> zaměstnavatel písemně oznámí Úřadu práce den a způsob skončení tohoto pracovního poměru, a to nejpozději ke dni doložení výkazu „Vyúčtování mzdových nákladů – SÚPM vyhrazené“ za měsíc, ve kterém byl pracovní poměr zaměstnance skončen. </w:t>
      </w:r>
    </w:p>
    <w:p w14:paraId="390EB894" w14:textId="77777777" w:rsidR="0049132E" w:rsidRDefault="00646904" w:rsidP="0049132E">
      <w:pPr>
        <w:pStyle w:val="Boddohody"/>
      </w:pPr>
      <w:r w:rsidRPr="00646904">
        <w:t>Na stejný účel, tj. na tu část mzdových nákladů, která bude ve výši poskytnutého příspěvku Úřadem práce, nebude zaměstnavatel čerpat krytí z peněžních prostředků poskytovaných ze státního rozpočtu, rozpočtu územních samosprávných celků, vyšších územních samosprávných celků, Evropských strukturálních a investičních fondů, popř. z jiných programů a projektů EU, ani jiných veřejných zdrojů.</w:t>
      </w:r>
    </w:p>
    <w:p w14:paraId="04CBD053" w14:textId="77777777" w:rsidR="0049132E" w:rsidRDefault="00185433" w:rsidP="0049132E">
      <w:pPr>
        <w:pStyle w:val="Boddohody"/>
      </w:pPr>
      <w:r w:rsidRPr="00185433">
        <w:t xml:space="preserve">Zaměstnavatel bude Úřadu práce dokládat </w:t>
      </w:r>
      <w:r w:rsidR="00157265" w:rsidRPr="00157265">
        <w:t xml:space="preserve">řádně vynakládané </w:t>
      </w:r>
      <w:r w:rsidRPr="00185433">
        <w:t>prostředky na mzdu nebo plat ve výkazu „Vyúčtování mzdových nákladů – SÚPM vyhrazené“ za jednotlivé měsíce nejpozději do konce kalendářního měsíce následujícího po uplynutí vykazovaného měsíčního období. Připadne-li poslední den kalendářního měsíce na sobotu, neděli nebo svátek, je posledním dnem pro doložení nejbližší příští pracovní den. V případě, že výkaz „Vyúčtování mzdových nákladů – SÚPM vyhrazené“ či průběžné nebo závěrečné hodnocení, kdy termín doložení těchto hodnocení je definován v Plánu realizace odborné praxe, nebudou ve stanovené lhůtě doloženy, příspěvek za příslušný měsíc nebude Úřadem práce poskytnut.</w:t>
      </w:r>
    </w:p>
    <w:p w14:paraId="1A03A95E" w14:textId="77777777" w:rsidR="008B317F" w:rsidRPr="008B317F" w:rsidRDefault="008B317F" w:rsidP="008B317F">
      <w:pPr>
        <w:pStyle w:val="Boddohody"/>
        <w:numPr>
          <w:ilvl w:val="0"/>
          <w:numId w:val="0"/>
        </w:numPr>
        <w:ind w:left="364"/>
      </w:pPr>
      <w:r w:rsidRPr="008B317F">
        <w:t>Řádně vynakládanými prostředky na mzdu nebo plat se rozumí:</w:t>
      </w:r>
    </w:p>
    <w:p w14:paraId="19852AE1" w14:textId="77777777" w:rsidR="008B317F" w:rsidRPr="008B317F" w:rsidRDefault="008B317F" w:rsidP="008B317F">
      <w:pPr>
        <w:pStyle w:val="Daltextbodudohody"/>
      </w:pPr>
    </w:p>
    <w:p w14:paraId="24CAC844" w14:textId="77777777" w:rsidR="008B317F" w:rsidRPr="008B317F" w:rsidRDefault="008B317F" w:rsidP="008B317F">
      <w:pPr>
        <w:pStyle w:val="Boddohody"/>
        <w:numPr>
          <w:ilvl w:val="0"/>
          <w:numId w:val="42"/>
        </w:numPr>
        <w:tabs>
          <w:tab w:val="left" w:pos="378"/>
        </w:tabs>
        <w:spacing w:before="0"/>
        <w:ind w:hanging="301"/>
      </w:pPr>
      <w:r w:rsidRPr="008B317F">
        <w:rPr>
          <w:b/>
          <w:bCs/>
        </w:rPr>
        <w:t xml:space="preserve"> </w:t>
      </w:r>
      <w:r w:rsidRPr="008B317F">
        <w:t>mzda nebo plat vyplacené v souladu s ustanovením § 141 odst. 1 zákona č. 262/2006 Sb., zákoník práce, ve znění pozdějších předpisů (dále jen „zákoník práce“), tj. nejpozději do konce kalendářního měsíce následujícího po měsíci, ve kterém vzniklo zaměstnanci právo na mzdu nebo plat nebo některou jejich složku,</w:t>
      </w:r>
    </w:p>
    <w:p w14:paraId="127199F8" w14:textId="77777777" w:rsidR="008B317F" w:rsidRPr="008B317F" w:rsidRDefault="008B317F" w:rsidP="008B317F">
      <w:pPr>
        <w:pStyle w:val="Boddohody"/>
        <w:numPr>
          <w:ilvl w:val="0"/>
          <w:numId w:val="42"/>
        </w:numPr>
        <w:tabs>
          <w:tab w:val="left" w:pos="378"/>
        </w:tabs>
        <w:spacing w:before="0"/>
        <w:ind w:hanging="301"/>
      </w:pPr>
      <w:r w:rsidRPr="008B317F">
        <w:t xml:space="preserve"> pojistné na sociální zabezpečení a příspěvek na státní politiku zaměstnanosti odvedené za zaměstnavatele a za zaměstnance v souladu s ustanovením §</w:t>
      </w:r>
      <w:r w:rsidR="00AA0E3D">
        <w:t> </w:t>
      </w:r>
      <w:r w:rsidRPr="008B317F">
        <w:t>9 odst.</w:t>
      </w:r>
      <w:r w:rsidR="00AA0E3D">
        <w:t> </w:t>
      </w:r>
      <w:r w:rsidRPr="008B317F">
        <w:t>1 zákona č.</w:t>
      </w:r>
      <w:r w:rsidR="00E67D7B">
        <w:t> </w:t>
      </w:r>
      <w:r w:rsidRPr="008B317F">
        <w:t>589/1992</w:t>
      </w:r>
      <w:r w:rsidR="00527A5E">
        <w:t> </w:t>
      </w:r>
      <w:r w:rsidRPr="008B317F">
        <w:t>Sb., o</w:t>
      </w:r>
      <w:r w:rsidR="00527A5E">
        <w:t> </w:t>
      </w:r>
      <w:r w:rsidRPr="008B317F">
        <w:t>pojistném na sociální zabezpečení a příspěvku na státní politiku zaměstnanosti, ve znění pozdějších předpisů (dále jen „zákon o sociálním pojištění“), tj. nejpozději do dvacátého dne kalendářního měsíce následujícího po kalendářním měsíci, za který je pojistné odváděno,</w:t>
      </w:r>
    </w:p>
    <w:p w14:paraId="2B2C7A97" w14:textId="77777777" w:rsidR="008B317F" w:rsidRPr="008B317F" w:rsidRDefault="008B317F" w:rsidP="008B317F">
      <w:pPr>
        <w:pStyle w:val="Boddohody"/>
        <w:numPr>
          <w:ilvl w:val="0"/>
          <w:numId w:val="42"/>
        </w:numPr>
        <w:tabs>
          <w:tab w:val="left" w:pos="378"/>
        </w:tabs>
        <w:spacing w:before="0"/>
        <w:ind w:hanging="301"/>
      </w:pPr>
      <w:r w:rsidRPr="008B317F">
        <w:t xml:space="preserve"> pojistné na veřejné zdravotní pojištění odvedené za zaměstnavatele a za zaměstnance v souladu s ustanovením § 5 odst. 1 zákona č. 592/1992 Sb., o pojistném na veřejné zdravotní pojištění, ve znění pozdějších předpisů (dále jen „zákon o zdravotním pojištění“), tj. nejpozději do dvacátého dne kalendářního měsíce následujícího po kalendářním měsíci, za který je pojistné odváděno.</w:t>
      </w:r>
    </w:p>
    <w:p w14:paraId="6467AEDF" w14:textId="77777777" w:rsidR="0049132E" w:rsidRDefault="0049132E" w:rsidP="0049132E">
      <w:pPr>
        <w:pStyle w:val="Boddohody"/>
      </w:pPr>
      <w:r w:rsidRPr="00272C98">
        <w:t>V případě, že zaměstnavatel nedodrží ujednání sjednaná pod body 1. a 2. tohoto článku, příspěvek nebude poskytnut.</w:t>
      </w:r>
    </w:p>
    <w:p w14:paraId="78AC8DCE" w14:textId="77777777" w:rsidR="008A410E" w:rsidRPr="008A410E" w:rsidRDefault="008A410E" w:rsidP="008A410E">
      <w:pPr>
        <w:pStyle w:val="Boddohody"/>
      </w:pPr>
      <w:r w:rsidRPr="008A410E">
        <w:t xml:space="preserve">Po dobu pracovního poměru bude zaměstnavatel zajišťovat odbornou praxi v souladu s „Plánem realizace odborné praxe“, který je přílohou č. 2 a nedílnou součástí této dohody. </w:t>
      </w:r>
    </w:p>
    <w:p w14:paraId="0EC90E27" w14:textId="77777777" w:rsidR="008A410E" w:rsidRPr="008A410E" w:rsidRDefault="008A410E" w:rsidP="008A410E">
      <w:pPr>
        <w:pStyle w:val="Boddohody"/>
      </w:pPr>
      <w:r w:rsidRPr="008A410E">
        <w:t>Zaměstnavatel je dále povinen provádět písemné průběžné a závěrečné hodnocení odborné praxe na standardizovaných formulářích, které jsou přílohou „Plánu realizace odborné praxe“. Tato hodnocení předkládá Úřadu práce vždy s příslušným výkazem „Vyúčtování mzdových nákladů – SÚPM vyhrazené“, dle harmonogramu uvedeného v „Plánu realizace odborné praxe.“ Na závěr absolvované odborné praxe zaměstnavatel vydá „Osvědčení o absolvování odborné praxe“, jehož kopii předá Úřadu práce.</w:t>
      </w:r>
    </w:p>
    <w:p w14:paraId="52309A73" w14:textId="77777777" w:rsidR="00B94D64" w:rsidRPr="003F2F6D" w:rsidRDefault="00B94D64" w:rsidP="00912E3A">
      <w:pPr>
        <w:pStyle w:val="lnek"/>
      </w:pPr>
      <w:r w:rsidRPr="003F2F6D">
        <w:lastRenderedPageBreak/>
        <w:t>Článek III</w:t>
      </w:r>
    </w:p>
    <w:p w14:paraId="2DA21508" w14:textId="77777777" w:rsidR="0076596D" w:rsidRDefault="0076596D" w:rsidP="00912E3A">
      <w:pPr>
        <w:pStyle w:val="lnek"/>
      </w:pPr>
      <w:r>
        <w:t>Výše</w:t>
      </w:r>
      <w:r w:rsidR="006656CF">
        <w:t xml:space="preserve"> a </w:t>
      </w:r>
      <w:r>
        <w:t>termín poskytnutí příspěvku</w:t>
      </w:r>
    </w:p>
    <w:p w14:paraId="3E0D92EC" w14:textId="77777777" w:rsidR="00123707" w:rsidRDefault="00602BE8" w:rsidP="00795660">
      <w:pPr>
        <w:pStyle w:val="Boddohody"/>
        <w:numPr>
          <w:ilvl w:val="0"/>
          <w:numId w:val="4"/>
        </w:numPr>
      </w:pPr>
      <w:r w:rsidRPr="0077749F">
        <w:t xml:space="preserve">Úřad práce se zavazuje poskytnout zaměstnavateli příspěvek </w:t>
      </w:r>
      <w:r w:rsidR="00DC122C" w:rsidRPr="00346699">
        <w:t>ve výši</w:t>
      </w:r>
      <w:r w:rsidR="00DC122C">
        <w:t xml:space="preserve"> </w:t>
      </w:r>
      <w:r w:rsidR="00CB1B3E">
        <w:rPr>
          <w:noProof/>
        </w:rPr>
        <w:t>100</w:t>
      </w:r>
      <w:r w:rsidR="00DC122C">
        <w:t> % z </w:t>
      </w:r>
      <w:r w:rsidR="00065D50" w:rsidRPr="00065D50">
        <w:t>řádně vynakládaných</w:t>
      </w:r>
      <w:r w:rsidRPr="005877B1">
        <w:t xml:space="preserve"> prostředků na</w:t>
      </w:r>
      <w:r w:rsidR="00486858">
        <w:t> </w:t>
      </w:r>
      <w:r w:rsidRPr="005877B1">
        <w:t xml:space="preserve">mzdy </w:t>
      </w:r>
      <w:r>
        <w:t>nebo</w:t>
      </w:r>
      <w:r w:rsidRPr="005877B1">
        <w:t xml:space="preserve"> platy na zaměstnance</w:t>
      </w:r>
      <w:r w:rsidRPr="00C4618E">
        <w:t xml:space="preserve">, </w:t>
      </w:r>
      <w:r w:rsidRPr="008271B1">
        <w:t>včetně</w:t>
      </w:r>
      <w:r>
        <w:t xml:space="preserve"> pojistného na sociální zabezpečení, příspěvku na státní politiku zaměstnanosti a pojistného na </w:t>
      </w:r>
      <w:r w:rsidRPr="00C4618E">
        <w:t xml:space="preserve">veřejné </w:t>
      </w:r>
      <w:r>
        <w:t>zdravotní pojištění, které zaměstnavatel za sebe odv</w:t>
      </w:r>
      <w:r w:rsidR="002E7CA7">
        <w:t>ádí</w:t>
      </w:r>
      <w:r>
        <w:t xml:space="preserve"> z vyměřovacího základu zaměstnance, maximálně však </w:t>
      </w:r>
      <w:r w:rsidR="00CB1B3E">
        <w:rPr>
          <w:noProof/>
        </w:rPr>
        <w:t>15 000</w:t>
      </w:r>
      <w:r w:rsidR="00123707" w:rsidRPr="0058691B">
        <w:t> </w:t>
      </w:r>
      <w:r w:rsidR="00026A7E">
        <w:t xml:space="preserve">Kč </w:t>
      </w:r>
      <w:r w:rsidR="00D460AF" w:rsidRPr="00D460AF">
        <w:t xml:space="preserve">měsíčně, z toho </w:t>
      </w:r>
      <w:r w:rsidR="00C11DC9">
        <w:t>76</w:t>
      </w:r>
      <w:r w:rsidR="00D460AF" w:rsidRPr="00D460AF">
        <w:t>,</w:t>
      </w:r>
      <w:r w:rsidR="00C11DC9">
        <w:t>73</w:t>
      </w:r>
      <w:r w:rsidR="00AF21E9">
        <w:t> </w:t>
      </w:r>
      <w:r w:rsidR="00D460AF" w:rsidRPr="00D460AF">
        <w:t>% je hrazeno z prostředků E</w:t>
      </w:r>
      <w:r w:rsidR="00C11DC9">
        <w:t>SF+</w:t>
      </w:r>
      <w:r w:rsidR="00D460AF" w:rsidRPr="00D460AF">
        <w:t xml:space="preserve"> a </w:t>
      </w:r>
      <w:r w:rsidR="00C11DC9">
        <w:t>23</w:t>
      </w:r>
      <w:r w:rsidR="00D460AF" w:rsidRPr="00D460AF">
        <w:t>,</w:t>
      </w:r>
      <w:r w:rsidR="00C11DC9">
        <w:t>27</w:t>
      </w:r>
      <w:r w:rsidR="00AF21E9">
        <w:t> </w:t>
      </w:r>
      <w:r w:rsidR="00D460AF" w:rsidRPr="00D460AF">
        <w:t>% je hrazeno</w:t>
      </w:r>
      <w:r w:rsidR="00E1053F">
        <w:t xml:space="preserve"> ze státního rozpočtu ČR.</w:t>
      </w:r>
      <w:r>
        <w:t xml:space="preserve"> Součet poskytnutých měsíčních příspěvků nepřekročí částku </w:t>
      </w:r>
      <w:r w:rsidR="00CB1B3E">
        <w:t>90 000</w:t>
      </w:r>
      <w:r w:rsidR="00486858">
        <w:t> </w:t>
      </w:r>
      <w:r>
        <w:t>Kč.</w:t>
      </w:r>
    </w:p>
    <w:p w14:paraId="29CA385C" w14:textId="77777777" w:rsidR="00123707" w:rsidRDefault="00123707" w:rsidP="00C4618E">
      <w:pPr>
        <w:pStyle w:val="Boddohody"/>
        <w:numPr>
          <w:ilvl w:val="0"/>
          <w:numId w:val="4"/>
        </w:numPr>
      </w:pPr>
      <w:r>
        <w:t xml:space="preserve">Příspěvek </w:t>
      </w:r>
      <w:r w:rsidRPr="0058691B">
        <w:t xml:space="preserve">bude poskytován </w:t>
      </w:r>
      <w:r w:rsidR="00781CAC">
        <w:t xml:space="preserve">na dobu </w:t>
      </w:r>
      <w:r w:rsidRPr="0058691B">
        <w:t>od </w:t>
      </w:r>
      <w:r w:rsidR="00CB1B3E">
        <w:rPr>
          <w:noProof/>
        </w:rPr>
        <w:t>1.5.2024</w:t>
      </w:r>
      <w:r w:rsidR="00781CAC">
        <w:t xml:space="preserve"> do</w:t>
      </w:r>
      <w:r w:rsidRPr="0058691B">
        <w:t> </w:t>
      </w:r>
      <w:r w:rsidR="00CB1B3E">
        <w:rPr>
          <w:noProof/>
        </w:rPr>
        <w:t>31.10.2024</w:t>
      </w:r>
      <w:r w:rsidRPr="00C4618E">
        <w:t xml:space="preserve">. </w:t>
      </w:r>
      <w:r w:rsidR="00E36046" w:rsidRPr="00E36046">
        <w:t xml:space="preserve">Jestliže se na tuto dohodu vztahuje povinnost uveřejnění prostřednictvím Registru smluv a dohoda nenabyde účinnosti dle Článku IX bod 2. této dohody do </w:t>
      </w:r>
      <w:r w:rsidR="00CB1B3E">
        <w:t>1.5.2024</w:t>
      </w:r>
      <w:r w:rsidR="00E36046" w:rsidRPr="00E36046">
        <w:t>, příspěvek bude poskytován ode dne nástupu zaměstnance do práce, sjednaného dle Článku II bodu 2.3. Skončí-li pracovní poměr zaměstnance v průběhu této doby, příspěvek bude poskytován do dne skončení jeho pracovního poměru.</w:t>
      </w:r>
    </w:p>
    <w:p w14:paraId="4DE0E5FB" w14:textId="77777777" w:rsidR="00602BE8" w:rsidRPr="00602BE8" w:rsidRDefault="000C1E3F" w:rsidP="00C4618E">
      <w:pPr>
        <w:pStyle w:val="Boddohody"/>
        <w:numPr>
          <w:ilvl w:val="0"/>
          <w:numId w:val="4"/>
        </w:numPr>
      </w:pPr>
      <w:r w:rsidRPr="000C1E3F">
        <w:t>Jestliže nastoupí zaměstnanec do pracovního poměru v průběhu kalendářního měsíce, resp. skončí pracovní poměr v průběhu kalendářního měsíce a zároveň tento den nebude první, resp. poslední pracovní den v tomto měsíci, bude maximální sjednaný měsíční příspěvek Úřadem práce poměrně pokrácen podle celkového počtu kalendářních dnů v daném měsíci a počtu kalendářních dnů v daném měsíci, kdy pracovní místo nebylo obsazeno. Připadne-li svátek, za který náleží náhrada platu či mzdy, na první, resp. poslední obvyklý pracovní den v měsíci, a tento den nebude sjednán jako den nástupu zaměstnance do práce nebo nebude dnem skončení pracovního poměru zaměstnance, příspěvek bude krácen podle věty první tohoto bodu.</w:t>
      </w:r>
    </w:p>
    <w:p w14:paraId="47E3AFBD" w14:textId="23397ECB" w:rsidR="00651550" w:rsidRDefault="006E6314" w:rsidP="00C4618E">
      <w:pPr>
        <w:pStyle w:val="Boddohody"/>
        <w:numPr>
          <w:ilvl w:val="0"/>
          <w:numId w:val="4"/>
        </w:numPr>
      </w:pPr>
      <w:r w:rsidRPr="00C4618E">
        <w:t xml:space="preserve">Příspěvek bude </w:t>
      </w:r>
      <w:r w:rsidR="006214BC" w:rsidRPr="00C4618E">
        <w:t>vypláce</w:t>
      </w:r>
      <w:r w:rsidRPr="00C4618E">
        <w:t>n měsíčně</w:t>
      </w:r>
      <w:r w:rsidR="003867B8" w:rsidRPr="00C4618E">
        <w:t>,</w:t>
      </w:r>
      <w:r w:rsidRPr="00C4618E">
        <w:t xml:space="preserve"> </w:t>
      </w:r>
      <w:r>
        <w:t>převodem</w:t>
      </w:r>
      <w:r w:rsidR="006656CF">
        <w:t xml:space="preserve"> na </w:t>
      </w:r>
      <w:r>
        <w:t xml:space="preserve">účet </w:t>
      </w:r>
      <w:r w:rsidR="006656CF">
        <w:t>č. </w:t>
      </w:r>
      <w:r w:rsidR="003138F7">
        <w:t>xxx</w:t>
      </w:r>
      <w:r>
        <w:t xml:space="preserve">. </w:t>
      </w:r>
      <w:r w:rsidR="00602BE8" w:rsidRPr="00602BE8">
        <w:t xml:space="preserve"> </w:t>
      </w:r>
      <w:r w:rsidR="000C1E3F" w:rsidRPr="000C1E3F">
        <w:t>Příspěvek je splatný do 30 kalendářních dnů ode dne, kdy zaměstnavatel doloží Úřadu práce výkaz „Vyúčtování mzdových nákladů – SÚPM vyhrazené“ na formuláři, který je přílohou č. 1 této dohody. Smluvní strany se dohodly, že první příspěvek bude zaměstnavateli vyplacen až po doložení pracovní smlouvy uzavřené mezi zaměstnavatelem a zaměstnancem nebo její kopie.</w:t>
      </w:r>
    </w:p>
    <w:p w14:paraId="04D9D289" w14:textId="77777777" w:rsidR="006E6314" w:rsidRPr="00C4618E" w:rsidRDefault="00D412CA" w:rsidP="00C4618E">
      <w:pPr>
        <w:pStyle w:val="Boddohody"/>
        <w:numPr>
          <w:ilvl w:val="0"/>
          <w:numId w:val="4"/>
        </w:numPr>
      </w:pPr>
      <w:r w:rsidRPr="00D412CA">
        <w:t>V případě vzniku pochybností o správnosti údajů uvedených zaměstnavatelem ve výkazu „Vyúčtování mzdových nákladů – SÚPM vyhrazené“ a v průběžném nebo závěrečném hodnocení se smluvní strany dohodly, že Úřad práce neprodleně písemně vyzve zaměstnavatele k podání vysvětlení nebo provedení nápravy. Příspěvek bude vyplacen až po vyjasnění pochybností mezi smluvními stranami, nejpozději však do data ukončení realizace projektu, ze kterého mají být výdaje proplaceny.</w:t>
      </w:r>
    </w:p>
    <w:p w14:paraId="336E8253" w14:textId="77777777" w:rsidR="0041570C" w:rsidRDefault="0041570C" w:rsidP="00EF4DBD">
      <w:pPr>
        <w:pStyle w:val="lnek"/>
      </w:pPr>
      <w:r>
        <w:t>Článek IV</w:t>
      </w:r>
    </w:p>
    <w:p w14:paraId="318A789A" w14:textId="77777777" w:rsidR="0041570C" w:rsidRDefault="0041570C" w:rsidP="00EF4DBD">
      <w:pPr>
        <w:pStyle w:val="lnek"/>
      </w:pPr>
      <w:r>
        <w:t>Kontrola plnění sjednaných podmínek</w:t>
      </w:r>
    </w:p>
    <w:p w14:paraId="28418C9B" w14:textId="77777777" w:rsidR="0041570C" w:rsidRDefault="00C2059E" w:rsidP="0041570C">
      <w:pPr>
        <w:pStyle w:val="Boddohody"/>
        <w:numPr>
          <w:ilvl w:val="0"/>
          <w:numId w:val="19"/>
        </w:numPr>
      </w:pPr>
      <w:r w:rsidRPr="00C2059E">
        <w:t>Příspěvek se poskytuje ze státního rozpočtu České republiky a Evropského sociálního fondu. Úřad práce provádí kontrolu plnění závazků plynoucích z této dohody způsobem stanoveným v zákoně č. 320/2001 Sb., o finanční kontrole ve veřejné správě a o změně některých zákonů, ve znění pozdějších předpisů, včetně ověření výše skutečně vyplacených mzdových nákladů na zaměstnance a částky pojistného na sociální zabezpečení, příspěvku na státní politiku zaměstnanosti a pojistného na veřejné zdravotní pojištění, které zaměstnavatel odvedl z vyměřovacího základu zaměstnance. Dále je zaměstnavatel povinen v souladu se zákonem o finanční kontrole a  s dalšími právními předpisy ČR a  EU, vytvořit podmínky k provedení kontroly všech dokladů vztahujících se k poskytnutí příspěvku. Kontrolu vykonávají Úřad práce a jím pověřené osoby, orgány finanční správy, Ministerstvo práce a sociálních věcí, Ministerstvo financí, Nejvyšší kontrolní úřad, Evropská komise a Evropský účetní dvůr, případně další orgány pověřené k výkonu kontroly.</w:t>
      </w:r>
    </w:p>
    <w:p w14:paraId="75BBD5EB" w14:textId="77777777" w:rsidR="00EF3485" w:rsidRDefault="00C2059E" w:rsidP="0041570C">
      <w:pPr>
        <w:pStyle w:val="Boddohody"/>
        <w:numPr>
          <w:ilvl w:val="0"/>
          <w:numId w:val="19"/>
        </w:numPr>
      </w:pPr>
      <w:r w:rsidRPr="00C2059E">
        <w:t>V případě, že kontrolu provede jiný orgán kontroly než Úřad práce, je zaměstnavatel povinen bez zbytečného odkladu písemně informovat Úřad práce o přijetí a plnění opatření k nápravě nedostatků zjištěných při kontrole.</w:t>
      </w:r>
    </w:p>
    <w:p w14:paraId="420AA0BE" w14:textId="77777777" w:rsidR="00FC55F1" w:rsidRDefault="00FC55F1" w:rsidP="00EF4DBD">
      <w:pPr>
        <w:pStyle w:val="lnek"/>
      </w:pPr>
      <w:r>
        <w:lastRenderedPageBreak/>
        <w:t>Článek V</w:t>
      </w:r>
    </w:p>
    <w:p w14:paraId="2CC562FB" w14:textId="77777777" w:rsidR="00FC55F1" w:rsidRDefault="00FC55F1" w:rsidP="00EF4DBD">
      <w:pPr>
        <w:pStyle w:val="lnek"/>
      </w:pPr>
      <w:r>
        <w:t>Archivace dokumentů</w:t>
      </w:r>
    </w:p>
    <w:p w14:paraId="2B72F560" w14:textId="77777777" w:rsidR="0041570C" w:rsidRDefault="0075074E" w:rsidP="0041570C">
      <w:pPr>
        <w:pStyle w:val="Daltextbodudohody"/>
        <w:rPr>
          <w:bCs/>
        </w:rPr>
      </w:pPr>
      <w:r w:rsidRPr="00600B44">
        <w:t xml:space="preserve">Zaměstnavatel se zavazuje řádně uchovávat dokumenty a účetní doklady </w:t>
      </w:r>
      <w:r w:rsidRPr="00600B44">
        <w:rPr>
          <w:bCs/>
        </w:rPr>
        <w:t>související s poskytnutím příspěvku v souladu s platnými právními předpisy ČR, a to nejméně po dobu 10 let</w:t>
      </w:r>
      <w:r>
        <w:rPr>
          <w:bCs/>
        </w:rPr>
        <w:t xml:space="preserve"> od vyplacení posledního měsíčního příspěvku, přičemž lhůta </w:t>
      </w:r>
      <w:r w:rsidRPr="00600B44">
        <w:rPr>
          <w:bCs/>
        </w:rPr>
        <w:t xml:space="preserve">10 let se počítá od 1. ledna roku následujícího po roce, </w:t>
      </w:r>
      <w:r w:rsidR="005579B6" w:rsidRPr="005579B6">
        <w:rPr>
          <w:bCs/>
        </w:rPr>
        <w:t xml:space="preserve">v němž </w:t>
      </w:r>
      <w:r w:rsidR="005579B6">
        <w:rPr>
          <w:bCs/>
        </w:rPr>
        <w:t>byl vyplacen</w:t>
      </w:r>
      <w:r w:rsidR="005579B6" w:rsidRPr="005579B6">
        <w:rPr>
          <w:bCs/>
        </w:rPr>
        <w:t xml:space="preserve"> poslední měsíční</w:t>
      </w:r>
      <w:r w:rsidR="005579B6">
        <w:rPr>
          <w:bCs/>
        </w:rPr>
        <w:t xml:space="preserve"> příspěvek.</w:t>
      </w:r>
    </w:p>
    <w:p w14:paraId="743C3492" w14:textId="77777777" w:rsidR="000029D6" w:rsidRDefault="000029D6" w:rsidP="00EF4DBD">
      <w:pPr>
        <w:pStyle w:val="lnek"/>
      </w:pPr>
      <w:r>
        <w:t>Článek V</w:t>
      </w:r>
      <w:r w:rsidR="00FC55F1">
        <w:t>I</w:t>
      </w:r>
    </w:p>
    <w:p w14:paraId="44B9B6EE" w14:textId="77777777" w:rsidR="000029D6" w:rsidRDefault="000029D6" w:rsidP="00EF4DBD">
      <w:pPr>
        <w:pStyle w:val="lnek"/>
      </w:pPr>
      <w:r>
        <w:t>Vrácení příspěvku</w:t>
      </w:r>
    </w:p>
    <w:p w14:paraId="23ABA5E6" w14:textId="77777777" w:rsidR="00A91D80" w:rsidRDefault="006B40CC" w:rsidP="00924023">
      <w:pPr>
        <w:pStyle w:val="Boddohody"/>
        <w:numPr>
          <w:ilvl w:val="0"/>
          <w:numId w:val="20"/>
        </w:numPr>
      </w:pPr>
      <w:r w:rsidRPr="006B40CC">
        <w:t>Zaměstnavatel se zavazuje vrátit Úřadu práce vyplacený měsíční příspěvek nebo jeho část, pokud mu byl poskytnut neprávem nebo ve vyšší částce, než za příslušný měsíc náležel, a to nejpozději do 30 pracovních dnů ode dne, kdy tuto skutečnost zjistil nebo kdy byla zaměstnavateli na základě kontrolního zjištění z kontroly provedené Úřadem práce doručena písemná výzva k vrácení příspěvku. Toto ustanovení dohody se nevztahuje na případy, kdy došlo k porušení rozpočtové kázně v důsledku nedodržení ujednání uvedeného v Článku II bod 4. této dohody.</w:t>
      </w:r>
    </w:p>
    <w:p w14:paraId="0B082F71" w14:textId="77777777" w:rsidR="000344F3" w:rsidRPr="000344F3" w:rsidRDefault="000344F3" w:rsidP="000344F3">
      <w:pPr>
        <w:pStyle w:val="Boddohody"/>
        <w:numPr>
          <w:ilvl w:val="0"/>
          <w:numId w:val="20"/>
        </w:numPr>
      </w:pPr>
      <w:bookmarkStart w:id="0" w:name="_Hlk140750950"/>
      <w:r w:rsidRPr="000344F3">
        <w:t>Zaměstnavatel se zavazuje vrátit Úřadu práce příspěvek nebo jeho část ve lhůtě uvedené v bodě 1. tohoto článku dohody, pokud:</w:t>
      </w:r>
    </w:p>
    <w:p w14:paraId="5410AF15" w14:textId="77777777" w:rsidR="000344F3" w:rsidRPr="000344F3" w:rsidRDefault="000344F3" w:rsidP="000344F3">
      <w:pPr>
        <w:pStyle w:val="Daltextbodudohody"/>
      </w:pPr>
    </w:p>
    <w:p w14:paraId="1F1998D7" w14:textId="77777777" w:rsidR="000344F3" w:rsidRPr="000344F3" w:rsidRDefault="000344F3" w:rsidP="000344F3">
      <w:pPr>
        <w:pStyle w:val="Daltextbodudohody"/>
      </w:pPr>
      <w:r w:rsidRPr="000344F3">
        <w:rPr>
          <w:b/>
          <w:bCs/>
        </w:rPr>
        <w:t>2.1. Mzda</w:t>
      </w:r>
      <w:r w:rsidRPr="000344F3">
        <w:t xml:space="preserve"> za příslušný měsíc </w:t>
      </w:r>
      <w:r w:rsidRPr="000344F3">
        <w:rPr>
          <w:b/>
          <w:bCs/>
        </w:rPr>
        <w:t>uvedená ve výkazu</w:t>
      </w:r>
      <w:r w:rsidRPr="000344F3">
        <w:t xml:space="preserve"> „Vyúčtování mzdových nákladů – SÚPM vyhrazené“ (dále jen „výkaz“) </w:t>
      </w:r>
      <w:r w:rsidRPr="000344F3">
        <w:rPr>
          <w:b/>
          <w:bCs/>
        </w:rPr>
        <w:t>nebyla</w:t>
      </w:r>
      <w:r w:rsidRPr="000344F3">
        <w:t xml:space="preserve"> zúčtována zaměstnanci k výplatě a po zákonných srážkách částečně nebo v plné výši </w:t>
      </w:r>
      <w:r w:rsidRPr="000344F3">
        <w:rPr>
          <w:b/>
          <w:bCs/>
        </w:rPr>
        <w:t>vyplacena ve lhůtě stanovené v § 141 odst. 1 zákoníku práce.</w:t>
      </w:r>
      <w:r w:rsidRPr="000344F3">
        <w:t xml:space="preserve"> V takovém případě se zaměstnavatel zavazuje vrátit příspěvek ve výši odpovídající rozdílu mezi částkou vyplaceného příspěvku za příslušný měsíc a částkou mzdy vyplacené ve lhůtě stanovené v § 141 odst. 1 zákoníku práce, a to bez ohledu na výši řádně odvedeného pojistného na sociální zabezpečení, příspěvku na státní politiku zaměstnanosti nebo pojistného na veřejné zdravotní pojištění.</w:t>
      </w:r>
    </w:p>
    <w:p w14:paraId="34092C46" w14:textId="77777777" w:rsidR="000344F3" w:rsidRPr="000344F3" w:rsidRDefault="000344F3" w:rsidP="000344F3">
      <w:pPr>
        <w:pStyle w:val="Daltextbodudohody"/>
      </w:pPr>
    </w:p>
    <w:p w14:paraId="5EF44DCC" w14:textId="77777777" w:rsidR="000344F3" w:rsidRPr="000344F3" w:rsidRDefault="000344F3" w:rsidP="000344F3">
      <w:pPr>
        <w:pStyle w:val="Boddohody"/>
        <w:numPr>
          <w:ilvl w:val="0"/>
          <w:numId w:val="0"/>
        </w:numPr>
        <w:spacing w:before="0"/>
        <w:ind w:left="364"/>
      </w:pPr>
      <w:r w:rsidRPr="000344F3">
        <w:rPr>
          <w:b/>
          <w:bCs/>
        </w:rPr>
        <w:t>2.2.</w:t>
      </w:r>
      <w:r w:rsidRPr="000344F3">
        <w:t xml:space="preserve"> Mzda za příslušný měsíc uvedená ve výkazu byla zúčtována zaměstnanci k výplatě a</w:t>
      </w:r>
      <w:r w:rsidR="00F5515D">
        <w:t> </w:t>
      </w:r>
      <w:r w:rsidRPr="000344F3">
        <w:t>po zákonných srážkách vyplacena ve lhůtě stanovené v §</w:t>
      </w:r>
      <w:r w:rsidR="000F3D26">
        <w:t> </w:t>
      </w:r>
      <w:r w:rsidRPr="000344F3">
        <w:t>141 odst.</w:t>
      </w:r>
      <w:r w:rsidR="00BB745D">
        <w:t> </w:t>
      </w:r>
      <w:r w:rsidRPr="000344F3">
        <w:t xml:space="preserve">1 zákoníku práce, ale </w:t>
      </w:r>
      <w:r w:rsidRPr="000344F3">
        <w:rPr>
          <w:b/>
          <w:bCs/>
        </w:rPr>
        <w:t>součet částky</w:t>
      </w:r>
      <w:r w:rsidRPr="000344F3">
        <w:t xml:space="preserve"> této </w:t>
      </w:r>
      <w:r w:rsidRPr="000344F3">
        <w:rPr>
          <w:b/>
          <w:bCs/>
        </w:rPr>
        <w:t>mzdy</w:t>
      </w:r>
      <w:r w:rsidRPr="000344F3">
        <w:t xml:space="preserve">, </w:t>
      </w:r>
      <w:r w:rsidRPr="000344F3">
        <w:rPr>
          <w:b/>
          <w:bCs/>
        </w:rPr>
        <w:t>částky pojistného na sociální zabezpečení</w:t>
      </w:r>
      <w:r w:rsidRPr="000344F3">
        <w:t xml:space="preserve">, </w:t>
      </w:r>
      <w:r w:rsidRPr="000344F3">
        <w:rPr>
          <w:b/>
          <w:bCs/>
        </w:rPr>
        <w:t>příspěvku na státní politiku zaměstnanosti</w:t>
      </w:r>
      <w:r w:rsidRPr="000344F3">
        <w:t xml:space="preserve"> odvedeného ve lhůtě stanovené v §</w:t>
      </w:r>
      <w:r w:rsidR="00831B19">
        <w:t> </w:t>
      </w:r>
      <w:r w:rsidRPr="000344F3">
        <w:t>9 odst.</w:t>
      </w:r>
      <w:r w:rsidR="00831B19">
        <w:t> </w:t>
      </w:r>
      <w:r w:rsidRPr="000344F3">
        <w:t xml:space="preserve">1 zákona o sociálním pojištění a </w:t>
      </w:r>
      <w:r w:rsidRPr="000344F3">
        <w:rPr>
          <w:b/>
          <w:bCs/>
        </w:rPr>
        <w:t>částky pojistného na veřejné zdravotní pojištění</w:t>
      </w:r>
      <w:r w:rsidRPr="000344F3">
        <w:t xml:space="preserve"> odvedeného ve lhůtě stanovené v</w:t>
      </w:r>
      <w:r w:rsidR="002C583B">
        <w:t> </w:t>
      </w:r>
      <w:r w:rsidRPr="000344F3">
        <w:t>§</w:t>
      </w:r>
      <w:r w:rsidR="002C583B">
        <w:t> </w:t>
      </w:r>
      <w:r w:rsidRPr="000344F3">
        <w:t>5 odst.</w:t>
      </w:r>
      <w:r w:rsidR="002C583B">
        <w:t> </w:t>
      </w:r>
      <w:r w:rsidRPr="000344F3">
        <w:t>1 zákona o</w:t>
      </w:r>
      <w:r w:rsidR="002C583B">
        <w:t> </w:t>
      </w:r>
      <w:r w:rsidRPr="000344F3">
        <w:t xml:space="preserve">zdravotním pojištění </w:t>
      </w:r>
      <w:r w:rsidRPr="000344F3">
        <w:rPr>
          <w:b/>
          <w:bCs/>
        </w:rPr>
        <w:t>bude nižší než částka vyplaceného příspěvku za příslušný měsíc.</w:t>
      </w:r>
      <w:r w:rsidRPr="000344F3">
        <w:t xml:space="preserve"> V takovém případě se zaměstnavatel zavazuje vrátit příspěvek ve výši odpovídající rozdílu mezi částkou vyplaceného příspěvku za příslušný měsíc a částkou součtu uvedeného v předchozí větě.</w:t>
      </w:r>
      <w:bookmarkEnd w:id="0"/>
    </w:p>
    <w:p w14:paraId="5D59792D" w14:textId="77777777" w:rsidR="00A91D80" w:rsidRPr="00C4618E" w:rsidRDefault="00512058" w:rsidP="00C4618E">
      <w:pPr>
        <w:pStyle w:val="Boddohody"/>
        <w:numPr>
          <w:ilvl w:val="0"/>
          <w:numId w:val="20"/>
        </w:numPr>
      </w:pPr>
      <w:r w:rsidRPr="00512058">
        <w:t>Zaměstnavatel se dále zavazuje vrátit Úřadu práce poskytnutý příspěvek v případě, že mu byl poskytnut v období 12 měsíců přede dnem nabytí právní moci rozhodnutí o uložení pokuty za umožnění výkonu nelegální práce</w:t>
      </w:r>
      <w:r w:rsidR="0008445C">
        <w:rPr>
          <w:bCs/>
        </w:rPr>
        <w:t>, za zastřené zprostředkování zaměstnání nebo umožnění výkonu zastřeného zprostředkování. Vrácení příspěvku bude zaměstnavatelem provedeno ve lhůtě 30 pracovních dnů ode dne, kdy tuto skutečnost zjistil nebo kdy zaměstnavateli byla doručena písemná výzva Úřadu práce k vrácení příspěvku.</w:t>
      </w:r>
    </w:p>
    <w:p w14:paraId="4C8AAD08" w14:textId="77777777" w:rsidR="00BA4EB6" w:rsidRPr="00C4618E" w:rsidRDefault="00423D7A" w:rsidP="00C4618E">
      <w:pPr>
        <w:pStyle w:val="Boddohody"/>
        <w:numPr>
          <w:ilvl w:val="0"/>
          <w:numId w:val="20"/>
        </w:numPr>
      </w:pPr>
      <w:r w:rsidRPr="00C4618E">
        <w:t xml:space="preserve">Příspěvek se vrací na účet, který zaměstnavateli sdělí </w:t>
      </w:r>
      <w:r w:rsidR="0045335E" w:rsidRPr="00C4618E">
        <w:t>Ú</w:t>
      </w:r>
      <w:r w:rsidRPr="00C4618E">
        <w:t>řad práce.</w:t>
      </w:r>
    </w:p>
    <w:p w14:paraId="7F1CE524" w14:textId="77777777" w:rsidR="007F538F" w:rsidRDefault="007F538F" w:rsidP="00EF4DBD">
      <w:pPr>
        <w:pStyle w:val="lnek"/>
      </w:pPr>
      <w:r>
        <w:t>Článek VII</w:t>
      </w:r>
    </w:p>
    <w:p w14:paraId="128FA319" w14:textId="77777777" w:rsidR="007F538F" w:rsidRDefault="007F538F" w:rsidP="00EF4DBD">
      <w:pPr>
        <w:pStyle w:val="lnek"/>
      </w:pPr>
      <w:r>
        <w:t>Porušení rozpočtové kázně</w:t>
      </w:r>
    </w:p>
    <w:p w14:paraId="2B70A3DD" w14:textId="77777777" w:rsidR="007F538F" w:rsidRDefault="009C0275" w:rsidP="007F538F">
      <w:pPr>
        <w:pStyle w:val="Boddohody"/>
        <w:numPr>
          <w:ilvl w:val="0"/>
          <w:numId w:val="13"/>
        </w:numPr>
      </w:pPr>
      <w:r w:rsidRPr="009C0275">
        <w:t>Nedodržení ujednání v Článku II pod bodem 4. této dohody je porušením rozpočtové kázně podle zákona č. 218/2000 Sb., o rozpočtových pravidlech a o změně některých souvisejících zákonů (rozpočtová pravidla), ve znění pozdějších předpisů a bude postihováno odvodem za porušení rozpočtové kázně podle § 44a odst. 4 písm. </w:t>
      </w:r>
      <w:r w:rsidR="00E757DD">
        <w:t>c</w:t>
      </w:r>
      <w:r w:rsidRPr="009C0275">
        <w:t>) zákona č. 218/2000 Sb., o rozpočtových pravidlech a o změně některých souvisejících zákonů (rozpočtová pravidla), ve znění pozdějších předpisů.</w:t>
      </w:r>
    </w:p>
    <w:p w14:paraId="1B4B2E74" w14:textId="77777777" w:rsidR="007F538F" w:rsidRDefault="009C0275" w:rsidP="0041570C">
      <w:pPr>
        <w:pStyle w:val="Boddohody"/>
        <w:numPr>
          <w:ilvl w:val="0"/>
          <w:numId w:val="13"/>
        </w:numPr>
      </w:pPr>
      <w:r w:rsidRPr="009C0275">
        <w:lastRenderedPageBreak/>
        <w:t>Nevrácení příspěvku nebo jeho části podle Článku VI této dohody je porušením rozpočtové kázně podle § 44 odst. 1 písm. b) zákona č. 218/2000 Sb., o rozpočtových pravidlech a o změně některých souvisejících zákonů (rozpočtová pravidla), ve znění pozdějších předpisů a bude postihováno odvodem podle § 44a odst. 4 písm. </w:t>
      </w:r>
      <w:r w:rsidR="005D3A16">
        <w:t>c</w:t>
      </w:r>
      <w:r w:rsidRPr="009C0275">
        <w:t>) tohoto zákona.</w:t>
      </w:r>
    </w:p>
    <w:p w14:paraId="2E41D176" w14:textId="77777777" w:rsidR="00337B52" w:rsidRDefault="007F538F" w:rsidP="00EF4DBD">
      <w:pPr>
        <w:pStyle w:val="lnek"/>
      </w:pPr>
      <w:r w:rsidRPr="00952316">
        <w:t>Článek VIII</w:t>
      </w:r>
    </w:p>
    <w:p w14:paraId="2E0D73FC" w14:textId="77777777" w:rsidR="007F538F" w:rsidRDefault="007F538F" w:rsidP="00EF4DBD">
      <w:pPr>
        <w:pStyle w:val="lnek"/>
      </w:pPr>
      <w:r>
        <w:t>Ujednání o vypovězení dohody</w:t>
      </w:r>
    </w:p>
    <w:p w14:paraId="55275566" w14:textId="77777777" w:rsidR="007F538F" w:rsidRDefault="00084433" w:rsidP="006527FF">
      <w:pPr>
        <w:pStyle w:val="Boddohody"/>
        <w:numPr>
          <w:ilvl w:val="0"/>
          <w:numId w:val="22"/>
        </w:numPr>
      </w:pPr>
      <w:r w:rsidRPr="00084433">
        <w:t>Úřad práce si vyhrazuje právo dohodu vypovědět v případě, že zaměstnavatel nedodrží podmínky sjednané v Článku II pod bodem 1., 2. a 4. této dohody nebo pokud opakovaně neúplně nebo nepravdivě uvedl údaje ve výkazu „Vyúčtování mzdových nákladů – SÚPM vyhrazené“.</w:t>
      </w:r>
    </w:p>
    <w:p w14:paraId="61041580" w14:textId="77777777" w:rsidR="007F538F" w:rsidRDefault="000F0755" w:rsidP="00C4618E">
      <w:pPr>
        <w:pStyle w:val="Boddohody"/>
        <w:numPr>
          <w:ilvl w:val="0"/>
          <w:numId w:val="22"/>
        </w:numPr>
      </w:pPr>
      <w:r w:rsidRPr="000F0755">
        <w:t>Smluvní strany mohou dohodu vypovědět, jestliže vyjdou najevo skutečnosti, které existovaly v době uzavírání dohody a nebyly smluvní straně bez jejího zavinění známy, pokud tato strana prokáže, že by s jejich znalostí tuto dohodu neuzavřela.</w:t>
      </w:r>
    </w:p>
    <w:p w14:paraId="74B9BB78" w14:textId="77777777" w:rsidR="007F538F" w:rsidRDefault="000F0755" w:rsidP="00C4618E">
      <w:pPr>
        <w:pStyle w:val="Boddohody"/>
        <w:numPr>
          <w:ilvl w:val="0"/>
          <w:numId w:val="22"/>
        </w:numPr>
      </w:pPr>
      <w:r w:rsidRPr="000F0755">
        <w:t>Smluvní strany mohou dále dohodu vypovědět, jestliže se podstatně změní poměry, které byly rozhodující pro stanovení obsahu dohody, a plnění této dohody nelze na smluvní straně z tohoto důvodu spravedlivě požadovat.</w:t>
      </w:r>
    </w:p>
    <w:p w14:paraId="1459E0FC" w14:textId="77777777" w:rsidR="00337B52" w:rsidRDefault="000F0755" w:rsidP="00C4618E">
      <w:pPr>
        <w:pStyle w:val="Boddohody"/>
        <w:numPr>
          <w:ilvl w:val="0"/>
          <w:numId w:val="22"/>
        </w:numPr>
      </w:pPr>
      <w:r w:rsidRPr="000F0755">
        <w:t>Výpovědní lhůta v případech uvedených v bodě 1., 2. a 3. tohoto článku dohody činí jeden měsíc a počíná běžet prvním dnem kalendářního měsíce následujícího po doručení písemné výpovědi.</w:t>
      </w:r>
    </w:p>
    <w:p w14:paraId="5718D6B9" w14:textId="77777777" w:rsidR="007F538F" w:rsidRDefault="000F0755" w:rsidP="00C4618E">
      <w:pPr>
        <w:pStyle w:val="Boddohody"/>
        <w:numPr>
          <w:ilvl w:val="0"/>
          <w:numId w:val="22"/>
        </w:numPr>
      </w:pPr>
      <w:r w:rsidRPr="000F0755">
        <w:t>Úřad práce si vyhrazuje právo neposkytnout příspěvek dle Článku III této dohody, který by zaměstnavateli náležel za dobu výpovědní lhůty.</w:t>
      </w:r>
    </w:p>
    <w:p w14:paraId="6EF2535E" w14:textId="77777777" w:rsidR="0041570C" w:rsidRDefault="0041570C" w:rsidP="0041570C">
      <w:pPr>
        <w:pStyle w:val="Daltextbodudohody"/>
        <w:tabs>
          <w:tab w:val="clear" w:pos="2520"/>
        </w:tabs>
      </w:pPr>
    </w:p>
    <w:p w14:paraId="61752705" w14:textId="77777777" w:rsidR="00DD75AD" w:rsidRDefault="00DD75AD" w:rsidP="00EF4DBD">
      <w:pPr>
        <w:pStyle w:val="lnek"/>
      </w:pPr>
      <w:r>
        <w:t>Článek IX</w:t>
      </w:r>
    </w:p>
    <w:p w14:paraId="6666DDFB" w14:textId="77777777" w:rsidR="00DD75AD" w:rsidRDefault="00DD75AD" w:rsidP="00EF4DBD">
      <w:pPr>
        <w:pStyle w:val="lnek"/>
      </w:pPr>
      <w:r>
        <w:t>Další ujednání</w:t>
      </w:r>
    </w:p>
    <w:p w14:paraId="135EC6FE" w14:textId="77777777" w:rsidR="0023204A" w:rsidRPr="002B41B5" w:rsidRDefault="0023409C" w:rsidP="0023204A">
      <w:pPr>
        <w:pStyle w:val="Boddohody"/>
        <w:numPr>
          <w:ilvl w:val="0"/>
          <w:numId w:val="3"/>
        </w:numPr>
      </w:pPr>
      <w:r w:rsidRPr="0023409C">
        <w:t>Dohoda nabývá platnosti dnem jejího podpisu oběma smluvními stranami.</w:t>
      </w:r>
    </w:p>
    <w:p w14:paraId="3604CBD3" w14:textId="77777777" w:rsidR="0023409C" w:rsidRDefault="0023409C" w:rsidP="0023409C">
      <w:pPr>
        <w:pStyle w:val="Boddohody"/>
        <w:numPr>
          <w:ilvl w:val="0"/>
          <w:numId w:val="3"/>
        </w:numPr>
      </w:pPr>
      <w:r w:rsidRPr="0023409C">
        <w:t>Dohoda, na niž se vztahuje povinnost uveřejnění prostřednictvím Registru smluv, nabývá účinnosti dnem uveřejnění. Dohoda, na niž se nevztahuje povinnost uveřejnění prostřednictvím Registru smluv, nabývá účinnosti dnem jejího podpisu oběma smluvními stranami nebo dnem, který si smluvní strany v dohodě sjednají.</w:t>
      </w:r>
    </w:p>
    <w:p w14:paraId="710C376A" w14:textId="77777777" w:rsidR="0023409C" w:rsidRPr="0023409C" w:rsidRDefault="0023409C" w:rsidP="0023409C">
      <w:pPr>
        <w:pStyle w:val="Boddohody"/>
        <w:numPr>
          <w:ilvl w:val="0"/>
          <w:numId w:val="3"/>
        </w:numPr>
      </w:pPr>
      <w:r w:rsidRPr="0023409C">
        <w:t>Smluvní strany prohlašují, že dohoda byla uzavřena po vzájemném projednání a že byly seznámeny s veškerými právy a povinnostmi, které pro ně vyplývají z této dohody.</w:t>
      </w:r>
    </w:p>
    <w:p w14:paraId="7CB6CE92" w14:textId="77777777" w:rsidR="0023409C" w:rsidRPr="0023409C" w:rsidRDefault="00372FBC" w:rsidP="0023409C">
      <w:pPr>
        <w:pStyle w:val="Boddohody"/>
        <w:numPr>
          <w:ilvl w:val="0"/>
          <w:numId w:val="3"/>
        </w:numPr>
      </w:pPr>
      <w:r w:rsidRPr="00372FBC">
        <w:t>Dohoda je sepsána ve dvou vyhotoveních, z nichž jedno vyhotovení obdrží Úřad práce a jedno vyhotovení zaměstnavatel.</w:t>
      </w:r>
    </w:p>
    <w:p w14:paraId="0C1FBAFE" w14:textId="77777777" w:rsidR="0023409C" w:rsidRPr="0023409C" w:rsidRDefault="0023409C" w:rsidP="0023409C">
      <w:pPr>
        <w:pStyle w:val="Boddohody"/>
        <w:numPr>
          <w:ilvl w:val="0"/>
          <w:numId w:val="3"/>
        </w:numPr>
      </w:pPr>
      <w:r w:rsidRPr="0023409C">
        <w:t>V případě zániku některé ze smluvních stran (úmrtí zaměstnavatele – fyzické osoby) přecházejí práva a povinnosti vyplývající z této dohody na její právní nástupce.</w:t>
      </w:r>
    </w:p>
    <w:p w14:paraId="385550CE" w14:textId="77777777" w:rsidR="0023409C" w:rsidRPr="0023409C" w:rsidRDefault="0023409C" w:rsidP="0023409C">
      <w:pPr>
        <w:pStyle w:val="Boddohody"/>
        <w:numPr>
          <w:ilvl w:val="0"/>
          <w:numId w:val="3"/>
        </w:numPr>
      </w:pPr>
      <w:r w:rsidRPr="0023409C">
        <w:t>Obsah dohody lze měnit pouze se souhlasem obou smluvních stran formou písemných vzestupně číslovaných dodatků. Změnu identifikačních údajů, pro vyhotovení dodatku k této dohodě, je zaměstnavatel povinen Úřadu práce oznámit písemně bez zbytečného odkladu. Ostatní změny, týkající se této dohody, je zaměstnavatel povinen Úřadu práce písemně sdělit vždy tak, aby k uzavření případného dodatku došlo před nabytím jejich účinnosti, pokud není v dohodě ujednáno jinak.</w:t>
      </w:r>
    </w:p>
    <w:p w14:paraId="3C09C0F5" w14:textId="77777777" w:rsidR="0023409C" w:rsidRPr="0023409C" w:rsidRDefault="0023409C" w:rsidP="0023409C">
      <w:pPr>
        <w:pStyle w:val="Boddohody"/>
        <w:numPr>
          <w:ilvl w:val="0"/>
          <w:numId w:val="3"/>
        </w:numPr>
      </w:pPr>
      <w:r w:rsidRPr="0023409C">
        <w:lastRenderedPageBreak/>
        <w:t xml:space="preserve">Pro účely této dohody se vyplacením mzdy rozumí okamžik, kdy dojde k zaplacení mzdy zaměstnanci v hotovosti, okamžik odepsání částky mzdy z účtu zaměstnavatele, je-li odesílána na účet zaměstnance, nebo okamžik přijetí platby k úhradě poštovním poukazem poskytovatelem poštovních služeb. Odvedení pojistného </w:t>
      </w:r>
      <w:r w:rsidR="00530BA3" w:rsidRPr="00530BA3">
        <w:t>je upraveno v ustanovení §</w:t>
      </w:r>
      <w:r w:rsidR="00530BA3">
        <w:t> </w:t>
      </w:r>
      <w:r w:rsidR="00530BA3" w:rsidRPr="00530BA3">
        <w:t>19 odst.</w:t>
      </w:r>
      <w:r w:rsidR="00530BA3">
        <w:t> </w:t>
      </w:r>
      <w:r w:rsidR="00530BA3" w:rsidRPr="00530BA3">
        <w:t>2 zákona o sociálním pojištění a</w:t>
      </w:r>
      <w:r w:rsidR="00530BA3">
        <w:t> </w:t>
      </w:r>
      <w:r w:rsidR="00530BA3" w:rsidRPr="00530BA3">
        <w:t>v</w:t>
      </w:r>
      <w:r w:rsidR="00530BA3">
        <w:t> </w:t>
      </w:r>
      <w:r w:rsidR="00530BA3" w:rsidRPr="00530BA3">
        <w:t>ustanovení §</w:t>
      </w:r>
      <w:r w:rsidR="00530BA3">
        <w:t> </w:t>
      </w:r>
      <w:r w:rsidR="00530BA3" w:rsidRPr="00530BA3">
        <w:t>17 odst.</w:t>
      </w:r>
      <w:r w:rsidR="00530BA3">
        <w:t> </w:t>
      </w:r>
      <w:r w:rsidR="00530BA3" w:rsidRPr="00530BA3">
        <w:t>2 zákona o zdravotním pojištění</w:t>
      </w:r>
      <w:r w:rsidR="00AA3854">
        <w:t xml:space="preserve"> </w:t>
      </w:r>
      <w:r w:rsidR="00AA3854" w:rsidRPr="00AA3854">
        <w:t>a v případě bezhotovostní platby se jím rozumí den připsání pojistného na účet příslušné okresní správy sociálního zabezpečení nebo den připsání pojistného na učet příslušné zdravotní pojišťovny, v případě platby v hotovosti okamžik zaplacení pojistného přímo zaměstnanci příslušné zdravotní pojišťovny</w:t>
      </w:r>
      <w:r w:rsidRPr="0023409C">
        <w:t>.</w:t>
      </w:r>
    </w:p>
    <w:p w14:paraId="5D3C53D7" w14:textId="77777777" w:rsidR="0023409C" w:rsidRPr="0023409C" w:rsidRDefault="0023409C" w:rsidP="0023409C">
      <w:pPr>
        <w:pStyle w:val="Boddohody"/>
        <w:numPr>
          <w:ilvl w:val="0"/>
          <w:numId w:val="3"/>
        </w:numPr>
      </w:pPr>
      <w:r w:rsidRPr="0023409C">
        <w:t>Zaměstnavatel souhlasí s využíváním údajů o něm v informačních systémech týkajících se příjemců příspěvku.</w:t>
      </w:r>
    </w:p>
    <w:p w14:paraId="6E693AF7" w14:textId="77777777" w:rsidR="0023409C" w:rsidRPr="0023409C" w:rsidRDefault="0023409C" w:rsidP="0023409C">
      <w:pPr>
        <w:pStyle w:val="Boddohody"/>
        <w:numPr>
          <w:ilvl w:val="0"/>
          <w:numId w:val="3"/>
        </w:numPr>
      </w:pPr>
      <w:r w:rsidRPr="0023409C">
        <w:t>Zaměstnavatel je povinen vést účetnictví nebo daňovou evidenci tak, aby bylo možno vykázat zaúčtování účetních případů souvisejících s plněním dohody a aby byl schopen průkazně vše dokladovat dle relevantních předpisů ČR a EU při následných kontrolách a auditech.</w:t>
      </w:r>
    </w:p>
    <w:p w14:paraId="56080A18" w14:textId="77777777" w:rsidR="0023409C" w:rsidRPr="0023409C" w:rsidRDefault="0023409C" w:rsidP="0023409C">
      <w:pPr>
        <w:pStyle w:val="Boddohody"/>
        <w:numPr>
          <w:ilvl w:val="0"/>
          <w:numId w:val="3"/>
        </w:numPr>
      </w:pPr>
      <w:r w:rsidRPr="0023409C">
        <w:t>Zaměstnavatel je povinen poskytnout písemně Úřadu práce na vyžádání jakékoliv doplňující informace související s poskytnutím příspěvku, a to ve lhůtě stanovené Úřadem práce.</w:t>
      </w:r>
    </w:p>
    <w:p w14:paraId="0D781802" w14:textId="77777777" w:rsidR="0023409C" w:rsidRDefault="00F00E49" w:rsidP="0023409C">
      <w:pPr>
        <w:pStyle w:val="Boddohody"/>
        <w:numPr>
          <w:ilvl w:val="0"/>
          <w:numId w:val="3"/>
        </w:numPr>
      </w:pPr>
      <w:r w:rsidRPr="00F00E49">
        <w:t>Zaměstnavatel je povinen spolupracovat s Úřadem práce na zajištění informování zaměstnanců o zapojení Evropského sociálního fondu</w:t>
      </w:r>
      <w:r w:rsidR="002748D9">
        <w:t xml:space="preserve"> plus</w:t>
      </w:r>
      <w:r w:rsidRPr="00F00E49">
        <w:t xml:space="preserve"> do poskytování příspěvku dle této dohody.</w:t>
      </w:r>
    </w:p>
    <w:p w14:paraId="533DBDAC" w14:textId="77777777" w:rsidR="0023409C" w:rsidRDefault="0023409C" w:rsidP="0023409C">
      <w:pPr>
        <w:pStyle w:val="Boddohody"/>
        <w:numPr>
          <w:ilvl w:val="0"/>
          <w:numId w:val="3"/>
        </w:numPr>
      </w:pPr>
      <w:r w:rsidRPr="0023409C">
        <w:t>Zaměstnavatel je při čerpání příspěvku povinen dodržovat plnění politik EU.</w:t>
      </w:r>
    </w:p>
    <w:p w14:paraId="02A24B20" w14:textId="77777777" w:rsidR="002F42B9" w:rsidRPr="003F2F6D" w:rsidRDefault="002F42B9" w:rsidP="0007184F">
      <w:pPr>
        <w:keepNext/>
        <w:keepLines/>
        <w:tabs>
          <w:tab w:val="left" w:pos="2520"/>
        </w:tabs>
        <w:rPr>
          <w:rFonts w:cs="Arial"/>
          <w:szCs w:val="20"/>
        </w:rPr>
      </w:pPr>
    </w:p>
    <w:p w14:paraId="2728C3B9" w14:textId="77777777" w:rsidR="002F42B9" w:rsidRPr="003F2F6D" w:rsidRDefault="002F42B9" w:rsidP="0007184F">
      <w:pPr>
        <w:keepNext/>
        <w:keepLines/>
        <w:tabs>
          <w:tab w:val="left" w:pos="2520"/>
        </w:tabs>
        <w:rPr>
          <w:rFonts w:cs="Arial"/>
          <w:szCs w:val="20"/>
        </w:rPr>
      </w:pPr>
    </w:p>
    <w:p w14:paraId="61E9536B" w14:textId="785D0AE3" w:rsidR="00662069" w:rsidRPr="003F2F6D" w:rsidRDefault="00CB1B3E" w:rsidP="009B751F">
      <w:pPr>
        <w:keepNext/>
        <w:keepLines/>
        <w:tabs>
          <w:tab w:val="left" w:pos="2520"/>
        </w:tabs>
        <w:rPr>
          <w:rFonts w:cs="Arial"/>
          <w:szCs w:val="20"/>
        </w:rPr>
      </w:pPr>
      <w:r>
        <w:rPr>
          <w:noProof/>
        </w:rPr>
        <w:t>Karviná</w:t>
      </w:r>
      <w:r w:rsidR="000378AA" w:rsidRPr="003F2F6D">
        <w:rPr>
          <w:rFonts w:cs="Arial"/>
          <w:szCs w:val="20"/>
        </w:rPr>
        <w:t xml:space="preserve"> dne </w:t>
      </w:r>
      <w:r w:rsidR="003138F7">
        <w:rPr>
          <w:rFonts w:cs="Arial"/>
          <w:szCs w:val="20"/>
        </w:rPr>
        <w:t>15.4.2024</w:t>
      </w:r>
    </w:p>
    <w:p w14:paraId="4F321E17" w14:textId="77777777" w:rsidR="00662069" w:rsidRPr="003F2F6D" w:rsidRDefault="00662069" w:rsidP="0007184F">
      <w:pPr>
        <w:keepNext/>
        <w:keepLines/>
        <w:tabs>
          <w:tab w:val="left" w:pos="2520"/>
        </w:tabs>
        <w:rPr>
          <w:rFonts w:cs="Arial"/>
          <w:szCs w:val="20"/>
        </w:rPr>
      </w:pPr>
    </w:p>
    <w:p w14:paraId="50B9399D" w14:textId="77777777" w:rsidR="006C6899" w:rsidRPr="003F2F6D" w:rsidRDefault="006C6899" w:rsidP="0007184F">
      <w:pPr>
        <w:keepNext/>
        <w:keepLines/>
        <w:tabs>
          <w:tab w:val="left" w:pos="2520"/>
        </w:tabs>
        <w:rPr>
          <w:rFonts w:cs="Arial"/>
          <w:szCs w:val="20"/>
        </w:rPr>
      </w:pPr>
    </w:p>
    <w:p w14:paraId="6CE40D08" w14:textId="77777777" w:rsidR="00337B52" w:rsidRDefault="00337B52">
      <w:pPr>
        <w:keepNext/>
        <w:keepLines/>
        <w:rPr>
          <w:rFonts w:cs="Arial"/>
          <w:szCs w:val="20"/>
        </w:rPr>
      </w:pPr>
    </w:p>
    <w:p w14:paraId="03D4D350" w14:textId="77777777" w:rsidR="00EF1F67" w:rsidRDefault="00EF1F67">
      <w:pPr>
        <w:keepNext/>
        <w:keepLines/>
        <w:rPr>
          <w:rFonts w:cs="Arial"/>
          <w:szCs w:val="20"/>
        </w:rPr>
      </w:pPr>
    </w:p>
    <w:p w14:paraId="16BB4AA7" w14:textId="77777777" w:rsidR="00EF1F67" w:rsidRPr="00F2642D" w:rsidRDefault="00EF1F67" w:rsidP="00EF1F67">
      <w:pPr>
        <w:keepNext/>
        <w:keepLines/>
        <w:tabs>
          <w:tab w:val="left" w:pos="2520"/>
        </w:tabs>
        <w:rPr>
          <w:rFonts w:cs="Arial"/>
          <w:szCs w:val="20"/>
        </w:rPr>
      </w:pPr>
    </w:p>
    <w:p w14:paraId="2A2BB10D" w14:textId="77777777" w:rsidR="00EF1F67" w:rsidRPr="00F2642D" w:rsidRDefault="00EF1F67" w:rsidP="00EF1F67">
      <w:pPr>
        <w:keepNext/>
        <w:keepLines/>
        <w:tabs>
          <w:tab w:val="center" w:pos="2340"/>
        </w:tabs>
        <w:jc w:val="left"/>
        <w:rPr>
          <w:rFonts w:cs="Arial"/>
          <w:szCs w:val="20"/>
        </w:rPr>
        <w:sectPr w:rsidR="00EF1F67" w:rsidRPr="00F2642D" w:rsidSect="009C0F48">
          <w:footerReference w:type="default" r:id="rId8"/>
          <w:headerReference w:type="first" r:id="rId9"/>
          <w:footerReference w:type="first" r:id="rId10"/>
          <w:type w:val="continuous"/>
          <w:pgSz w:w="11982" w:h="16839"/>
          <w:pgMar w:top="1191" w:right="1191" w:bottom="1191" w:left="1191" w:header="709" w:footer="709" w:gutter="0"/>
          <w:cols w:space="720"/>
          <w:titlePg/>
          <w:docGrid w:linePitch="360"/>
        </w:sectPr>
      </w:pPr>
    </w:p>
    <w:p w14:paraId="69340507" w14:textId="77777777" w:rsidR="00EF1F67" w:rsidRPr="00F2642D" w:rsidRDefault="00EF1F67" w:rsidP="00EF1F67">
      <w:pPr>
        <w:keepNext/>
        <w:keepLines/>
        <w:jc w:val="center"/>
        <w:rPr>
          <w:rFonts w:cs="Arial"/>
          <w:szCs w:val="20"/>
        </w:rPr>
      </w:pPr>
      <w:r w:rsidRPr="00F2642D">
        <w:rPr>
          <w:rFonts w:cs="Arial"/>
          <w:szCs w:val="20"/>
        </w:rPr>
        <w:t>..................................................................</w:t>
      </w:r>
    </w:p>
    <w:p w14:paraId="0BB1DE6C" w14:textId="77777777" w:rsidR="00EF1F67" w:rsidRPr="00F2642D" w:rsidRDefault="00CB1B3E" w:rsidP="00EF1F67">
      <w:pPr>
        <w:keepNext/>
        <w:keepLines/>
        <w:jc w:val="center"/>
        <w:rPr>
          <w:rFonts w:cs="Arial"/>
          <w:szCs w:val="20"/>
        </w:rPr>
      </w:pPr>
      <w:r w:rsidRPr="00CB1B3E">
        <w:rPr>
          <w:rFonts w:cs="Arial"/>
          <w:szCs w:val="20"/>
        </w:rPr>
        <w:t>Soňa Šotková</w:t>
      </w:r>
      <w:r>
        <w:tab/>
      </w:r>
      <w:r>
        <w:br/>
        <w:t>jednatel</w:t>
      </w:r>
    </w:p>
    <w:p w14:paraId="41AE98E5" w14:textId="77777777" w:rsidR="00EF1F67" w:rsidRDefault="00EF1F67" w:rsidP="00EF1F67">
      <w:pPr>
        <w:keepNext/>
        <w:keepLines/>
        <w:jc w:val="center"/>
        <w:rPr>
          <w:rFonts w:cs="Arial"/>
          <w:szCs w:val="20"/>
        </w:rPr>
      </w:pPr>
    </w:p>
    <w:p w14:paraId="622C63DA" w14:textId="77777777" w:rsidR="00CF1C3F" w:rsidRPr="00F2642D" w:rsidRDefault="00CF1C3F" w:rsidP="00EF1F67">
      <w:pPr>
        <w:keepNext/>
        <w:keepLines/>
        <w:jc w:val="center"/>
        <w:rPr>
          <w:rFonts w:cs="Arial"/>
          <w:szCs w:val="20"/>
        </w:rPr>
      </w:pPr>
      <w:r w:rsidRPr="00CF1C3F">
        <w:rPr>
          <w:rFonts w:cs="Arial"/>
          <w:szCs w:val="20"/>
        </w:rPr>
        <w:t>za zaměstnavatele</w:t>
      </w:r>
    </w:p>
    <w:p w14:paraId="5BFF9A27" w14:textId="77777777" w:rsidR="00EF1F67" w:rsidRPr="00F2642D" w:rsidRDefault="00EF1F67" w:rsidP="00EF1F67">
      <w:pPr>
        <w:keepNext/>
        <w:keepLines/>
        <w:jc w:val="center"/>
        <w:rPr>
          <w:rFonts w:cs="Arial"/>
          <w:szCs w:val="20"/>
        </w:rPr>
      </w:pPr>
      <w:r w:rsidRPr="00F2642D">
        <w:rPr>
          <w:rFonts w:cs="Arial"/>
          <w:szCs w:val="20"/>
        </w:rPr>
        <w:br w:type="column"/>
      </w:r>
      <w:r w:rsidRPr="00F2642D">
        <w:rPr>
          <w:rFonts w:cs="Arial"/>
          <w:szCs w:val="20"/>
        </w:rPr>
        <w:t>..................................................................</w:t>
      </w:r>
    </w:p>
    <w:p w14:paraId="77C9C2F3" w14:textId="77777777" w:rsidR="00EF1F67" w:rsidRPr="00F2642D" w:rsidRDefault="00CB1B3E" w:rsidP="00EF1F67">
      <w:pPr>
        <w:keepNext/>
        <w:keepLines/>
        <w:jc w:val="center"/>
        <w:rPr>
          <w:rFonts w:cs="Arial"/>
          <w:szCs w:val="20"/>
        </w:rPr>
      </w:pPr>
      <w:r w:rsidRPr="00CB1B3E">
        <w:rPr>
          <w:rFonts w:cs="Arial"/>
          <w:szCs w:val="20"/>
        </w:rPr>
        <w:t xml:space="preserve">Mgr. </w:t>
      </w:r>
      <w:r>
        <w:t>Dana Zajícová</w:t>
      </w:r>
    </w:p>
    <w:p w14:paraId="1248DCFD" w14:textId="77777777" w:rsidR="0007704C" w:rsidRDefault="00CB1B3E" w:rsidP="0007704C">
      <w:pPr>
        <w:keepNext/>
        <w:keepLines/>
        <w:jc w:val="center"/>
        <w:rPr>
          <w:rFonts w:cs="Arial"/>
          <w:szCs w:val="20"/>
        </w:rPr>
      </w:pPr>
      <w:r w:rsidRPr="00CB1B3E">
        <w:rPr>
          <w:rFonts w:cs="Arial"/>
          <w:szCs w:val="20"/>
        </w:rPr>
        <w:t>ředitelka Kontaktního</w:t>
      </w:r>
      <w:r>
        <w:t xml:space="preserve"> pracoviště Karviná, Krajské pobočky Úřadu práce ČR v Ostravě</w:t>
      </w:r>
    </w:p>
    <w:p w14:paraId="1052A15E" w14:textId="77777777" w:rsidR="00EF1F67" w:rsidRDefault="00EF1F67" w:rsidP="0007704C">
      <w:pPr>
        <w:keepNext/>
        <w:keepLines/>
        <w:jc w:val="center"/>
        <w:rPr>
          <w:rFonts w:cs="Arial"/>
          <w:szCs w:val="20"/>
        </w:rPr>
      </w:pPr>
    </w:p>
    <w:p w14:paraId="4D054340" w14:textId="77777777" w:rsidR="00CF1C3F" w:rsidRPr="00F2642D" w:rsidRDefault="00CF1C3F" w:rsidP="0007704C">
      <w:pPr>
        <w:keepNext/>
        <w:keepLines/>
        <w:jc w:val="center"/>
        <w:rPr>
          <w:rFonts w:cs="Arial"/>
          <w:szCs w:val="20"/>
        </w:rPr>
      </w:pPr>
      <w:r w:rsidRPr="00CF1C3F">
        <w:rPr>
          <w:rFonts w:cs="Arial"/>
          <w:szCs w:val="20"/>
        </w:rPr>
        <w:t>za Úřad práce ČR</w:t>
      </w:r>
    </w:p>
    <w:p w14:paraId="5DF1DF9D" w14:textId="77777777" w:rsidR="00CF1C3F" w:rsidRPr="00F2642D" w:rsidRDefault="00CF1C3F" w:rsidP="00EF1F67">
      <w:pPr>
        <w:keepNext/>
        <w:keepLines/>
        <w:jc w:val="center"/>
        <w:rPr>
          <w:rFonts w:cs="Arial"/>
          <w:szCs w:val="20"/>
        </w:rPr>
        <w:sectPr w:rsidR="00CF1C3F" w:rsidRPr="00F2642D" w:rsidSect="009C0F48">
          <w:type w:val="continuous"/>
          <w:pgSz w:w="11982" w:h="16839"/>
          <w:pgMar w:top="1191" w:right="1191" w:bottom="1191" w:left="1191" w:header="709" w:footer="709" w:gutter="0"/>
          <w:cols w:num="2" w:space="454"/>
          <w:docGrid w:linePitch="360"/>
        </w:sectPr>
      </w:pPr>
    </w:p>
    <w:p w14:paraId="231C836C" w14:textId="77777777" w:rsidR="00EF1F67" w:rsidRPr="00F2642D" w:rsidRDefault="00EF1F67" w:rsidP="00EF1F67">
      <w:pPr>
        <w:keepNext/>
        <w:keepLines/>
        <w:jc w:val="center"/>
        <w:rPr>
          <w:rFonts w:cs="Arial"/>
          <w:szCs w:val="20"/>
        </w:rPr>
      </w:pPr>
    </w:p>
    <w:p w14:paraId="17EA839A" w14:textId="77777777" w:rsidR="00EF1F67" w:rsidRPr="00F2642D" w:rsidRDefault="00EF1F67" w:rsidP="00EF1F67">
      <w:pPr>
        <w:keepNext/>
        <w:keepLines/>
        <w:jc w:val="center"/>
        <w:rPr>
          <w:rFonts w:cs="Arial"/>
          <w:szCs w:val="20"/>
        </w:rPr>
      </w:pPr>
    </w:p>
    <w:p w14:paraId="1AC77BB8" w14:textId="77777777" w:rsidR="00EF1F67" w:rsidRDefault="00EF1F67" w:rsidP="0007184F">
      <w:pPr>
        <w:keepNext/>
        <w:keepLines/>
        <w:tabs>
          <w:tab w:val="left" w:pos="2160"/>
        </w:tabs>
        <w:rPr>
          <w:rFonts w:cs="Arial"/>
          <w:szCs w:val="20"/>
        </w:rPr>
      </w:pPr>
    </w:p>
    <w:p w14:paraId="71E21456" w14:textId="77777777" w:rsidR="00EF1F67" w:rsidRDefault="00EF1F67" w:rsidP="0007184F">
      <w:pPr>
        <w:keepNext/>
        <w:keepLines/>
        <w:tabs>
          <w:tab w:val="left" w:pos="2160"/>
        </w:tabs>
        <w:rPr>
          <w:rFonts w:cs="Arial"/>
          <w:szCs w:val="20"/>
        </w:rPr>
      </w:pPr>
    </w:p>
    <w:p w14:paraId="093326EC" w14:textId="4C2AE680" w:rsidR="006C6899" w:rsidRPr="003F2F6D" w:rsidRDefault="00DC610C" w:rsidP="0007184F">
      <w:pPr>
        <w:keepNext/>
        <w:keepLines/>
        <w:tabs>
          <w:tab w:val="left" w:pos="2160"/>
        </w:tabs>
        <w:rPr>
          <w:rFonts w:cs="Arial"/>
          <w:szCs w:val="20"/>
        </w:rPr>
      </w:pPr>
      <w:r w:rsidRPr="003F2F6D">
        <w:rPr>
          <w:rFonts w:cs="Arial"/>
          <w:szCs w:val="20"/>
        </w:rPr>
        <w:t xml:space="preserve">Za </w:t>
      </w:r>
      <w:r w:rsidR="00DD75AD">
        <w:rPr>
          <w:rFonts w:cs="Arial"/>
          <w:szCs w:val="20"/>
        </w:rPr>
        <w:t>Ú</w:t>
      </w:r>
      <w:r w:rsidRPr="003F2F6D">
        <w:rPr>
          <w:rFonts w:cs="Arial"/>
          <w:szCs w:val="20"/>
        </w:rPr>
        <w:t>řad práce vyřizuje:</w:t>
      </w:r>
      <w:r w:rsidRPr="003F2F6D">
        <w:rPr>
          <w:rFonts w:cs="Arial"/>
          <w:szCs w:val="20"/>
        </w:rPr>
        <w:tab/>
      </w:r>
      <w:r w:rsidR="003138F7">
        <w:rPr>
          <w:rFonts w:cs="Arial"/>
          <w:szCs w:val="20"/>
        </w:rPr>
        <w:t>xxx</w:t>
      </w:r>
    </w:p>
    <w:p w14:paraId="0A68F2FF" w14:textId="486B4FD1" w:rsidR="0041570C" w:rsidRDefault="00DC610C" w:rsidP="0041570C">
      <w:pPr>
        <w:keepLines/>
        <w:tabs>
          <w:tab w:val="left" w:pos="2160"/>
        </w:tabs>
        <w:rPr>
          <w:rFonts w:cs="Arial"/>
          <w:szCs w:val="20"/>
        </w:rPr>
      </w:pPr>
      <w:r w:rsidRPr="003F2F6D">
        <w:rPr>
          <w:rFonts w:cs="Arial"/>
          <w:szCs w:val="20"/>
        </w:rPr>
        <w:t>Telefon:</w:t>
      </w:r>
      <w:r w:rsidRPr="003F2F6D">
        <w:rPr>
          <w:rFonts w:cs="Arial"/>
          <w:szCs w:val="20"/>
        </w:rPr>
        <w:tab/>
      </w:r>
      <w:r w:rsidR="003138F7">
        <w:rPr>
          <w:rFonts w:cs="Arial"/>
          <w:szCs w:val="20"/>
        </w:rPr>
        <w:t>xxx</w:t>
      </w:r>
    </w:p>
    <w:p w14:paraId="773ECA25" w14:textId="77777777" w:rsidR="0041570C" w:rsidRDefault="0041570C" w:rsidP="0041570C">
      <w:pPr>
        <w:keepLines/>
        <w:tabs>
          <w:tab w:val="left" w:pos="2160"/>
        </w:tabs>
        <w:rPr>
          <w:rFonts w:cs="Arial"/>
          <w:szCs w:val="20"/>
        </w:rPr>
      </w:pPr>
    </w:p>
    <w:p w14:paraId="3EDDDF68" w14:textId="77777777" w:rsidR="0041570C" w:rsidRDefault="0041570C" w:rsidP="0041570C">
      <w:pPr>
        <w:keepLines/>
        <w:tabs>
          <w:tab w:val="left" w:pos="2160"/>
        </w:tabs>
        <w:rPr>
          <w:rFonts w:cs="Arial"/>
          <w:szCs w:val="20"/>
        </w:rPr>
      </w:pPr>
    </w:p>
    <w:p w14:paraId="60D07D42" w14:textId="77777777" w:rsidR="00BB3983" w:rsidRPr="00BB3983" w:rsidRDefault="00BB3983" w:rsidP="00BB3983">
      <w:pPr>
        <w:keepLines/>
        <w:tabs>
          <w:tab w:val="left" w:pos="2160"/>
        </w:tabs>
        <w:rPr>
          <w:rFonts w:cs="Arial"/>
          <w:bCs/>
          <w:szCs w:val="20"/>
        </w:rPr>
      </w:pPr>
      <w:r w:rsidRPr="00BB3983">
        <w:rPr>
          <w:rFonts w:cs="Arial"/>
          <w:bCs/>
          <w:szCs w:val="20"/>
        </w:rPr>
        <w:t>Příloha č. 1:  Formulář: „Vyúčtování mzdových nákladů – SÚPM vyhrazené“</w:t>
      </w:r>
    </w:p>
    <w:p w14:paraId="39623D12" w14:textId="77777777" w:rsidR="00BB3983" w:rsidRDefault="00BB3983" w:rsidP="00BB3983">
      <w:pPr>
        <w:keepLines/>
        <w:tabs>
          <w:tab w:val="left" w:pos="2160"/>
        </w:tabs>
        <w:rPr>
          <w:rFonts w:cs="Arial"/>
          <w:bCs/>
          <w:szCs w:val="20"/>
        </w:rPr>
      </w:pPr>
      <w:r w:rsidRPr="00BB3983">
        <w:rPr>
          <w:rFonts w:cs="Arial"/>
          <w:bCs/>
          <w:szCs w:val="20"/>
        </w:rPr>
        <w:t>Příloha č. 2:  Plán realizace odborné praxe (s příslušnými přílohami)</w:t>
      </w:r>
    </w:p>
    <w:p w14:paraId="08CDAB31" w14:textId="77777777" w:rsidR="004E471F" w:rsidRPr="00BB3983" w:rsidRDefault="004E471F" w:rsidP="00BB3983">
      <w:pPr>
        <w:keepLines/>
        <w:tabs>
          <w:tab w:val="left" w:pos="2160"/>
        </w:tabs>
        <w:rPr>
          <w:rFonts w:cs="Arial"/>
          <w:b/>
          <w:bCs/>
          <w:szCs w:val="20"/>
        </w:rPr>
      </w:pPr>
      <w:r w:rsidRPr="00BB3983">
        <w:rPr>
          <w:rFonts w:cs="Arial"/>
          <w:bCs/>
          <w:szCs w:val="20"/>
        </w:rPr>
        <w:t xml:space="preserve">Příloha č. </w:t>
      </w:r>
      <w:r>
        <w:rPr>
          <w:rFonts w:cs="Arial"/>
          <w:bCs/>
          <w:szCs w:val="20"/>
        </w:rPr>
        <w:t>3</w:t>
      </w:r>
      <w:r w:rsidRPr="00BB3983">
        <w:rPr>
          <w:rFonts w:cs="Arial"/>
          <w:bCs/>
          <w:szCs w:val="20"/>
        </w:rPr>
        <w:t xml:space="preserve">:  </w:t>
      </w:r>
      <w:r w:rsidRPr="004E471F">
        <w:rPr>
          <w:rFonts w:cs="Arial"/>
          <w:bCs/>
          <w:szCs w:val="20"/>
        </w:rPr>
        <w:t>Poučení k vrácení příspěvku podle Článku VI. bod 2 dohody</w:t>
      </w:r>
    </w:p>
    <w:p w14:paraId="552D2D7F" w14:textId="77777777" w:rsidR="00047F52" w:rsidRPr="00D10A1E" w:rsidRDefault="00047F52" w:rsidP="00047F52">
      <w:pPr>
        <w:jc w:val="right"/>
        <w:rPr>
          <w:rFonts w:cs="Arial"/>
          <w:b/>
          <w:bCs/>
          <w:szCs w:val="20"/>
          <w:u w:val="single"/>
        </w:rPr>
      </w:pPr>
      <w:r>
        <w:rPr>
          <w:rFonts w:cs="Arial"/>
          <w:szCs w:val="20"/>
        </w:rPr>
        <w:br w:type="page"/>
      </w:r>
      <w:r w:rsidRPr="00D10A1E">
        <w:rPr>
          <w:rFonts w:cs="Arial"/>
          <w:b/>
          <w:bCs/>
          <w:szCs w:val="20"/>
          <w:u w:val="single"/>
        </w:rPr>
        <w:lastRenderedPageBreak/>
        <w:t xml:space="preserve">Příloha č. </w:t>
      </w:r>
      <w:r>
        <w:rPr>
          <w:rFonts w:cs="Arial"/>
          <w:b/>
          <w:bCs/>
          <w:szCs w:val="20"/>
          <w:u w:val="single"/>
        </w:rPr>
        <w:t>3</w:t>
      </w:r>
    </w:p>
    <w:p w14:paraId="413751E7" w14:textId="77777777" w:rsidR="00047F52" w:rsidRPr="00D10A1E" w:rsidRDefault="00047F52" w:rsidP="00047F52">
      <w:pPr>
        <w:jc w:val="center"/>
        <w:rPr>
          <w:rFonts w:cs="Arial"/>
          <w:b/>
          <w:bCs/>
          <w:szCs w:val="20"/>
          <w:u w:val="single"/>
        </w:rPr>
      </w:pPr>
      <w:r w:rsidRPr="00D10A1E">
        <w:rPr>
          <w:rFonts w:cs="Arial"/>
          <w:b/>
          <w:bCs/>
          <w:szCs w:val="20"/>
          <w:u w:val="single"/>
        </w:rPr>
        <w:t xml:space="preserve">Poučení k vrácení příspěvku podle </w:t>
      </w:r>
      <w:r>
        <w:rPr>
          <w:rFonts w:cs="Arial"/>
          <w:b/>
          <w:bCs/>
          <w:szCs w:val="20"/>
          <w:u w:val="single"/>
        </w:rPr>
        <w:t>Č</w:t>
      </w:r>
      <w:r w:rsidRPr="00D10A1E">
        <w:rPr>
          <w:rFonts w:cs="Arial"/>
          <w:b/>
          <w:bCs/>
          <w:szCs w:val="20"/>
          <w:u w:val="single"/>
        </w:rPr>
        <w:t>lánku VI. bod 2. dohody</w:t>
      </w:r>
    </w:p>
    <w:p w14:paraId="024DF2EC" w14:textId="77777777" w:rsidR="00047F52" w:rsidRPr="00D10A1E" w:rsidRDefault="00047F52" w:rsidP="00047F52">
      <w:pPr>
        <w:pStyle w:val="Boddohody"/>
        <w:numPr>
          <w:ilvl w:val="0"/>
          <w:numId w:val="44"/>
        </w:numPr>
        <w:tabs>
          <w:tab w:val="left" w:pos="709"/>
        </w:tabs>
      </w:pPr>
      <w:r w:rsidRPr="00D10A1E">
        <w:t xml:space="preserve">Podle </w:t>
      </w:r>
      <w:r>
        <w:t>Č</w:t>
      </w:r>
      <w:r w:rsidRPr="00D10A1E">
        <w:t>lánku II. bod 5. dohody je příspěvek určen na řádně vynaložené prostředky na mzdu nebo plat. Tím se rozumí:</w:t>
      </w:r>
    </w:p>
    <w:p w14:paraId="036CFFB6" w14:textId="77777777" w:rsidR="00047F52" w:rsidRPr="00D10A1E" w:rsidRDefault="00047F52" w:rsidP="00047F52">
      <w:pPr>
        <w:pStyle w:val="Boddohody"/>
        <w:numPr>
          <w:ilvl w:val="0"/>
          <w:numId w:val="45"/>
        </w:numPr>
        <w:tabs>
          <w:tab w:val="left" w:pos="1418"/>
        </w:tabs>
        <w:spacing w:before="0"/>
        <w:ind w:hanging="357"/>
      </w:pPr>
      <w:r w:rsidRPr="00D10A1E">
        <w:t xml:space="preserve">výplata </w:t>
      </w:r>
      <w:r w:rsidRPr="00D10A1E">
        <w:rPr>
          <w:b/>
          <w:bCs/>
        </w:rPr>
        <w:t>mzdy nebo platu</w:t>
      </w:r>
      <w:r w:rsidRPr="00D10A1E">
        <w:t xml:space="preserve"> v souladu s ustanovením § 141 odst. 1 zákoníku práce, tj.</w:t>
      </w:r>
      <w:r>
        <w:t> </w:t>
      </w:r>
      <w:r w:rsidRPr="00D10A1E">
        <w:t xml:space="preserve">nejpozději </w:t>
      </w:r>
      <w:r w:rsidRPr="00D10A1E">
        <w:rPr>
          <w:b/>
          <w:bCs/>
        </w:rPr>
        <w:t>do konce kalendářního měsíce následujícího po měsíci, ve kterém vzniklo zaměstnanci právo na mzdu nebo plat</w:t>
      </w:r>
      <w:r w:rsidRPr="00D10A1E">
        <w:t xml:space="preserve"> nebo některou jejich složku,</w:t>
      </w:r>
    </w:p>
    <w:p w14:paraId="079A9089" w14:textId="77777777" w:rsidR="00047F52" w:rsidRPr="00D10A1E" w:rsidRDefault="00047F52" w:rsidP="00047F52">
      <w:pPr>
        <w:pStyle w:val="Boddohody"/>
        <w:numPr>
          <w:ilvl w:val="0"/>
          <w:numId w:val="45"/>
        </w:numPr>
        <w:tabs>
          <w:tab w:val="left" w:pos="1418"/>
        </w:tabs>
        <w:spacing w:before="0"/>
        <w:ind w:hanging="357"/>
      </w:pPr>
      <w:r w:rsidRPr="00D10A1E">
        <w:t xml:space="preserve">odvedení </w:t>
      </w:r>
      <w:r w:rsidRPr="00D10A1E">
        <w:rPr>
          <w:b/>
          <w:bCs/>
        </w:rPr>
        <w:t>pojistného na sociální zabezpečení a příspěvku na státní politiku zaměstnanosti</w:t>
      </w:r>
      <w:r w:rsidRPr="00D10A1E">
        <w:t xml:space="preserve"> </w:t>
      </w:r>
      <w:r>
        <w:t xml:space="preserve">za zaměstnavatele a za zaměstnance </w:t>
      </w:r>
      <w:r w:rsidRPr="00D10A1E">
        <w:t>v souladu s ustanovením § 9 odst. 1 zákona o sociálním pojištění, tj.</w:t>
      </w:r>
      <w:r>
        <w:t> </w:t>
      </w:r>
      <w:r w:rsidRPr="00D10A1E">
        <w:t xml:space="preserve">nejpozději </w:t>
      </w:r>
      <w:r w:rsidRPr="00D10A1E">
        <w:rPr>
          <w:b/>
          <w:bCs/>
        </w:rPr>
        <w:t>do dvacátého dne kalendářního měsíce následujícího</w:t>
      </w:r>
      <w:r w:rsidRPr="00D10A1E">
        <w:t xml:space="preserve"> po kalendářním měsíci, za který je pojistné odváděno,</w:t>
      </w:r>
    </w:p>
    <w:p w14:paraId="4FA790B4" w14:textId="77777777" w:rsidR="00047F52" w:rsidRPr="00D10A1E" w:rsidRDefault="00047F52" w:rsidP="00047F52">
      <w:pPr>
        <w:pStyle w:val="Boddohody"/>
        <w:numPr>
          <w:ilvl w:val="0"/>
          <w:numId w:val="45"/>
        </w:numPr>
        <w:tabs>
          <w:tab w:val="left" w:pos="1418"/>
        </w:tabs>
        <w:spacing w:before="0"/>
        <w:ind w:hanging="357"/>
      </w:pPr>
      <w:r w:rsidRPr="00D10A1E">
        <w:t xml:space="preserve">odvedení </w:t>
      </w:r>
      <w:r w:rsidRPr="00D10A1E">
        <w:rPr>
          <w:b/>
          <w:bCs/>
        </w:rPr>
        <w:t>pojistného na veřejné zdravotní pojištění</w:t>
      </w:r>
      <w:r w:rsidRPr="00D10A1E">
        <w:t xml:space="preserve"> </w:t>
      </w:r>
      <w:r>
        <w:t xml:space="preserve">za zaměstnavatele a za zaměstnance </w:t>
      </w:r>
      <w:r w:rsidRPr="00D10A1E">
        <w:t xml:space="preserve">v souladu s ustanovením § 5 odst. 1 zákona o zdravotním pojištění, tj. nejpozději </w:t>
      </w:r>
      <w:r w:rsidRPr="00D10A1E">
        <w:rPr>
          <w:b/>
          <w:bCs/>
        </w:rPr>
        <w:t>do dvacátého dne kalendářního měsíce následujícího</w:t>
      </w:r>
      <w:r w:rsidRPr="00D10A1E">
        <w:t xml:space="preserve"> po kalendářním měsíci, za který je pojistné odváděno.</w:t>
      </w:r>
    </w:p>
    <w:p w14:paraId="6A673C22" w14:textId="77777777" w:rsidR="00047F52" w:rsidRPr="00D10A1E" w:rsidRDefault="00047F52" w:rsidP="00047F52">
      <w:pPr>
        <w:pStyle w:val="Daltextbodudohody"/>
        <w:tabs>
          <w:tab w:val="left" w:pos="1418"/>
        </w:tabs>
        <w:ind w:left="0"/>
      </w:pPr>
    </w:p>
    <w:p w14:paraId="157AC922" w14:textId="77777777" w:rsidR="00047F52" w:rsidRPr="00D10A1E" w:rsidRDefault="00047F52" w:rsidP="00047F52">
      <w:pPr>
        <w:pStyle w:val="Daltextbodudohody"/>
        <w:numPr>
          <w:ilvl w:val="0"/>
          <w:numId w:val="44"/>
        </w:numPr>
        <w:tabs>
          <w:tab w:val="clear" w:pos="2520"/>
          <w:tab w:val="left" w:pos="709"/>
        </w:tabs>
      </w:pPr>
      <w:r w:rsidRPr="00D10A1E">
        <w:t xml:space="preserve">Pokud nebudou mzdové náklady včetně povinných odvodů na zaměstnance vynaloženy ve výše uvedených termínech, jedná se o důvod </w:t>
      </w:r>
      <w:r>
        <w:t xml:space="preserve">k </w:t>
      </w:r>
      <w:r w:rsidRPr="00D10A1E">
        <w:t xml:space="preserve">vrácení příspěvku </w:t>
      </w:r>
      <w:r>
        <w:t xml:space="preserve">nebo jeho části </w:t>
      </w:r>
      <w:r w:rsidRPr="00D10A1E">
        <w:t>podle článku VI. bod 2. dohody.</w:t>
      </w:r>
    </w:p>
    <w:p w14:paraId="2282DC98" w14:textId="77777777" w:rsidR="00047F52" w:rsidRPr="00D10A1E" w:rsidRDefault="00047F52" w:rsidP="00047F52">
      <w:pPr>
        <w:pStyle w:val="Daltextbodudohody"/>
        <w:ind w:left="726"/>
      </w:pPr>
    </w:p>
    <w:p w14:paraId="11557263" w14:textId="77777777" w:rsidR="00047F52" w:rsidRPr="002829A1" w:rsidRDefault="00047F52" w:rsidP="00047F52">
      <w:pPr>
        <w:pStyle w:val="Daltextbodudohody"/>
        <w:numPr>
          <w:ilvl w:val="0"/>
          <w:numId w:val="44"/>
        </w:numPr>
        <w:tabs>
          <w:tab w:val="clear" w:pos="2520"/>
          <w:tab w:val="left" w:pos="709"/>
        </w:tabs>
        <w:rPr>
          <w:b/>
          <w:bCs/>
        </w:rPr>
      </w:pPr>
      <w:r w:rsidRPr="002829A1">
        <w:rPr>
          <w:b/>
          <w:bCs/>
        </w:rPr>
        <w:t>V takovém případě se postupuje následovně.</w:t>
      </w:r>
    </w:p>
    <w:p w14:paraId="1611F82A" w14:textId="77777777" w:rsidR="00047F52" w:rsidRDefault="00047F52" w:rsidP="00047F52">
      <w:pPr>
        <w:pStyle w:val="Daltextbodudohody"/>
        <w:ind w:left="1080"/>
      </w:pPr>
    </w:p>
    <w:p w14:paraId="4A6A1F93" w14:textId="77777777" w:rsidR="00047F52" w:rsidRPr="002829A1" w:rsidRDefault="00047F52" w:rsidP="00047F52">
      <w:pPr>
        <w:pStyle w:val="Daltextbodudohody"/>
        <w:numPr>
          <w:ilvl w:val="1"/>
          <w:numId w:val="46"/>
        </w:numPr>
        <w:tabs>
          <w:tab w:val="clear" w:pos="2520"/>
          <w:tab w:val="left" w:pos="1560"/>
        </w:tabs>
        <w:ind w:left="1560" w:hanging="480"/>
        <w:rPr>
          <w:b/>
          <w:bCs/>
        </w:rPr>
      </w:pPr>
      <w:r w:rsidRPr="002829A1">
        <w:rPr>
          <w:b/>
          <w:bCs/>
        </w:rPr>
        <w:t>Nejprve je posouzeno, zda byla řádně vyplacena mzda:</w:t>
      </w:r>
    </w:p>
    <w:p w14:paraId="644A2CB5" w14:textId="77777777" w:rsidR="00047F52" w:rsidRDefault="00047F52" w:rsidP="00047F52">
      <w:pPr>
        <w:pStyle w:val="Daltextbodudohody"/>
        <w:numPr>
          <w:ilvl w:val="0"/>
          <w:numId w:val="47"/>
        </w:numPr>
        <w:tabs>
          <w:tab w:val="clear" w:pos="2520"/>
          <w:tab w:val="left" w:pos="1560"/>
        </w:tabs>
        <w:ind w:left="1560" w:hanging="480"/>
      </w:pPr>
      <w:r>
        <w:t xml:space="preserve">Řádným vyplacením mzdy je její vyplacení do konce kalendářního měsíce následujícího po měsíci, ve kterém vzniklo zaměstnanci právo na mzdu. Pokud jde např. o mzdu za měsíc září, pro účely této dohody musí být mzda zaměstnanci vyplacena do konce měsíce října. </w:t>
      </w:r>
    </w:p>
    <w:p w14:paraId="0CA20196" w14:textId="77777777" w:rsidR="00047F52" w:rsidRDefault="00047F52" w:rsidP="00047F52">
      <w:pPr>
        <w:pStyle w:val="Daltextbodudohody"/>
        <w:numPr>
          <w:ilvl w:val="0"/>
          <w:numId w:val="47"/>
        </w:numPr>
        <w:tabs>
          <w:tab w:val="clear" w:pos="2520"/>
          <w:tab w:val="left" w:pos="1560"/>
        </w:tabs>
        <w:ind w:left="1560" w:hanging="480"/>
      </w:pPr>
      <w:r w:rsidRPr="002829A1">
        <w:rPr>
          <w:b/>
          <w:bCs/>
        </w:rPr>
        <w:t>Pokud zaměstnavatel mzdu nebo část mzdy za příslušný měsíc uvedenou ve výkazu nevyplatil zaměstnanci v tomto termínu</w:t>
      </w:r>
      <w:r>
        <w:t xml:space="preserve">, vrací zaměstnavatel Úřadu práce částku odpovídající rozdílu mezi vyplaceným příspěvkem za příslušný měsíc a částkou řádně vyplacené mzdy, tj. mzdy vyplacené ve výše uvedeném termínu. </w:t>
      </w:r>
    </w:p>
    <w:p w14:paraId="3E238533" w14:textId="77777777" w:rsidR="00047F52" w:rsidRPr="002829A1" w:rsidRDefault="00047F52" w:rsidP="00047F52">
      <w:pPr>
        <w:pStyle w:val="Daltextbodudohody"/>
        <w:pBdr>
          <w:top w:val="single" w:sz="4" w:space="1" w:color="auto"/>
          <w:left w:val="single" w:sz="4" w:space="4" w:color="auto"/>
          <w:bottom w:val="single" w:sz="4" w:space="1" w:color="auto"/>
          <w:right w:val="single" w:sz="4" w:space="4" w:color="auto"/>
        </w:pBdr>
        <w:tabs>
          <w:tab w:val="clear" w:pos="2520"/>
          <w:tab w:val="left" w:pos="1418"/>
        </w:tabs>
        <w:ind w:left="1440"/>
        <w:rPr>
          <w:b/>
          <w:bCs/>
        </w:rPr>
      </w:pPr>
      <w:r w:rsidRPr="002829A1">
        <w:rPr>
          <w:b/>
          <w:bCs/>
        </w:rPr>
        <w:t>Vratka = částka příspěvku poskytnutá za kalendářní měsíc na zaměstnance – částka mzdy vyplacená zaměstnanci ve výše uvedeném termínu</w:t>
      </w:r>
      <w:r>
        <w:rPr>
          <w:b/>
          <w:bCs/>
        </w:rPr>
        <w:t>.</w:t>
      </w:r>
      <w:r w:rsidRPr="002829A1">
        <w:rPr>
          <w:b/>
          <w:bCs/>
        </w:rPr>
        <w:t xml:space="preserve"> </w:t>
      </w:r>
    </w:p>
    <w:p w14:paraId="73B9C7B9" w14:textId="77777777" w:rsidR="00047F52" w:rsidRDefault="00047F52" w:rsidP="00047F52">
      <w:pPr>
        <w:pStyle w:val="Daltextbodudohody"/>
        <w:numPr>
          <w:ilvl w:val="0"/>
          <w:numId w:val="47"/>
        </w:numPr>
        <w:tabs>
          <w:tab w:val="clear" w:pos="2520"/>
          <w:tab w:val="left" w:pos="1560"/>
        </w:tabs>
        <w:ind w:left="1560" w:hanging="480"/>
      </w:pPr>
      <w:r>
        <w:t xml:space="preserve">Pokud nebyla mzda vyplacena řádně, vratka je dána výpočtem v předchozí odrážce a již se nepřihlíží k tomu, zda a v jaké výši bylo odvedeno pojistné. </w:t>
      </w:r>
    </w:p>
    <w:p w14:paraId="392FE803" w14:textId="77777777" w:rsidR="00047F52" w:rsidRDefault="00047F52" w:rsidP="00047F52">
      <w:pPr>
        <w:pStyle w:val="Daltextbodudohody"/>
        <w:tabs>
          <w:tab w:val="left" w:pos="1560"/>
        </w:tabs>
        <w:ind w:left="1560" w:hanging="480"/>
      </w:pPr>
    </w:p>
    <w:p w14:paraId="7DE492D4" w14:textId="77777777" w:rsidR="00047F52" w:rsidRPr="00D35694" w:rsidRDefault="00047F52" w:rsidP="00047F52">
      <w:pPr>
        <w:pStyle w:val="Daltextbodudohody"/>
        <w:numPr>
          <w:ilvl w:val="1"/>
          <w:numId w:val="46"/>
        </w:numPr>
        <w:tabs>
          <w:tab w:val="clear" w:pos="2520"/>
          <w:tab w:val="left" w:pos="1560"/>
        </w:tabs>
        <w:ind w:left="1560" w:hanging="480"/>
        <w:rPr>
          <w:b/>
          <w:bCs/>
        </w:rPr>
      </w:pPr>
      <w:r>
        <w:rPr>
          <w:b/>
          <w:bCs/>
        </w:rPr>
        <w:t xml:space="preserve">Odvod pojistného se pro účely dohody posuzuje až v případě, že byla řádně vyplacena mzda: </w:t>
      </w:r>
    </w:p>
    <w:p w14:paraId="44E1C3C1" w14:textId="77777777" w:rsidR="00047F52" w:rsidRDefault="00047F52" w:rsidP="00047F52">
      <w:pPr>
        <w:pStyle w:val="Daltextbodudohody"/>
        <w:numPr>
          <w:ilvl w:val="0"/>
          <w:numId w:val="48"/>
        </w:numPr>
        <w:tabs>
          <w:tab w:val="clear" w:pos="2520"/>
          <w:tab w:val="left" w:pos="1560"/>
        </w:tabs>
        <w:ind w:left="1560" w:hanging="480"/>
      </w:pPr>
      <w:r w:rsidRPr="00D35694">
        <w:t>Řádným odvedením pojistného na sociální zabezpečení a příspěvku na státní politiku zaměstnanosti a pojistného na veřejné zdravotní pojištění je odvedení do dvacátého dne kalendářního měsíce následujícího po kalendářním měsíci, za který je pojistné odváděno.</w:t>
      </w:r>
      <w:r w:rsidRPr="00FB66E9">
        <w:t xml:space="preserve"> </w:t>
      </w:r>
      <w:r>
        <w:t>Pokud jde např. o pojistné za měsíc září, pro účely této dohody musí být odvedeno do 20. října.</w:t>
      </w:r>
    </w:p>
    <w:p w14:paraId="241F9CF4" w14:textId="77777777" w:rsidR="00047F52" w:rsidRDefault="00047F52" w:rsidP="00047F52">
      <w:pPr>
        <w:pStyle w:val="Daltextbodudohody"/>
        <w:numPr>
          <w:ilvl w:val="0"/>
          <w:numId w:val="48"/>
        </w:numPr>
        <w:tabs>
          <w:tab w:val="clear" w:pos="2520"/>
          <w:tab w:val="left" w:pos="1560"/>
        </w:tabs>
        <w:ind w:left="1560" w:hanging="480"/>
      </w:pPr>
      <w:r w:rsidRPr="00966E74">
        <w:rPr>
          <w:b/>
          <w:bCs/>
        </w:rPr>
        <w:t xml:space="preserve">Pokud zaměstnavatel pojistné za příslušný měsíc uvedené ve výkazu neodvedl ve výše uvedeném termínu, </w:t>
      </w:r>
      <w:r>
        <w:t>vrací zaměstnavatel Úřadu práce částku odpovídající rozdílu mezi vyplaceným příspěvkem za příslušný měsíc a částkou součtu vyplacené mzdy a řádně odvedeného pojistného n</w:t>
      </w:r>
      <w:r w:rsidRPr="00D35694">
        <w:t>a sociální zabezpečení a příspěvk</w:t>
      </w:r>
      <w:r>
        <w:t>u</w:t>
      </w:r>
      <w:r w:rsidRPr="00D35694">
        <w:t xml:space="preserve"> na státní politiku zaměstnanosti a </w:t>
      </w:r>
      <w:r>
        <w:t xml:space="preserve">řádně odvedeného </w:t>
      </w:r>
      <w:r w:rsidRPr="00D35694">
        <w:t>pojistné</w:t>
      </w:r>
      <w:r>
        <w:t>ho</w:t>
      </w:r>
      <w:r w:rsidRPr="00D35694">
        <w:t xml:space="preserve"> na veřejné zdravotní pojištění</w:t>
      </w:r>
      <w:r>
        <w:t>.</w:t>
      </w:r>
    </w:p>
    <w:p w14:paraId="6BD50E4F" w14:textId="77777777" w:rsidR="00047F52" w:rsidRDefault="00047F52" w:rsidP="00047F52">
      <w:pPr>
        <w:pStyle w:val="Daltextbodudohody"/>
        <w:numPr>
          <w:ilvl w:val="0"/>
          <w:numId w:val="48"/>
        </w:numPr>
        <w:tabs>
          <w:tab w:val="clear" w:pos="2520"/>
          <w:tab w:val="left" w:pos="1560"/>
        </w:tabs>
        <w:ind w:left="1560" w:hanging="480"/>
      </w:pPr>
      <w:r>
        <w:t xml:space="preserve">Pokud zaměstnavatel čerpá příspěvek jen na některé ze svých zaměstnanců, tudíž není při uhrazení jen části pojistného v uvedeném termínu zřejmé, zda se neuhrazení v plné výši pojistného týká zaměstnanců, na které byl příspěvek poskytnut, postupuje se podle zásady „v pochybnostech ve prospěch“ a vychází se tak z předpokladu, že se včas odvedené pojistné primárně týká zaměstnanců, na které je poskytnut příspěvek. </w:t>
      </w:r>
    </w:p>
    <w:p w14:paraId="6792EC73" w14:textId="77777777" w:rsidR="00047F52" w:rsidRPr="00202600" w:rsidRDefault="00047F52" w:rsidP="00047F52">
      <w:pPr>
        <w:pStyle w:val="Daltextbodudohody"/>
        <w:pBdr>
          <w:top w:val="single" w:sz="4" w:space="1" w:color="auto"/>
          <w:left w:val="single" w:sz="4" w:space="4" w:color="auto"/>
          <w:bottom w:val="single" w:sz="4" w:space="1" w:color="auto"/>
          <w:right w:val="single" w:sz="4" w:space="4" w:color="auto"/>
        </w:pBdr>
        <w:ind w:left="1440"/>
        <w:rPr>
          <w:b/>
          <w:bCs/>
        </w:rPr>
      </w:pPr>
      <w:r w:rsidRPr="00202600">
        <w:rPr>
          <w:b/>
          <w:bCs/>
        </w:rPr>
        <w:t>Vratka = částka příspěvku poskytnutá za kalendářní měsíc na zaměstnance – částka řádně vyplacené mzdy zaměstnanci – částka řádně odvedeného pojistného na sociální zabezpečení a příspěvku na státní politiku zaměstnanosti – částka řádně odvedeného pojistného na veřejné zdravotní pojištění.</w:t>
      </w:r>
    </w:p>
    <w:p w14:paraId="0A85EC72" w14:textId="77777777" w:rsidR="00047F52" w:rsidRPr="00DD3578" w:rsidRDefault="00047F52" w:rsidP="00047F52">
      <w:pPr>
        <w:keepNext/>
        <w:keepLines/>
        <w:rPr>
          <w:rFonts w:cs="Arial"/>
          <w:szCs w:val="20"/>
        </w:rPr>
      </w:pPr>
    </w:p>
    <w:sectPr w:rsidR="00047F52" w:rsidRPr="00DD3578" w:rsidSect="009C0F48">
      <w:type w:val="continuous"/>
      <w:pgSz w:w="11982" w:h="16839"/>
      <w:pgMar w:top="1191" w:right="1191" w:bottom="1191" w:left="119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49CC9" w14:textId="77777777" w:rsidR="00C77537" w:rsidRDefault="00C77537">
      <w:r>
        <w:separator/>
      </w:r>
    </w:p>
  </w:endnote>
  <w:endnote w:type="continuationSeparator" w:id="0">
    <w:p w14:paraId="1785F3D7" w14:textId="77777777" w:rsidR="00C77537" w:rsidRDefault="00C77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57105" w14:textId="77777777" w:rsidR="00EF1F67" w:rsidRDefault="00EF1F67">
    <w:pPr>
      <w:pStyle w:val="Zpat"/>
    </w:pPr>
    <w:r>
      <w:tab/>
      <w:t xml:space="preserve">- </w:t>
    </w:r>
    <w:r>
      <w:fldChar w:fldCharType="begin"/>
    </w:r>
    <w:r>
      <w:instrText xml:space="preserve"> PAGE </w:instrText>
    </w:r>
    <w:r>
      <w:fldChar w:fldCharType="separate"/>
    </w:r>
    <w:r w:rsidR="00890BB9">
      <w:rPr>
        <w:noProof/>
      </w:rPr>
      <w:t>3</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6286C" w14:textId="77777777" w:rsidR="00EF1F67" w:rsidRPr="001D0CEA" w:rsidRDefault="001D0CEA" w:rsidP="001D0CEA">
    <w:pPr>
      <w:pStyle w:val="Zpat"/>
      <w:tabs>
        <w:tab w:val="clear" w:pos="9072"/>
        <w:tab w:val="right" w:pos="9498"/>
      </w:tabs>
      <w:rPr>
        <w:i/>
        <w:sz w:val="16"/>
        <w:szCs w:val="16"/>
      </w:rPr>
    </w:pPr>
    <w:r>
      <w:rPr>
        <w:i/>
        <w:sz w:val="16"/>
        <w:szCs w:val="16"/>
      </w:rPr>
      <w:t>C</w:t>
    </w:r>
    <w:r w:rsidR="00EF1F67">
      <w:tab/>
      <w:t xml:space="preserve">- </w:t>
    </w:r>
    <w:r w:rsidR="00EF1F67">
      <w:fldChar w:fldCharType="begin"/>
    </w:r>
    <w:r w:rsidR="00EF1F67">
      <w:instrText xml:space="preserve"> PAGE </w:instrText>
    </w:r>
    <w:r w:rsidR="00EF1F67">
      <w:fldChar w:fldCharType="separate"/>
    </w:r>
    <w:r w:rsidR="00890BB9">
      <w:rPr>
        <w:noProof/>
      </w:rPr>
      <w:t>1</w:t>
    </w:r>
    <w:r w:rsidR="00EF1F67">
      <w:fldChar w:fldCharType="end"/>
    </w:r>
    <w:r w:rsidR="00EF1F67">
      <w:t xml:space="preserve"> -</w:t>
    </w:r>
    <w:r>
      <w:tab/>
    </w:r>
    <w:r w:rsidRPr="001D0CEA">
      <w:rPr>
        <w:i/>
        <w:sz w:val="16"/>
        <w:szCs w:val="16"/>
      </w:rPr>
      <w:t>S15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C7DC5" w14:textId="77777777" w:rsidR="00C77537" w:rsidRDefault="00C77537">
      <w:r>
        <w:separator/>
      </w:r>
    </w:p>
  </w:footnote>
  <w:footnote w:type="continuationSeparator" w:id="0">
    <w:p w14:paraId="607FEC46" w14:textId="77777777" w:rsidR="00C77537" w:rsidRDefault="00C77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C30C5" w14:textId="77777777" w:rsidR="00EF1F67" w:rsidRDefault="00C77537">
    <w:pPr>
      <w:pStyle w:val="Zhlav"/>
    </w:pPr>
    <w:r>
      <w:rPr>
        <w:noProof/>
      </w:rPr>
      <w:drawing>
        <wp:inline distT="0" distB="0" distL="0" distR="0" wp14:anchorId="472C9EC1" wp14:editId="15D329E5">
          <wp:extent cx="3928110" cy="61214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28110" cy="6121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25611"/>
    <w:multiLevelType w:val="hybridMultilevel"/>
    <w:tmpl w:val="F3E68354"/>
    <w:lvl w:ilvl="0" w:tplc="A6A0BFBC">
      <w:start w:val="1"/>
      <w:numFmt w:val="decimal"/>
      <w:lvlText w:val="%1."/>
      <w:lvlJc w:val="left"/>
      <w:pPr>
        <w:tabs>
          <w:tab w:val="num" w:pos="360"/>
        </w:tabs>
        <w:ind w:left="360" w:hanging="360"/>
      </w:pPr>
      <w:rPr>
        <w:rFonts w:hint="default"/>
        <w:b/>
        <w:sz w:val="20"/>
      </w:rPr>
    </w:lvl>
    <w:lvl w:ilvl="1" w:tplc="04050019" w:tentative="1">
      <w:start w:val="1"/>
      <w:numFmt w:val="lowerLetter"/>
      <w:lvlText w:val="%2."/>
      <w:lvlJc w:val="left"/>
      <w:pPr>
        <w:tabs>
          <w:tab w:val="num" w:pos="-426"/>
        </w:tabs>
        <w:ind w:left="-426" w:hanging="360"/>
      </w:pPr>
    </w:lvl>
    <w:lvl w:ilvl="2" w:tplc="0405001B" w:tentative="1">
      <w:start w:val="1"/>
      <w:numFmt w:val="lowerRoman"/>
      <w:lvlText w:val="%3."/>
      <w:lvlJc w:val="right"/>
      <w:pPr>
        <w:tabs>
          <w:tab w:val="num" w:pos="294"/>
        </w:tabs>
        <w:ind w:left="294" w:hanging="180"/>
      </w:pPr>
    </w:lvl>
    <w:lvl w:ilvl="3" w:tplc="0405000F" w:tentative="1">
      <w:start w:val="1"/>
      <w:numFmt w:val="decimal"/>
      <w:lvlText w:val="%4."/>
      <w:lvlJc w:val="left"/>
      <w:pPr>
        <w:tabs>
          <w:tab w:val="num" w:pos="1014"/>
        </w:tabs>
        <w:ind w:left="1014" w:hanging="360"/>
      </w:pPr>
    </w:lvl>
    <w:lvl w:ilvl="4" w:tplc="04050019" w:tentative="1">
      <w:start w:val="1"/>
      <w:numFmt w:val="lowerLetter"/>
      <w:lvlText w:val="%5."/>
      <w:lvlJc w:val="left"/>
      <w:pPr>
        <w:tabs>
          <w:tab w:val="num" w:pos="1734"/>
        </w:tabs>
        <w:ind w:left="1734" w:hanging="360"/>
      </w:pPr>
    </w:lvl>
    <w:lvl w:ilvl="5" w:tplc="0405001B" w:tentative="1">
      <w:start w:val="1"/>
      <w:numFmt w:val="lowerRoman"/>
      <w:lvlText w:val="%6."/>
      <w:lvlJc w:val="right"/>
      <w:pPr>
        <w:tabs>
          <w:tab w:val="num" w:pos="2454"/>
        </w:tabs>
        <w:ind w:left="2454" w:hanging="180"/>
      </w:pPr>
    </w:lvl>
    <w:lvl w:ilvl="6" w:tplc="0405000F" w:tentative="1">
      <w:start w:val="1"/>
      <w:numFmt w:val="decimal"/>
      <w:lvlText w:val="%7."/>
      <w:lvlJc w:val="left"/>
      <w:pPr>
        <w:tabs>
          <w:tab w:val="num" w:pos="3174"/>
        </w:tabs>
        <w:ind w:left="3174" w:hanging="360"/>
      </w:pPr>
    </w:lvl>
    <w:lvl w:ilvl="7" w:tplc="04050019" w:tentative="1">
      <w:start w:val="1"/>
      <w:numFmt w:val="lowerLetter"/>
      <w:lvlText w:val="%8."/>
      <w:lvlJc w:val="left"/>
      <w:pPr>
        <w:tabs>
          <w:tab w:val="num" w:pos="3894"/>
        </w:tabs>
        <w:ind w:left="3894" w:hanging="360"/>
      </w:pPr>
    </w:lvl>
    <w:lvl w:ilvl="8" w:tplc="0405001B" w:tentative="1">
      <w:start w:val="1"/>
      <w:numFmt w:val="lowerRoman"/>
      <w:lvlText w:val="%9."/>
      <w:lvlJc w:val="right"/>
      <w:pPr>
        <w:tabs>
          <w:tab w:val="num" w:pos="4614"/>
        </w:tabs>
        <w:ind w:left="4614" w:hanging="180"/>
      </w:pPr>
    </w:lvl>
  </w:abstractNum>
  <w:abstractNum w:abstractNumId="1" w15:restartNumberingAfterBreak="0">
    <w:nsid w:val="15424A93"/>
    <w:multiLevelType w:val="hybridMultilevel"/>
    <w:tmpl w:val="4A22553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4766D48"/>
    <w:multiLevelType w:val="hybridMultilevel"/>
    <w:tmpl w:val="79E8462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7A0642C"/>
    <w:multiLevelType w:val="hybridMultilevel"/>
    <w:tmpl w:val="70E8F49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2F4355F1"/>
    <w:multiLevelType w:val="multilevel"/>
    <w:tmpl w:val="8A14CABC"/>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37964551"/>
    <w:multiLevelType w:val="hybridMultilevel"/>
    <w:tmpl w:val="28DCF7FC"/>
    <w:lvl w:ilvl="0" w:tplc="BB4E3622">
      <w:start w:val="1"/>
      <w:numFmt w:val="decimal"/>
      <w:lvlText w:val="%1."/>
      <w:lvlJc w:val="left"/>
      <w:pPr>
        <w:tabs>
          <w:tab w:val="num" w:pos="360"/>
        </w:tabs>
        <w:ind w:left="360" w:hanging="360"/>
      </w:pPr>
      <w:rPr>
        <w:rFonts w:hint="default"/>
      </w:rPr>
    </w:lvl>
    <w:lvl w:ilvl="1" w:tplc="04050001">
      <w:start w:val="1"/>
      <w:numFmt w:val="bullet"/>
      <w:lvlText w:val=""/>
      <w:lvlJc w:val="left"/>
      <w:pPr>
        <w:tabs>
          <w:tab w:val="num" w:pos="1440"/>
        </w:tabs>
        <w:ind w:left="1440" w:hanging="360"/>
      </w:pPr>
      <w:rPr>
        <w:rFonts w:ascii="Symbol" w:hAnsi="Symbo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3867777F"/>
    <w:multiLevelType w:val="hybridMultilevel"/>
    <w:tmpl w:val="04AEFC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A674D13"/>
    <w:multiLevelType w:val="hybridMultilevel"/>
    <w:tmpl w:val="DC80B44A"/>
    <w:lvl w:ilvl="0" w:tplc="0405000F">
      <w:start w:val="1"/>
      <w:numFmt w:val="decimal"/>
      <w:lvlText w:val="%1."/>
      <w:lvlJc w:val="left"/>
      <w:pPr>
        <w:tabs>
          <w:tab w:val="num" w:pos="720"/>
        </w:tabs>
        <w:ind w:left="720" w:hanging="360"/>
      </w:pPr>
    </w:lvl>
    <w:lvl w:ilvl="1" w:tplc="1CFA2DFC">
      <w:numFmt w:val="bullet"/>
      <w:lvlText w:val=""/>
      <w:lvlJc w:val="left"/>
      <w:pPr>
        <w:tabs>
          <w:tab w:val="num" w:pos="1440"/>
        </w:tabs>
        <w:ind w:left="1440" w:hanging="360"/>
      </w:pPr>
      <w:rPr>
        <w:rFonts w:ascii="Symbol" w:eastAsia="Times New Roman" w:hAnsi="Symbol" w:cs="Arial"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3F932E1E"/>
    <w:multiLevelType w:val="hybridMultilevel"/>
    <w:tmpl w:val="1576A73A"/>
    <w:lvl w:ilvl="0" w:tplc="0AEC3C50">
      <w:start w:val="3"/>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434"/>
        </w:tabs>
        <w:ind w:left="1434" w:hanging="360"/>
      </w:pPr>
    </w:lvl>
    <w:lvl w:ilvl="2" w:tplc="0405001B" w:tentative="1">
      <w:start w:val="1"/>
      <w:numFmt w:val="lowerRoman"/>
      <w:lvlText w:val="%3."/>
      <w:lvlJc w:val="right"/>
      <w:pPr>
        <w:tabs>
          <w:tab w:val="num" w:pos="2154"/>
        </w:tabs>
        <w:ind w:left="2154" w:hanging="180"/>
      </w:pPr>
    </w:lvl>
    <w:lvl w:ilvl="3" w:tplc="0405000F" w:tentative="1">
      <w:start w:val="1"/>
      <w:numFmt w:val="decimal"/>
      <w:lvlText w:val="%4."/>
      <w:lvlJc w:val="left"/>
      <w:pPr>
        <w:tabs>
          <w:tab w:val="num" w:pos="2874"/>
        </w:tabs>
        <w:ind w:left="2874" w:hanging="360"/>
      </w:pPr>
    </w:lvl>
    <w:lvl w:ilvl="4" w:tplc="04050019" w:tentative="1">
      <w:start w:val="1"/>
      <w:numFmt w:val="lowerLetter"/>
      <w:lvlText w:val="%5."/>
      <w:lvlJc w:val="left"/>
      <w:pPr>
        <w:tabs>
          <w:tab w:val="num" w:pos="3594"/>
        </w:tabs>
        <w:ind w:left="3594" w:hanging="360"/>
      </w:pPr>
    </w:lvl>
    <w:lvl w:ilvl="5" w:tplc="0405001B" w:tentative="1">
      <w:start w:val="1"/>
      <w:numFmt w:val="lowerRoman"/>
      <w:lvlText w:val="%6."/>
      <w:lvlJc w:val="right"/>
      <w:pPr>
        <w:tabs>
          <w:tab w:val="num" w:pos="4314"/>
        </w:tabs>
        <w:ind w:left="4314" w:hanging="180"/>
      </w:pPr>
    </w:lvl>
    <w:lvl w:ilvl="6" w:tplc="0405000F" w:tentative="1">
      <w:start w:val="1"/>
      <w:numFmt w:val="decimal"/>
      <w:lvlText w:val="%7."/>
      <w:lvlJc w:val="left"/>
      <w:pPr>
        <w:tabs>
          <w:tab w:val="num" w:pos="5034"/>
        </w:tabs>
        <w:ind w:left="5034" w:hanging="360"/>
      </w:pPr>
    </w:lvl>
    <w:lvl w:ilvl="7" w:tplc="04050019" w:tentative="1">
      <w:start w:val="1"/>
      <w:numFmt w:val="lowerLetter"/>
      <w:lvlText w:val="%8."/>
      <w:lvlJc w:val="left"/>
      <w:pPr>
        <w:tabs>
          <w:tab w:val="num" w:pos="5754"/>
        </w:tabs>
        <w:ind w:left="5754" w:hanging="360"/>
      </w:pPr>
    </w:lvl>
    <w:lvl w:ilvl="8" w:tplc="0405001B" w:tentative="1">
      <w:start w:val="1"/>
      <w:numFmt w:val="lowerRoman"/>
      <w:lvlText w:val="%9."/>
      <w:lvlJc w:val="right"/>
      <w:pPr>
        <w:tabs>
          <w:tab w:val="num" w:pos="6474"/>
        </w:tabs>
        <w:ind w:left="6474" w:hanging="180"/>
      </w:pPr>
    </w:lvl>
  </w:abstractNum>
  <w:abstractNum w:abstractNumId="9" w15:restartNumberingAfterBreak="0">
    <w:nsid w:val="3FA44698"/>
    <w:multiLevelType w:val="hybridMultilevel"/>
    <w:tmpl w:val="144CE708"/>
    <w:lvl w:ilvl="0" w:tplc="D27C80F2">
      <w:start w:val="4"/>
      <w:numFmt w:val="decimal"/>
      <w:lvlText w:val="%1."/>
      <w:lvlJc w:val="left"/>
      <w:pPr>
        <w:tabs>
          <w:tab w:val="num" w:pos="1083"/>
        </w:tabs>
        <w:ind w:left="1083" w:hanging="360"/>
      </w:pPr>
      <w:rPr>
        <w:rFonts w:hint="default"/>
        <w:b/>
      </w:rPr>
    </w:lvl>
    <w:lvl w:ilvl="1" w:tplc="04050019">
      <w:start w:val="1"/>
      <w:numFmt w:val="lowerLetter"/>
      <w:lvlText w:val="%2."/>
      <w:lvlJc w:val="left"/>
      <w:pPr>
        <w:tabs>
          <w:tab w:val="num" w:pos="1803"/>
        </w:tabs>
        <w:ind w:left="1803" w:hanging="360"/>
      </w:pPr>
    </w:lvl>
    <w:lvl w:ilvl="2" w:tplc="0405001B" w:tentative="1">
      <w:start w:val="1"/>
      <w:numFmt w:val="lowerRoman"/>
      <w:lvlText w:val="%3."/>
      <w:lvlJc w:val="right"/>
      <w:pPr>
        <w:tabs>
          <w:tab w:val="num" w:pos="2523"/>
        </w:tabs>
        <w:ind w:left="2523" w:hanging="180"/>
      </w:pPr>
    </w:lvl>
    <w:lvl w:ilvl="3" w:tplc="0405000F" w:tentative="1">
      <w:start w:val="1"/>
      <w:numFmt w:val="decimal"/>
      <w:lvlText w:val="%4."/>
      <w:lvlJc w:val="left"/>
      <w:pPr>
        <w:tabs>
          <w:tab w:val="num" w:pos="3243"/>
        </w:tabs>
        <w:ind w:left="3243" w:hanging="360"/>
      </w:pPr>
    </w:lvl>
    <w:lvl w:ilvl="4" w:tplc="04050019" w:tentative="1">
      <w:start w:val="1"/>
      <w:numFmt w:val="lowerLetter"/>
      <w:lvlText w:val="%5."/>
      <w:lvlJc w:val="left"/>
      <w:pPr>
        <w:tabs>
          <w:tab w:val="num" w:pos="3963"/>
        </w:tabs>
        <w:ind w:left="3963" w:hanging="360"/>
      </w:pPr>
    </w:lvl>
    <w:lvl w:ilvl="5" w:tplc="0405001B" w:tentative="1">
      <w:start w:val="1"/>
      <w:numFmt w:val="lowerRoman"/>
      <w:lvlText w:val="%6."/>
      <w:lvlJc w:val="right"/>
      <w:pPr>
        <w:tabs>
          <w:tab w:val="num" w:pos="4683"/>
        </w:tabs>
        <w:ind w:left="4683" w:hanging="180"/>
      </w:pPr>
    </w:lvl>
    <w:lvl w:ilvl="6" w:tplc="0405000F" w:tentative="1">
      <w:start w:val="1"/>
      <w:numFmt w:val="decimal"/>
      <w:lvlText w:val="%7."/>
      <w:lvlJc w:val="left"/>
      <w:pPr>
        <w:tabs>
          <w:tab w:val="num" w:pos="5403"/>
        </w:tabs>
        <w:ind w:left="5403" w:hanging="360"/>
      </w:pPr>
    </w:lvl>
    <w:lvl w:ilvl="7" w:tplc="04050019" w:tentative="1">
      <w:start w:val="1"/>
      <w:numFmt w:val="lowerLetter"/>
      <w:lvlText w:val="%8."/>
      <w:lvlJc w:val="left"/>
      <w:pPr>
        <w:tabs>
          <w:tab w:val="num" w:pos="6123"/>
        </w:tabs>
        <w:ind w:left="6123" w:hanging="360"/>
      </w:pPr>
    </w:lvl>
    <w:lvl w:ilvl="8" w:tplc="0405001B" w:tentative="1">
      <w:start w:val="1"/>
      <w:numFmt w:val="lowerRoman"/>
      <w:lvlText w:val="%9."/>
      <w:lvlJc w:val="right"/>
      <w:pPr>
        <w:tabs>
          <w:tab w:val="num" w:pos="6843"/>
        </w:tabs>
        <w:ind w:left="6843" w:hanging="180"/>
      </w:pPr>
    </w:lvl>
  </w:abstractNum>
  <w:abstractNum w:abstractNumId="10" w15:restartNumberingAfterBreak="0">
    <w:nsid w:val="4EE313E4"/>
    <w:multiLevelType w:val="hybridMultilevel"/>
    <w:tmpl w:val="7BFCE26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1" w15:restartNumberingAfterBreak="0">
    <w:nsid w:val="55E44AA6"/>
    <w:multiLevelType w:val="hybridMultilevel"/>
    <w:tmpl w:val="0E30943C"/>
    <w:lvl w:ilvl="0" w:tplc="04050017">
      <w:start w:val="1"/>
      <w:numFmt w:val="lowerLetter"/>
      <w:lvlText w:val="%1)"/>
      <w:lvlJc w:val="left"/>
      <w:pPr>
        <w:ind w:left="726" w:hanging="360"/>
      </w:pPr>
    </w:lvl>
    <w:lvl w:ilvl="1" w:tplc="FFFFFFFF">
      <w:start w:val="1"/>
      <w:numFmt w:val="bullet"/>
      <w:lvlText w:val="o"/>
      <w:lvlJc w:val="left"/>
      <w:pPr>
        <w:ind w:left="1446" w:hanging="360"/>
      </w:pPr>
      <w:rPr>
        <w:rFonts w:ascii="Courier New" w:hAnsi="Courier New" w:cs="Courier New" w:hint="default"/>
      </w:rPr>
    </w:lvl>
    <w:lvl w:ilvl="2" w:tplc="FFFFFFFF">
      <w:start w:val="1"/>
      <w:numFmt w:val="bullet"/>
      <w:lvlText w:val=""/>
      <w:lvlJc w:val="left"/>
      <w:pPr>
        <w:ind w:left="2166" w:hanging="360"/>
      </w:pPr>
      <w:rPr>
        <w:rFonts w:ascii="Wingdings" w:hAnsi="Wingdings" w:hint="default"/>
      </w:rPr>
    </w:lvl>
    <w:lvl w:ilvl="3" w:tplc="FFFFFFFF">
      <w:start w:val="1"/>
      <w:numFmt w:val="bullet"/>
      <w:lvlText w:val=""/>
      <w:lvlJc w:val="left"/>
      <w:pPr>
        <w:ind w:left="2886" w:hanging="360"/>
      </w:pPr>
      <w:rPr>
        <w:rFonts w:ascii="Symbol" w:hAnsi="Symbol" w:hint="default"/>
      </w:rPr>
    </w:lvl>
    <w:lvl w:ilvl="4" w:tplc="FFFFFFFF">
      <w:start w:val="1"/>
      <w:numFmt w:val="bullet"/>
      <w:lvlText w:val="o"/>
      <w:lvlJc w:val="left"/>
      <w:pPr>
        <w:ind w:left="3606" w:hanging="360"/>
      </w:pPr>
      <w:rPr>
        <w:rFonts w:ascii="Courier New" w:hAnsi="Courier New" w:cs="Courier New" w:hint="default"/>
      </w:rPr>
    </w:lvl>
    <w:lvl w:ilvl="5" w:tplc="FFFFFFFF">
      <w:start w:val="1"/>
      <w:numFmt w:val="bullet"/>
      <w:lvlText w:val=""/>
      <w:lvlJc w:val="left"/>
      <w:pPr>
        <w:ind w:left="4326" w:hanging="360"/>
      </w:pPr>
      <w:rPr>
        <w:rFonts w:ascii="Wingdings" w:hAnsi="Wingdings" w:hint="default"/>
      </w:rPr>
    </w:lvl>
    <w:lvl w:ilvl="6" w:tplc="FFFFFFFF">
      <w:start w:val="1"/>
      <w:numFmt w:val="bullet"/>
      <w:lvlText w:val=""/>
      <w:lvlJc w:val="left"/>
      <w:pPr>
        <w:ind w:left="5046" w:hanging="360"/>
      </w:pPr>
      <w:rPr>
        <w:rFonts w:ascii="Symbol" w:hAnsi="Symbol" w:hint="default"/>
      </w:rPr>
    </w:lvl>
    <w:lvl w:ilvl="7" w:tplc="FFFFFFFF">
      <w:start w:val="1"/>
      <w:numFmt w:val="bullet"/>
      <w:lvlText w:val="o"/>
      <w:lvlJc w:val="left"/>
      <w:pPr>
        <w:ind w:left="5766" w:hanging="360"/>
      </w:pPr>
      <w:rPr>
        <w:rFonts w:ascii="Courier New" w:hAnsi="Courier New" w:cs="Courier New" w:hint="default"/>
      </w:rPr>
    </w:lvl>
    <w:lvl w:ilvl="8" w:tplc="FFFFFFFF">
      <w:start w:val="1"/>
      <w:numFmt w:val="bullet"/>
      <w:lvlText w:val=""/>
      <w:lvlJc w:val="left"/>
      <w:pPr>
        <w:ind w:left="6486" w:hanging="360"/>
      </w:pPr>
      <w:rPr>
        <w:rFonts w:ascii="Wingdings" w:hAnsi="Wingdings" w:hint="default"/>
      </w:rPr>
    </w:lvl>
  </w:abstractNum>
  <w:abstractNum w:abstractNumId="12" w15:restartNumberingAfterBreak="0">
    <w:nsid w:val="5A9C517D"/>
    <w:multiLevelType w:val="hybridMultilevel"/>
    <w:tmpl w:val="F4CE47EC"/>
    <w:lvl w:ilvl="0" w:tplc="8C94731A">
      <w:start w:val="1"/>
      <w:numFmt w:val="decimal"/>
      <w:lvlText w:val="%1)"/>
      <w:lvlJc w:val="left"/>
      <w:pPr>
        <w:ind w:left="726" w:hanging="360"/>
      </w:pPr>
      <w:rPr>
        <w:rFonts w:ascii="Arial" w:eastAsia="Times New Roman" w:hAnsi="Arial" w:cs="Arial"/>
        <w:b/>
        <w:bCs/>
      </w:rPr>
    </w:lvl>
    <w:lvl w:ilvl="1" w:tplc="04050003">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13" w15:restartNumberingAfterBreak="0">
    <w:nsid w:val="65966766"/>
    <w:multiLevelType w:val="hybridMultilevel"/>
    <w:tmpl w:val="E7CC086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6EC45F5"/>
    <w:multiLevelType w:val="hybridMultilevel"/>
    <w:tmpl w:val="2CB48276"/>
    <w:lvl w:ilvl="0" w:tplc="04050001">
      <w:start w:val="1"/>
      <w:numFmt w:val="bullet"/>
      <w:lvlText w:val=""/>
      <w:lvlJc w:val="left"/>
      <w:pPr>
        <w:ind w:left="1446" w:hanging="360"/>
      </w:pPr>
      <w:rPr>
        <w:rFonts w:ascii="Symbol" w:hAnsi="Symbol" w:hint="default"/>
      </w:rPr>
    </w:lvl>
    <w:lvl w:ilvl="1" w:tplc="04050003" w:tentative="1">
      <w:start w:val="1"/>
      <w:numFmt w:val="bullet"/>
      <w:lvlText w:val="o"/>
      <w:lvlJc w:val="left"/>
      <w:pPr>
        <w:ind w:left="2166" w:hanging="360"/>
      </w:pPr>
      <w:rPr>
        <w:rFonts w:ascii="Courier New" w:hAnsi="Courier New" w:cs="Courier New" w:hint="default"/>
      </w:rPr>
    </w:lvl>
    <w:lvl w:ilvl="2" w:tplc="04050005" w:tentative="1">
      <w:start w:val="1"/>
      <w:numFmt w:val="bullet"/>
      <w:lvlText w:val=""/>
      <w:lvlJc w:val="left"/>
      <w:pPr>
        <w:ind w:left="2886" w:hanging="360"/>
      </w:pPr>
      <w:rPr>
        <w:rFonts w:ascii="Wingdings" w:hAnsi="Wingdings" w:hint="default"/>
      </w:rPr>
    </w:lvl>
    <w:lvl w:ilvl="3" w:tplc="04050001" w:tentative="1">
      <w:start w:val="1"/>
      <w:numFmt w:val="bullet"/>
      <w:lvlText w:val=""/>
      <w:lvlJc w:val="left"/>
      <w:pPr>
        <w:ind w:left="3606" w:hanging="360"/>
      </w:pPr>
      <w:rPr>
        <w:rFonts w:ascii="Symbol" w:hAnsi="Symbol" w:hint="default"/>
      </w:rPr>
    </w:lvl>
    <w:lvl w:ilvl="4" w:tplc="04050003" w:tentative="1">
      <w:start w:val="1"/>
      <w:numFmt w:val="bullet"/>
      <w:lvlText w:val="o"/>
      <w:lvlJc w:val="left"/>
      <w:pPr>
        <w:ind w:left="4326" w:hanging="360"/>
      </w:pPr>
      <w:rPr>
        <w:rFonts w:ascii="Courier New" w:hAnsi="Courier New" w:cs="Courier New" w:hint="default"/>
      </w:rPr>
    </w:lvl>
    <w:lvl w:ilvl="5" w:tplc="04050005" w:tentative="1">
      <w:start w:val="1"/>
      <w:numFmt w:val="bullet"/>
      <w:lvlText w:val=""/>
      <w:lvlJc w:val="left"/>
      <w:pPr>
        <w:ind w:left="5046" w:hanging="360"/>
      </w:pPr>
      <w:rPr>
        <w:rFonts w:ascii="Wingdings" w:hAnsi="Wingdings" w:hint="default"/>
      </w:rPr>
    </w:lvl>
    <w:lvl w:ilvl="6" w:tplc="04050001" w:tentative="1">
      <w:start w:val="1"/>
      <w:numFmt w:val="bullet"/>
      <w:lvlText w:val=""/>
      <w:lvlJc w:val="left"/>
      <w:pPr>
        <w:ind w:left="5766" w:hanging="360"/>
      </w:pPr>
      <w:rPr>
        <w:rFonts w:ascii="Symbol" w:hAnsi="Symbol" w:hint="default"/>
      </w:rPr>
    </w:lvl>
    <w:lvl w:ilvl="7" w:tplc="04050003" w:tentative="1">
      <w:start w:val="1"/>
      <w:numFmt w:val="bullet"/>
      <w:lvlText w:val="o"/>
      <w:lvlJc w:val="left"/>
      <w:pPr>
        <w:ind w:left="6486" w:hanging="360"/>
      </w:pPr>
      <w:rPr>
        <w:rFonts w:ascii="Courier New" w:hAnsi="Courier New" w:cs="Courier New" w:hint="default"/>
      </w:rPr>
    </w:lvl>
    <w:lvl w:ilvl="8" w:tplc="04050005" w:tentative="1">
      <w:start w:val="1"/>
      <w:numFmt w:val="bullet"/>
      <w:lvlText w:val=""/>
      <w:lvlJc w:val="left"/>
      <w:pPr>
        <w:ind w:left="7206" w:hanging="360"/>
      </w:pPr>
      <w:rPr>
        <w:rFonts w:ascii="Wingdings" w:hAnsi="Wingdings" w:hint="default"/>
      </w:rPr>
    </w:lvl>
  </w:abstractNum>
  <w:abstractNum w:abstractNumId="15" w15:restartNumberingAfterBreak="0">
    <w:nsid w:val="6A964513"/>
    <w:multiLevelType w:val="hybridMultilevel"/>
    <w:tmpl w:val="83A6DCDC"/>
    <w:lvl w:ilvl="0" w:tplc="67743710">
      <w:start w:val="1"/>
      <w:numFmt w:val="decimal"/>
      <w:pStyle w:val="Boddohody"/>
      <w:lvlText w:val="%1."/>
      <w:lvlJc w:val="left"/>
      <w:pPr>
        <w:tabs>
          <w:tab w:val="num" w:pos="360"/>
        </w:tabs>
        <w:ind w:left="360" w:hanging="360"/>
      </w:pPr>
      <w:rPr>
        <w:rFonts w:hint="default"/>
        <w:b/>
      </w:rPr>
    </w:lvl>
    <w:lvl w:ilvl="1" w:tplc="8F94BBF6">
      <w:start w:val="1"/>
      <w:numFmt w:val="bullet"/>
      <w:lvlText w:val=""/>
      <w:lvlJc w:val="left"/>
      <w:pPr>
        <w:tabs>
          <w:tab w:val="num" w:pos="1440"/>
        </w:tabs>
        <w:ind w:left="1440" w:hanging="360"/>
      </w:pPr>
      <w:rPr>
        <w:rFonts w:ascii="Symbol" w:hAnsi="Symbol" w:hint="default"/>
        <w:b/>
        <w:color w:val="auto"/>
      </w:rPr>
    </w:lvl>
    <w:lvl w:ilvl="2" w:tplc="EE443E86">
      <w:numFmt w:val="bullet"/>
      <w:lvlText w:val="-"/>
      <w:lvlJc w:val="left"/>
      <w:pPr>
        <w:tabs>
          <w:tab w:val="num" w:pos="2340"/>
        </w:tabs>
        <w:ind w:left="2340" w:hanging="36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6AF624C5"/>
    <w:multiLevelType w:val="hybridMultilevel"/>
    <w:tmpl w:val="B2D04C42"/>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7" w15:restartNumberingAfterBreak="0">
    <w:nsid w:val="6D7A201C"/>
    <w:multiLevelType w:val="multilevel"/>
    <w:tmpl w:val="144C04CA"/>
    <w:lvl w:ilvl="0">
      <w:start w:val="1"/>
      <w:numFmt w:val="decimal"/>
      <w:lvlText w:val="%1."/>
      <w:lvlJc w:val="left"/>
      <w:pPr>
        <w:ind w:left="360" w:hanging="360"/>
      </w:pPr>
    </w:lvl>
    <w:lvl w:ilvl="1">
      <w:start w:val="1"/>
      <w:numFmt w:val="decimal"/>
      <w:lvlText w:val="2.%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427477D"/>
    <w:multiLevelType w:val="hybridMultilevel"/>
    <w:tmpl w:val="94FAB56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16cid:durableId="935337">
    <w:abstractNumId w:val="15"/>
  </w:num>
  <w:num w:numId="2" w16cid:durableId="842400654">
    <w:abstractNumId w:val="15"/>
  </w:num>
  <w:num w:numId="3" w16cid:durableId="540870944">
    <w:abstractNumId w:val="15"/>
    <w:lvlOverride w:ilvl="0">
      <w:startOverride w:val="1"/>
    </w:lvlOverride>
  </w:num>
  <w:num w:numId="4" w16cid:durableId="1097213380">
    <w:abstractNumId w:val="15"/>
    <w:lvlOverride w:ilvl="0">
      <w:startOverride w:val="1"/>
    </w:lvlOverride>
  </w:num>
  <w:num w:numId="5" w16cid:durableId="24253224">
    <w:abstractNumId w:val="7"/>
  </w:num>
  <w:num w:numId="6" w16cid:durableId="397437698">
    <w:abstractNumId w:val="15"/>
    <w:lvlOverride w:ilvl="0">
      <w:startOverride w:val="1"/>
    </w:lvlOverride>
  </w:num>
  <w:num w:numId="7" w16cid:durableId="214243148">
    <w:abstractNumId w:val="15"/>
    <w:lvlOverride w:ilvl="0">
      <w:startOverride w:val="1"/>
    </w:lvlOverride>
  </w:num>
  <w:num w:numId="8" w16cid:durableId="1643268528">
    <w:abstractNumId w:val="15"/>
    <w:lvlOverride w:ilvl="0">
      <w:startOverride w:val="1"/>
    </w:lvlOverride>
  </w:num>
  <w:num w:numId="9" w16cid:durableId="543369518">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640837">
    <w:abstractNumId w:val="8"/>
  </w:num>
  <w:num w:numId="11" w16cid:durableId="1008561908">
    <w:abstractNumId w:val="5"/>
  </w:num>
  <w:num w:numId="12" w16cid:durableId="1348605888">
    <w:abstractNumId w:val="15"/>
    <w:lvlOverride w:ilvl="0">
      <w:startOverride w:val="1"/>
    </w:lvlOverride>
  </w:num>
  <w:num w:numId="13" w16cid:durableId="1754622271">
    <w:abstractNumId w:val="0"/>
  </w:num>
  <w:num w:numId="14" w16cid:durableId="1577129852">
    <w:abstractNumId w:val="15"/>
    <w:lvlOverride w:ilvl="0">
      <w:startOverride w:val="1"/>
    </w:lvlOverride>
  </w:num>
  <w:num w:numId="15" w16cid:durableId="840705926">
    <w:abstractNumId w:val="15"/>
  </w:num>
  <w:num w:numId="16" w16cid:durableId="50152331">
    <w:abstractNumId w:val="15"/>
    <w:lvlOverride w:ilvl="0">
      <w:startOverride w:val="1"/>
    </w:lvlOverride>
  </w:num>
  <w:num w:numId="17" w16cid:durableId="1939017625">
    <w:abstractNumId w:val="15"/>
  </w:num>
  <w:num w:numId="18" w16cid:durableId="611132326">
    <w:abstractNumId w:val="15"/>
  </w:num>
  <w:num w:numId="19" w16cid:durableId="1584219861">
    <w:abstractNumId w:val="15"/>
    <w:lvlOverride w:ilvl="0">
      <w:startOverride w:val="1"/>
    </w:lvlOverride>
  </w:num>
  <w:num w:numId="20" w16cid:durableId="459612950">
    <w:abstractNumId w:val="15"/>
    <w:lvlOverride w:ilvl="0">
      <w:startOverride w:val="1"/>
    </w:lvlOverride>
  </w:num>
  <w:num w:numId="21" w16cid:durableId="1021591103">
    <w:abstractNumId w:val="9"/>
  </w:num>
  <w:num w:numId="22" w16cid:durableId="1061368409">
    <w:abstractNumId w:val="15"/>
    <w:lvlOverride w:ilvl="0">
      <w:startOverride w:val="1"/>
    </w:lvlOverride>
  </w:num>
  <w:num w:numId="23" w16cid:durableId="782115622">
    <w:abstractNumId w:val="15"/>
    <w:lvlOverride w:ilvl="0">
      <w:startOverride w:val="1"/>
    </w:lvlOverride>
  </w:num>
  <w:num w:numId="24" w16cid:durableId="328993565">
    <w:abstractNumId w:val="16"/>
  </w:num>
  <w:num w:numId="25" w16cid:durableId="326135776">
    <w:abstractNumId w:val="10"/>
  </w:num>
  <w:num w:numId="26" w16cid:durableId="679820190">
    <w:abstractNumId w:val="2"/>
  </w:num>
  <w:num w:numId="27" w16cid:durableId="1407455745">
    <w:abstractNumId w:val="13"/>
  </w:num>
  <w:num w:numId="28" w16cid:durableId="1648513440">
    <w:abstractNumId w:val="1"/>
  </w:num>
  <w:num w:numId="29" w16cid:durableId="564725816">
    <w:abstractNumId w:val="6"/>
  </w:num>
  <w:num w:numId="30" w16cid:durableId="179899638">
    <w:abstractNumId w:val="1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79714192">
    <w:abstractNumId w:val="15"/>
  </w:num>
  <w:num w:numId="32" w16cid:durableId="1853832835">
    <w:abstractNumId w:val="15"/>
  </w:num>
  <w:num w:numId="33" w16cid:durableId="1738554409">
    <w:abstractNumId w:val="15"/>
  </w:num>
  <w:num w:numId="34" w16cid:durableId="966469894">
    <w:abstractNumId w:val="15"/>
  </w:num>
  <w:num w:numId="35" w16cid:durableId="97915155">
    <w:abstractNumId w:val="15"/>
  </w:num>
  <w:num w:numId="36" w16cid:durableId="692654381">
    <w:abstractNumId w:val="15"/>
  </w:num>
  <w:num w:numId="37" w16cid:durableId="652954680">
    <w:abstractNumId w:val="15"/>
  </w:num>
  <w:num w:numId="38" w16cid:durableId="930240072">
    <w:abstractNumId w:val="15"/>
  </w:num>
  <w:num w:numId="39" w16cid:durableId="1275408653">
    <w:abstractNumId w:val="17"/>
  </w:num>
  <w:num w:numId="40" w16cid:durableId="209464019">
    <w:abstractNumId w:val="15"/>
  </w:num>
  <w:num w:numId="41" w16cid:durableId="226502966">
    <w:abstractNumId w:val="15"/>
  </w:num>
  <w:num w:numId="42" w16cid:durableId="1194267797">
    <w:abstractNumId w:val="11"/>
    <w:lvlOverride w:ilvl="0">
      <w:startOverride w:val="1"/>
    </w:lvlOverride>
    <w:lvlOverride w:ilvl="1"/>
    <w:lvlOverride w:ilvl="2"/>
    <w:lvlOverride w:ilvl="3"/>
    <w:lvlOverride w:ilvl="4"/>
    <w:lvlOverride w:ilvl="5"/>
    <w:lvlOverride w:ilvl="6"/>
    <w:lvlOverride w:ilvl="7"/>
    <w:lvlOverride w:ilvl="8"/>
  </w:num>
  <w:num w:numId="43" w16cid:durableId="1348093706">
    <w:abstractNumId w:val="1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3977236">
    <w:abstractNumId w:val="12"/>
  </w:num>
  <w:num w:numId="45" w16cid:durableId="1222332569">
    <w:abstractNumId w:val="14"/>
  </w:num>
  <w:num w:numId="46" w16cid:durableId="1016493340">
    <w:abstractNumId w:val="4"/>
  </w:num>
  <w:num w:numId="47" w16cid:durableId="79723540">
    <w:abstractNumId w:val="3"/>
  </w:num>
  <w:num w:numId="48" w16cid:durableId="1400513830">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537"/>
    <w:rsid w:val="000014F3"/>
    <w:rsid w:val="000029D6"/>
    <w:rsid w:val="00004902"/>
    <w:rsid w:val="00007EAB"/>
    <w:rsid w:val="00016690"/>
    <w:rsid w:val="00016F6A"/>
    <w:rsid w:val="000200F5"/>
    <w:rsid w:val="00026239"/>
    <w:rsid w:val="00026A7E"/>
    <w:rsid w:val="00030132"/>
    <w:rsid w:val="00031B14"/>
    <w:rsid w:val="00031B45"/>
    <w:rsid w:val="000344F3"/>
    <w:rsid w:val="00034871"/>
    <w:rsid w:val="000378AA"/>
    <w:rsid w:val="00041123"/>
    <w:rsid w:val="00047F52"/>
    <w:rsid w:val="0005028D"/>
    <w:rsid w:val="00053DB6"/>
    <w:rsid w:val="00053F65"/>
    <w:rsid w:val="00055DE9"/>
    <w:rsid w:val="00061D5B"/>
    <w:rsid w:val="00064DBB"/>
    <w:rsid w:val="00065D50"/>
    <w:rsid w:val="0007059F"/>
    <w:rsid w:val="0007184F"/>
    <w:rsid w:val="00074062"/>
    <w:rsid w:val="0007704C"/>
    <w:rsid w:val="00077CC2"/>
    <w:rsid w:val="00080C44"/>
    <w:rsid w:val="0008283A"/>
    <w:rsid w:val="00083005"/>
    <w:rsid w:val="000834E7"/>
    <w:rsid w:val="00084433"/>
    <w:rsid w:val="0008445C"/>
    <w:rsid w:val="0009508A"/>
    <w:rsid w:val="00095AD7"/>
    <w:rsid w:val="000A2179"/>
    <w:rsid w:val="000B478F"/>
    <w:rsid w:val="000B77C2"/>
    <w:rsid w:val="000C1E3F"/>
    <w:rsid w:val="000C20EF"/>
    <w:rsid w:val="000C230B"/>
    <w:rsid w:val="000C2986"/>
    <w:rsid w:val="000C3A59"/>
    <w:rsid w:val="000C60D3"/>
    <w:rsid w:val="000D06D9"/>
    <w:rsid w:val="000D41E9"/>
    <w:rsid w:val="000D4819"/>
    <w:rsid w:val="000D576A"/>
    <w:rsid w:val="000D6D09"/>
    <w:rsid w:val="000E284E"/>
    <w:rsid w:val="000E5202"/>
    <w:rsid w:val="000E5308"/>
    <w:rsid w:val="000E7633"/>
    <w:rsid w:val="000F0755"/>
    <w:rsid w:val="000F2317"/>
    <w:rsid w:val="000F3BC5"/>
    <w:rsid w:val="000F3D26"/>
    <w:rsid w:val="000F4C5E"/>
    <w:rsid w:val="000F7FBA"/>
    <w:rsid w:val="00102764"/>
    <w:rsid w:val="00107098"/>
    <w:rsid w:val="00116FE4"/>
    <w:rsid w:val="001226E0"/>
    <w:rsid w:val="00123707"/>
    <w:rsid w:val="0013298C"/>
    <w:rsid w:val="00143038"/>
    <w:rsid w:val="00145662"/>
    <w:rsid w:val="00146D2B"/>
    <w:rsid w:val="0014757A"/>
    <w:rsid w:val="00152B89"/>
    <w:rsid w:val="00153E9C"/>
    <w:rsid w:val="00153F51"/>
    <w:rsid w:val="00154DCB"/>
    <w:rsid w:val="00157265"/>
    <w:rsid w:val="00157897"/>
    <w:rsid w:val="00160EDC"/>
    <w:rsid w:val="0016629E"/>
    <w:rsid w:val="001671CD"/>
    <w:rsid w:val="00170E09"/>
    <w:rsid w:val="0017157D"/>
    <w:rsid w:val="001813DF"/>
    <w:rsid w:val="00182C06"/>
    <w:rsid w:val="00183F98"/>
    <w:rsid w:val="00185433"/>
    <w:rsid w:val="00190DD0"/>
    <w:rsid w:val="001915EE"/>
    <w:rsid w:val="001950B9"/>
    <w:rsid w:val="0019677F"/>
    <w:rsid w:val="001A1775"/>
    <w:rsid w:val="001A1B4E"/>
    <w:rsid w:val="001A46D4"/>
    <w:rsid w:val="001A4F9E"/>
    <w:rsid w:val="001A564A"/>
    <w:rsid w:val="001A7F80"/>
    <w:rsid w:val="001B4F1F"/>
    <w:rsid w:val="001B6881"/>
    <w:rsid w:val="001B6E28"/>
    <w:rsid w:val="001C745C"/>
    <w:rsid w:val="001D0CEA"/>
    <w:rsid w:val="001D22FC"/>
    <w:rsid w:val="001E291D"/>
    <w:rsid w:val="001E62C8"/>
    <w:rsid w:val="001F2207"/>
    <w:rsid w:val="001F44E0"/>
    <w:rsid w:val="001F5715"/>
    <w:rsid w:val="0020384A"/>
    <w:rsid w:val="00204B2D"/>
    <w:rsid w:val="00205BCF"/>
    <w:rsid w:val="00207237"/>
    <w:rsid w:val="002074C4"/>
    <w:rsid w:val="00207FFB"/>
    <w:rsid w:val="00227F3A"/>
    <w:rsid w:val="0023204A"/>
    <w:rsid w:val="0023409C"/>
    <w:rsid w:val="00236164"/>
    <w:rsid w:val="00236259"/>
    <w:rsid w:val="00236AEF"/>
    <w:rsid w:val="00243FB0"/>
    <w:rsid w:val="002458ED"/>
    <w:rsid w:val="00246AE5"/>
    <w:rsid w:val="00253B5D"/>
    <w:rsid w:val="00256EA4"/>
    <w:rsid w:val="00260AF8"/>
    <w:rsid w:val="00261C5A"/>
    <w:rsid w:val="00264D29"/>
    <w:rsid w:val="002667E2"/>
    <w:rsid w:val="00266E31"/>
    <w:rsid w:val="002675EF"/>
    <w:rsid w:val="00273A7D"/>
    <w:rsid w:val="002740B3"/>
    <w:rsid w:val="002748D9"/>
    <w:rsid w:val="0028068E"/>
    <w:rsid w:val="00284EDC"/>
    <w:rsid w:val="002851DF"/>
    <w:rsid w:val="00286C27"/>
    <w:rsid w:val="00286D1A"/>
    <w:rsid w:val="0028704B"/>
    <w:rsid w:val="002933B3"/>
    <w:rsid w:val="00294867"/>
    <w:rsid w:val="00295009"/>
    <w:rsid w:val="002A25D0"/>
    <w:rsid w:val="002A6B6C"/>
    <w:rsid w:val="002B3361"/>
    <w:rsid w:val="002B3ED5"/>
    <w:rsid w:val="002C109F"/>
    <w:rsid w:val="002C114B"/>
    <w:rsid w:val="002C19C4"/>
    <w:rsid w:val="002C239A"/>
    <w:rsid w:val="002C247E"/>
    <w:rsid w:val="002C44D0"/>
    <w:rsid w:val="002C583B"/>
    <w:rsid w:val="002C668D"/>
    <w:rsid w:val="002D166C"/>
    <w:rsid w:val="002D4B33"/>
    <w:rsid w:val="002E2455"/>
    <w:rsid w:val="002E4464"/>
    <w:rsid w:val="002E4B37"/>
    <w:rsid w:val="002E5F39"/>
    <w:rsid w:val="002E7CA7"/>
    <w:rsid w:val="002F04E9"/>
    <w:rsid w:val="002F2148"/>
    <w:rsid w:val="002F42B9"/>
    <w:rsid w:val="002F7027"/>
    <w:rsid w:val="0030167E"/>
    <w:rsid w:val="003052CD"/>
    <w:rsid w:val="003138F7"/>
    <w:rsid w:val="00315A85"/>
    <w:rsid w:val="0032015F"/>
    <w:rsid w:val="003259AD"/>
    <w:rsid w:val="00332478"/>
    <w:rsid w:val="00336059"/>
    <w:rsid w:val="00337B52"/>
    <w:rsid w:val="0034181D"/>
    <w:rsid w:val="003432DE"/>
    <w:rsid w:val="00346B3E"/>
    <w:rsid w:val="00353113"/>
    <w:rsid w:val="0035449C"/>
    <w:rsid w:val="003557F1"/>
    <w:rsid w:val="00360E5E"/>
    <w:rsid w:val="003624A2"/>
    <w:rsid w:val="0036263F"/>
    <w:rsid w:val="00364995"/>
    <w:rsid w:val="0036623B"/>
    <w:rsid w:val="00372FBC"/>
    <w:rsid w:val="003733D5"/>
    <w:rsid w:val="00380730"/>
    <w:rsid w:val="003850D3"/>
    <w:rsid w:val="00386784"/>
    <w:rsid w:val="003867B8"/>
    <w:rsid w:val="00394B7F"/>
    <w:rsid w:val="003952FF"/>
    <w:rsid w:val="003A6E67"/>
    <w:rsid w:val="003B1D7A"/>
    <w:rsid w:val="003B5D59"/>
    <w:rsid w:val="003B68C2"/>
    <w:rsid w:val="003C2766"/>
    <w:rsid w:val="003C65F2"/>
    <w:rsid w:val="003D03F6"/>
    <w:rsid w:val="003D0A3B"/>
    <w:rsid w:val="003D0FE3"/>
    <w:rsid w:val="003E09C3"/>
    <w:rsid w:val="003E129E"/>
    <w:rsid w:val="003F2F6D"/>
    <w:rsid w:val="003F3050"/>
    <w:rsid w:val="003F3275"/>
    <w:rsid w:val="003F490D"/>
    <w:rsid w:val="004124F1"/>
    <w:rsid w:val="00412D25"/>
    <w:rsid w:val="0041399A"/>
    <w:rsid w:val="0041570C"/>
    <w:rsid w:val="00421ED5"/>
    <w:rsid w:val="00423D7A"/>
    <w:rsid w:val="00424375"/>
    <w:rsid w:val="00424821"/>
    <w:rsid w:val="00430E4B"/>
    <w:rsid w:val="00433B00"/>
    <w:rsid w:val="00434B82"/>
    <w:rsid w:val="004367FD"/>
    <w:rsid w:val="004428B3"/>
    <w:rsid w:val="004521DB"/>
    <w:rsid w:val="0045335E"/>
    <w:rsid w:val="00455175"/>
    <w:rsid w:val="00455C06"/>
    <w:rsid w:val="00457CEF"/>
    <w:rsid w:val="004620D7"/>
    <w:rsid w:val="00466D16"/>
    <w:rsid w:val="00467F52"/>
    <w:rsid w:val="004743AF"/>
    <w:rsid w:val="00476645"/>
    <w:rsid w:val="00476969"/>
    <w:rsid w:val="004824F7"/>
    <w:rsid w:val="00486858"/>
    <w:rsid w:val="00486F81"/>
    <w:rsid w:val="00490460"/>
    <w:rsid w:val="0049132E"/>
    <w:rsid w:val="00492A2F"/>
    <w:rsid w:val="00494760"/>
    <w:rsid w:val="004A1179"/>
    <w:rsid w:val="004A5485"/>
    <w:rsid w:val="004B01EF"/>
    <w:rsid w:val="004B279E"/>
    <w:rsid w:val="004B3BC8"/>
    <w:rsid w:val="004B5B24"/>
    <w:rsid w:val="004C01E2"/>
    <w:rsid w:val="004C1B8D"/>
    <w:rsid w:val="004C6774"/>
    <w:rsid w:val="004C685F"/>
    <w:rsid w:val="004C7844"/>
    <w:rsid w:val="004D00A9"/>
    <w:rsid w:val="004D42E3"/>
    <w:rsid w:val="004D4F3C"/>
    <w:rsid w:val="004E1EA0"/>
    <w:rsid w:val="004E471F"/>
    <w:rsid w:val="004E5CA9"/>
    <w:rsid w:val="004E666F"/>
    <w:rsid w:val="004E752E"/>
    <w:rsid w:val="004F1A9F"/>
    <w:rsid w:val="004F2330"/>
    <w:rsid w:val="004F2678"/>
    <w:rsid w:val="004F3016"/>
    <w:rsid w:val="004F64C9"/>
    <w:rsid w:val="004F71BD"/>
    <w:rsid w:val="005006E0"/>
    <w:rsid w:val="0051143D"/>
    <w:rsid w:val="00512058"/>
    <w:rsid w:val="005122FF"/>
    <w:rsid w:val="00513079"/>
    <w:rsid w:val="0051691A"/>
    <w:rsid w:val="0051782E"/>
    <w:rsid w:val="005241AD"/>
    <w:rsid w:val="00527A5E"/>
    <w:rsid w:val="00530BA3"/>
    <w:rsid w:val="00531DAD"/>
    <w:rsid w:val="00537944"/>
    <w:rsid w:val="0054133E"/>
    <w:rsid w:val="00541FC0"/>
    <w:rsid w:val="00543C98"/>
    <w:rsid w:val="005579B6"/>
    <w:rsid w:val="00560914"/>
    <w:rsid w:val="00565142"/>
    <w:rsid w:val="0056658D"/>
    <w:rsid w:val="00571395"/>
    <w:rsid w:val="005734DF"/>
    <w:rsid w:val="0057418A"/>
    <w:rsid w:val="0057515E"/>
    <w:rsid w:val="0058009E"/>
    <w:rsid w:val="0058405A"/>
    <w:rsid w:val="0058769B"/>
    <w:rsid w:val="00592E29"/>
    <w:rsid w:val="00597EF4"/>
    <w:rsid w:val="005A2D74"/>
    <w:rsid w:val="005A3246"/>
    <w:rsid w:val="005A3CFE"/>
    <w:rsid w:val="005A7332"/>
    <w:rsid w:val="005B2FB1"/>
    <w:rsid w:val="005B3162"/>
    <w:rsid w:val="005B3759"/>
    <w:rsid w:val="005D3A16"/>
    <w:rsid w:val="005D6592"/>
    <w:rsid w:val="005E023F"/>
    <w:rsid w:val="005E23D3"/>
    <w:rsid w:val="005E5691"/>
    <w:rsid w:val="005F008F"/>
    <w:rsid w:val="005F3455"/>
    <w:rsid w:val="005F6277"/>
    <w:rsid w:val="00602BE8"/>
    <w:rsid w:val="00603478"/>
    <w:rsid w:val="006035C6"/>
    <w:rsid w:val="00604AA0"/>
    <w:rsid w:val="006061BF"/>
    <w:rsid w:val="00611D0B"/>
    <w:rsid w:val="00613B83"/>
    <w:rsid w:val="00614659"/>
    <w:rsid w:val="00620CF7"/>
    <w:rsid w:val="006214BC"/>
    <w:rsid w:val="00621500"/>
    <w:rsid w:val="00625D01"/>
    <w:rsid w:val="006307A4"/>
    <w:rsid w:val="00646904"/>
    <w:rsid w:val="00651550"/>
    <w:rsid w:val="00651626"/>
    <w:rsid w:val="006520CC"/>
    <w:rsid w:val="006527FF"/>
    <w:rsid w:val="006532C4"/>
    <w:rsid w:val="0065532D"/>
    <w:rsid w:val="00655332"/>
    <w:rsid w:val="00661871"/>
    <w:rsid w:val="00662069"/>
    <w:rsid w:val="00662B2E"/>
    <w:rsid w:val="0066368E"/>
    <w:rsid w:val="006656CF"/>
    <w:rsid w:val="006658A4"/>
    <w:rsid w:val="0066793E"/>
    <w:rsid w:val="006737B2"/>
    <w:rsid w:val="00674DA5"/>
    <w:rsid w:val="00680880"/>
    <w:rsid w:val="00680B09"/>
    <w:rsid w:val="006827F0"/>
    <w:rsid w:val="00696870"/>
    <w:rsid w:val="00696CD2"/>
    <w:rsid w:val="006A5BAE"/>
    <w:rsid w:val="006B392E"/>
    <w:rsid w:val="006B3BA4"/>
    <w:rsid w:val="006B40CC"/>
    <w:rsid w:val="006C6899"/>
    <w:rsid w:val="006C6AB4"/>
    <w:rsid w:val="006C73A3"/>
    <w:rsid w:val="006D0EFD"/>
    <w:rsid w:val="006D1DCF"/>
    <w:rsid w:val="006D29A6"/>
    <w:rsid w:val="006E306A"/>
    <w:rsid w:val="006E3386"/>
    <w:rsid w:val="006E390F"/>
    <w:rsid w:val="006E6314"/>
    <w:rsid w:val="006E6862"/>
    <w:rsid w:val="006F6C87"/>
    <w:rsid w:val="00705F06"/>
    <w:rsid w:val="0070783B"/>
    <w:rsid w:val="00710975"/>
    <w:rsid w:val="00711212"/>
    <w:rsid w:val="00712446"/>
    <w:rsid w:val="00714B68"/>
    <w:rsid w:val="00716E9A"/>
    <w:rsid w:val="00721DC1"/>
    <w:rsid w:val="00722798"/>
    <w:rsid w:val="00724A71"/>
    <w:rsid w:val="0075050D"/>
    <w:rsid w:val="0075074E"/>
    <w:rsid w:val="00750E1B"/>
    <w:rsid w:val="00751FB8"/>
    <w:rsid w:val="00756A66"/>
    <w:rsid w:val="00757AA8"/>
    <w:rsid w:val="00757F62"/>
    <w:rsid w:val="00764044"/>
    <w:rsid w:val="0076596D"/>
    <w:rsid w:val="00766B59"/>
    <w:rsid w:val="00771329"/>
    <w:rsid w:val="00776A45"/>
    <w:rsid w:val="00777608"/>
    <w:rsid w:val="00781CAC"/>
    <w:rsid w:val="00781DC0"/>
    <w:rsid w:val="00785335"/>
    <w:rsid w:val="00786798"/>
    <w:rsid w:val="00791358"/>
    <w:rsid w:val="00793419"/>
    <w:rsid w:val="00795660"/>
    <w:rsid w:val="00796FC9"/>
    <w:rsid w:val="007A1C45"/>
    <w:rsid w:val="007B2F82"/>
    <w:rsid w:val="007B5F09"/>
    <w:rsid w:val="007C2A99"/>
    <w:rsid w:val="007C40DA"/>
    <w:rsid w:val="007C60C7"/>
    <w:rsid w:val="007D2507"/>
    <w:rsid w:val="007D5868"/>
    <w:rsid w:val="007D6500"/>
    <w:rsid w:val="007E0236"/>
    <w:rsid w:val="007E0594"/>
    <w:rsid w:val="007F389C"/>
    <w:rsid w:val="007F538F"/>
    <w:rsid w:val="008039A9"/>
    <w:rsid w:val="00803D19"/>
    <w:rsid w:val="00806CAD"/>
    <w:rsid w:val="00810779"/>
    <w:rsid w:val="0081490E"/>
    <w:rsid w:val="00814AF7"/>
    <w:rsid w:val="008150C7"/>
    <w:rsid w:val="008178F6"/>
    <w:rsid w:val="00820AFB"/>
    <w:rsid w:val="008240C5"/>
    <w:rsid w:val="00825482"/>
    <w:rsid w:val="00825926"/>
    <w:rsid w:val="00827FFB"/>
    <w:rsid w:val="00830C78"/>
    <w:rsid w:val="00831B19"/>
    <w:rsid w:val="0083323F"/>
    <w:rsid w:val="008424F1"/>
    <w:rsid w:val="00875506"/>
    <w:rsid w:val="00877477"/>
    <w:rsid w:val="00885AFF"/>
    <w:rsid w:val="00886519"/>
    <w:rsid w:val="008908D3"/>
    <w:rsid w:val="00890BB9"/>
    <w:rsid w:val="0089204C"/>
    <w:rsid w:val="008A1613"/>
    <w:rsid w:val="008A3FC9"/>
    <w:rsid w:val="008A410E"/>
    <w:rsid w:val="008A475B"/>
    <w:rsid w:val="008B0F59"/>
    <w:rsid w:val="008B28C9"/>
    <w:rsid w:val="008B2B8A"/>
    <w:rsid w:val="008B317F"/>
    <w:rsid w:val="008B5008"/>
    <w:rsid w:val="008B6B42"/>
    <w:rsid w:val="008B6DC4"/>
    <w:rsid w:val="008C406F"/>
    <w:rsid w:val="008C5711"/>
    <w:rsid w:val="008C7063"/>
    <w:rsid w:val="008D0C22"/>
    <w:rsid w:val="008D1EC3"/>
    <w:rsid w:val="008D2803"/>
    <w:rsid w:val="008D6743"/>
    <w:rsid w:val="008D7EEE"/>
    <w:rsid w:val="008E3241"/>
    <w:rsid w:val="008E6D19"/>
    <w:rsid w:val="008E750E"/>
    <w:rsid w:val="008F1A38"/>
    <w:rsid w:val="008F3259"/>
    <w:rsid w:val="00901842"/>
    <w:rsid w:val="009049CF"/>
    <w:rsid w:val="00906921"/>
    <w:rsid w:val="009116D8"/>
    <w:rsid w:val="00911D56"/>
    <w:rsid w:val="00912E3A"/>
    <w:rsid w:val="0092039F"/>
    <w:rsid w:val="009214E1"/>
    <w:rsid w:val="00924023"/>
    <w:rsid w:val="0092652B"/>
    <w:rsid w:val="00927C09"/>
    <w:rsid w:val="009325FA"/>
    <w:rsid w:val="00932BD6"/>
    <w:rsid w:val="009354D3"/>
    <w:rsid w:val="00936827"/>
    <w:rsid w:val="0094045A"/>
    <w:rsid w:val="009415AF"/>
    <w:rsid w:val="00941CC9"/>
    <w:rsid w:val="00947467"/>
    <w:rsid w:val="00952569"/>
    <w:rsid w:val="00957163"/>
    <w:rsid w:val="009576AA"/>
    <w:rsid w:val="0096052A"/>
    <w:rsid w:val="009627CA"/>
    <w:rsid w:val="00965B5A"/>
    <w:rsid w:val="00965FF5"/>
    <w:rsid w:val="00974357"/>
    <w:rsid w:val="009758F2"/>
    <w:rsid w:val="00975E60"/>
    <w:rsid w:val="00977F2D"/>
    <w:rsid w:val="00981897"/>
    <w:rsid w:val="00984C10"/>
    <w:rsid w:val="009863A8"/>
    <w:rsid w:val="00991243"/>
    <w:rsid w:val="009912F7"/>
    <w:rsid w:val="009932BE"/>
    <w:rsid w:val="00995B7B"/>
    <w:rsid w:val="00997B94"/>
    <w:rsid w:val="009A5B18"/>
    <w:rsid w:val="009A6941"/>
    <w:rsid w:val="009B0582"/>
    <w:rsid w:val="009B42DA"/>
    <w:rsid w:val="009B48AC"/>
    <w:rsid w:val="009B5F49"/>
    <w:rsid w:val="009B751F"/>
    <w:rsid w:val="009C0275"/>
    <w:rsid w:val="009C0F48"/>
    <w:rsid w:val="009C64BE"/>
    <w:rsid w:val="009C722D"/>
    <w:rsid w:val="009D3E5C"/>
    <w:rsid w:val="009D6AE4"/>
    <w:rsid w:val="009D7AAA"/>
    <w:rsid w:val="009E26DB"/>
    <w:rsid w:val="009F0A77"/>
    <w:rsid w:val="009F3BE4"/>
    <w:rsid w:val="009F533D"/>
    <w:rsid w:val="00A070C2"/>
    <w:rsid w:val="00A118ED"/>
    <w:rsid w:val="00A13C6C"/>
    <w:rsid w:val="00A16A73"/>
    <w:rsid w:val="00A215B3"/>
    <w:rsid w:val="00A219E4"/>
    <w:rsid w:val="00A22E47"/>
    <w:rsid w:val="00A27B99"/>
    <w:rsid w:val="00A3020E"/>
    <w:rsid w:val="00A367F6"/>
    <w:rsid w:val="00A403C4"/>
    <w:rsid w:val="00A4118D"/>
    <w:rsid w:val="00A46F5F"/>
    <w:rsid w:val="00A50A92"/>
    <w:rsid w:val="00A514DD"/>
    <w:rsid w:val="00A517AA"/>
    <w:rsid w:val="00A520AB"/>
    <w:rsid w:val="00A6236A"/>
    <w:rsid w:val="00A62D9B"/>
    <w:rsid w:val="00A64A57"/>
    <w:rsid w:val="00A67459"/>
    <w:rsid w:val="00A73DE0"/>
    <w:rsid w:val="00A75AD5"/>
    <w:rsid w:val="00A766F6"/>
    <w:rsid w:val="00A80D21"/>
    <w:rsid w:val="00A81ED7"/>
    <w:rsid w:val="00A85B4C"/>
    <w:rsid w:val="00A90B80"/>
    <w:rsid w:val="00A91D80"/>
    <w:rsid w:val="00A93F95"/>
    <w:rsid w:val="00A945C8"/>
    <w:rsid w:val="00AA0E3D"/>
    <w:rsid w:val="00AA2B8C"/>
    <w:rsid w:val="00AA3854"/>
    <w:rsid w:val="00AA6259"/>
    <w:rsid w:val="00AA787B"/>
    <w:rsid w:val="00AB1D8A"/>
    <w:rsid w:val="00AB5223"/>
    <w:rsid w:val="00AB6F21"/>
    <w:rsid w:val="00AC4B01"/>
    <w:rsid w:val="00AC7122"/>
    <w:rsid w:val="00AD4558"/>
    <w:rsid w:val="00AD49A4"/>
    <w:rsid w:val="00AF21E9"/>
    <w:rsid w:val="00AF2D3E"/>
    <w:rsid w:val="00AF3650"/>
    <w:rsid w:val="00AF70FE"/>
    <w:rsid w:val="00B03695"/>
    <w:rsid w:val="00B041E3"/>
    <w:rsid w:val="00B0425E"/>
    <w:rsid w:val="00B0500E"/>
    <w:rsid w:val="00B07B41"/>
    <w:rsid w:val="00B11472"/>
    <w:rsid w:val="00B14DEE"/>
    <w:rsid w:val="00B202BC"/>
    <w:rsid w:val="00B2470E"/>
    <w:rsid w:val="00B256C9"/>
    <w:rsid w:val="00B26ABC"/>
    <w:rsid w:val="00B320B8"/>
    <w:rsid w:val="00B32E39"/>
    <w:rsid w:val="00B44A3C"/>
    <w:rsid w:val="00B50E3D"/>
    <w:rsid w:val="00B539CA"/>
    <w:rsid w:val="00B545C3"/>
    <w:rsid w:val="00B5529E"/>
    <w:rsid w:val="00B65BA3"/>
    <w:rsid w:val="00B665F7"/>
    <w:rsid w:val="00B672ED"/>
    <w:rsid w:val="00B72145"/>
    <w:rsid w:val="00B73298"/>
    <w:rsid w:val="00B77B15"/>
    <w:rsid w:val="00B80499"/>
    <w:rsid w:val="00B827DA"/>
    <w:rsid w:val="00B852C4"/>
    <w:rsid w:val="00B91BFB"/>
    <w:rsid w:val="00B94D64"/>
    <w:rsid w:val="00B97040"/>
    <w:rsid w:val="00BA02F5"/>
    <w:rsid w:val="00BA2176"/>
    <w:rsid w:val="00BA4EB6"/>
    <w:rsid w:val="00BB3983"/>
    <w:rsid w:val="00BB6792"/>
    <w:rsid w:val="00BB745D"/>
    <w:rsid w:val="00BC0F7C"/>
    <w:rsid w:val="00BC4B47"/>
    <w:rsid w:val="00BC6819"/>
    <w:rsid w:val="00BC7737"/>
    <w:rsid w:val="00BC7850"/>
    <w:rsid w:val="00BD2648"/>
    <w:rsid w:val="00BD4B36"/>
    <w:rsid w:val="00BD668F"/>
    <w:rsid w:val="00BD7764"/>
    <w:rsid w:val="00BE19B8"/>
    <w:rsid w:val="00BE3673"/>
    <w:rsid w:val="00BE5077"/>
    <w:rsid w:val="00BE5D41"/>
    <w:rsid w:val="00BE68CA"/>
    <w:rsid w:val="00BF1FA9"/>
    <w:rsid w:val="00BF3948"/>
    <w:rsid w:val="00BF603A"/>
    <w:rsid w:val="00C0436D"/>
    <w:rsid w:val="00C07728"/>
    <w:rsid w:val="00C110D9"/>
    <w:rsid w:val="00C11DC9"/>
    <w:rsid w:val="00C14511"/>
    <w:rsid w:val="00C17E53"/>
    <w:rsid w:val="00C20589"/>
    <w:rsid w:val="00C2059E"/>
    <w:rsid w:val="00C20E7C"/>
    <w:rsid w:val="00C21ACB"/>
    <w:rsid w:val="00C308E9"/>
    <w:rsid w:val="00C41478"/>
    <w:rsid w:val="00C419CE"/>
    <w:rsid w:val="00C44D23"/>
    <w:rsid w:val="00C4618E"/>
    <w:rsid w:val="00C474BF"/>
    <w:rsid w:val="00C54EC0"/>
    <w:rsid w:val="00C61047"/>
    <w:rsid w:val="00C62453"/>
    <w:rsid w:val="00C77537"/>
    <w:rsid w:val="00C8008A"/>
    <w:rsid w:val="00C80735"/>
    <w:rsid w:val="00C83B07"/>
    <w:rsid w:val="00C91302"/>
    <w:rsid w:val="00C9248C"/>
    <w:rsid w:val="00C927B7"/>
    <w:rsid w:val="00C950A2"/>
    <w:rsid w:val="00C95957"/>
    <w:rsid w:val="00CA11EA"/>
    <w:rsid w:val="00CA1E9D"/>
    <w:rsid w:val="00CA62AF"/>
    <w:rsid w:val="00CB1B3E"/>
    <w:rsid w:val="00CB65A9"/>
    <w:rsid w:val="00CC45F2"/>
    <w:rsid w:val="00CC5594"/>
    <w:rsid w:val="00CD20D6"/>
    <w:rsid w:val="00CE014B"/>
    <w:rsid w:val="00CE3030"/>
    <w:rsid w:val="00CE53D6"/>
    <w:rsid w:val="00CF13C8"/>
    <w:rsid w:val="00CF1C3F"/>
    <w:rsid w:val="00CF4208"/>
    <w:rsid w:val="00D02C37"/>
    <w:rsid w:val="00D034B1"/>
    <w:rsid w:val="00D0696D"/>
    <w:rsid w:val="00D0707F"/>
    <w:rsid w:val="00D22525"/>
    <w:rsid w:val="00D22F4E"/>
    <w:rsid w:val="00D2501C"/>
    <w:rsid w:val="00D27032"/>
    <w:rsid w:val="00D3247B"/>
    <w:rsid w:val="00D33AEB"/>
    <w:rsid w:val="00D3482F"/>
    <w:rsid w:val="00D364AC"/>
    <w:rsid w:val="00D412CA"/>
    <w:rsid w:val="00D427F3"/>
    <w:rsid w:val="00D434D5"/>
    <w:rsid w:val="00D460AF"/>
    <w:rsid w:val="00D529ED"/>
    <w:rsid w:val="00D5479E"/>
    <w:rsid w:val="00D55FD8"/>
    <w:rsid w:val="00D56F10"/>
    <w:rsid w:val="00D635C8"/>
    <w:rsid w:val="00D6517B"/>
    <w:rsid w:val="00D669F2"/>
    <w:rsid w:val="00D81D32"/>
    <w:rsid w:val="00D95674"/>
    <w:rsid w:val="00DA6C01"/>
    <w:rsid w:val="00DB0425"/>
    <w:rsid w:val="00DB1890"/>
    <w:rsid w:val="00DB1B31"/>
    <w:rsid w:val="00DB4374"/>
    <w:rsid w:val="00DB7864"/>
    <w:rsid w:val="00DB7D99"/>
    <w:rsid w:val="00DC122C"/>
    <w:rsid w:val="00DC1F7A"/>
    <w:rsid w:val="00DC3613"/>
    <w:rsid w:val="00DC45E8"/>
    <w:rsid w:val="00DC610C"/>
    <w:rsid w:val="00DC67F0"/>
    <w:rsid w:val="00DC7612"/>
    <w:rsid w:val="00DC7C49"/>
    <w:rsid w:val="00DD07E9"/>
    <w:rsid w:val="00DD2CDC"/>
    <w:rsid w:val="00DD6EFC"/>
    <w:rsid w:val="00DD75AD"/>
    <w:rsid w:val="00DE15AF"/>
    <w:rsid w:val="00DE5F15"/>
    <w:rsid w:val="00DE7B74"/>
    <w:rsid w:val="00DF01C3"/>
    <w:rsid w:val="00DF12A1"/>
    <w:rsid w:val="00DF200C"/>
    <w:rsid w:val="00E01866"/>
    <w:rsid w:val="00E04A65"/>
    <w:rsid w:val="00E05776"/>
    <w:rsid w:val="00E0799C"/>
    <w:rsid w:val="00E1053F"/>
    <w:rsid w:val="00E11648"/>
    <w:rsid w:val="00E13596"/>
    <w:rsid w:val="00E14C28"/>
    <w:rsid w:val="00E14C7C"/>
    <w:rsid w:val="00E15614"/>
    <w:rsid w:val="00E3284C"/>
    <w:rsid w:val="00E36046"/>
    <w:rsid w:val="00E36310"/>
    <w:rsid w:val="00E41862"/>
    <w:rsid w:val="00E41C95"/>
    <w:rsid w:val="00E52C9E"/>
    <w:rsid w:val="00E61612"/>
    <w:rsid w:val="00E67D7B"/>
    <w:rsid w:val="00E72BB0"/>
    <w:rsid w:val="00E72DF2"/>
    <w:rsid w:val="00E757DD"/>
    <w:rsid w:val="00E913B4"/>
    <w:rsid w:val="00E957FA"/>
    <w:rsid w:val="00E97193"/>
    <w:rsid w:val="00EA2E75"/>
    <w:rsid w:val="00EA2E89"/>
    <w:rsid w:val="00EA3109"/>
    <w:rsid w:val="00EA4B40"/>
    <w:rsid w:val="00EA516F"/>
    <w:rsid w:val="00EA54AD"/>
    <w:rsid w:val="00EA67A3"/>
    <w:rsid w:val="00EA7B1E"/>
    <w:rsid w:val="00EA7C73"/>
    <w:rsid w:val="00EB2FB3"/>
    <w:rsid w:val="00EB7C7F"/>
    <w:rsid w:val="00EC64AD"/>
    <w:rsid w:val="00EC7642"/>
    <w:rsid w:val="00ED4B8E"/>
    <w:rsid w:val="00ED4EB5"/>
    <w:rsid w:val="00ED65D2"/>
    <w:rsid w:val="00ED7CE1"/>
    <w:rsid w:val="00EE00C5"/>
    <w:rsid w:val="00EE1C16"/>
    <w:rsid w:val="00EE7825"/>
    <w:rsid w:val="00EE7E3E"/>
    <w:rsid w:val="00EF1F67"/>
    <w:rsid w:val="00EF3485"/>
    <w:rsid w:val="00EF4DBD"/>
    <w:rsid w:val="00EF5E92"/>
    <w:rsid w:val="00F00E49"/>
    <w:rsid w:val="00F01B2A"/>
    <w:rsid w:val="00F02F8F"/>
    <w:rsid w:val="00F04520"/>
    <w:rsid w:val="00F05E63"/>
    <w:rsid w:val="00F074BF"/>
    <w:rsid w:val="00F13CDB"/>
    <w:rsid w:val="00F174B5"/>
    <w:rsid w:val="00F21EC9"/>
    <w:rsid w:val="00F25BD5"/>
    <w:rsid w:val="00F25FD8"/>
    <w:rsid w:val="00F31CFF"/>
    <w:rsid w:val="00F33BB3"/>
    <w:rsid w:val="00F33F31"/>
    <w:rsid w:val="00F3695A"/>
    <w:rsid w:val="00F373FE"/>
    <w:rsid w:val="00F40A9D"/>
    <w:rsid w:val="00F429E2"/>
    <w:rsid w:val="00F42FDA"/>
    <w:rsid w:val="00F438B1"/>
    <w:rsid w:val="00F470ED"/>
    <w:rsid w:val="00F54AA8"/>
    <w:rsid w:val="00F5515D"/>
    <w:rsid w:val="00F625CC"/>
    <w:rsid w:val="00F715E9"/>
    <w:rsid w:val="00F72265"/>
    <w:rsid w:val="00F76A0F"/>
    <w:rsid w:val="00F831E0"/>
    <w:rsid w:val="00F8440C"/>
    <w:rsid w:val="00F85225"/>
    <w:rsid w:val="00F87D96"/>
    <w:rsid w:val="00F9702D"/>
    <w:rsid w:val="00FA159A"/>
    <w:rsid w:val="00FB0956"/>
    <w:rsid w:val="00FB1DB7"/>
    <w:rsid w:val="00FB3907"/>
    <w:rsid w:val="00FB39CF"/>
    <w:rsid w:val="00FB5C6C"/>
    <w:rsid w:val="00FC3599"/>
    <w:rsid w:val="00FC55F1"/>
    <w:rsid w:val="00FC6690"/>
    <w:rsid w:val="00FC7918"/>
    <w:rsid w:val="00FD0034"/>
    <w:rsid w:val="00FD04AF"/>
    <w:rsid w:val="00FD0E0F"/>
    <w:rsid w:val="00FD3761"/>
    <w:rsid w:val="00FE102B"/>
    <w:rsid w:val="00FE2358"/>
    <w:rsid w:val="00FE2B18"/>
    <w:rsid w:val="00FE5465"/>
    <w:rsid w:val="00FE7231"/>
    <w:rsid w:val="00FF007F"/>
    <w:rsid w:val="00FF3895"/>
    <w:rsid w:val="00FF4DD6"/>
    <w:rsid w:val="00FF77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8F6387"/>
  <w15:chartTrackingRefBased/>
  <w15:docId w15:val="{AB62367E-3197-4955-B42F-7767E74D0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D4B33"/>
    <w:pPr>
      <w:jc w:val="both"/>
    </w:pPr>
    <w:rPr>
      <w:rFonts w:ascii="Arial" w:hAnsi="Arial"/>
      <w:szCs w:val="24"/>
    </w:rPr>
  </w:style>
  <w:style w:type="paragraph" w:styleId="Nadpis6">
    <w:name w:val="heading 6"/>
    <w:basedOn w:val="Normln"/>
    <w:next w:val="Normln"/>
    <w:link w:val="Nadpis6Char"/>
    <w:qFormat/>
    <w:rsid w:val="003B68C2"/>
    <w:pPr>
      <w:keepNext/>
      <w:jc w:val="center"/>
      <w:outlineLvl w:val="5"/>
    </w:pPr>
    <w:rPr>
      <w:b/>
      <w:sz w:val="36"/>
      <w:szCs w:val="3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Boddohody">
    <w:name w:val="Bod dohody"/>
    <w:basedOn w:val="Normln"/>
    <w:next w:val="Daltextbodudohody"/>
    <w:link w:val="BoddohodyChar"/>
    <w:rsid w:val="00B03695"/>
    <w:pPr>
      <w:keepLines/>
      <w:numPr>
        <w:numId w:val="1"/>
      </w:numPr>
      <w:spacing w:before="240"/>
    </w:pPr>
    <w:rPr>
      <w:szCs w:val="20"/>
    </w:rPr>
  </w:style>
  <w:style w:type="paragraph" w:customStyle="1" w:styleId="Daltextbodudohody">
    <w:name w:val="Další text bodu dohody"/>
    <w:basedOn w:val="Normln"/>
    <w:link w:val="DaltextbodudohodyChar"/>
    <w:rsid w:val="00B73298"/>
    <w:pPr>
      <w:tabs>
        <w:tab w:val="left" w:pos="2520"/>
      </w:tabs>
      <w:ind w:left="360"/>
    </w:pPr>
    <w:rPr>
      <w:rFonts w:cs="Arial"/>
      <w:szCs w:val="20"/>
    </w:rPr>
  </w:style>
  <w:style w:type="character" w:customStyle="1" w:styleId="BoddohodyChar">
    <w:name w:val="Bod dohody Char"/>
    <w:link w:val="Boddohody"/>
    <w:rsid w:val="00B03695"/>
    <w:rPr>
      <w:rFonts w:ascii="Arial" w:hAnsi="Arial"/>
    </w:rPr>
  </w:style>
  <w:style w:type="paragraph" w:customStyle="1" w:styleId="lnek">
    <w:name w:val="Článek"/>
    <w:basedOn w:val="Normln"/>
    <w:rsid w:val="004124F1"/>
    <w:pPr>
      <w:keepNext/>
      <w:keepLines/>
      <w:tabs>
        <w:tab w:val="left" w:pos="2520"/>
      </w:tabs>
      <w:spacing w:before="360" w:after="240"/>
      <w:jc w:val="center"/>
    </w:pPr>
    <w:rPr>
      <w:rFonts w:cs="Arial"/>
      <w:b/>
      <w:sz w:val="22"/>
      <w:szCs w:val="22"/>
    </w:rPr>
  </w:style>
  <w:style w:type="paragraph" w:customStyle="1" w:styleId="Zhlavdohody">
    <w:name w:val="Záhlaví dohody"/>
    <w:basedOn w:val="Normln"/>
    <w:rsid w:val="009932BE"/>
    <w:pPr>
      <w:spacing w:before="240" w:after="240"/>
      <w:jc w:val="center"/>
    </w:pPr>
    <w:rPr>
      <w:rFonts w:cs="Arial"/>
      <w:b/>
      <w:sz w:val="28"/>
      <w:szCs w:val="28"/>
    </w:rPr>
  </w:style>
  <w:style w:type="paragraph" w:customStyle="1" w:styleId="Nzevdohody">
    <w:name w:val="Název dohody"/>
    <w:basedOn w:val="Normln"/>
    <w:rsid w:val="0007059F"/>
    <w:pPr>
      <w:jc w:val="center"/>
    </w:pPr>
    <w:rPr>
      <w:rFonts w:cs="Arial"/>
      <w:b/>
      <w:sz w:val="24"/>
    </w:rPr>
  </w:style>
  <w:style w:type="paragraph" w:customStyle="1" w:styleId="Dalmodr">
    <w:name w:val="Další modrá"/>
    <w:basedOn w:val="Daltextbodudohody"/>
    <w:rsid w:val="00EE7825"/>
    <w:rPr>
      <w:color w:val="0000FF"/>
    </w:rPr>
  </w:style>
  <w:style w:type="paragraph" w:customStyle="1" w:styleId="Definicebookmarku">
    <w:name w:val="Definice bookmarku"/>
    <w:basedOn w:val="Dalmodr"/>
    <w:link w:val="DefinicebookmarkuChar"/>
    <w:rsid w:val="003F2F6D"/>
    <w:pPr>
      <w:jc w:val="left"/>
    </w:pPr>
    <w:rPr>
      <w:color w:val="808080"/>
      <w:sz w:val="16"/>
      <w:szCs w:val="16"/>
    </w:rPr>
  </w:style>
  <w:style w:type="character" w:customStyle="1" w:styleId="DefinicebookmarkuChar">
    <w:name w:val="Definice bookmarku Char"/>
    <w:link w:val="Definicebookmarku"/>
    <w:rsid w:val="003F2F6D"/>
    <w:rPr>
      <w:rFonts w:ascii="Arial" w:hAnsi="Arial" w:cs="Arial"/>
      <w:color w:val="808080"/>
      <w:sz w:val="16"/>
      <w:szCs w:val="16"/>
      <w:lang w:val="cs-CZ" w:eastAsia="cs-CZ" w:bidi="ar-SA"/>
    </w:rPr>
  </w:style>
  <w:style w:type="character" w:customStyle="1" w:styleId="DaltextbodudohodyChar">
    <w:name w:val="Další text bodu dohody Char"/>
    <w:link w:val="Daltextbodudohody"/>
    <w:rsid w:val="00D81D32"/>
    <w:rPr>
      <w:rFonts w:ascii="Arial" w:hAnsi="Arial" w:cs="Arial"/>
      <w:lang w:val="cs-CZ" w:eastAsia="cs-CZ" w:bidi="ar-SA"/>
    </w:rPr>
  </w:style>
  <w:style w:type="paragraph" w:styleId="Zhlav">
    <w:name w:val="header"/>
    <w:basedOn w:val="Normln"/>
    <w:rsid w:val="00B256C9"/>
    <w:pPr>
      <w:tabs>
        <w:tab w:val="center" w:pos="4536"/>
        <w:tab w:val="right" w:pos="9072"/>
      </w:tabs>
    </w:pPr>
  </w:style>
  <w:style w:type="paragraph" w:styleId="Zpat">
    <w:name w:val="footer"/>
    <w:basedOn w:val="Normln"/>
    <w:rsid w:val="00B256C9"/>
    <w:pPr>
      <w:tabs>
        <w:tab w:val="center" w:pos="4536"/>
        <w:tab w:val="right" w:pos="9072"/>
      </w:tabs>
    </w:pPr>
  </w:style>
  <w:style w:type="paragraph" w:customStyle="1" w:styleId="dek">
    <w:name w:val="řádek"/>
    <w:basedOn w:val="Normln"/>
    <w:rsid w:val="00BE5D41"/>
    <w:pPr>
      <w:jc w:val="left"/>
    </w:pPr>
    <w:rPr>
      <w:rFonts w:cs="Arial"/>
    </w:rPr>
  </w:style>
  <w:style w:type="character" w:styleId="Hypertextovodkaz">
    <w:name w:val="Hyperlink"/>
    <w:rsid w:val="00BE5D41"/>
    <w:rPr>
      <w:color w:val="0000FF"/>
      <w:u w:val="single"/>
    </w:rPr>
  </w:style>
  <w:style w:type="character" w:customStyle="1" w:styleId="Nadpis6Char">
    <w:name w:val="Nadpis 6 Char"/>
    <w:link w:val="Nadpis6"/>
    <w:rsid w:val="003B68C2"/>
    <w:rPr>
      <w:rFonts w:ascii="Arial" w:hAnsi="Arial" w:cs="Arial"/>
      <w:b/>
      <w:sz w:val="36"/>
      <w:szCs w:val="36"/>
    </w:rPr>
  </w:style>
  <w:style w:type="character" w:styleId="Odkaznakoment">
    <w:name w:val="annotation reference"/>
    <w:rsid w:val="00952569"/>
    <w:rPr>
      <w:sz w:val="16"/>
      <w:szCs w:val="16"/>
    </w:rPr>
  </w:style>
  <w:style w:type="paragraph" w:styleId="Textkomente">
    <w:name w:val="annotation text"/>
    <w:basedOn w:val="Normln"/>
    <w:link w:val="TextkomenteChar"/>
    <w:rsid w:val="00952569"/>
    <w:rPr>
      <w:szCs w:val="20"/>
    </w:rPr>
  </w:style>
  <w:style w:type="character" w:customStyle="1" w:styleId="TextkomenteChar">
    <w:name w:val="Text komentáře Char"/>
    <w:link w:val="Textkomente"/>
    <w:rsid w:val="00952569"/>
    <w:rPr>
      <w:rFonts w:ascii="Arial" w:hAnsi="Arial"/>
    </w:rPr>
  </w:style>
  <w:style w:type="paragraph" w:styleId="Pedmtkomente">
    <w:name w:val="annotation subject"/>
    <w:basedOn w:val="Textkomente"/>
    <w:next w:val="Textkomente"/>
    <w:link w:val="PedmtkomenteChar"/>
    <w:rsid w:val="00952569"/>
    <w:rPr>
      <w:b/>
      <w:bCs/>
    </w:rPr>
  </w:style>
  <w:style w:type="character" w:customStyle="1" w:styleId="PedmtkomenteChar">
    <w:name w:val="Předmět komentáře Char"/>
    <w:link w:val="Pedmtkomente"/>
    <w:rsid w:val="00952569"/>
    <w:rPr>
      <w:rFonts w:ascii="Arial" w:hAnsi="Arial"/>
      <w:b/>
      <w:bCs/>
    </w:rPr>
  </w:style>
  <w:style w:type="paragraph" w:styleId="Textbubliny">
    <w:name w:val="Balloon Text"/>
    <w:basedOn w:val="Normln"/>
    <w:link w:val="TextbublinyChar"/>
    <w:rsid w:val="00952569"/>
    <w:rPr>
      <w:rFonts w:ascii="Tahoma" w:hAnsi="Tahoma"/>
      <w:sz w:val="16"/>
      <w:szCs w:val="16"/>
    </w:rPr>
  </w:style>
  <w:style w:type="character" w:customStyle="1" w:styleId="TextbublinyChar">
    <w:name w:val="Text bubliny Char"/>
    <w:link w:val="Textbubliny"/>
    <w:rsid w:val="00952569"/>
    <w:rPr>
      <w:rFonts w:ascii="Tahoma" w:hAnsi="Tahoma" w:cs="Tahoma"/>
      <w:sz w:val="16"/>
      <w:szCs w:val="16"/>
    </w:rPr>
  </w:style>
  <w:style w:type="paragraph" w:styleId="Revize">
    <w:name w:val="Revision"/>
    <w:hidden/>
    <w:uiPriority w:val="99"/>
    <w:semiHidden/>
    <w:rsid w:val="00B0425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074999">
      <w:bodyDiv w:val="1"/>
      <w:marLeft w:val="0"/>
      <w:marRight w:val="0"/>
      <w:marTop w:val="0"/>
      <w:marBottom w:val="0"/>
      <w:divBdr>
        <w:top w:val="none" w:sz="0" w:space="0" w:color="auto"/>
        <w:left w:val="none" w:sz="0" w:space="0" w:color="auto"/>
        <w:bottom w:val="none" w:sz="0" w:space="0" w:color="auto"/>
        <w:right w:val="none" w:sz="0" w:space="0" w:color="auto"/>
      </w:divBdr>
    </w:div>
    <w:div w:id="315031868">
      <w:bodyDiv w:val="1"/>
      <w:marLeft w:val="0"/>
      <w:marRight w:val="0"/>
      <w:marTop w:val="0"/>
      <w:marBottom w:val="0"/>
      <w:divBdr>
        <w:top w:val="none" w:sz="0" w:space="0" w:color="auto"/>
        <w:left w:val="none" w:sz="0" w:space="0" w:color="auto"/>
        <w:bottom w:val="none" w:sz="0" w:space="0" w:color="auto"/>
        <w:right w:val="none" w:sz="0" w:space="0" w:color="auto"/>
      </w:divBdr>
    </w:div>
    <w:div w:id="456142309">
      <w:bodyDiv w:val="1"/>
      <w:marLeft w:val="0"/>
      <w:marRight w:val="0"/>
      <w:marTop w:val="0"/>
      <w:marBottom w:val="0"/>
      <w:divBdr>
        <w:top w:val="none" w:sz="0" w:space="0" w:color="auto"/>
        <w:left w:val="none" w:sz="0" w:space="0" w:color="auto"/>
        <w:bottom w:val="none" w:sz="0" w:space="0" w:color="auto"/>
        <w:right w:val="none" w:sz="0" w:space="0" w:color="auto"/>
      </w:divBdr>
      <w:divsChild>
        <w:div w:id="1534540628">
          <w:marLeft w:val="0"/>
          <w:marRight w:val="0"/>
          <w:marTop w:val="0"/>
          <w:marBottom w:val="0"/>
          <w:divBdr>
            <w:top w:val="none" w:sz="0" w:space="0" w:color="auto"/>
            <w:left w:val="none" w:sz="0" w:space="0" w:color="auto"/>
            <w:bottom w:val="none" w:sz="0" w:space="0" w:color="auto"/>
            <w:right w:val="none" w:sz="0" w:space="0" w:color="auto"/>
          </w:divBdr>
          <w:divsChild>
            <w:div w:id="1758405009">
              <w:marLeft w:val="0"/>
              <w:marRight w:val="0"/>
              <w:marTop w:val="0"/>
              <w:marBottom w:val="0"/>
              <w:divBdr>
                <w:top w:val="none" w:sz="0" w:space="0" w:color="auto"/>
                <w:left w:val="none" w:sz="0" w:space="0" w:color="auto"/>
                <w:bottom w:val="none" w:sz="0" w:space="0" w:color="auto"/>
                <w:right w:val="none" w:sz="0" w:space="0" w:color="auto"/>
              </w:divBdr>
              <w:divsChild>
                <w:div w:id="49306089">
                  <w:marLeft w:val="0"/>
                  <w:marRight w:val="0"/>
                  <w:marTop w:val="0"/>
                  <w:marBottom w:val="0"/>
                  <w:divBdr>
                    <w:top w:val="none" w:sz="0" w:space="0" w:color="auto"/>
                    <w:left w:val="none" w:sz="0" w:space="0" w:color="auto"/>
                    <w:bottom w:val="none" w:sz="0" w:space="0" w:color="auto"/>
                    <w:right w:val="none" w:sz="0" w:space="0" w:color="auto"/>
                  </w:divBdr>
                  <w:divsChild>
                    <w:div w:id="1051033225">
                      <w:marLeft w:val="0"/>
                      <w:marRight w:val="0"/>
                      <w:marTop w:val="0"/>
                      <w:marBottom w:val="0"/>
                      <w:divBdr>
                        <w:top w:val="none" w:sz="0" w:space="0" w:color="auto"/>
                        <w:left w:val="none" w:sz="0" w:space="0" w:color="auto"/>
                        <w:bottom w:val="none" w:sz="0" w:space="0" w:color="auto"/>
                        <w:right w:val="none" w:sz="0" w:space="0" w:color="auto"/>
                      </w:divBdr>
                      <w:divsChild>
                        <w:div w:id="121569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4777607">
      <w:bodyDiv w:val="1"/>
      <w:marLeft w:val="0"/>
      <w:marRight w:val="0"/>
      <w:marTop w:val="0"/>
      <w:marBottom w:val="0"/>
      <w:divBdr>
        <w:top w:val="none" w:sz="0" w:space="0" w:color="auto"/>
        <w:left w:val="none" w:sz="0" w:space="0" w:color="auto"/>
        <w:bottom w:val="none" w:sz="0" w:space="0" w:color="auto"/>
        <w:right w:val="none" w:sz="0" w:space="0" w:color="auto"/>
      </w:divBdr>
    </w:div>
    <w:div w:id="616840454">
      <w:bodyDiv w:val="1"/>
      <w:marLeft w:val="0"/>
      <w:marRight w:val="0"/>
      <w:marTop w:val="0"/>
      <w:marBottom w:val="0"/>
      <w:divBdr>
        <w:top w:val="none" w:sz="0" w:space="0" w:color="auto"/>
        <w:left w:val="none" w:sz="0" w:space="0" w:color="auto"/>
        <w:bottom w:val="none" w:sz="0" w:space="0" w:color="auto"/>
        <w:right w:val="none" w:sz="0" w:space="0" w:color="auto"/>
      </w:divBdr>
    </w:div>
    <w:div w:id="752627031">
      <w:bodyDiv w:val="1"/>
      <w:marLeft w:val="0"/>
      <w:marRight w:val="0"/>
      <w:marTop w:val="0"/>
      <w:marBottom w:val="0"/>
      <w:divBdr>
        <w:top w:val="none" w:sz="0" w:space="0" w:color="auto"/>
        <w:left w:val="none" w:sz="0" w:space="0" w:color="auto"/>
        <w:bottom w:val="none" w:sz="0" w:space="0" w:color="auto"/>
        <w:right w:val="none" w:sz="0" w:space="0" w:color="auto"/>
      </w:divBdr>
    </w:div>
    <w:div w:id="917518569">
      <w:bodyDiv w:val="1"/>
      <w:marLeft w:val="0"/>
      <w:marRight w:val="0"/>
      <w:marTop w:val="0"/>
      <w:marBottom w:val="0"/>
      <w:divBdr>
        <w:top w:val="none" w:sz="0" w:space="0" w:color="auto"/>
        <w:left w:val="none" w:sz="0" w:space="0" w:color="auto"/>
        <w:bottom w:val="none" w:sz="0" w:space="0" w:color="auto"/>
        <w:right w:val="none" w:sz="0" w:space="0" w:color="auto"/>
      </w:divBdr>
    </w:div>
    <w:div w:id="1045758589">
      <w:bodyDiv w:val="1"/>
      <w:marLeft w:val="0"/>
      <w:marRight w:val="0"/>
      <w:marTop w:val="0"/>
      <w:marBottom w:val="0"/>
      <w:divBdr>
        <w:top w:val="none" w:sz="0" w:space="0" w:color="auto"/>
        <w:left w:val="none" w:sz="0" w:space="0" w:color="auto"/>
        <w:bottom w:val="none" w:sz="0" w:space="0" w:color="auto"/>
        <w:right w:val="none" w:sz="0" w:space="0" w:color="auto"/>
      </w:divBdr>
    </w:div>
    <w:div w:id="1091124221">
      <w:bodyDiv w:val="1"/>
      <w:marLeft w:val="0"/>
      <w:marRight w:val="0"/>
      <w:marTop w:val="0"/>
      <w:marBottom w:val="0"/>
      <w:divBdr>
        <w:top w:val="none" w:sz="0" w:space="0" w:color="auto"/>
        <w:left w:val="none" w:sz="0" w:space="0" w:color="auto"/>
        <w:bottom w:val="none" w:sz="0" w:space="0" w:color="auto"/>
        <w:right w:val="none" w:sz="0" w:space="0" w:color="auto"/>
      </w:divBdr>
    </w:div>
    <w:div w:id="126072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0C54B8-D24C-4D0C-88BF-8792D04A0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3226</Words>
  <Characters>18958</Characters>
  <Application>Microsoft Office Word</Application>
  <DocSecurity>0</DocSecurity>
  <Lines>157</Lines>
  <Paragraphs>44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Předloha pro dohodu o zřízení společensky účelného pracovního místa – úhrada mzdových nákladů</vt:lpstr>
      <vt:lpstr>Předloha pro dohodu o zřízení společensky účelného pracovního místa – úhrada mzdových nákladů</vt:lpstr>
    </vt:vector>
  </TitlesOfParts>
  <Company>OKsystem s.r.o.</Company>
  <LinksUpToDate>false</LinksUpToDate>
  <CharactersWithSpaces>22140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Předloha pro dohodu o zřízení společensky účelného pracovního místa – úhrada mzdových nákladů</dc:title>
  <dc:subject/>
  <dc:creator>Lenka</dc:creator>
  <cp:keywords/>
  <dc:description>Předloha byla vytvořena v informačním systému OKpráce.</dc:description>
  <cp:lastModifiedBy>Onderková Jana (UPT-KAA)</cp:lastModifiedBy>
  <cp:revision>2</cp:revision>
  <cp:lastPrinted>2015-10-21T11:39:00Z</cp:lastPrinted>
  <dcterms:created xsi:type="dcterms:W3CDTF">2024-04-16T07:56:00Z</dcterms:created>
  <dcterms:modified xsi:type="dcterms:W3CDTF">2024-04-16T08:13:00Z</dcterms:modified>
</cp:coreProperties>
</file>