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34" w:rsidRDefault="00973219">
      <w:pPr>
        <w:spacing w:after="199"/>
        <w:ind w:left="43" w:right="14" w:firstLine="14"/>
      </w:pPr>
      <w:bookmarkStart w:id="0" w:name="_GoBack"/>
      <w:bookmarkEnd w:id="0"/>
      <w:r>
        <w:t xml:space="preserve">Dětský domov a školní jídelna Benešov, Racek 1, IČO 70843503, se sídlem Racek 1, 256 01 Benešov zastoupený: Mgr. Hanou Urbanovou, ředitelkou </w:t>
      </w:r>
      <w:proofErr w:type="spellStart"/>
      <w:r>
        <w:rPr>
          <w:u w:val="single" w:color="000000"/>
        </w:rPr>
        <w:t>iako</w:t>
      </w:r>
      <w:proofErr w:type="spellEnd"/>
      <w:r>
        <w:rPr>
          <w:u w:val="single" w:color="000000"/>
        </w:rPr>
        <w:t xml:space="preserve"> objednatel</w:t>
      </w:r>
    </w:p>
    <w:p w:rsidR="00B33C34" w:rsidRDefault="00973219">
      <w:pPr>
        <w:spacing w:after="153" w:line="259" w:lineRule="auto"/>
        <w:ind w:left="692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91640" cy="4572"/>
                <wp:effectExtent l="0" t="0" r="0" b="0"/>
                <wp:docPr id="11490" name="Group 1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4572"/>
                          <a:chOff x="0" y="0"/>
                          <a:chExt cx="1691640" cy="4572"/>
                        </a:xfrm>
                      </wpg:grpSpPr>
                      <wps:wsp>
                        <wps:cNvPr id="11489" name="Shape 11489"/>
                        <wps:cNvSpPr/>
                        <wps:spPr>
                          <a:xfrm>
                            <a:off x="0" y="0"/>
                            <a:ext cx="169164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0" h="4572">
                                <a:moveTo>
                                  <a:pt x="0" y="2286"/>
                                </a:moveTo>
                                <a:lnTo>
                                  <a:pt x="169164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90" style="width:133.2pt;height:0.359985pt;mso-position-horizontal-relative:char;mso-position-vertical-relative:line" coordsize="16916,45">
                <v:shape id="Shape 11489" style="position:absolute;width:16916;height:45;left:0;top:0;" coordsize="1691640,4572" path="m0,2286l1691640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33C34" w:rsidRDefault="00973219">
      <w:pPr>
        <w:spacing w:after="0" w:line="259" w:lineRule="auto"/>
        <w:ind w:left="43" w:right="0" w:firstLine="0"/>
        <w:jc w:val="left"/>
      </w:pPr>
      <w:r>
        <w:rPr>
          <w:sz w:val="26"/>
        </w:rPr>
        <w:t>Lukáš Chudláský, IČ:71300791, DIČ: CZ7905010586, se sídlem</w:t>
      </w:r>
    </w:p>
    <w:p w:rsidR="00B33C34" w:rsidRDefault="00973219">
      <w:pPr>
        <w:spacing w:after="688" w:line="280" w:lineRule="auto"/>
        <w:ind w:left="43" w:right="6242" w:firstLine="14"/>
      </w:pPr>
      <w:r>
        <w:t xml:space="preserve">Benešov </w:t>
      </w:r>
      <w:r>
        <w:t xml:space="preserve">zastoupený: Lukášem </w:t>
      </w:r>
      <w:proofErr w:type="spellStart"/>
      <w:r>
        <w:t>Chudláským</w:t>
      </w:r>
      <w:proofErr w:type="spellEnd"/>
      <w:r>
        <w:t xml:space="preserve"> </w:t>
      </w:r>
      <w:r>
        <w:rPr>
          <w:u w:val="single" w:color="000000"/>
        </w:rPr>
        <w:t xml:space="preserve">jako zhotovitel </w:t>
      </w:r>
      <w:r>
        <w:t>uzavírají dnešního dne tuto</w:t>
      </w:r>
    </w:p>
    <w:p w:rsidR="00B33C34" w:rsidRDefault="00973219">
      <w:pPr>
        <w:spacing w:after="1377" w:line="259" w:lineRule="auto"/>
        <w:ind w:left="0" w:right="0" w:firstLine="0"/>
        <w:jc w:val="center"/>
      </w:pPr>
      <w:r>
        <w:rPr>
          <w:sz w:val="30"/>
        </w:rPr>
        <w:t>Smlouvu o dílo č.: 1/2017</w:t>
      </w:r>
    </w:p>
    <w:p w:rsidR="00B33C34" w:rsidRDefault="00973219">
      <w:pPr>
        <w:spacing w:after="175" w:line="265" w:lineRule="auto"/>
        <w:ind w:left="60" w:right="43" w:hanging="10"/>
        <w:jc w:val="center"/>
      </w:pPr>
      <w:r>
        <w:rPr>
          <w:sz w:val="26"/>
        </w:rPr>
        <w:t>Předmět smlouvy</w:t>
      </w:r>
    </w:p>
    <w:p w:rsidR="00B33C34" w:rsidRDefault="00973219">
      <w:pPr>
        <w:spacing w:after="0"/>
        <w:ind w:left="43" w:right="14" w:firstLine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1847088</wp:posOffset>
            </wp:positionH>
            <wp:positionV relativeFrom="page">
              <wp:posOffset>356616</wp:posOffset>
            </wp:positionV>
            <wp:extent cx="5522977" cy="420624"/>
            <wp:effectExtent l="0" t="0" r="0" b="0"/>
            <wp:wrapTopAndBottom/>
            <wp:docPr id="1281" name="Picture 1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Picture 12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297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7242049</wp:posOffset>
            </wp:positionH>
            <wp:positionV relativeFrom="page">
              <wp:posOffset>5582412</wp:posOffset>
            </wp:positionV>
            <wp:extent cx="86868" cy="45720"/>
            <wp:effectExtent l="0" t="0" r="0" b="0"/>
            <wp:wrapSquare wrapText="bothSides"/>
            <wp:docPr id="1209" name="Picture 1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Picture 12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Na základě této smlouvy se zhotovitel zavazuje za podmínek obsažených v této smlouvě, na své nebezpečí a v níže uvedeném termínu provést </w:t>
      </w:r>
      <w:r>
        <w:t>pro objednatele dílo. Předmětem smlouvy je dodávka a montáž ocelových konstrukcí v rámci úpravy vystrojení ČOV v areálu Dětského domova Racek dle požadavku provozovatele, a to v rozsahu:</w:t>
      </w:r>
    </w:p>
    <w:p w:rsidR="00B33C34" w:rsidRDefault="00973219">
      <w:pPr>
        <w:spacing w:after="0"/>
        <w:ind w:left="569" w:right="14" w:firstLine="0"/>
      </w:pPr>
      <w:r>
        <w:t xml:space="preserve">ocelové zábradlí dvoutrubkové, povrchová úprava žárový nástřikem </w:t>
      </w:r>
      <w:proofErr w:type="spellStart"/>
      <w:r>
        <w:t>Zn</w:t>
      </w:r>
      <w:proofErr w:type="spellEnd"/>
      <w:r>
        <w:t xml:space="preserve"> a</w:t>
      </w:r>
      <w:r>
        <w:t xml:space="preserve"> Al, </w:t>
      </w:r>
      <w:proofErr w:type="gramStart"/>
      <w:r>
        <w:t>nátěr,3 x otvíratelný</w:t>
      </w:r>
      <w:proofErr w:type="gramEnd"/>
      <w:r>
        <w:t xml:space="preserve"> díl, 2 x demontovatelný díl u rotoru ČOV, odnímatelný kryt motoru a lávka šíře 500 mm, v délce 3100 mm.</w:t>
      </w:r>
    </w:p>
    <w:p w:rsidR="00B33C34" w:rsidRDefault="00973219">
      <w:pPr>
        <w:spacing w:after="1016"/>
        <w:ind w:left="43" w:right="14" w:firstLine="0"/>
      </w:pPr>
      <w:r>
        <w:t>Objednatel se zavazuje dílo převzít a zaplatit cenu za provedení díla podle podmínek této smlouvy.</w:t>
      </w:r>
    </w:p>
    <w:p w:rsidR="00B33C34" w:rsidRDefault="00973219">
      <w:pPr>
        <w:spacing w:after="256" w:line="259" w:lineRule="auto"/>
        <w:ind w:left="0" w:right="7" w:firstLine="0"/>
        <w:jc w:val="center"/>
      </w:pPr>
      <w:r>
        <w:rPr>
          <w:rFonts w:ascii="Times New Roman" w:eastAsia="Times New Roman" w:hAnsi="Times New Roman" w:cs="Times New Roman"/>
          <w:sz w:val="22"/>
        </w:rPr>
        <w:t>2,</w:t>
      </w:r>
    </w:p>
    <w:p w:rsidR="00B33C34" w:rsidRDefault="00973219">
      <w:pPr>
        <w:spacing w:after="120" w:line="265" w:lineRule="auto"/>
        <w:ind w:left="60" w:right="43" w:hanging="10"/>
        <w:jc w:val="center"/>
      </w:pPr>
      <w:r>
        <w:rPr>
          <w:sz w:val="26"/>
        </w:rPr>
        <w:t>Čas plnění</w:t>
      </w:r>
    </w:p>
    <w:p w:rsidR="00B33C34" w:rsidRDefault="00973219">
      <w:pPr>
        <w:spacing w:after="890"/>
        <w:ind w:left="43" w:right="14"/>
      </w:pPr>
      <w:r>
        <w:t>Dílo bude zhotoveno do 31. 07. 2017. V případě nedodržení tohoto termínu zaplatí zhotovitel smluvní pokutu ve výši 0,01 % z ceny díla za každý den prodlení.</w:t>
      </w:r>
    </w:p>
    <w:p w:rsidR="00B33C34" w:rsidRDefault="00973219">
      <w:pPr>
        <w:spacing w:after="207" w:line="259" w:lineRule="auto"/>
        <w:ind w:left="58" w:right="0" w:firstLine="0"/>
        <w:jc w:val="center"/>
      </w:pPr>
      <w:r>
        <w:rPr>
          <w:rFonts w:ascii="Times New Roman" w:eastAsia="Times New Roman" w:hAnsi="Times New Roman" w:cs="Times New Roman"/>
        </w:rPr>
        <w:t>3.</w:t>
      </w:r>
    </w:p>
    <w:p w:rsidR="00B33C34" w:rsidRDefault="00973219">
      <w:pPr>
        <w:spacing w:after="144" w:line="265" w:lineRule="auto"/>
        <w:ind w:left="60" w:right="50" w:hanging="10"/>
        <w:jc w:val="center"/>
      </w:pPr>
      <w:r>
        <w:rPr>
          <w:sz w:val="26"/>
        </w:rPr>
        <w:t>Povinnosti objednatele</w:t>
      </w:r>
    </w:p>
    <w:p w:rsidR="00B33C34" w:rsidRDefault="00973219">
      <w:pPr>
        <w:ind w:left="43" w:right="14"/>
      </w:pPr>
      <w:r>
        <w:t>Objednatel je povinen zajistit přívod elektrického proudu 230V - 16A, pří</w:t>
      </w:r>
      <w:r>
        <w:t>stup do areálu po dobu zhotovení díla, prostor nutný k uložení potřebného materiálu v areálu. Zamezí přístupu dětí do míst dotčených opravou. Pracovníkům zhotovitele umožní použití sociálního zařízení.</w:t>
      </w:r>
    </w:p>
    <w:p w:rsidR="00B33C34" w:rsidRDefault="00973219">
      <w:pPr>
        <w:spacing w:after="985"/>
        <w:ind w:left="43" w:right="14" w:firstLine="7"/>
      </w:pPr>
      <w:r>
        <w:t>Při případném časovém skluzu v dodržení povinností obj</w:t>
      </w:r>
      <w:r>
        <w:t>ednatele se prodlužuje termín zhotovení díla bez nároku na smluvní pokutu na úkor zhotovitele.</w:t>
      </w:r>
    </w:p>
    <w:p w:rsidR="00B33C34" w:rsidRDefault="00973219">
      <w:pPr>
        <w:spacing w:after="247" w:line="259" w:lineRule="auto"/>
        <w:ind w:left="46" w:right="58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>4.</w:t>
      </w:r>
    </w:p>
    <w:p w:rsidR="00B33C34" w:rsidRDefault="00973219">
      <w:pPr>
        <w:spacing w:after="155" w:line="265" w:lineRule="auto"/>
        <w:ind w:left="60" w:right="58" w:hanging="10"/>
        <w:jc w:val="center"/>
      </w:pPr>
      <w:r>
        <w:rPr>
          <w:sz w:val="26"/>
        </w:rPr>
        <w:t>Povinnosti zhotovitele</w:t>
      </w:r>
    </w:p>
    <w:p w:rsidR="00B33C34" w:rsidRDefault="00973219">
      <w:pPr>
        <w:spacing w:after="1178"/>
        <w:ind w:left="43" w:right="14"/>
      </w:pPr>
      <w:r>
        <w:t>Zhotovitel je povinen provést předmět smlouvy podle zadání objednatele, ve shodě s platnými předpisy a v dohodnuté lhůtě jej objednateli předat.</w:t>
      </w:r>
    </w:p>
    <w:p w:rsidR="00B33C34" w:rsidRDefault="00973219">
      <w:pPr>
        <w:spacing w:after="196" w:line="259" w:lineRule="auto"/>
        <w:ind w:left="53" w:right="72" w:hanging="10"/>
        <w:jc w:val="center"/>
      </w:pPr>
      <w:r>
        <w:rPr>
          <w:rFonts w:ascii="Times New Roman" w:eastAsia="Times New Roman" w:hAnsi="Times New Roman" w:cs="Times New Roman"/>
          <w:sz w:val="26"/>
        </w:rPr>
        <w:t>5.</w:t>
      </w:r>
    </w:p>
    <w:p w:rsidR="00B33C34" w:rsidRDefault="00973219">
      <w:pPr>
        <w:pStyle w:val="Nadpis1"/>
        <w:spacing w:after="134"/>
        <w:ind w:left="46" w:right="50"/>
      </w:pPr>
      <w:r>
        <w:t>Cena a způsob placení</w:t>
      </w:r>
    </w:p>
    <w:p w:rsidR="00B33C34" w:rsidRDefault="00973219">
      <w:pPr>
        <w:spacing w:after="1706"/>
        <w:ind w:left="43" w:right="14"/>
      </w:pPr>
      <w:r>
        <w:t xml:space="preserve">Celková cena díla činí: 79 436,- CZK včetně 15% DPH. Tato cena je konečná a </w:t>
      </w:r>
      <w:proofErr w:type="spellStart"/>
      <w:r>
        <w:t>nemněná</w:t>
      </w:r>
      <w:proofErr w:type="spellEnd"/>
      <w:r>
        <w:t>. C</w:t>
      </w:r>
      <w:r>
        <w:t>enu díla zaplatí objednatel do 30. dnů po doručení faktury na účet zhotovitele. Právo fakturovat vzniká zhotoviteli dnem řádného předání a převzetí díla, V případě prodlení se zaplacením ceny díla podle předchozích odstavců zaplatí objednatel smluvní pokut</w:t>
      </w:r>
      <w:r>
        <w:t>u ve výši 0,01 % z dlužné částky za každý den prodlení.</w:t>
      </w:r>
    </w:p>
    <w:p w:rsidR="00B33C34" w:rsidRDefault="00973219">
      <w:pPr>
        <w:spacing w:after="164" w:line="259" w:lineRule="auto"/>
        <w:ind w:left="46" w:right="79" w:hanging="10"/>
        <w:jc w:val="center"/>
      </w:pPr>
      <w:r>
        <w:rPr>
          <w:rFonts w:ascii="Times New Roman" w:eastAsia="Times New Roman" w:hAnsi="Times New Roman" w:cs="Times New Roman"/>
        </w:rPr>
        <w:t>6.</w:t>
      </w:r>
    </w:p>
    <w:p w:rsidR="00B33C34" w:rsidRDefault="00973219">
      <w:pPr>
        <w:spacing w:after="120" w:line="265" w:lineRule="auto"/>
        <w:ind w:left="60" w:right="86" w:hanging="10"/>
        <w:jc w:val="center"/>
      </w:pPr>
      <w:r>
        <w:rPr>
          <w:sz w:val="26"/>
        </w:rPr>
        <w:t>Splnění závazku zhotovitele</w:t>
      </w:r>
    </w:p>
    <w:p w:rsidR="00B33C34" w:rsidRDefault="00973219">
      <w:pPr>
        <w:spacing w:after="184"/>
        <w:ind w:left="43" w:right="14"/>
      </w:pPr>
      <w:r>
        <w:t>Dílo se považuje za dokončené dnem protokolárního předání a převzetí díla — podpisem předávacího protokolu. Objednatel nemůže odmítnout převzetí díla, pokud toto nevykaz</w:t>
      </w:r>
      <w:r>
        <w:t>uje žádné vady, popř. vykazuje ojedinělé závady či nedodělky, které samy o sobě nebo ve spojení s jinými nebrání užívání a bezpečnému provozování provedeného díla.</w:t>
      </w:r>
    </w:p>
    <w:p w:rsidR="00B33C34" w:rsidRDefault="00973219">
      <w:pPr>
        <w:spacing w:after="973"/>
        <w:ind w:left="43" w:right="14"/>
      </w:pPr>
      <w:r>
        <w:t>O předání a převzetí předmětu díla sepíší smluvní strany písemný zápis - předávací protokol.</w:t>
      </w:r>
      <w:r>
        <w:t xml:space="preserve"> Zhotovitel osobně, popřípadě telefonicky, vyzve objednatele k protokolárnímu převzetí díla nejpozději dva pracovní dny předem. Předání a převzetí díla musí být osobně přítomen zmocněnec objednatele i zhotovitele. V předávacím protokolu se uvedou i případn</w:t>
      </w:r>
      <w:r>
        <w:t>é vady a nedodělky spolu s uvedením termínu, do kdy se je zhotovitel zavazuje odstranit.</w:t>
      </w:r>
    </w:p>
    <w:p w:rsidR="00B33C34" w:rsidRDefault="00973219">
      <w:pPr>
        <w:spacing w:after="216" w:line="259" w:lineRule="auto"/>
        <w:ind w:left="46" w:right="108" w:hanging="10"/>
        <w:jc w:val="center"/>
      </w:pPr>
      <w:r>
        <w:rPr>
          <w:rFonts w:ascii="Times New Roman" w:eastAsia="Times New Roman" w:hAnsi="Times New Roman" w:cs="Times New Roman"/>
        </w:rPr>
        <w:t>7.</w:t>
      </w:r>
    </w:p>
    <w:p w:rsidR="00B33C34" w:rsidRDefault="00973219">
      <w:pPr>
        <w:spacing w:after="120" w:line="265" w:lineRule="auto"/>
        <w:ind w:left="60" w:right="108" w:hanging="10"/>
        <w:jc w:val="center"/>
      </w:pPr>
      <w:r>
        <w:rPr>
          <w:sz w:val="26"/>
        </w:rPr>
        <w:t>Sankční ustanovení</w:t>
      </w:r>
    </w:p>
    <w:p w:rsidR="00B33C34" w:rsidRDefault="00973219">
      <w:pPr>
        <w:spacing w:after="116"/>
        <w:ind w:left="43" w:right="14"/>
      </w:pPr>
      <w:r>
        <w:t>V případě prodlení objednatele se zaplacením konečné faktury je objednatel povinen uhradit zhotoviteli úrok z prodlení ve výši 0,01% z dlužné částky za každý den prodlení.</w:t>
      </w:r>
    </w:p>
    <w:p w:rsidR="00B33C34" w:rsidRDefault="00973219">
      <w:pPr>
        <w:spacing w:after="1001"/>
        <w:ind w:left="43" w:right="14"/>
      </w:pPr>
      <w:r>
        <w:t>V případě prodlení zhotovitele s předáním díla je zhotovitel povinen zaplatit objedn</w:t>
      </w:r>
      <w:r>
        <w:t>ateli smluvní pokutu ve výši 0,01% z ceny díla za každý den prodlení.</w:t>
      </w:r>
    </w:p>
    <w:p w:rsidR="00B33C34" w:rsidRDefault="00973219">
      <w:pPr>
        <w:spacing w:after="121" w:line="259" w:lineRule="auto"/>
        <w:ind w:left="53" w:right="0" w:hanging="10"/>
        <w:jc w:val="center"/>
      </w:pPr>
      <w:r>
        <w:rPr>
          <w:rFonts w:ascii="Times New Roman" w:eastAsia="Times New Roman" w:hAnsi="Times New Roman" w:cs="Times New Roman"/>
          <w:sz w:val="26"/>
        </w:rPr>
        <w:lastRenderedPageBreak/>
        <w:t>8.</w:t>
      </w:r>
    </w:p>
    <w:p w:rsidR="00B33C34" w:rsidRDefault="00973219">
      <w:pPr>
        <w:pStyle w:val="Nadpis1"/>
        <w:ind w:left="46" w:right="0"/>
      </w:pPr>
      <w:r>
        <w:t>Záruka</w:t>
      </w:r>
    </w:p>
    <w:p w:rsidR="00B33C34" w:rsidRDefault="00973219">
      <w:pPr>
        <w:spacing w:after="1067"/>
        <w:ind w:left="43" w:right="14"/>
      </w:pPr>
      <w:r>
        <w:t>Poskytnutá záruka na dílo činí 24. měsíců na provedené práce a na použitý materiál od protokolárního předání zhotovitelem objednateli.</w:t>
      </w:r>
    </w:p>
    <w:p w:rsidR="00B33C34" w:rsidRDefault="00973219">
      <w:pPr>
        <w:spacing w:after="164" w:line="259" w:lineRule="auto"/>
        <w:ind w:left="46" w:right="0" w:hanging="10"/>
        <w:jc w:val="center"/>
      </w:pPr>
      <w:r>
        <w:rPr>
          <w:rFonts w:ascii="Times New Roman" w:eastAsia="Times New Roman" w:hAnsi="Times New Roman" w:cs="Times New Roman"/>
        </w:rPr>
        <w:t>9.</w:t>
      </w:r>
    </w:p>
    <w:p w:rsidR="00B33C34" w:rsidRDefault="00973219">
      <w:pPr>
        <w:spacing w:after="120" w:line="265" w:lineRule="auto"/>
        <w:ind w:left="60" w:right="0" w:hanging="10"/>
        <w:jc w:val="center"/>
      </w:pPr>
      <w:r>
        <w:rPr>
          <w:sz w:val="26"/>
        </w:rPr>
        <w:t>Změny smlouvy, odstoupení</w:t>
      </w:r>
    </w:p>
    <w:p w:rsidR="00B33C34" w:rsidRDefault="00973219">
      <w:pPr>
        <w:ind w:left="43" w:righ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7242049</wp:posOffset>
            </wp:positionH>
            <wp:positionV relativeFrom="page">
              <wp:posOffset>5577840</wp:posOffset>
            </wp:positionV>
            <wp:extent cx="86868" cy="50292"/>
            <wp:effectExtent l="0" t="0" r="0" b="0"/>
            <wp:wrapSquare wrapText="bothSides"/>
            <wp:docPr id="4662" name="Picture 4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2" name="Picture 46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Tuto smlouvu lze změnit pouze číslovanými dodatky podepsaným oprávněnými zástupci obou smluvních stran. Toto ujednání se týká zejména podnětu k omezení rozsahu díla nebo k jeho rozšíření nad rámec této smlouvy, popřípadě změny použitých materiálů nebo tech</w:t>
      </w:r>
      <w:r>
        <w:t>nologií, stejně tak změny termínu pro dokončení díla.</w:t>
      </w:r>
    </w:p>
    <w:p w:rsidR="00B33C34" w:rsidRDefault="00973219">
      <w:pPr>
        <w:spacing w:after="1049"/>
        <w:ind w:left="43" w:right="14"/>
      </w:pPr>
      <w:r>
        <w:t>V případě oprávněného odstoupení kterékoliv ze smluvních stran od této smlouvy, jsou smluvní strany povinny uhradit si navzájem účelně vynaložené náklady spojené s plněním této smlouvy a případnou náhra</w:t>
      </w:r>
      <w:r>
        <w:t>du vzniklé škody.</w:t>
      </w:r>
    </w:p>
    <w:p w:rsidR="00B33C34" w:rsidRDefault="00973219">
      <w:pPr>
        <w:spacing w:after="121" w:line="259" w:lineRule="auto"/>
        <w:ind w:left="53" w:right="7" w:hanging="10"/>
        <w:jc w:val="center"/>
      </w:pPr>
      <w:r>
        <w:rPr>
          <w:rFonts w:ascii="Times New Roman" w:eastAsia="Times New Roman" w:hAnsi="Times New Roman" w:cs="Times New Roman"/>
          <w:sz w:val="26"/>
        </w:rPr>
        <w:t>1 0.</w:t>
      </w:r>
    </w:p>
    <w:p w:rsidR="00B33C34" w:rsidRDefault="00973219">
      <w:pPr>
        <w:spacing w:after="586" w:line="265" w:lineRule="auto"/>
        <w:ind w:left="60" w:right="14" w:hanging="10"/>
        <w:jc w:val="center"/>
      </w:pPr>
      <w:r>
        <w:rPr>
          <w:sz w:val="26"/>
        </w:rPr>
        <w:t>Závěrečná ustanovení</w:t>
      </w:r>
    </w:p>
    <w:p w:rsidR="00B33C34" w:rsidRDefault="00973219">
      <w:pPr>
        <w:spacing w:after="181"/>
        <w:ind w:left="43" w:right="14"/>
      </w:pPr>
      <w:r>
        <w:t>Tato smlouva je vyhotovená ve třech originálech. Z nichž jeden obdrží objednavatel, druhý zhotovitel a třetí KLISK OSMS.</w:t>
      </w:r>
    </w:p>
    <w:p w:rsidR="00B33C34" w:rsidRDefault="00973219">
      <w:pPr>
        <w:ind w:left="43" w:right="14" w:firstLine="418"/>
      </w:pPr>
      <w:r>
        <w:t>Veškerá předchozí ujednání mezi stranami této smlouvy týkající se jejího předmětu pozbývají podpisem této smlouvy platnosti.</w:t>
      </w:r>
    </w:p>
    <w:p w:rsidR="00B33C34" w:rsidRDefault="00973219">
      <w:pPr>
        <w:ind w:left="43" w:right="14"/>
      </w:pPr>
      <w:r>
        <w:t>Nevynutitelnost nebo neplatnost kteréhokoli článku, odstavce, pododstavce nebo ustanovení této smlouvy neovlivní vynutitelnost nebo</w:t>
      </w:r>
      <w:r>
        <w:t xml:space="preserve"> platnost ostatních ustanovení této smlouvy. V případě, že jakýkoli takovýto článek, odstavec, pododstavec nebo ustanovení by mělo z jakéhokoli důvodu pozbýt platnosti (zejména z důvodu rozporu s aplikovatelnými zákony a ostatními právními normami), proved</w:t>
      </w:r>
      <w:r>
        <w:t>ou smluvní strany konzultace a dohodnou se na právně přijatelném způsobu provedení záměrů obsažených v takové části smlouvy, jež pozbyla platnosti</w:t>
      </w:r>
      <w:r>
        <w:rPr>
          <w:noProof/>
        </w:rPr>
        <w:drawing>
          <wp:inline distT="0" distB="0" distL="0" distR="0">
            <wp:extent cx="9144" cy="13715"/>
            <wp:effectExtent l="0" t="0" r="0" b="0"/>
            <wp:docPr id="4663" name="Picture 4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3" name="Picture 46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34" w:rsidRDefault="00973219">
      <w:pPr>
        <w:spacing w:after="98"/>
        <w:ind w:left="43" w:right="14"/>
      </w:pPr>
      <w:r>
        <w:t xml:space="preserve">V případě vyšší moci je každá strana zproštěna svých závazků z této smlouvy a jakékoliv nedodržení (celkové </w:t>
      </w:r>
      <w:r>
        <w:t>nebo částečné) nebo prodlení v plnění jakéhokoli ze závazků uloženého touto smlouvou kterékoli ze smluvních stran, bude tolerováno a tato strana nebude odpovědná za škody nebo jinak, pokud takovéto nedodržení nebo prodlení bude přímým nebo nepřímým důsledk</w:t>
      </w:r>
      <w:r>
        <w:t>em některé z příčin uvedených níže.</w:t>
      </w:r>
    </w:p>
    <w:p w:rsidR="00B33C34" w:rsidRDefault="00973219">
      <w:pPr>
        <w:spacing w:after="94"/>
        <w:ind w:left="43" w:right="14"/>
      </w:pPr>
      <w:r>
        <w:t>Za vyšší moc se považují zejména živelné události, svévolné jednání třetích osob, povstání, pouliční bouře, stávky, pracovní výluky, bojkotování práce, obsazení majetku důležitého pro plnění povinností vyplývajících z té</w:t>
      </w:r>
      <w:r>
        <w:t>to smlouvy, rušení pracovního pořádku, války (vyhlášené i nevyhlášené), změna politické situace, která vylučuje nebo nepřiměřeně ztěžuje výkon práv a povinností z této smlouvy nebo jakákoli jiná podobná příčina.</w:t>
      </w:r>
    </w:p>
    <w:p w:rsidR="00B33C34" w:rsidRDefault="00973219">
      <w:pPr>
        <w:spacing w:after="112"/>
        <w:ind w:left="43" w:right="14"/>
      </w:pPr>
      <w:r>
        <w:lastRenderedPageBreak/>
        <w:t xml:space="preserve">Pokud nebylo v této smlouvě ujednáno jinak, </w:t>
      </w:r>
      <w:r>
        <w:t>řídí se právní vztahy z ní vyplývající a vznikající platným právním řádem ČR</w:t>
      </w:r>
      <w:r>
        <w:rPr>
          <w:noProof/>
        </w:rPr>
        <w:drawing>
          <wp:inline distT="0" distB="0" distL="0" distR="0">
            <wp:extent cx="13716" cy="22860"/>
            <wp:effectExtent l="0" t="0" r="0" b="0"/>
            <wp:docPr id="6189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34" w:rsidRDefault="00973219">
      <w:pPr>
        <w:spacing w:after="163"/>
        <w:ind w:left="763" w:right="14" w:firstLine="0"/>
      </w:pPr>
      <w:r>
        <w:t>Tato smlouva nabývá účinnosti podpisem obou smluvních stran.</w:t>
      </w:r>
    </w:p>
    <w:p w:rsidR="00B33C34" w:rsidRDefault="00973219">
      <w:pPr>
        <w:spacing w:after="500"/>
        <w:ind w:left="43" w:right="14"/>
      </w:pPr>
      <w:r>
        <w:t>Oprávnění zástupci smluvních stran prohlašují, že si smlouvu přečetli a její text odpovídá pravé a svobodné vůli smlu</w:t>
      </w:r>
      <w:r>
        <w:t>vních stran. Na důkaz toho připojují své podpisy.</w:t>
      </w:r>
    </w:p>
    <w:p w:rsidR="00B33C34" w:rsidRDefault="00973219">
      <w:pPr>
        <w:spacing w:after="42"/>
        <w:ind w:left="43" w:right="14" w:firstLine="0"/>
      </w:pPr>
      <w:r>
        <w:t xml:space="preserve">V Benešově dne: </w:t>
      </w:r>
      <w:proofErr w:type="gramStart"/>
      <w:r>
        <w:t>10.04.2017</w:t>
      </w:r>
      <w:proofErr w:type="gramEnd"/>
    </w:p>
    <w:p w:rsidR="00B33C34" w:rsidRDefault="00973219">
      <w:pPr>
        <w:tabs>
          <w:tab w:val="center" w:pos="7704"/>
        </w:tabs>
        <w:ind w:left="0" w:right="0" w:firstLine="0"/>
        <w:jc w:val="left"/>
      </w:pPr>
      <w:r>
        <w:t xml:space="preserve">objednatel </w:t>
      </w:r>
      <w:r>
        <w:rPr>
          <w:noProof/>
        </w:rPr>
        <w:drawing>
          <wp:inline distT="0" distB="0" distL="0" distR="0">
            <wp:extent cx="2249424" cy="1229868"/>
            <wp:effectExtent l="0" t="0" r="0" b="0"/>
            <wp:docPr id="11491" name="Picture 11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" name="Picture 114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122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zhotovitel</w:t>
      </w:r>
      <w:r>
        <w:rPr>
          <w:noProof/>
        </w:rPr>
        <w:drawing>
          <wp:inline distT="0" distB="0" distL="0" distR="0">
            <wp:extent cx="2391157" cy="1924812"/>
            <wp:effectExtent l="0" t="0" r="0" b="0"/>
            <wp:docPr id="11493" name="Picture 11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3" name="Picture 114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1157" cy="192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C34">
      <w:footerReference w:type="even" r:id="rId13"/>
      <w:footerReference w:type="default" r:id="rId14"/>
      <w:footerReference w:type="first" r:id="rId15"/>
      <w:pgSz w:w="11866" w:h="16819"/>
      <w:pgMar w:top="1425" w:right="518" w:bottom="900" w:left="167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219" w:rsidRDefault="00973219">
      <w:pPr>
        <w:spacing w:after="0" w:line="240" w:lineRule="auto"/>
      </w:pPr>
      <w:r>
        <w:separator/>
      </w:r>
    </w:p>
  </w:endnote>
  <w:endnote w:type="continuationSeparator" w:id="0">
    <w:p w:rsidR="00973219" w:rsidRDefault="0097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34" w:rsidRDefault="00973219">
    <w:pPr>
      <w:spacing w:after="0" w:line="259" w:lineRule="auto"/>
      <w:ind w:left="0" w:right="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34" w:rsidRDefault="00973219">
    <w:pPr>
      <w:spacing w:after="0" w:line="259" w:lineRule="auto"/>
      <w:ind w:left="0" w:right="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41C" w:rsidRPr="0087441C">
      <w:rPr>
        <w:rFonts w:ascii="Times New Roman" w:eastAsia="Times New Roman" w:hAnsi="Times New Roman" w:cs="Times New Roman"/>
        <w:noProof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34" w:rsidRDefault="00B33C3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219" w:rsidRDefault="00973219">
      <w:pPr>
        <w:spacing w:after="0" w:line="240" w:lineRule="auto"/>
      </w:pPr>
      <w:r>
        <w:separator/>
      </w:r>
    </w:p>
  </w:footnote>
  <w:footnote w:type="continuationSeparator" w:id="0">
    <w:p w:rsidR="00973219" w:rsidRDefault="00973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34"/>
    <w:rsid w:val="0087441C"/>
    <w:rsid w:val="00973219"/>
    <w:rsid w:val="00B3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F502A-A6AB-4009-8DC0-68678B41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35" w:line="218" w:lineRule="auto"/>
      <w:ind w:left="29" w:right="65" w:firstLine="70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08"/>
      <w:ind w:left="10" w:right="14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Helena</cp:lastModifiedBy>
  <cp:revision>2</cp:revision>
  <dcterms:created xsi:type="dcterms:W3CDTF">2017-07-03T09:25:00Z</dcterms:created>
  <dcterms:modified xsi:type="dcterms:W3CDTF">2017-07-03T09:25:00Z</dcterms:modified>
</cp:coreProperties>
</file>