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6284F" w14:textId="77777777" w:rsidR="00A8498E" w:rsidRDefault="00352B9C">
      <w:r>
        <w:t xml:space="preserve">Ing. Ilona </w:t>
      </w:r>
      <w:proofErr w:type="spellStart"/>
      <w:r>
        <w:t>Heligrová</w:t>
      </w:r>
      <w:proofErr w:type="spellEnd"/>
      <w:r>
        <w:t xml:space="preserve">                                </w:t>
      </w:r>
      <w:r>
        <w:tab/>
      </w:r>
    </w:p>
    <w:p w14:paraId="4C2543ED" w14:textId="77777777" w:rsidR="00A8498E" w:rsidRDefault="00AA4306"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72309AB" wp14:editId="4636D404">
                <wp:simplePos x="0" y="0"/>
                <wp:positionH relativeFrom="column">
                  <wp:posOffset>-173355</wp:posOffset>
                </wp:positionH>
                <wp:positionV relativeFrom="paragraph">
                  <wp:posOffset>70485</wp:posOffset>
                </wp:positionV>
                <wp:extent cx="5760720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FB143" id="Line 1" o:spid="_x0000_s1026" style="position:absolute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5.55pt" to="439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" strokeweight="1pt"/>
            </w:pict>
          </mc:Fallback>
        </mc:AlternateContent>
      </w:r>
    </w:p>
    <w:p w14:paraId="4CABC426" w14:textId="3B6E4ADE" w:rsidR="00A8498E" w:rsidRDefault="00352B9C">
      <w:pPr>
        <w:pStyle w:val="Nadpis1"/>
        <w:rPr>
          <w:sz w:val="22"/>
          <w:szCs w:val="22"/>
        </w:rPr>
      </w:pPr>
      <w:r>
        <w:rPr>
          <w:sz w:val="22"/>
          <w:szCs w:val="22"/>
        </w:rPr>
        <w:t xml:space="preserve">Martina </w:t>
      </w:r>
      <w:proofErr w:type="spellStart"/>
      <w:r>
        <w:rPr>
          <w:sz w:val="22"/>
          <w:szCs w:val="22"/>
        </w:rPr>
        <w:t>Benky</w:t>
      </w:r>
      <w:proofErr w:type="spellEnd"/>
      <w:r>
        <w:rPr>
          <w:sz w:val="22"/>
          <w:szCs w:val="22"/>
        </w:rPr>
        <w:t xml:space="preserve"> 3321/14,  6</w:t>
      </w:r>
      <w:r w:rsidR="006C0237">
        <w:rPr>
          <w:sz w:val="22"/>
          <w:szCs w:val="22"/>
        </w:rPr>
        <w:t xml:space="preserve">9501  Hodonín, </w:t>
      </w:r>
      <w:bookmarkStart w:id="0" w:name="_GoBack"/>
      <w:bookmarkEnd w:id="0"/>
    </w:p>
    <w:p w14:paraId="7490B29A" w14:textId="1855581C" w:rsidR="00A8498E" w:rsidRDefault="00A8498E">
      <w:pPr>
        <w:jc w:val="center"/>
        <w:rPr>
          <w:i/>
          <w:iCs/>
          <w:color w:val="0000FF"/>
          <w:sz w:val="18"/>
          <w:szCs w:val="18"/>
        </w:rPr>
      </w:pPr>
    </w:p>
    <w:p w14:paraId="6E20C51D" w14:textId="77777777" w:rsidR="00A8498E" w:rsidRDefault="00A8498E"/>
    <w:p w14:paraId="7A36DD72" w14:textId="77777777" w:rsidR="00A8498E" w:rsidRDefault="00A8498E"/>
    <w:p w14:paraId="25DA5E9E" w14:textId="77777777" w:rsidR="00A8498E" w:rsidRDefault="00352B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provedení auditu</w:t>
      </w:r>
    </w:p>
    <w:p w14:paraId="456CA525" w14:textId="77777777" w:rsidR="00A8498E" w:rsidRDefault="00352B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(„smlouva“)</w:t>
      </w:r>
    </w:p>
    <w:p w14:paraId="74085CCC" w14:textId="77777777" w:rsidR="00A8498E" w:rsidRDefault="00A8498E"/>
    <w:p w14:paraId="7FDCEE93" w14:textId="77777777" w:rsidR="00A8498E" w:rsidRDefault="00352B9C">
      <w:r>
        <w:t xml:space="preserve">uzavřená ve smyslu §1746, odst. 2 zákona č. 89/2012 Sb., občanského zákoníku, a zákona č. 93/2009 Sb., o auditorech, </w:t>
      </w:r>
    </w:p>
    <w:p w14:paraId="59B96FF7" w14:textId="77777777" w:rsidR="00A8498E" w:rsidRDefault="00A8498E"/>
    <w:p w14:paraId="3A094C98" w14:textId="77777777" w:rsidR="00A8498E" w:rsidRDefault="00A8498E"/>
    <w:p w14:paraId="11CC3259" w14:textId="77777777" w:rsidR="00A8498E" w:rsidRDefault="00352B9C">
      <w:r>
        <w:t>mezi</w:t>
      </w:r>
    </w:p>
    <w:p w14:paraId="61B42C9D" w14:textId="77777777" w:rsidR="00A8498E" w:rsidRDefault="00A8498E"/>
    <w:p w14:paraId="58206A49" w14:textId="77777777" w:rsidR="00A8498E" w:rsidRDefault="00352B9C">
      <w:r>
        <w:t>Jméno společnosti</w:t>
      </w:r>
      <w:r>
        <w:tab/>
        <w:t xml:space="preserve">:         </w:t>
      </w:r>
      <w:r>
        <w:tab/>
        <w:t>Městská bytová správa, spol. s r.o.</w:t>
      </w:r>
    </w:p>
    <w:p w14:paraId="6E9A57E5" w14:textId="77777777" w:rsidR="00A8498E" w:rsidRPr="00454F71" w:rsidRDefault="00352B9C">
      <w:r>
        <w:t xml:space="preserve">IČ/DIČ                       : </w:t>
      </w:r>
      <w:r>
        <w:tab/>
      </w:r>
      <w:r w:rsidRPr="00454F71">
        <w:t>63489953/</w:t>
      </w:r>
      <w:r>
        <w:t>CZ699001303</w:t>
      </w:r>
    </w:p>
    <w:p w14:paraId="322AE32E" w14:textId="77777777" w:rsidR="00A8498E" w:rsidRDefault="00352B9C">
      <w:r>
        <w:t>Sídlo</w:t>
      </w:r>
      <w:r>
        <w:tab/>
      </w:r>
      <w:r>
        <w:tab/>
      </w:r>
      <w:r>
        <w:tab/>
        <w:t xml:space="preserve">:         </w:t>
      </w:r>
      <w:r>
        <w:tab/>
        <w:t>Rodinova 691/4, 69501 Hodonín</w:t>
      </w:r>
    </w:p>
    <w:p w14:paraId="325A2046" w14:textId="77777777" w:rsidR="00A8498E" w:rsidRDefault="00352B9C">
      <w:proofErr w:type="gramStart"/>
      <w:r>
        <w:t>Zapsaná                      :           C 21697</w:t>
      </w:r>
      <w:proofErr w:type="gramEnd"/>
      <w:r>
        <w:t xml:space="preserve"> vedená u Krajského soudu v Brně</w:t>
      </w:r>
    </w:p>
    <w:p w14:paraId="4694D89F" w14:textId="77777777" w:rsidR="00A8498E" w:rsidRDefault="00352B9C">
      <w:r>
        <w:t>Jednající</w:t>
      </w:r>
      <w:r>
        <w:tab/>
      </w:r>
      <w:r>
        <w:tab/>
        <w:t xml:space="preserve">:        </w:t>
      </w:r>
      <w:r>
        <w:tab/>
        <w:t xml:space="preserve">jednatelkou ing. Janou </w:t>
      </w:r>
      <w:proofErr w:type="spellStart"/>
      <w:r>
        <w:t>Bimkovou</w:t>
      </w:r>
      <w:proofErr w:type="spellEnd"/>
    </w:p>
    <w:p w14:paraId="574738A2" w14:textId="6C292D50" w:rsidR="00A8498E" w:rsidRDefault="00352B9C">
      <w:r>
        <w:t xml:space="preserve">Email              </w:t>
      </w:r>
      <w:r w:rsidR="00B33CD9">
        <w:t xml:space="preserve">            :</w:t>
      </w:r>
      <w:r w:rsidR="00B33CD9">
        <w:tab/>
      </w:r>
    </w:p>
    <w:p w14:paraId="625475C4" w14:textId="77777777" w:rsidR="00A8498E" w:rsidRDefault="00352B9C">
      <w:r>
        <w:t>dále jen objednatel nebo společnost</w:t>
      </w:r>
    </w:p>
    <w:p w14:paraId="5D36D504" w14:textId="77777777" w:rsidR="00A8498E" w:rsidRDefault="00A8498E"/>
    <w:p w14:paraId="1B96DB1D" w14:textId="77777777" w:rsidR="00A8498E" w:rsidRDefault="00A8498E"/>
    <w:p w14:paraId="0560A727" w14:textId="77777777" w:rsidR="00A8498E" w:rsidRDefault="00352B9C">
      <w:r>
        <w:t xml:space="preserve"> a</w:t>
      </w:r>
    </w:p>
    <w:p w14:paraId="67F93ECF" w14:textId="77777777" w:rsidR="00A8498E" w:rsidRDefault="00A8498E"/>
    <w:p w14:paraId="5FEB7B84" w14:textId="77777777" w:rsidR="00A8498E" w:rsidRDefault="00352B9C">
      <w:pPr>
        <w:jc w:val="both"/>
      </w:pPr>
      <w:proofErr w:type="gramStart"/>
      <w:r>
        <w:t xml:space="preserve">Auditor b                   : </w:t>
      </w:r>
      <w:r>
        <w:tab/>
        <w:t>Ing.</w:t>
      </w:r>
      <w:proofErr w:type="gramEnd"/>
      <w:r>
        <w:t xml:space="preserve"> Ilona </w:t>
      </w:r>
      <w:proofErr w:type="spellStart"/>
      <w:r>
        <w:t>Heligrová</w:t>
      </w:r>
      <w:proofErr w:type="spellEnd"/>
      <w:r>
        <w:t>,</w:t>
      </w:r>
    </w:p>
    <w:p w14:paraId="67EE5B81" w14:textId="77777777" w:rsidR="00A8498E" w:rsidRDefault="00352B9C">
      <w:r>
        <w:t>IČ/DIČ</w:t>
      </w:r>
      <w:r>
        <w:tab/>
      </w:r>
      <w:r>
        <w:tab/>
        <w:t xml:space="preserve">: </w:t>
      </w:r>
      <w:r>
        <w:tab/>
        <w:t>61392570/CZ5756240006,</w:t>
      </w:r>
    </w:p>
    <w:p w14:paraId="3E395AED" w14:textId="77777777" w:rsidR="00A8498E" w:rsidRDefault="00352B9C">
      <w:r>
        <w:t>Sídlo</w:t>
      </w:r>
      <w:r>
        <w:tab/>
      </w:r>
      <w:r>
        <w:tab/>
      </w:r>
      <w:r>
        <w:tab/>
        <w:t xml:space="preserve">: </w:t>
      </w:r>
      <w:r>
        <w:tab/>
        <w:t xml:space="preserve">Martina </w:t>
      </w:r>
      <w:proofErr w:type="spellStart"/>
      <w:r>
        <w:t>Benky</w:t>
      </w:r>
      <w:proofErr w:type="spellEnd"/>
      <w:r>
        <w:t xml:space="preserve"> </w:t>
      </w:r>
      <w:proofErr w:type="gramStart"/>
      <w:r>
        <w:t>3321/14,  69501</w:t>
      </w:r>
      <w:proofErr w:type="gramEnd"/>
      <w:r>
        <w:t xml:space="preserve">  Hodonín,</w:t>
      </w:r>
    </w:p>
    <w:p w14:paraId="396201A0" w14:textId="4D1AC445" w:rsidR="00A8498E" w:rsidRDefault="00B33CD9">
      <w:r>
        <w:t>Telefon</w:t>
      </w:r>
      <w:r>
        <w:tab/>
      </w:r>
      <w:r>
        <w:tab/>
        <w:t xml:space="preserve">: </w:t>
      </w:r>
      <w:r>
        <w:tab/>
      </w:r>
    </w:p>
    <w:p w14:paraId="7FE5348F" w14:textId="08AD9352" w:rsidR="00A8498E" w:rsidRDefault="00B33CD9">
      <w:r>
        <w:t>Email</w:t>
      </w:r>
      <w:r>
        <w:tab/>
      </w:r>
      <w:r>
        <w:tab/>
      </w:r>
      <w:r>
        <w:tab/>
        <w:t>:</w:t>
      </w:r>
      <w:r w:rsidR="00352B9C">
        <w:t xml:space="preserve">  </w:t>
      </w:r>
    </w:p>
    <w:p w14:paraId="171E3F33" w14:textId="77777777" w:rsidR="00A8498E" w:rsidRDefault="00A8498E"/>
    <w:p w14:paraId="7E6B34B5" w14:textId="77777777" w:rsidR="00A8498E" w:rsidRDefault="00352B9C">
      <w:r>
        <w:t xml:space="preserve"> (auditor a objednatel jsou dále označovány jako „strany“)   </w:t>
      </w:r>
    </w:p>
    <w:p w14:paraId="71D1F1E5" w14:textId="77777777" w:rsidR="00A8498E" w:rsidRDefault="00A8498E"/>
    <w:p w14:paraId="1E39DEFF" w14:textId="77777777" w:rsidR="00A8498E" w:rsidRDefault="00A8498E"/>
    <w:p w14:paraId="2D2C9968" w14:textId="77777777" w:rsidR="00A8498E" w:rsidRDefault="00A8498E"/>
    <w:p w14:paraId="2305EA2C" w14:textId="77777777" w:rsidR="00A8498E" w:rsidRDefault="00352B9C">
      <w:pPr>
        <w:jc w:val="center"/>
        <w:rPr>
          <w:b/>
          <w:bCs/>
        </w:rPr>
      </w:pPr>
      <w:r>
        <w:rPr>
          <w:b/>
          <w:bCs/>
        </w:rPr>
        <w:t>Čl. I.</w:t>
      </w:r>
    </w:p>
    <w:p w14:paraId="34F56716" w14:textId="77777777" w:rsidR="00A8498E" w:rsidRDefault="00352B9C">
      <w:pPr>
        <w:pStyle w:val="Nadpis1"/>
      </w:pPr>
      <w:r>
        <w:t>Předmět smlouvy</w:t>
      </w:r>
    </w:p>
    <w:p w14:paraId="45808D4F" w14:textId="77777777" w:rsidR="00A8498E" w:rsidRDefault="00A8498E"/>
    <w:p w14:paraId="6FB9F320" w14:textId="77777777" w:rsidR="00A8498E" w:rsidRDefault="00352B9C">
      <w:r>
        <w:t>Předmětem smlouvy je provedení následujících činností auditorem:</w:t>
      </w:r>
    </w:p>
    <w:p w14:paraId="4BB11440" w14:textId="77777777" w:rsidR="00A8498E" w:rsidRDefault="00352B9C">
      <w:pPr>
        <w:numPr>
          <w:ilvl w:val="0"/>
          <w:numId w:val="1"/>
        </w:numPr>
        <w:jc w:val="both"/>
      </w:pPr>
      <w:r>
        <w:t>ověření (audit) účetní závěrky společnosti k 31. prosinci roku, kterou společnost sestaví v souladu s právními předpisy České republiky (vyhlášky č. 500/2002, kterou se provádějí některá ustanovení zákona č. 563/1991 Sb., Zákona o účetnictví a českými účetními standardy pro účetní jednotky, které účtují podle vyhlášky č. 500/2002. Sb.),</w:t>
      </w:r>
    </w:p>
    <w:p w14:paraId="6362BE61" w14:textId="77777777" w:rsidR="00A8498E" w:rsidRDefault="00352B9C">
      <w:pPr>
        <w:numPr>
          <w:ilvl w:val="0"/>
          <w:numId w:val="1"/>
        </w:numPr>
        <w:jc w:val="both"/>
      </w:pPr>
      <w:r>
        <w:t>ověření ostatních informací obsažených ve výroční zprávě společnosti za rok, kterou společnost připraví v souladu s právními předpisy České republiky,</w:t>
      </w:r>
    </w:p>
    <w:p w14:paraId="5E2E74FD" w14:textId="77777777" w:rsidR="00A8498E" w:rsidRDefault="00A8498E">
      <w:pPr>
        <w:jc w:val="both"/>
      </w:pPr>
    </w:p>
    <w:p w14:paraId="374B0160" w14:textId="77777777" w:rsidR="00A8498E" w:rsidRDefault="00A8498E">
      <w:pPr>
        <w:jc w:val="both"/>
      </w:pPr>
    </w:p>
    <w:p w14:paraId="53809631" w14:textId="77777777" w:rsidR="00A8498E" w:rsidRDefault="00A8498E">
      <w:pPr>
        <w:jc w:val="both"/>
      </w:pPr>
    </w:p>
    <w:p w14:paraId="070EB93C" w14:textId="77777777" w:rsidR="00A8498E" w:rsidRDefault="00352B9C">
      <w:pPr>
        <w:pStyle w:val="Nadpis1"/>
      </w:pPr>
      <w:r>
        <w:lastRenderedPageBreak/>
        <w:t>Čl. II.</w:t>
      </w:r>
    </w:p>
    <w:p w14:paraId="5AE4E7B2" w14:textId="77777777" w:rsidR="00A8498E" w:rsidRDefault="00352B9C">
      <w:pPr>
        <w:pStyle w:val="Nadpis1"/>
      </w:pPr>
      <w:r>
        <w:t>Rozsah prací a odpovědnost auditora</w:t>
      </w:r>
    </w:p>
    <w:p w14:paraId="1A997AA6" w14:textId="77777777" w:rsidR="00A8498E" w:rsidRDefault="00A8498E">
      <w:pPr>
        <w:jc w:val="both"/>
      </w:pPr>
    </w:p>
    <w:p w14:paraId="0D02E3C3" w14:textId="77777777" w:rsidR="00A8498E" w:rsidRDefault="00352B9C">
      <w:pPr>
        <w:jc w:val="both"/>
      </w:pPr>
      <w:r>
        <w:t>Audit bude proveden v souladu se zákonem o auditorech a standardy Komory auditorů České republiky (KAČR) pro audit, kterými jsou mezinárodní standardy pro audit (ISA) případně doplněné a upravené souvisejícími aplikačními doložkami. Cílem auditu je získat přiměřenou jistotu, že účetní závěrka jako celek neobsahuje významnou (materiální) nesprávnost způsobenou podvodem nebo chybou a vydat zprávu auditora obsahující výrok auditora. Přiměřená míra jistoty je velká míra jistoty, nicméně není zárukou, že audit provedený v souladu s 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 V souladu se zákonem o auditorech a Etickým kodexem přijatým Komorou auditorů České republiky auditor prohlašuje, že je na objednavateli nezávislý a splnil i další etické povinnosti vyplývající z uvedených předpisů.</w:t>
      </w:r>
    </w:p>
    <w:p w14:paraId="42E85ED2" w14:textId="77777777" w:rsidR="00A8498E" w:rsidRDefault="00A8498E">
      <w:pPr>
        <w:jc w:val="both"/>
      </w:pPr>
    </w:p>
    <w:p w14:paraId="678A73DB" w14:textId="77777777" w:rsidR="00A8498E" w:rsidRDefault="00352B9C">
      <w:pPr>
        <w:jc w:val="both"/>
      </w:pPr>
      <w:r>
        <w:t>Při provádění auditu v souladu s výše uvedenými předpisy je povinností auditora uplatňovat během celého auditu odborný úsudek a zachovávat profesní skepticismus. Dále je jeho povinností:</w:t>
      </w:r>
    </w:p>
    <w:p w14:paraId="458B8308" w14:textId="77777777" w:rsidR="00A8498E" w:rsidRDefault="00352B9C">
      <w:pPr>
        <w:jc w:val="both"/>
      </w:pPr>
      <w:r>
        <w:t>•</w:t>
      </w:r>
      <w:r>
        <w:tab/>
        <w:t>Identifikovat a vyhodnotit rizika významné (materiální) nesprávnosti účetní závěrky způsobené podvodem nebo chybou, navrhnout a provést auditorské postupy reagující na tato rizika a získat dostatečné a vhodné důkazní informace, aby na jejich základě mohl vyjádřit výrok. Riziko, že neodhalí významnou (materiální) nesprávnost, k níž došlo v důsledku podvodu, je větší než riziko neodhalení významné (materiální) nesprávnosti způsobené chybou, protože součástí podvodu mohou být tajné dohody, falšování, úmyslná opomenutí, nepravdivá prohlášení nebo obcházení vnitřních kontrol představenstvem.</w:t>
      </w:r>
    </w:p>
    <w:p w14:paraId="142EA805" w14:textId="77777777" w:rsidR="00A8498E" w:rsidRDefault="00352B9C">
      <w:pPr>
        <w:jc w:val="both"/>
      </w:pPr>
      <w:r>
        <w:t>•</w:t>
      </w:r>
      <w:r>
        <w:tab/>
        <w:t>Seznámit se s vnitřním kontrolním systémem objednavatele relevantním pro audit v takovém rozsahu, aby mohl navrhnout auditorské postupy vhodné s ohledem na dané okolnosti, nikoli aby mohl vyjádřit názor na účinnost vnitřního kontrolního systému.</w:t>
      </w:r>
    </w:p>
    <w:p w14:paraId="5CF080AF" w14:textId="77777777" w:rsidR="00A8498E" w:rsidRDefault="00352B9C">
      <w:pPr>
        <w:jc w:val="both"/>
      </w:pPr>
      <w:r>
        <w:t>•</w:t>
      </w:r>
      <w:r>
        <w:tab/>
        <w:t>Posoudit vhodnost použitých účetních pravidel, přiměřenost provedených účetních odhadů a informace, které v této souvislosti představenstvo společnosti uvedlo v příloze účetní závěrky.</w:t>
      </w:r>
    </w:p>
    <w:p w14:paraId="1185B49C" w14:textId="77777777" w:rsidR="00A8498E" w:rsidRDefault="00352B9C">
      <w:pPr>
        <w:jc w:val="both"/>
      </w:pPr>
      <w:r>
        <w:t>•</w:t>
      </w:r>
      <w:r>
        <w:tab/>
        <w:t>Posoudit vhodnost použití předpokladu nepřetržitého trvání při sestavení účetní závěrky jednatelkou a to, zda s ohledem na shromážděné důkazní informace existuje významná (materiální) nejistota vyplývající z událostí nebo podmínek, které mohou významně zpochybnit schopnost společnosti trvat nepřetržitě. Jestliže auditor dojde k závěru, že taková významná (materiální) nejistota existuje, je jeho povinností upozornit v jeho zprávě na informace uvedené v této souvislosti v příloze účetní závěrky, a pokud tyto informace nejsou dostatečné, vyjádřit modifikovaný výrok. Závěry auditora týkající se schopnosti společnosti trvat nepřetržitě vycházejí z důkazních informací, které auditor získal do data jeho zprávy. Nicméně budoucí události nebo podmínky mohou vést k tomu, že společnost ztratí schopnost trvat nepřetržitě.</w:t>
      </w:r>
    </w:p>
    <w:p w14:paraId="516E81E3" w14:textId="77777777" w:rsidR="00A8498E" w:rsidRDefault="00352B9C">
      <w:pPr>
        <w:jc w:val="both"/>
      </w:pPr>
      <w:r>
        <w:t>•</w:t>
      </w:r>
      <w:r>
        <w:tab/>
        <w:t>Vyhodnotit celkovou prezentaci, členění a obsah účetní závěrky, včetně přílohy, a dále to, zda účetní závěrka zobrazuje podkladové transakce a události způsobem, který vede k věrnému zobrazení.</w:t>
      </w:r>
    </w:p>
    <w:p w14:paraId="1779CAAB" w14:textId="77777777" w:rsidR="00A8498E" w:rsidRDefault="00A8498E">
      <w:pPr>
        <w:jc w:val="both"/>
      </w:pPr>
    </w:p>
    <w:p w14:paraId="3660B67F" w14:textId="77777777" w:rsidR="00A8498E" w:rsidRDefault="00352B9C">
      <w:pPr>
        <w:jc w:val="both"/>
      </w:pPr>
      <w:r>
        <w:t>Povinností auditora je informovat jednatelku a dozorčí radu mimo jiné o plánovaném rozsahu a načasování auditu a o významných zjištěních, která v jeho průběhu učinil, včetně zjištěných významných nedostatků ve vnitřním kontrolním systému.</w:t>
      </w:r>
    </w:p>
    <w:p w14:paraId="3745FEB4" w14:textId="77777777" w:rsidR="00A8498E" w:rsidRDefault="00A8498E">
      <w:pPr>
        <w:jc w:val="both"/>
      </w:pPr>
    </w:p>
    <w:p w14:paraId="13490DB2" w14:textId="77777777" w:rsidR="00A8498E" w:rsidRDefault="00352B9C">
      <w:pPr>
        <w:jc w:val="both"/>
      </w:pPr>
      <w:r>
        <w:lastRenderedPageBreak/>
        <w:t>Součástí povinností auditora souvisejících s ověřením účetní závěrky je seznámení se s ostatními informacemi a posouzení, zda ostatní informace nejsou ve významném (materiálním) nesouladu s účetní závěrkou či s jeho znalostmi o účetní jednotce získanými během ověřování účetní závěrky nebo zda se jinak tyto informace nejeví jako významně (materiálně) nesprávné. Také posuzuje, zda ostatní informace byly ve všech významných (materiálních) ohledech vypracovány v souladu s příslušnými právními předpisy. Tímto posouzením se rozumí, zda ostatní informace splňují požadavky právních předpisů na formální náležitosti a postup vypracování ostatních informací v kontextu významnosti (</w:t>
      </w:r>
      <w:proofErr w:type="spellStart"/>
      <w:r>
        <w:t>materiality</w:t>
      </w:r>
      <w:proofErr w:type="spellEnd"/>
      <w:r>
        <w:t>), tj. zda případné nedodržení uvedených požadavků by bylo způsobilé ovlivnit úsudek činěný na základě ostatních informací.</w:t>
      </w:r>
    </w:p>
    <w:p w14:paraId="749F1205" w14:textId="77777777" w:rsidR="00A8498E" w:rsidRDefault="00A8498E">
      <w:pPr>
        <w:jc w:val="both"/>
      </w:pPr>
    </w:p>
    <w:p w14:paraId="1583380A" w14:textId="77777777" w:rsidR="00A8498E" w:rsidRDefault="00352B9C">
      <w:pPr>
        <w:jc w:val="center"/>
        <w:rPr>
          <w:b/>
          <w:bCs/>
        </w:rPr>
      </w:pPr>
      <w:r>
        <w:rPr>
          <w:b/>
          <w:bCs/>
        </w:rPr>
        <w:t>Čl. III.</w:t>
      </w:r>
    </w:p>
    <w:p w14:paraId="66099299" w14:textId="77777777" w:rsidR="00A8498E" w:rsidRDefault="00352B9C">
      <w:pPr>
        <w:jc w:val="center"/>
        <w:rPr>
          <w:b/>
          <w:bCs/>
        </w:rPr>
      </w:pPr>
      <w:r>
        <w:rPr>
          <w:b/>
          <w:bCs/>
        </w:rPr>
        <w:t>Odpovědnost jednatelky a dozorčí rady společnosti za účetní závěrku</w:t>
      </w:r>
    </w:p>
    <w:p w14:paraId="1849F5EA" w14:textId="77777777" w:rsidR="00A8498E" w:rsidRDefault="00A8498E">
      <w:pPr>
        <w:jc w:val="both"/>
      </w:pPr>
    </w:p>
    <w:p w14:paraId="686BCEEC" w14:textId="77777777" w:rsidR="00A8498E" w:rsidRDefault="00352B9C">
      <w:pPr>
        <w:jc w:val="both"/>
      </w:pPr>
      <w:r>
        <w:t>Jednatelka společnosti odpovídá za sestavení účetní závěrky podávající věrný a poctivý obraz v souladu s českými účetními předpisy a za takový vnitřní kontrolní systém, který považuje za nezbytný pro sestavení účetní závěrky tak, aby neobsahovala významné (materiální) nesprávnosti způsobené podvodem nebo chybou.</w:t>
      </w:r>
    </w:p>
    <w:p w14:paraId="0AEE276D" w14:textId="77777777" w:rsidR="00A8498E" w:rsidRDefault="00A8498E">
      <w:pPr>
        <w:jc w:val="both"/>
      </w:pPr>
    </w:p>
    <w:p w14:paraId="6D6B4574" w14:textId="77777777" w:rsidR="00A8498E" w:rsidRDefault="00352B9C">
      <w:pPr>
        <w:jc w:val="both"/>
      </w:pPr>
      <w:r>
        <w:t>Při sestavování účetní závěrky je jednatelka společnosti povinna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jednatelka plánuje zrušení společnosti nebo ukončení její činnosti, resp. kdy nemá jinou reálnou možnost než tak učinit.</w:t>
      </w:r>
    </w:p>
    <w:p w14:paraId="47547092" w14:textId="77777777" w:rsidR="00A8498E" w:rsidRDefault="00A8498E">
      <w:pPr>
        <w:rPr>
          <w:b/>
          <w:bCs/>
        </w:rPr>
      </w:pPr>
    </w:p>
    <w:p w14:paraId="0D6F6D94" w14:textId="77777777" w:rsidR="00A8498E" w:rsidRDefault="00352B9C">
      <w:pPr>
        <w:jc w:val="center"/>
        <w:rPr>
          <w:b/>
          <w:bCs/>
        </w:rPr>
      </w:pPr>
      <w:r>
        <w:rPr>
          <w:b/>
          <w:bCs/>
        </w:rPr>
        <w:t>Čl. IV.</w:t>
      </w:r>
    </w:p>
    <w:p w14:paraId="06CB86C2" w14:textId="77777777" w:rsidR="00A8498E" w:rsidRDefault="00352B9C">
      <w:pPr>
        <w:jc w:val="center"/>
        <w:rPr>
          <w:b/>
          <w:bCs/>
        </w:rPr>
      </w:pPr>
      <w:r>
        <w:rPr>
          <w:b/>
          <w:bCs/>
        </w:rPr>
        <w:t>Cena a způsob placení</w:t>
      </w:r>
    </w:p>
    <w:p w14:paraId="48FD7899" w14:textId="77777777" w:rsidR="00A8498E" w:rsidRDefault="00A8498E"/>
    <w:p w14:paraId="3F08614B" w14:textId="1520E0B0" w:rsidR="00A8498E" w:rsidRDefault="00352B9C">
      <w:pPr>
        <w:jc w:val="both"/>
      </w:pPr>
      <w:r>
        <w:t xml:space="preserve">Cena za ověření účetní závěrky, ověřená výroční zprávy a ověření zprávy o vztazích představuje částku ve výši </w:t>
      </w:r>
      <w:r w:rsidRPr="00454F71">
        <w:rPr>
          <w:b/>
          <w:bCs/>
        </w:rPr>
        <w:t>80.000 Kč bez DPH</w:t>
      </w:r>
      <w:r w:rsidR="00454F71">
        <w:t xml:space="preserve"> </w:t>
      </w:r>
      <w:r w:rsidR="006E7BF9">
        <w:t>ročně</w:t>
      </w:r>
      <w:r w:rsidR="00454F71">
        <w:t>.</w:t>
      </w:r>
      <w:r>
        <w:t xml:space="preserve">  Odměna zahrnuje i všechny vyvolané náklady auditora (cestovné, stravné, nocležné a režijní náklady). Společnost tuto cenu za jednotlivé činnosti a vedlejší náklady uhradí na základě faktury vystavené auditorem se splatností 14 dnů ode dne vystavení. </w:t>
      </w:r>
    </w:p>
    <w:p w14:paraId="3F8960AC" w14:textId="77777777" w:rsidR="00A8498E" w:rsidRDefault="00352B9C">
      <w:pPr>
        <w:jc w:val="both"/>
      </w:pPr>
      <w:r>
        <w:t xml:space="preserve">Objednatel výslovně prohlašuje, že s takto stanoveným způsobem určení odměny auditora souhlasí a považuje ji za vzájemně dohodnutou a odsouhlasenou odměnu auditora. </w:t>
      </w:r>
    </w:p>
    <w:p w14:paraId="144E8BF1" w14:textId="77777777" w:rsidR="00A8498E" w:rsidRDefault="00A8498E">
      <w:pPr>
        <w:jc w:val="both"/>
      </w:pPr>
    </w:p>
    <w:p w14:paraId="245B4DC8" w14:textId="77777777" w:rsidR="00A8498E" w:rsidRDefault="00A8498E">
      <w:pPr>
        <w:jc w:val="both"/>
      </w:pPr>
    </w:p>
    <w:p w14:paraId="5DC3B218" w14:textId="77777777" w:rsidR="00A8498E" w:rsidRDefault="00A8498E">
      <w:pPr>
        <w:jc w:val="both"/>
      </w:pPr>
    </w:p>
    <w:p w14:paraId="379424A7" w14:textId="77777777" w:rsidR="00A8498E" w:rsidRDefault="00352B9C">
      <w:pPr>
        <w:jc w:val="center"/>
        <w:rPr>
          <w:b/>
          <w:bCs/>
        </w:rPr>
      </w:pPr>
      <w:r>
        <w:rPr>
          <w:b/>
          <w:bCs/>
        </w:rPr>
        <w:t>Čl. V.</w:t>
      </w:r>
    </w:p>
    <w:p w14:paraId="494EDDA7" w14:textId="77777777" w:rsidR="00A8498E" w:rsidRDefault="00A8498E">
      <w:pPr>
        <w:jc w:val="center"/>
        <w:rPr>
          <w:b/>
          <w:bCs/>
        </w:rPr>
      </w:pPr>
    </w:p>
    <w:p w14:paraId="719A3857" w14:textId="77777777" w:rsidR="00A8498E" w:rsidRDefault="00352B9C">
      <w:pPr>
        <w:jc w:val="center"/>
        <w:rPr>
          <w:b/>
          <w:bCs/>
        </w:rPr>
      </w:pPr>
      <w:r>
        <w:rPr>
          <w:b/>
          <w:bCs/>
        </w:rPr>
        <w:t>Termíny provedení auditu</w:t>
      </w:r>
    </w:p>
    <w:p w14:paraId="4470584B" w14:textId="77777777" w:rsidR="00A8498E" w:rsidRDefault="00A8498E"/>
    <w:p w14:paraId="24F8044C" w14:textId="77777777" w:rsidR="00A8498E" w:rsidRDefault="00352B9C">
      <w:pPr>
        <w:numPr>
          <w:ilvl w:val="0"/>
          <w:numId w:val="2"/>
        </w:numPr>
        <w:jc w:val="both"/>
      </w:pPr>
      <w:r>
        <w:t>Auditor zahájí auditorské práce na průběžném auditu v prostorách společnosti v říjnu běžného roku po domluvě s vedením společnosti. Auditor předloží společnosti požadavky na základní informace nejpozději 14 dnů před tímto datem.</w:t>
      </w:r>
    </w:p>
    <w:p w14:paraId="59C9A349" w14:textId="77777777" w:rsidR="00A8498E" w:rsidRDefault="00352B9C">
      <w:pPr>
        <w:numPr>
          <w:ilvl w:val="0"/>
          <w:numId w:val="2"/>
        </w:numPr>
        <w:jc w:val="both"/>
      </w:pPr>
      <w:r>
        <w:t>Auditor zahájí auditorské práce na finálním auditu v prostorách společnosti v únoru následujícího roku po předchozí domluvě s vedením společnosti. Auditor předloží společnosti požadavky na základní informace nejpozději 14 dnů před tímto datem.</w:t>
      </w:r>
    </w:p>
    <w:p w14:paraId="278A12E5" w14:textId="77777777" w:rsidR="00A8498E" w:rsidRDefault="00352B9C">
      <w:pPr>
        <w:numPr>
          <w:ilvl w:val="0"/>
          <w:numId w:val="2"/>
        </w:numPr>
        <w:jc w:val="both"/>
      </w:pPr>
      <w:r>
        <w:lastRenderedPageBreak/>
        <w:t>Společnost poskytne auditorovi účetní závěrku, výroční zprávu a zprávu o vztazích k </w:t>
      </w:r>
      <w:proofErr w:type="gramStart"/>
      <w:r>
        <w:t>31.12</w:t>
      </w:r>
      <w:proofErr w:type="gramEnd"/>
      <w:r>
        <w:t>. příslušného roku sestavenou v souladu s právními předpisy České republiky do konce února následujícího roku.</w:t>
      </w:r>
    </w:p>
    <w:p w14:paraId="770399D4" w14:textId="77777777" w:rsidR="00A8498E" w:rsidRDefault="00352B9C">
      <w:pPr>
        <w:numPr>
          <w:ilvl w:val="0"/>
          <w:numId w:val="2"/>
        </w:numPr>
        <w:jc w:val="both"/>
      </w:pPr>
      <w:r>
        <w:t>Auditor vydá zprávu o ověření (auditu) účetní uzávěrky a výroční zprávy a zprávy o vztazích společnosti, a to do poloviny března následujícího roku.</w:t>
      </w:r>
    </w:p>
    <w:p w14:paraId="60315486" w14:textId="77777777" w:rsidR="00A8498E" w:rsidRDefault="00A8498E">
      <w:pPr>
        <w:jc w:val="both"/>
      </w:pPr>
    </w:p>
    <w:p w14:paraId="5F8471EB" w14:textId="77777777" w:rsidR="00A8498E" w:rsidRDefault="00352B9C">
      <w:pPr>
        <w:jc w:val="both"/>
      </w:pPr>
      <w:r>
        <w:t>Společnost ve výše uvedených termínech umožní auditorovi zahájit auditorské práce podle článku I. a připraví základní informace požadované auditorem a potřebné k ověření účetní závěrky nebo jiných příslušných dokumentů. Umožní auditorovi k neomezenému přístupu k jakýmkoliv záznamům, dokumentům a dalším informacím, které si auditor v souvislosti s auditem vyžádá. Jestliže auditor předloží společnosti požadavky na základní informace s prodlením, nebude to znamenat porušení této smlouvy, ale společnost může tyto informace připravit se shodným prodlením.</w:t>
      </w:r>
    </w:p>
    <w:p w14:paraId="77132B05" w14:textId="77777777" w:rsidR="00A8498E" w:rsidRDefault="00352B9C">
      <w:pPr>
        <w:jc w:val="both"/>
      </w:pPr>
      <w:r>
        <w:t>Jestliže společnost, s výjimkou ustanovení předchozího odstavce, auditorovi předloží požadované základní informace nebo ověřované účetní závěrky nebo jiné ověřované dokumenty s prodlením nebo nezajistí auditorovi přístup ke všem účetním knihám, účetním písemnostem a dokumentům společnosti a k majetku společnost v souladu s podmínkami poskytování auditorských služeb v termínech stanovených touto smlouvou, je auditor oprávněn:</w:t>
      </w:r>
    </w:p>
    <w:p w14:paraId="3566592D" w14:textId="77777777" w:rsidR="00A8498E" w:rsidRDefault="00352B9C">
      <w:pPr>
        <w:numPr>
          <w:ilvl w:val="0"/>
          <w:numId w:val="3"/>
        </w:numPr>
        <w:jc w:val="both"/>
      </w:pPr>
      <w:r>
        <w:t>vydat příslušnou zprávu týkajících se účetních závěrek nebo jiných ověřovaných dokumentů se shodným prodlením, aniž by to představovalo porušení této smlouvy, a</w:t>
      </w:r>
    </w:p>
    <w:p w14:paraId="3277DEA7" w14:textId="77777777" w:rsidR="00A8498E" w:rsidRDefault="00352B9C">
      <w:pPr>
        <w:numPr>
          <w:ilvl w:val="0"/>
          <w:numId w:val="3"/>
        </w:numPr>
        <w:jc w:val="both"/>
      </w:pPr>
      <w:r>
        <w:t>zvýšit cenu stanovenou podle článku II. odstavec 1. a požadovat zaplacení dodatečných vedlejších nákladů. Zvýšení ceny bude odpovídat dodatečnému času, který z důvodu prodlení s předložením informací a dokumentů stráví pracovníci auditora prováděním činností podle článku I., souvisejících s takovými informacemi a dokumenty a bude vypočteno jako součin standardních hodinových sazeb stanovených auditorem pro jednotlivé pracovníky auditora podle jejich pracovního zařazení a počtu hodin dodatečně strávených příslušnými pracovníky auditora jako důsledek prodlení společnost.</w:t>
      </w:r>
    </w:p>
    <w:p w14:paraId="3BA57533" w14:textId="77777777" w:rsidR="00A8498E" w:rsidRDefault="00A8498E">
      <w:pPr>
        <w:jc w:val="both"/>
      </w:pPr>
    </w:p>
    <w:p w14:paraId="558DF8C6" w14:textId="77777777" w:rsidR="00A8498E" w:rsidRDefault="00A8498E">
      <w:pPr>
        <w:jc w:val="center"/>
        <w:rPr>
          <w:b/>
          <w:bCs/>
        </w:rPr>
      </w:pPr>
    </w:p>
    <w:p w14:paraId="428D9633" w14:textId="77777777" w:rsidR="00A8498E" w:rsidRDefault="00A8498E">
      <w:pPr>
        <w:jc w:val="center"/>
        <w:rPr>
          <w:b/>
          <w:bCs/>
        </w:rPr>
      </w:pPr>
    </w:p>
    <w:p w14:paraId="4CC80D4D" w14:textId="77777777" w:rsidR="00665E2C" w:rsidRDefault="00665E2C" w:rsidP="00665E2C">
      <w:pPr>
        <w:jc w:val="both"/>
      </w:pPr>
    </w:p>
    <w:p w14:paraId="31B31698" w14:textId="77777777" w:rsidR="00665E2C" w:rsidRDefault="00665E2C" w:rsidP="00665E2C">
      <w:pPr>
        <w:jc w:val="center"/>
        <w:rPr>
          <w:b/>
        </w:rPr>
      </w:pPr>
      <w:r>
        <w:rPr>
          <w:b/>
        </w:rPr>
        <w:t>Čl. VI.</w:t>
      </w:r>
    </w:p>
    <w:p w14:paraId="3E7693F8" w14:textId="77777777" w:rsidR="00665E2C" w:rsidRDefault="00665E2C" w:rsidP="00665E2C">
      <w:pPr>
        <w:jc w:val="center"/>
        <w:rPr>
          <w:b/>
        </w:rPr>
      </w:pPr>
      <w:r>
        <w:rPr>
          <w:b/>
        </w:rPr>
        <w:t>Platnost smlouvy</w:t>
      </w:r>
    </w:p>
    <w:p w14:paraId="66176742" w14:textId="77777777" w:rsidR="00665E2C" w:rsidRDefault="00665E2C" w:rsidP="00665E2C"/>
    <w:p w14:paraId="2AE14AD6" w14:textId="2991B274" w:rsidR="00665E2C" w:rsidRDefault="00665E2C" w:rsidP="00665E2C">
      <w:pPr>
        <w:jc w:val="both"/>
      </w:pPr>
      <w:r>
        <w:t xml:space="preserve">Tato </w:t>
      </w:r>
      <w:r w:rsidR="002C433B">
        <w:t>smlouva se uzavírá na období čtyř</w:t>
      </w:r>
      <w:r>
        <w:t xml:space="preserve"> let, to znamená na audity roční účetní závěrky k rozvahovému dni roku </w:t>
      </w:r>
      <w:r w:rsidRPr="00B33CD9">
        <w:t>2024, 2025, 2026 a 2027.</w:t>
      </w:r>
    </w:p>
    <w:p w14:paraId="2000B0E3" w14:textId="77777777" w:rsidR="00665E2C" w:rsidRDefault="00665E2C">
      <w:pPr>
        <w:jc w:val="center"/>
        <w:rPr>
          <w:b/>
          <w:bCs/>
        </w:rPr>
      </w:pPr>
    </w:p>
    <w:p w14:paraId="558EB055" w14:textId="77777777" w:rsidR="00665E2C" w:rsidRDefault="00665E2C" w:rsidP="00665E2C">
      <w:pPr>
        <w:jc w:val="center"/>
        <w:rPr>
          <w:b/>
        </w:rPr>
      </w:pPr>
      <w:r w:rsidRPr="00B33CD9">
        <w:rPr>
          <w:b/>
        </w:rPr>
        <w:t>Čl. VII.</w:t>
      </w:r>
    </w:p>
    <w:p w14:paraId="5E0F8BBD" w14:textId="77777777" w:rsidR="00665E2C" w:rsidRDefault="00665E2C" w:rsidP="00665E2C">
      <w:pPr>
        <w:jc w:val="center"/>
        <w:rPr>
          <w:b/>
        </w:rPr>
      </w:pPr>
      <w:r>
        <w:rPr>
          <w:b/>
        </w:rPr>
        <w:t>Ostatní ujednání</w:t>
      </w:r>
    </w:p>
    <w:p w14:paraId="1570A9DB" w14:textId="77777777" w:rsidR="00665E2C" w:rsidRDefault="00665E2C" w:rsidP="00665E2C">
      <w:pPr>
        <w:jc w:val="center"/>
        <w:rPr>
          <w:b/>
        </w:rPr>
      </w:pPr>
    </w:p>
    <w:p w14:paraId="1E30E205" w14:textId="77777777" w:rsidR="00665E2C" w:rsidRDefault="00665E2C" w:rsidP="00665E2C">
      <w:pPr>
        <w:jc w:val="both"/>
      </w:pPr>
      <w:r>
        <w:t xml:space="preserve">Nedílnou součástí smlouvy je příloha č. 1-2. V těchto přílohách je uvedena očekávaná forma a obsah veškerých zpráv, které má auditor vydat, a prohlášení, které auditor požaduje od objednavatele. S ohledem na to, že v průběhu auditu mohou nastat okolnosti, kdy se zprávy od očekávané formy budou lišit, veškeré odlišnosti od očekávané zprávy budou projednány s odpovědnými pracovníky objednatele. </w:t>
      </w:r>
    </w:p>
    <w:p w14:paraId="545B9AC7" w14:textId="77777777" w:rsidR="00665E2C" w:rsidRDefault="00665E2C" w:rsidP="00665E2C">
      <w:pPr>
        <w:jc w:val="both"/>
      </w:pPr>
    </w:p>
    <w:p w14:paraId="594DB0A3" w14:textId="77777777" w:rsidR="00665E2C" w:rsidRDefault="00665E2C" w:rsidP="00665E2C">
      <w:pPr>
        <w:jc w:val="both"/>
      </w:pPr>
    </w:p>
    <w:p w14:paraId="147E5015" w14:textId="77777777" w:rsidR="00665E2C" w:rsidRDefault="00665E2C">
      <w:pPr>
        <w:jc w:val="center"/>
        <w:rPr>
          <w:b/>
          <w:bCs/>
        </w:rPr>
      </w:pPr>
    </w:p>
    <w:p w14:paraId="4CD2FA90" w14:textId="77777777" w:rsidR="00A8498E" w:rsidRDefault="00352B9C">
      <w:pPr>
        <w:jc w:val="center"/>
        <w:rPr>
          <w:b/>
          <w:bCs/>
        </w:rPr>
      </w:pPr>
      <w:r>
        <w:rPr>
          <w:b/>
          <w:bCs/>
        </w:rPr>
        <w:lastRenderedPageBreak/>
        <w:t>Čl. VI</w:t>
      </w:r>
      <w:r w:rsidR="00665E2C">
        <w:rPr>
          <w:b/>
          <w:bCs/>
        </w:rPr>
        <w:t>II</w:t>
      </w:r>
      <w:r>
        <w:rPr>
          <w:b/>
          <w:bCs/>
        </w:rPr>
        <w:t>.</w:t>
      </w:r>
    </w:p>
    <w:p w14:paraId="54E34459" w14:textId="77777777" w:rsidR="00665E2C" w:rsidRDefault="00665E2C">
      <w:pPr>
        <w:jc w:val="center"/>
        <w:rPr>
          <w:b/>
          <w:bCs/>
        </w:rPr>
      </w:pPr>
    </w:p>
    <w:p w14:paraId="2DC1E299" w14:textId="77777777" w:rsidR="00A8498E" w:rsidRDefault="00352B9C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021EE060" w14:textId="77777777" w:rsidR="00A8498E" w:rsidRDefault="00A8498E"/>
    <w:p w14:paraId="75927FB7" w14:textId="77777777" w:rsidR="00A8498E" w:rsidRDefault="00352B9C">
      <w:pPr>
        <w:jc w:val="both"/>
      </w:pPr>
      <w:r>
        <w:t>Práva a povinnosti stran, které nejsou výslovně upraveny v této smlouvě, se řídí platnou právní úpravou ČR, zejména zákonem č. 89/2012 Sb., občanským zákoníkem v platném znění.</w:t>
      </w:r>
    </w:p>
    <w:p w14:paraId="103A7C35" w14:textId="77777777" w:rsidR="00A8498E" w:rsidRDefault="00A8498E">
      <w:pPr>
        <w:jc w:val="both"/>
      </w:pPr>
    </w:p>
    <w:p w14:paraId="2EBBB6E0" w14:textId="77777777" w:rsidR="00A8498E" w:rsidRDefault="00352B9C">
      <w:pPr>
        <w:jc w:val="both"/>
      </w:pPr>
      <w:r>
        <w:t>Tato smlouva bude zveřejněna v registru smluv v souladu se zákonem č. 340/2015 Sb. o zvláštních podmínkách účinnosti některých smluv, uveřejňování těchto smluv a o registru smluv (zákon o registru smluv) v platném znění. Zveřejnění v registru smluv zajistí společnost.</w:t>
      </w:r>
    </w:p>
    <w:p w14:paraId="72637CFF" w14:textId="77777777" w:rsidR="00A8498E" w:rsidRDefault="00352B9C">
      <w:pPr>
        <w:jc w:val="both"/>
      </w:pPr>
      <w:r>
        <w:t>Jestliže se některé ustanovení této smlouvy ukáže jako neplatné nebo nevymahatelné, neovlivní to platnost nebo vymahatelnost ostatních ustanovení této smlouvy, pokud je neplatné nebo nevymahatelné ustanovení od ostatního obsahu oddělitelné v souladu s § 576 zákona č. 89/2012 Sb., občanského zákoníku.</w:t>
      </w:r>
    </w:p>
    <w:p w14:paraId="6DBF49BB" w14:textId="77777777" w:rsidR="00A8498E" w:rsidRDefault="00A8498E">
      <w:pPr>
        <w:jc w:val="both"/>
      </w:pPr>
    </w:p>
    <w:p w14:paraId="5E7C77F4" w14:textId="77777777" w:rsidR="00A8498E" w:rsidRDefault="00352B9C">
      <w:pPr>
        <w:jc w:val="both"/>
      </w:pPr>
      <w:r>
        <w:t>Jakékoliv změny nebo dodatky této smlouvy musí být učiněny písemnou formou a podepsány oběma smluvními stranami.</w:t>
      </w:r>
    </w:p>
    <w:p w14:paraId="6812B091" w14:textId="77777777" w:rsidR="00A8498E" w:rsidRDefault="00A8498E">
      <w:pPr>
        <w:jc w:val="both"/>
      </w:pPr>
    </w:p>
    <w:p w14:paraId="300C9E37" w14:textId="77777777" w:rsidR="00A8498E" w:rsidRDefault="00352B9C">
      <w:pPr>
        <w:jc w:val="both"/>
      </w:pPr>
      <w:r>
        <w:t>Tato smlouva je vypracována ve dvou vyhotoveních v českém jazyce. Případná vyhotovení této smlouvy v jiném jazyce mají pouze informativní povahu a nemají platnost smlouvy.</w:t>
      </w:r>
    </w:p>
    <w:p w14:paraId="6F1E8143" w14:textId="77777777" w:rsidR="00A8498E" w:rsidRDefault="00A8498E">
      <w:pPr>
        <w:jc w:val="both"/>
      </w:pPr>
    </w:p>
    <w:p w14:paraId="0051ED04" w14:textId="77777777" w:rsidR="00A8498E" w:rsidRDefault="00352B9C">
      <w:pPr>
        <w:jc w:val="both"/>
      </w:pPr>
      <w:r>
        <w:t>Smluvní strany shodně konstatují, že tato smlouva je projevem jejich omylu prosté, pravé a svobodné vůle a na důkaz toho připojují své podpisy.</w:t>
      </w:r>
    </w:p>
    <w:p w14:paraId="61FE67BA" w14:textId="77777777" w:rsidR="00A8498E" w:rsidRDefault="00A8498E">
      <w:pPr>
        <w:jc w:val="both"/>
      </w:pPr>
    </w:p>
    <w:p w14:paraId="77DE2A07" w14:textId="23B688AD" w:rsidR="00A8498E" w:rsidRDefault="00352B9C">
      <w:pPr>
        <w:jc w:val="both"/>
      </w:pPr>
      <w:r>
        <w:t xml:space="preserve">K uzavření této smlouvy dala souhlas Rada města Hodonína při působnosti valné hromady Městské bytové správy, spol. s r.o., usnesení č. </w:t>
      </w:r>
      <w:r w:rsidR="00B33CD9" w:rsidRPr="00B33CD9">
        <w:t>37</w:t>
      </w:r>
      <w:r>
        <w:t xml:space="preserve"> bylo přijato dne</w:t>
      </w:r>
      <w:r w:rsidR="00491C31">
        <w:t xml:space="preserve"> </w:t>
      </w:r>
      <w:proofErr w:type="gramStart"/>
      <w:r w:rsidR="00B33CD9">
        <w:t>2</w:t>
      </w:r>
      <w:r w:rsidR="00491C31" w:rsidRPr="00B33CD9">
        <w:t>.</w:t>
      </w:r>
      <w:r w:rsidR="00B33CD9">
        <w:t>4.</w:t>
      </w:r>
      <w:r w:rsidR="00491C31" w:rsidRPr="00B33CD9">
        <w:t>2024</w:t>
      </w:r>
      <w:proofErr w:type="gramEnd"/>
      <w:r w:rsidR="00491C31">
        <w:t>.</w:t>
      </w:r>
    </w:p>
    <w:p w14:paraId="20FF4681" w14:textId="77777777" w:rsidR="00A8498E" w:rsidRDefault="00A8498E">
      <w:pPr>
        <w:jc w:val="both"/>
      </w:pPr>
    </w:p>
    <w:p w14:paraId="7C40955B" w14:textId="77777777" w:rsidR="00A8498E" w:rsidRDefault="00A8498E">
      <w:pPr>
        <w:jc w:val="both"/>
      </w:pPr>
    </w:p>
    <w:p w14:paraId="54AEC3BC" w14:textId="77777777" w:rsidR="00A8498E" w:rsidRDefault="00A8498E">
      <w:pPr>
        <w:jc w:val="both"/>
      </w:pPr>
    </w:p>
    <w:p w14:paraId="4F97F0EB" w14:textId="77777777" w:rsidR="00A8498E" w:rsidRDefault="00A8498E">
      <w:pPr>
        <w:jc w:val="both"/>
      </w:pPr>
    </w:p>
    <w:p w14:paraId="1302373F" w14:textId="77777777" w:rsidR="00A8498E" w:rsidRDefault="00A8498E">
      <w:pPr>
        <w:jc w:val="both"/>
      </w:pPr>
    </w:p>
    <w:p w14:paraId="570E377D" w14:textId="77777777" w:rsidR="00A8498E" w:rsidRDefault="00A8498E">
      <w:pPr>
        <w:jc w:val="both"/>
      </w:pPr>
    </w:p>
    <w:p w14:paraId="57739AD0" w14:textId="77777777" w:rsidR="00A8498E" w:rsidRDefault="00A8498E">
      <w:pPr>
        <w:jc w:val="both"/>
      </w:pPr>
    </w:p>
    <w:p w14:paraId="090706B1" w14:textId="77777777" w:rsidR="00A8498E" w:rsidRDefault="00A8498E">
      <w:pPr>
        <w:jc w:val="both"/>
      </w:pPr>
    </w:p>
    <w:p w14:paraId="6D9861B4" w14:textId="77777777" w:rsidR="00A8498E" w:rsidRDefault="00A8498E">
      <w:pPr>
        <w:jc w:val="both"/>
      </w:pPr>
    </w:p>
    <w:p w14:paraId="09E93972" w14:textId="167F7B9F" w:rsidR="00A8498E" w:rsidRDefault="00B33CD9">
      <w:pPr>
        <w:jc w:val="both"/>
      </w:pPr>
      <w:r>
        <w:t xml:space="preserve">Hodonín dne </w:t>
      </w:r>
      <w:proofErr w:type="gramStart"/>
      <w:r>
        <w:t>11.4.</w:t>
      </w:r>
      <w:r w:rsidR="00352B9C">
        <w:t>2024</w:t>
      </w:r>
      <w:proofErr w:type="gramEnd"/>
      <w:r w:rsidR="00352B9C">
        <w:t xml:space="preserve">.                             </w:t>
      </w:r>
      <w:r>
        <w:t xml:space="preserve">                 Hodonín dne </w:t>
      </w:r>
      <w:proofErr w:type="gramStart"/>
      <w:r>
        <w:t>11.4.</w:t>
      </w:r>
      <w:r w:rsidR="00352B9C">
        <w:t>2024</w:t>
      </w:r>
      <w:proofErr w:type="gramEnd"/>
      <w:r w:rsidR="00352B9C">
        <w:t>.</w:t>
      </w:r>
    </w:p>
    <w:p w14:paraId="534D720D" w14:textId="77777777" w:rsidR="00A8498E" w:rsidRDefault="00A8498E">
      <w:pPr>
        <w:jc w:val="both"/>
      </w:pPr>
    </w:p>
    <w:p w14:paraId="5D1D39EF" w14:textId="5D8661C6" w:rsidR="00A8498E" w:rsidRDefault="00352B9C">
      <w:pPr>
        <w:jc w:val="both"/>
      </w:pPr>
      <w:r>
        <w:t xml:space="preserve">. . . . . . . . . . . . . . . . . . . . . . .                                           . . . . . . . . . . . . . . . . . . . . . </w:t>
      </w:r>
      <w:r w:rsidR="00491C31">
        <w:t>…………..</w:t>
      </w:r>
    </w:p>
    <w:p w14:paraId="143A4264" w14:textId="74E01FBA" w:rsidR="00491C31" w:rsidRDefault="00491C31">
      <w:pPr>
        <w:jc w:val="both"/>
      </w:pPr>
      <w:r>
        <w:t xml:space="preserve">Ing. Ilona </w:t>
      </w:r>
      <w:proofErr w:type="spellStart"/>
      <w:r>
        <w:t>Heligrová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Ing. Jana Bimková</w:t>
      </w:r>
      <w:r w:rsidR="00352B9C">
        <w:t xml:space="preserve">         </w:t>
      </w:r>
    </w:p>
    <w:p w14:paraId="45445E2A" w14:textId="1385EF4E" w:rsidR="00A8498E" w:rsidRDefault="00352B9C">
      <w:pPr>
        <w:jc w:val="both"/>
      </w:pPr>
      <w:r>
        <w:t xml:space="preserve"> auditor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jednatelka</w:t>
      </w:r>
    </w:p>
    <w:p w14:paraId="44929285" w14:textId="64F5495F" w:rsidR="00491C31" w:rsidRDefault="00491C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Městské bytové správy, spol. s r.o.</w:t>
      </w:r>
    </w:p>
    <w:p w14:paraId="6ADD5104" w14:textId="77777777" w:rsidR="00665E2C" w:rsidRDefault="00665E2C">
      <w:pPr>
        <w:jc w:val="both"/>
      </w:pPr>
    </w:p>
    <w:p w14:paraId="4779E589" w14:textId="77777777" w:rsidR="00665E2C" w:rsidRDefault="00665E2C">
      <w:pPr>
        <w:jc w:val="both"/>
      </w:pPr>
    </w:p>
    <w:p w14:paraId="2A67A5F1" w14:textId="77777777" w:rsidR="00665E2C" w:rsidRDefault="00665E2C">
      <w:pPr>
        <w:jc w:val="both"/>
      </w:pPr>
    </w:p>
    <w:p w14:paraId="6555DAFA" w14:textId="77777777" w:rsidR="00665E2C" w:rsidRDefault="00665E2C">
      <w:pPr>
        <w:jc w:val="both"/>
      </w:pPr>
    </w:p>
    <w:p w14:paraId="29BE8D27" w14:textId="77777777" w:rsidR="00665E2C" w:rsidRDefault="00665E2C">
      <w:pPr>
        <w:jc w:val="both"/>
      </w:pPr>
    </w:p>
    <w:p w14:paraId="0E39CCF7" w14:textId="77777777" w:rsidR="00665E2C" w:rsidRDefault="00665E2C">
      <w:pPr>
        <w:jc w:val="both"/>
      </w:pPr>
    </w:p>
    <w:p w14:paraId="5A78D142" w14:textId="77777777" w:rsidR="00665E2C" w:rsidRDefault="00665E2C">
      <w:pPr>
        <w:jc w:val="both"/>
      </w:pPr>
    </w:p>
    <w:p w14:paraId="6800AD49" w14:textId="77777777" w:rsidR="00665E2C" w:rsidRDefault="00665E2C">
      <w:pPr>
        <w:jc w:val="both"/>
      </w:pPr>
    </w:p>
    <w:p w14:paraId="7D04C154" w14:textId="77777777" w:rsidR="00665E2C" w:rsidRDefault="00665E2C">
      <w:pPr>
        <w:jc w:val="both"/>
      </w:pPr>
    </w:p>
    <w:p w14:paraId="3A799E5D" w14:textId="77777777" w:rsidR="00665E2C" w:rsidRDefault="00665E2C">
      <w:pPr>
        <w:jc w:val="both"/>
      </w:pPr>
    </w:p>
    <w:p w14:paraId="66BD3085" w14:textId="77777777" w:rsidR="00665E2C" w:rsidRDefault="00665E2C">
      <w:pPr>
        <w:jc w:val="both"/>
      </w:pPr>
    </w:p>
    <w:p w14:paraId="02FB5D40" w14:textId="77777777" w:rsidR="00665E2C" w:rsidRDefault="00665E2C">
      <w:pPr>
        <w:jc w:val="both"/>
      </w:pPr>
    </w:p>
    <w:p w14:paraId="00350831" w14:textId="77777777" w:rsidR="00665E2C" w:rsidRDefault="00665E2C">
      <w:pPr>
        <w:jc w:val="both"/>
      </w:pPr>
    </w:p>
    <w:p w14:paraId="0D87EC2A" w14:textId="77777777" w:rsidR="00665E2C" w:rsidRDefault="00665E2C" w:rsidP="00665E2C">
      <w:pPr>
        <w:jc w:val="both"/>
      </w:pPr>
      <w:r>
        <w:t xml:space="preserve">Příloha č. 1. </w:t>
      </w:r>
    </w:p>
    <w:p w14:paraId="327BBFC0" w14:textId="77777777" w:rsidR="00665E2C" w:rsidRDefault="00665E2C" w:rsidP="00665E2C"/>
    <w:p w14:paraId="5077F0AE" w14:textId="77777777" w:rsidR="00665E2C" w:rsidRDefault="00665E2C" w:rsidP="00665E2C">
      <w:proofErr w:type="gramStart"/>
      <w:r>
        <w:t>ZPRÁVA  NEZÁVISLÉHO</w:t>
      </w:r>
      <w:proofErr w:type="gramEnd"/>
      <w:r>
        <w:t xml:space="preserve">  AUDITORA</w:t>
      </w:r>
    </w:p>
    <w:p w14:paraId="24592B70" w14:textId="77777777" w:rsidR="00665E2C" w:rsidRDefault="00665E2C" w:rsidP="00665E2C">
      <w:pPr>
        <w:jc w:val="both"/>
        <w:rPr>
          <w:b/>
          <w:i/>
        </w:rPr>
      </w:pPr>
    </w:p>
    <w:p w14:paraId="0BE43491" w14:textId="77777777" w:rsidR="00665E2C" w:rsidRDefault="00665E2C" w:rsidP="00665E2C">
      <w:pPr>
        <w:jc w:val="both"/>
      </w:pPr>
      <w:r>
        <w:t xml:space="preserve">[Příslušný příjemce] </w:t>
      </w:r>
    </w:p>
    <w:p w14:paraId="4CC16016" w14:textId="77777777" w:rsidR="00665E2C" w:rsidRDefault="00665E2C" w:rsidP="00665E2C">
      <w:pPr>
        <w:jc w:val="both"/>
        <w:rPr>
          <w:b/>
          <w:i/>
        </w:rPr>
      </w:pPr>
    </w:p>
    <w:p w14:paraId="31901BC9" w14:textId="77777777" w:rsidR="00665E2C" w:rsidRDefault="00665E2C" w:rsidP="00665E2C">
      <w:pPr>
        <w:jc w:val="both"/>
        <w:rPr>
          <w:b/>
          <w:i/>
        </w:rPr>
      </w:pPr>
      <w:r>
        <w:rPr>
          <w:b/>
          <w:i/>
        </w:rPr>
        <w:t>Výrok auditora</w:t>
      </w:r>
    </w:p>
    <w:p w14:paraId="0086C82A" w14:textId="77777777" w:rsidR="00665E2C" w:rsidRDefault="00665E2C" w:rsidP="00665E2C">
      <w:pPr>
        <w:jc w:val="both"/>
        <w:rPr>
          <w:b/>
          <w:i/>
        </w:rPr>
      </w:pPr>
    </w:p>
    <w:p w14:paraId="4DB99413" w14:textId="77777777" w:rsidR="00665E2C" w:rsidRDefault="00665E2C" w:rsidP="00665E2C">
      <w:pPr>
        <w:jc w:val="both"/>
        <w:rPr>
          <w:i/>
        </w:rPr>
      </w:pPr>
      <w:r>
        <w:rPr>
          <w:i/>
        </w:rPr>
        <w:t xml:space="preserve">Provedla jsem audit přiložené účetní závěrky společnosti Městská bytová správa, spol. s r.o. („Společnost") sestavené na základě českých účetních předpisů, která se skládá z rozvahy k </w:t>
      </w:r>
      <w:proofErr w:type="gramStart"/>
      <w:r>
        <w:rPr>
          <w:i/>
        </w:rPr>
        <w:t>31.12. roku</w:t>
      </w:r>
      <w:proofErr w:type="gramEnd"/>
      <w:r>
        <w:rPr>
          <w:i/>
        </w:rPr>
        <w:t>, výkazu zisku a ztráty, [přehledu o změnách vlastního kapitálu a přehledu o peněžních tocích] za rok končící 31.12.roku, a přílohy této účetní závěrky, která obsahuje popis použitých podstatných účetních metod a další vysvětlující informace. Údaje o Společnosti jsou uvedeny v bodě X přílohy této účetní závěrky.</w:t>
      </w:r>
    </w:p>
    <w:p w14:paraId="63728C2C" w14:textId="77777777" w:rsidR="00665E2C" w:rsidRDefault="00665E2C" w:rsidP="00665E2C">
      <w:pPr>
        <w:jc w:val="both"/>
        <w:rPr>
          <w:i/>
        </w:rPr>
      </w:pPr>
    </w:p>
    <w:p w14:paraId="3C784F2C" w14:textId="77777777" w:rsidR="00665E2C" w:rsidRDefault="00665E2C" w:rsidP="00665E2C">
      <w:pPr>
        <w:jc w:val="both"/>
        <w:rPr>
          <w:i/>
        </w:rPr>
      </w:pPr>
      <w:r>
        <w:rPr>
          <w:i/>
        </w:rPr>
        <w:t xml:space="preserve">Podle mého názoru účetní závěrka podává věrný a poctivý obraz aktiv a pasiv Společnosti k 31.12.roku a nákladů a výnosů a výsledku jejího hospodaření [a peněžních toků] za rok končící </w:t>
      </w:r>
      <w:proofErr w:type="gramStart"/>
      <w:r>
        <w:rPr>
          <w:i/>
        </w:rPr>
        <w:t>31.12. roku</w:t>
      </w:r>
      <w:proofErr w:type="gramEnd"/>
      <w:r>
        <w:rPr>
          <w:i/>
        </w:rPr>
        <w:t xml:space="preserve"> v souladu s českými účetními předpisy.</w:t>
      </w:r>
    </w:p>
    <w:p w14:paraId="6E8226FE" w14:textId="77777777" w:rsidR="00665E2C" w:rsidRDefault="00665E2C" w:rsidP="00665E2C">
      <w:pPr>
        <w:jc w:val="both"/>
        <w:rPr>
          <w:i/>
        </w:rPr>
      </w:pPr>
    </w:p>
    <w:p w14:paraId="121EE094" w14:textId="77777777" w:rsidR="00665E2C" w:rsidRDefault="00665E2C" w:rsidP="00665E2C">
      <w:pPr>
        <w:jc w:val="both"/>
        <w:rPr>
          <w:b/>
          <w:i/>
        </w:rPr>
      </w:pPr>
      <w:r>
        <w:rPr>
          <w:b/>
          <w:i/>
        </w:rPr>
        <w:t>Základ pro výrok</w:t>
      </w:r>
    </w:p>
    <w:p w14:paraId="459A3C72" w14:textId="77777777" w:rsidR="00665E2C" w:rsidRDefault="00665E2C" w:rsidP="00665E2C">
      <w:pPr>
        <w:jc w:val="both"/>
        <w:rPr>
          <w:i/>
        </w:rPr>
      </w:pPr>
    </w:p>
    <w:p w14:paraId="490DC179" w14:textId="77777777" w:rsidR="00665E2C" w:rsidRDefault="00665E2C" w:rsidP="00665E2C">
      <w:pPr>
        <w:jc w:val="both"/>
        <w:rPr>
          <w:i/>
        </w:rPr>
      </w:pPr>
      <w:r>
        <w:rPr>
          <w:i/>
        </w:rPr>
        <w:t>Audit jsem provedla v souladu se zákonem o auditorech a standardy Komory auditorů České republiky (KA ČR) pro audit, kterými jsou mezinárodní standardy pro audit (ISA) případně doplněné a upravené souvisejícími aplikačními doložkami. Naše odpovědnost stanovená těmito předpisy je podrobněji popsána v oddílu Odpovědnost auditora za audit účetní závěrky. V souladu se zákonem o auditorech a Etickým kodexem přijatým Komorou auditorů České republiky jsem na Společnosti nezávislá a splnila jsem i další etické povinnosti vyplývající z uvedených předpisů. Domnívám se, že důkazní informace, které jsem shromáždila, poskytují dostatečný a vhodný základ pro vyjádření mého výroku.</w:t>
      </w:r>
    </w:p>
    <w:p w14:paraId="2FC4138D" w14:textId="77777777" w:rsidR="00665E2C" w:rsidRDefault="00665E2C" w:rsidP="00665E2C">
      <w:pPr>
        <w:jc w:val="both"/>
        <w:rPr>
          <w:i/>
        </w:rPr>
      </w:pPr>
    </w:p>
    <w:p w14:paraId="102EE4D6" w14:textId="77777777" w:rsidR="00665E2C" w:rsidRDefault="00665E2C" w:rsidP="00665E2C">
      <w:pPr>
        <w:jc w:val="both"/>
        <w:rPr>
          <w:b/>
          <w:i/>
        </w:rPr>
      </w:pPr>
      <w:r>
        <w:rPr>
          <w:b/>
          <w:i/>
        </w:rPr>
        <w:t>Ostatní informace uvedené ve výroční zprávě</w:t>
      </w:r>
    </w:p>
    <w:p w14:paraId="720DACB2" w14:textId="77777777" w:rsidR="00665E2C" w:rsidRDefault="00665E2C" w:rsidP="00665E2C">
      <w:pPr>
        <w:jc w:val="both"/>
        <w:rPr>
          <w:b/>
          <w:i/>
        </w:rPr>
      </w:pPr>
    </w:p>
    <w:p w14:paraId="11A72965" w14:textId="77777777" w:rsidR="00665E2C" w:rsidRDefault="00665E2C" w:rsidP="00665E2C">
      <w:pPr>
        <w:jc w:val="both"/>
        <w:rPr>
          <w:i/>
        </w:rPr>
      </w:pPr>
      <w:r>
        <w:rPr>
          <w:i/>
        </w:rPr>
        <w:t>Ostatními informacemi jsou v souladu s § 2 písm. b) zákona o auditorech informace uvedené ve výroční zprávě mimo účetní závěrku a moji zprávu auditora. Za ostatní informace odpovídá jednatelka Společnosti.</w:t>
      </w:r>
    </w:p>
    <w:p w14:paraId="54EBBD90" w14:textId="77777777" w:rsidR="00665E2C" w:rsidRDefault="00665E2C" w:rsidP="00665E2C">
      <w:pPr>
        <w:jc w:val="both"/>
        <w:rPr>
          <w:i/>
        </w:rPr>
      </w:pPr>
    </w:p>
    <w:p w14:paraId="72D42E27" w14:textId="77777777" w:rsidR="00665E2C" w:rsidRDefault="00665E2C" w:rsidP="00665E2C">
      <w:pPr>
        <w:jc w:val="both"/>
        <w:rPr>
          <w:i/>
        </w:rPr>
      </w:pPr>
      <w:r>
        <w:rPr>
          <w:i/>
        </w:rPr>
        <w:t>Můj výrok k účetní závěrce se k ostatním informacím nevztahuje. Přesto je však součástí mých povinností souvisejících s ověřením účetní závěrky seznámení se s ostatními informacemi a posouzení, zda ostatní informace nejsou ve významném (materiálním) nesouladu s účetní závěrkou či s mými znalostmi o účetní jednotce získanými během ověřování účetní závěrky nebo zda se jinak tyto informace nejeví jako významně (materiálně) nesprávné. Také posuzuji, zda ostatní informace byly ve všech významných (materiálních) ohledech vypracovány v souladu s příslušnými právními předpisy. Tímto posouzením se rozumí, zda ostatní informace splňují požadavky právních předpisů na formální náležitosti a postup vypracování ostatních informací v kontextu významnosti (</w:t>
      </w:r>
      <w:proofErr w:type="spellStart"/>
      <w:r>
        <w:rPr>
          <w:i/>
        </w:rPr>
        <w:t>materiality</w:t>
      </w:r>
      <w:proofErr w:type="spellEnd"/>
      <w:r>
        <w:rPr>
          <w:i/>
        </w:rPr>
        <w:t>), tj. zda případné nedodržení uvedených požadavků by bylo způsobilé ovlivnit úsudek činěný na základě ostatních informací.</w:t>
      </w:r>
    </w:p>
    <w:p w14:paraId="50FB7D23" w14:textId="77777777" w:rsidR="00665E2C" w:rsidRDefault="00665E2C" w:rsidP="00665E2C">
      <w:pPr>
        <w:rPr>
          <w:i/>
        </w:rPr>
      </w:pPr>
    </w:p>
    <w:p w14:paraId="5AFC8201" w14:textId="77777777" w:rsidR="00665E2C" w:rsidRDefault="00665E2C" w:rsidP="00665E2C">
      <w:pPr>
        <w:jc w:val="both"/>
        <w:rPr>
          <w:i/>
        </w:rPr>
      </w:pPr>
      <w:r>
        <w:rPr>
          <w:i/>
        </w:rPr>
        <w:t>Na základě provedených postupů, do míry, jež dokáži posoudit, uvádím, že</w:t>
      </w:r>
    </w:p>
    <w:p w14:paraId="2414357C" w14:textId="77777777" w:rsidR="00665E2C" w:rsidRDefault="00665E2C" w:rsidP="00665E2C">
      <w:pPr>
        <w:ind w:left="709" w:hanging="709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ostatní informace, které popisují skutečnosti, jež jsou též předmětem zobrazení v účetní závěrce, jsou ve všech významných (materiálních) ohledech v souladu s účetní závěrkou a</w:t>
      </w:r>
    </w:p>
    <w:p w14:paraId="365496B6" w14:textId="77777777" w:rsidR="00665E2C" w:rsidRDefault="00665E2C" w:rsidP="00665E2C">
      <w:pPr>
        <w:ind w:left="709" w:hanging="709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ostatní informace byly vypracovány v souladu s právními předpisy.</w:t>
      </w:r>
    </w:p>
    <w:p w14:paraId="66269497" w14:textId="77777777" w:rsidR="00665E2C" w:rsidRDefault="00665E2C" w:rsidP="00665E2C">
      <w:pPr>
        <w:jc w:val="both"/>
        <w:rPr>
          <w:i/>
        </w:rPr>
      </w:pPr>
    </w:p>
    <w:p w14:paraId="711F41D7" w14:textId="77777777" w:rsidR="00665E2C" w:rsidRDefault="00665E2C" w:rsidP="00665E2C">
      <w:pPr>
        <w:jc w:val="both"/>
        <w:rPr>
          <w:i/>
        </w:rPr>
      </w:pPr>
      <w:r>
        <w:rPr>
          <w:i/>
        </w:rPr>
        <w:t>Dále jsem povinna uvést, zda na základě poznatků a povědomí o Společnosti, k nimž jsem dospěla při provádění auditu, ostatní informace neobsahují významné (materiální) věcné nesprávnosti. V rámci uvedených postupů jsem v obdržených ostatních informacích žádné významné (materiální) věcné nesprávnosti nezjistila.</w:t>
      </w:r>
    </w:p>
    <w:p w14:paraId="572DBEE7" w14:textId="77777777" w:rsidR="00665E2C" w:rsidRDefault="00665E2C" w:rsidP="00665E2C">
      <w:pPr>
        <w:jc w:val="both"/>
        <w:rPr>
          <w:i/>
        </w:rPr>
      </w:pPr>
    </w:p>
    <w:p w14:paraId="1101900B" w14:textId="77777777" w:rsidR="00665E2C" w:rsidRDefault="00665E2C" w:rsidP="00665E2C">
      <w:pPr>
        <w:jc w:val="both"/>
        <w:rPr>
          <w:b/>
          <w:i/>
        </w:rPr>
      </w:pPr>
      <w:r>
        <w:rPr>
          <w:b/>
          <w:i/>
        </w:rPr>
        <w:t>Odpovědnost jednatelky a dozorčí rady Společnosti za účetní závěrku</w:t>
      </w:r>
    </w:p>
    <w:p w14:paraId="03FFAD99" w14:textId="77777777" w:rsidR="00665E2C" w:rsidRDefault="00665E2C" w:rsidP="00665E2C">
      <w:pPr>
        <w:jc w:val="both"/>
        <w:rPr>
          <w:i/>
        </w:rPr>
      </w:pPr>
    </w:p>
    <w:p w14:paraId="02B37185" w14:textId="77777777" w:rsidR="00665E2C" w:rsidRDefault="00665E2C" w:rsidP="00665E2C">
      <w:pPr>
        <w:jc w:val="both"/>
        <w:rPr>
          <w:i/>
        </w:rPr>
      </w:pPr>
      <w:r>
        <w:rPr>
          <w:i/>
        </w:rPr>
        <w:t>Jednatelka Společnosti odpovídá za sestavení účetní závěrky podávající věrný a poctivý obraz v souladu s českými účetními předpisy a za takový vnitřní kontrolní systém, který považuje za nezbytný pro sestavení účetní závěrky tak, aby neobsahovala významné (materiální) nesprávnosti způsobené podvodem nebo chybou.</w:t>
      </w:r>
    </w:p>
    <w:p w14:paraId="3916B1DD" w14:textId="77777777" w:rsidR="00665E2C" w:rsidRDefault="00665E2C" w:rsidP="00665E2C">
      <w:pPr>
        <w:jc w:val="both"/>
        <w:rPr>
          <w:i/>
        </w:rPr>
      </w:pPr>
    </w:p>
    <w:p w14:paraId="36B24E1E" w14:textId="77777777" w:rsidR="00665E2C" w:rsidRDefault="00665E2C" w:rsidP="00665E2C">
      <w:pPr>
        <w:jc w:val="both"/>
        <w:rPr>
          <w:i/>
        </w:rPr>
      </w:pPr>
      <w:r>
        <w:rPr>
          <w:i/>
        </w:rPr>
        <w:t>Při sestavování účetní závěrky je jednatelka Společnosti povinna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jednatelka plánuje zrušení Společnosti nebo ukončení její činnosti, resp. kdy nemá jinou reálnou možnost, než tak učinit.</w:t>
      </w:r>
    </w:p>
    <w:p w14:paraId="716BB5C7" w14:textId="77777777" w:rsidR="00665E2C" w:rsidRDefault="00665E2C" w:rsidP="00665E2C">
      <w:pPr>
        <w:jc w:val="both"/>
        <w:rPr>
          <w:i/>
        </w:rPr>
      </w:pPr>
      <w:r>
        <w:rPr>
          <w:i/>
        </w:rPr>
        <w:t>[Za dohled nad procesem účetního výkaznictví ve Společnosti odpovídá dozorčí rada.]</w:t>
      </w:r>
    </w:p>
    <w:p w14:paraId="4C298E2D" w14:textId="77777777" w:rsidR="00665E2C" w:rsidRDefault="00665E2C" w:rsidP="00665E2C">
      <w:pPr>
        <w:jc w:val="both"/>
        <w:rPr>
          <w:i/>
        </w:rPr>
      </w:pPr>
    </w:p>
    <w:p w14:paraId="714029FD" w14:textId="77777777" w:rsidR="00665E2C" w:rsidRDefault="00665E2C" w:rsidP="00665E2C">
      <w:pPr>
        <w:jc w:val="both"/>
        <w:rPr>
          <w:b/>
          <w:i/>
        </w:rPr>
      </w:pPr>
      <w:r>
        <w:rPr>
          <w:b/>
          <w:i/>
        </w:rPr>
        <w:t>Odpovědnost auditora za audit účetní závěrky</w:t>
      </w:r>
    </w:p>
    <w:p w14:paraId="4597C05A" w14:textId="77777777" w:rsidR="00665E2C" w:rsidRDefault="00665E2C" w:rsidP="00665E2C">
      <w:pPr>
        <w:jc w:val="both"/>
        <w:rPr>
          <w:i/>
        </w:rPr>
      </w:pPr>
    </w:p>
    <w:p w14:paraId="69BB16D5" w14:textId="77777777" w:rsidR="00665E2C" w:rsidRDefault="00665E2C" w:rsidP="00665E2C">
      <w:pPr>
        <w:jc w:val="both"/>
        <w:rPr>
          <w:i/>
        </w:rPr>
      </w:pPr>
      <w:r>
        <w:rPr>
          <w:i/>
        </w:rPr>
        <w:t>Mým cílem je získat přiměřenou jistotu, že účetní závěrka jako celek neobsahuje významnou (materiální) nesprávnost způsobenou podvodem nebo chybou a vydat zprávu auditora obsahující můj výrok. Přiměřená míra jistoty je velká míra jistoty, nicméně není zárukou, že audit provedený v souladu s 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4967D6EC" w14:textId="77777777" w:rsidR="00665E2C" w:rsidRDefault="00665E2C" w:rsidP="00665E2C">
      <w:pPr>
        <w:jc w:val="both"/>
        <w:rPr>
          <w:i/>
        </w:rPr>
      </w:pPr>
    </w:p>
    <w:p w14:paraId="2FAD0B01" w14:textId="77777777" w:rsidR="00665E2C" w:rsidRDefault="00665E2C" w:rsidP="00665E2C">
      <w:pPr>
        <w:jc w:val="both"/>
        <w:rPr>
          <w:i/>
        </w:rPr>
      </w:pPr>
      <w:r>
        <w:rPr>
          <w:i/>
        </w:rPr>
        <w:t>Při provádění auditu v souladu s výše uvedenými předpisy je mojí povinností uplatňovat během celého auditu odborný úsudek a zachovávat profesní skepticismus. Dále je mojí povinností:</w:t>
      </w:r>
    </w:p>
    <w:p w14:paraId="1C8BF517" w14:textId="77777777" w:rsidR="00665E2C" w:rsidRDefault="00665E2C" w:rsidP="00665E2C">
      <w:pPr>
        <w:ind w:left="709" w:hanging="709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Identifikovat a vyhodnotit rizika významné (materiální) nesprávnosti účetní závěrky způsobené podvodem nebo chybou, navrhnout a provést auditorské postupy reagující na tato rizika a získat dostatečné a vhodné důkazní informace, abych na jejich základě mohla vyjádřit výrok. Riziko, že neodhalím významnou (materiální) nesprávnost, k níž došlo v důsledku podvodu, je větší než riziko neodhalení významné (materiální) nesprávnosti způsobené chybou, protože součástí podvodu mohou být tajné dohody, falšování, úmyslná opomenutí, nepravdivá prohlášení nebo obcházení vnitřních kontrol vedením společnosti.</w:t>
      </w:r>
    </w:p>
    <w:p w14:paraId="40463106" w14:textId="77777777" w:rsidR="00665E2C" w:rsidRDefault="00665E2C" w:rsidP="00665E2C">
      <w:pPr>
        <w:ind w:left="709" w:hanging="709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Seznámit se s vnitřním kontrolním systémem Společnosti relevantním pro audit v takovém rozsahu, abych mohla navrhnout auditorské postupy vhodné s ohledem na dané okolnosti, nikoli abych mohla vyjádřit názor na účinnost vnitřního kontrolního systému.</w:t>
      </w:r>
    </w:p>
    <w:p w14:paraId="5FD37976" w14:textId="77777777" w:rsidR="00665E2C" w:rsidRDefault="00665E2C" w:rsidP="00665E2C">
      <w:pPr>
        <w:ind w:left="709" w:hanging="709"/>
        <w:jc w:val="both"/>
        <w:rPr>
          <w:i/>
        </w:rPr>
      </w:pPr>
      <w:r>
        <w:rPr>
          <w:i/>
        </w:rPr>
        <w:lastRenderedPageBreak/>
        <w:t>•</w:t>
      </w:r>
      <w:r>
        <w:rPr>
          <w:i/>
        </w:rPr>
        <w:tab/>
        <w:t>Posoudit vhodnost použitých účetních pravidel, přiměřenost provedených účetních odhadů a informace, které v této souvislosti jednatelka Společnosti uvedla v příloze účetní závěrky.</w:t>
      </w:r>
    </w:p>
    <w:p w14:paraId="4EE78C3E" w14:textId="77777777" w:rsidR="00665E2C" w:rsidRDefault="00665E2C" w:rsidP="00665E2C">
      <w:pPr>
        <w:ind w:left="709" w:hanging="709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Posoudit vhodnost použití předpokladu nepřetržitého trvání při sestavení účetní závěrky jednatelkou a to, zda s ohledem na shromážděné důkazní informace existuje významná (materiální) nejistota vyplývající z událostí nebo podmínek, které mohou významně zpochybnit schopnost Společnosti trvat nepřetržitě. Jestliže dojdu k závěru, že taková významná (materiální) nejistota existuje, je mojí povinností upozornit v mojí zprávě na informace uvedené v této souvislosti v příloze účetní závěrky, a pokud tyto informace nejsou dostatečné, vyjádřit modifikovaný výrok. Moje závěry týkající se schopnosti Společnosti trvat nepřetržitě vycházejí z důkazních informací, které jsem získala do data mojí zprávy. Nicméně budoucí události nebo podmínky mohou vést k tomu, že Společnost ztratí schopnost trvat nepřetržitě.</w:t>
      </w:r>
    </w:p>
    <w:p w14:paraId="23FC0157" w14:textId="77777777" w:rsidR="00665E2C" w:rsidRDefault="00665E2C" w:rsidP="00665E2C">
      <w:pPr>
        <w:ind w:left="709" w:hanging="709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Vyhodnotit celkovou prezentaci, členění a obsah účetní závěrky, včetně přílohy, a dále to, zda účetní závěrka zobrazuje podkladové transakce a události způsobem, který vede k věrnému zobrazení.</w:t>
      </w:r>
    </w:p>
    <w:p w14:paraId="15CC1FC7" w14:textId="77777777" w:rsidR="00665E2C" w:rsidRDefault="00665E2C" w:rsidP="00665E2C">
      <w:pPr>
        <w:ind w:left="709" w:hanging="709"/>
        <w:jc w:val="both"/>
        <w:rPr>
          <w:i/>
        </w:rPr>
      </w:pPr>
    </w:p>
    <w:p w14:paraId="52EBDF79" w14:textId="77777777" w:rsidR="00665E2C" w:rsidRDefault="00665E2C" w:rsidP="00665E2C">
      <w:pPr>
        <w:jc w:val="both"/>
        <w:rPr>
          <w:i/>
        </w:rPr>
      </w:pPr>
      <w:r>
        <w:rPr>
          <w:i/>
        </w:rPr>
        <w:t>Mojí povinností je informovat jednatelku a dozorčí radu mimo jiné o plánovaném rozsahu a načasování auditu a o významných zjištěních, která jsem v jeho průběhu učinila, včetně zjištěných významných nedostatků ve vnitřním kontrolním systému.</w:t>
      </w:r>
    </w:p>
    <w:p w14:paraId="3DE8F80E" w14:textId="77777777" w:rsidR="00665E2C" w:rsidRDefault="00665E2C" w:rsidP="00665E2C">
      <w:pPr>
        <w:jc w:val="both"/>
        <w:rPr>
          <w:i/>
        </w:rPr>
      </w:pPr>
    </w:p>
    <w:p w14:paraId="2D80F56C" w14:textId="77777777" w:rsidR="00665E2C" w:rsidRDefault="00665E2C" w:rsidP="00665E2C">
      <w:pPr>
        <w:jc w:val="both"/>
      </w:pPr>
    </w:p>
    <w:p w14:paraId="4753FCE3" w14:textId="77777777" w:rsidR="00665E2C" w:rsidRDefault="00665E2C" w:rsidP="00665E2C"/>
    <w:p w14:paraId="7C196355" w14:textId="77777777" w:rsidR="00665E2C" w:rsidRDefault="00665E2C" w:rsidP="00665E2C">
      <w:pPr>
        <w:jc w:val="both"/>
      </w:pPr>
      <w:r>
        <w:t>Hodonín dne ……</w:t>
      </w:r>
    </w:p>
    <w:p w14:paraId="7504B008" w14:textId="77777777" w:rsidR="00665E2C" w:rsidRDefault="00665E2C" w:rsidP="00665E2C">
      <w:pPr>
        <w:jc w:val="both"/>
        <w:rPr>
          <w:b/>
        </w:rPr>
      </w:pPr>
    </w:p>
    <w:p w14:paraId="4FE2225C" w14:textId="77777777" w:rsidR="00665E2C" w:rsidRDefault="00665E2C" w:rsidP="00665E2C">
      <w:pPr>
        <w:jc w:val="both"/>
      </w:pPr>
      <w:r>
        <w:t xml:space="preserve">Ing. Ilona </w:t>
      </w:r>
      <w:proofErr w:type="spellStart"/>
      <w:r>
        <w:t>Heligrová</w:t>
      </w:r>
      <w:proofErr w:type="spellEnd"/>
      <w:r>
        <w:tab/>
      </w:r>
    </w:p>
    <w:p w14:paraId="314CFC37" w14:textId="77777777" w:rsidR="00665E2C" w:rsidRDefault="00665E2C" w:rsidP="00665E2C">
      <w:pPr>
        <w:jc w:val="both"/>
      </w:pPr>
      <w:r>
        <w:t xml:space="preserve">Martina </w:t>
      </w:r>
      <w:proofErr w:type="spellStart"/>
      <w:r>
        <w:t>Benky</w:t>
      </w:r>
      <w:proofErr w:type="spellEnd"/>
      <w:r>
        <w:t xml:space="preserve"> 3321/14, 69501 Hodonín</w:t>
      </w:r>
      <w:r>
        <w:tab/>
      </w:r>
      <w:r>
        <w:tab/>
        <w:t xml:space="preserve"> </w:t>
      </w:r>
    </w:p>
    <w:p w14:paraId="717486D2" w14:textId="77777777" w:rsidR="00665E2C" w:rsidRDefault="00665E2C" w:rsidP="00665E2C">
      <w:pPr>
        <w:jc w:val="both"/>
      </w:pPr>
      <w:r>
        <w:t>Evidenční číslo 1681</w:t>
      </w:r>
      <w:r>
        <w:tab/>
      </w:r>
      <w:r>
        <w:tab/>
      </w:r>
      <w:r>
        <w:tab/>
      </w:r>
    </w:p>
    <w:p w14:paraId="1E651303" w14:textId="77777777" w:rsidR="00665E2C" w:rsidRDefault="00665E2C" w:rsidP="00665E2C">
      <w:pPr>
        <w:jc w:val="both"/>
      </w:pPr>
    </w:p>
    <w:p w14:paraId="26972326" w14:textId="77777777" w:rsidR="00665E2C" w:rsidRDefault="00665E2C" w:rsidP="00665E2C">
      <w:pPr>
        <w:jc w:val="both"/>
      </w:pPr>
      <w:r>
        <w:t xml:space="preserve">[Datum zprávy auditora] </w:t>
      </w:r>
    </w:p>
    <w:p w14:paraId="0F2C201B" w14:textId="77777777" w:rsidR="00665E2C" w:rsidRDefault="00665E2C" w:rsidP="00665E2C">
      <w:pPr>
        <w:jc w:val="both"/>
      </w:pPr>
    </w:p>
    <w:p w14:paraId="2AD8613C" w14:textId="77777777" w:rsidR="00665E2C" w:rsidRDefault="00665E2C" w:rsidP="00665E2C">
      <w:pPr>
        <w:jc w:val="both"/>
      </w:pPr>
      <w:r>
        <w:rPr>
          <w:sz w:val="22"/>
        </w:rPr>
        <w:br w:type="page"/>
      </w:r>
      <w:r>
        <w:lastRenderedPageBreak/>
        <w:t xml:space="preserve">Příloha č. 2. </w:t>
      </w:r>
    </w:p>
    <w:p w14:paraId="4A1701D4" w14:textId="77777777" w:rsidR="00665E2C" w:rsidRDefault="00665E2C" w:rsidP="00665E2C">
      <w:pPr>
        <w:tabs>
          <w:tab w:val="left" w:pos="540"/>
          <w:tab w:val="left" w:pos="1080"/>
        </w:tabs>
        <w:jc w:val="both"/>
        <w:rPr>
          <w:sz w:val="22"/>
        </w:rPr>
      </w:pPr>
    </w:p>
    <w:p w14:paraId="6FAE0358" w14:textId="77777777" w:rsidR="00665E2C" w:rsidRDefault="00665E2C" w:rsidP="00665E2C">
      <w:pPr>
        <w:tabs>
          <w:tab w:val="left" w:pos="540"/>
          <w:tab w:val="left" w:pos="1080"/>
        </w:tabs>
        <w:jc w:val="both"/>
        <w:rPr>
          <w:b/>
          <w:u w:val="single"/>
        </w:rPr>
      </w:pPr>
      <w:r>
        <w:rPr>
          <w:b/>
        </w:rPr>
        <w:t xml:space="preserve">(Hlavičkový papír společnosti) </w:t>
      </w:r>
    </w:p>
    <w:p w14:paraId="01C3454D" w14:textId="77777777" w:rsidR="00665E2C" w:rsidRDefault="00665E2C" w:rsidP="00665E2C">
      <w:pPr>
        <w:rPr>
          <w:b/>
        </w:rPr>
      </w:pPr>
    </w:p>
    <w:p w14:paraId="3B46580A" w14:textId="77777777" w:rsidR="00665E2C" w:rsidRDefault="00665E2C" w:rsidP="00665E2C">
      <w:r>
        <w:tab/>
      </w:r>
      <w:r>
        <w:tab/>
      </w:r>
    </w:p>
    <w:p w14:paraId="14AC52E7" w14:textId="77777777" w:rsidR="00665E2C" w:rsidRDefault="00665E2C" w:rsidP="00665E2C"/>
    <w:p w14:paraId="31F5152D" w14:textId="77777777" w:rsidR="00665E2C" w:rsidRDefault="00665E2C" w:rsidP="00665E2C">
      <w:pPr>
        <w:rPr>
          <w:b/>
          <w:caps/>
        </w:rPr>
      </w:pPr>
      <w:r>
        <w:rPr>
          <w:b/>
          <w:caps/>
        </w:rPr>
        <w:t xml:space="preserve"> Prohlášení vedení k auditu</w:t>
      </w:r>
    </w:p>
    <w:p w14:paraId="223A2E19" w14:textId="77777777" w:rsidR="00665E2C" w:rsidRDefault="00665E2C" w:rsidP="00665E2C">
      <w:pPr>
        <w:jc w:val="both"/>
      </w:pPr>
    </w:p>
    <w:p w14:paraId="2D074B40" w14:textId="77777777" w:rsidR="00665E2C" w:rsidRDefault="00665E2C" w:rsidP="00665E2C">
      <w:pPr>
        <w:jc w:val="both"/>
      </w:pPr>
    </w:p>
    <w:p w14:paraId="0BDEABBF" w14:textId="77777777" w:rsidR="00665E2C" w:rsidRDefault="00665E2C" w:rsidP="00665E2C">
      <w:pPr>
        <w:jc w:val="both"/>
      </w:pPr>
      <w:r>
        <w:t xml:space="preserve">Ing. Ilona </w:t>
      </w:r>
      <w:proofErr w:type="spellStart"/>
      <w:r>
        <w:t>Heligrová</w:t>
      </w:r>
      <w:proofErr w:type="spellEnd"/>
    </w:p>
    <w:p w14:paraId="786F7B86" w14:textId="77777777" w:rsidR="00665E2C" w:rsidRDefault="00665E2C" w:rsidP="00665E2C">
      <w:pPr>
        <w:jc w:val="both"/>
      </w:pPr>
      <w:r>
        <w:t xml:space="preserve">K rukám </w:t>
      </w:r>
      <w:r>
        <w:rPr>
          <w:b/>
          <w:i/>
        </w:rPr>
        <w:t xml:space="preserve">Ing. Ilona </w:t>
      </w:r>
      <w:proofErr w:type="spellStart"/>
      <w:r>
        <w:rPr>
          <w:b/>
          <w:i/>
        </w:rPr>
        <w:t>Heligrová</w:t>
      </w:r>
      <w:proofErr w:type="spellEnd"/>
    </w:p>
    <w:p w14:paraId="67E2CC46" w14:textId="77777777" w:rsidR="00665E2C" w:rsidRDefault="00665E2C" w:rsidP="00665E2C">
      <w:pPr>
        <w:tabs>
          <w:tab w:val="left" w:pos="540"/>
          <w:tab w:val="left" w:pos="1080"/>
        </w:tabs>
        <w:jc w:val="both"/>
      </w:pPr>
      <w:r>
        <w:t xml:space="preserve">Martina </w:t>
      </w:r>
      <w:proofErr w:type="spellStart"/>
      <w:r>
        <w:t>Benky</w:t>
      </w:r>
      <w:proofErr w:type="spellEnd"/>
      <w:r>
        <w:t xml:space="preserve"> 3321/14</w:t>
      </w:r>
    </w:p>
    <w:p w14:paraId="02C3785E" w14:textId="77777777" w:rsidR="00665E2C" w:rsidRDefault="00665E2C" w:rsidP="00665E2C">
      <w:pPr>
        <w:tabs>
          <w:tab w:val="left" w:pos="540"/>
          <w:tab w:val="left" w:pos="1080"/>
        </w:tabs>
        <w:jc w:val="both"/>
      </w:pPr>
      <w:r>
        <w:t>69501 Hodonín</w:t>
      </w:r>
    </w:p>
    <w:p w14:paraId="1FED66F2" w14:textId="77777777" w:rsidR="00665E2C" w:rsidRDefault="00665E2C" w:rsidP="00665E2C">
      <w:pPr>
        <w:tabs>
          <w:tab w:val="left" w:pos="540"/>
          <w:tab w:val="left" w:pos="1080"/>
        </w:tabs>
        <w:jc w:val="both"/>
      </w:pPr>
      <w:r>
        <w:t>Česká republika</w:t>
      </w:r>
    </w:p>
    <w:p w14:paraId="71931F9D" w14:textId="77777777" w:rsidR="00665E2C" w:rsidRDefault="00665E2C" w:rsidP="00665E2C">
      <w:pPr>
        <w:tabs>
          <w:tab w:val="left" w:pos="540"/>
          <w:tab w:val="left" w:pos="1080"/>
        </w:tabs>
        <w:jc w:val="both"/>
      </w:pPr>
    </w:p>
    <w:p w14:paraId="3430C8BD" w14:textId="77777777" w:rsidR="00665E2C" w:rsidRDefault="00665E2C" w:rsidP="00665E2C">
      <w:pPr>
        <w:tabs>
          <w:tab w:val="left" w:pos="540"/>
          <w:tab w:val="left" w:pos="1080"/>
        </w:tabs>
        <w:jc w:val="both"/>
      </w:pPr>
    </w:p>
    <w:p w14:paraId="4E91DA7E" w14:textId="77777777" w:rsidR="00665E2C" w:rsidRDefault="00665E2C" w:rsidP="00665E2C">
      <w:pPr>
        <w:jc w:val="both"/>
      </w:pPr>
      <w:r>
        <w:rPr>
          <w:b/>
          <w:i/>
        </w:rPr>
        <w:t>Datum</w:t>
      </w:r>
    </w:p>
    <w:p w14:paraId="4C77F9D3" w14:textId="77777777" w:rsidR="00665E2C" w:rsidRDefault="00665E2C" w:rsidP="00665E2C">
      <w:pPr>
        <w:tabs>
          <w:tab w:val="left" w:pos="540"/>
          <w:tab w:val="left" w:pos="1080"/>
        </w:tabs>
        <w:jc w:val="both"/>
      </w:pPr>
    </w:p>
    <w:p w14:paraId="31B7FCA1" w14:textId="77777777" w:rsidR="00665E2C" w:rsidRDefault="00665E2C" w:rsidP="00665E2C">
      <w:pPr>
        <w:tabs>
          <w:tab w:val="left" w:pos="540"/>
          <w:tab w:val="left" w:pos="1080"/>
        </w:tabs>
        <w:jc w:val="center"/>
      </w:pPr>
      <w:r>
        <w:rPr>
          <w:b/>
        </w:rPr>
        <w:t>Prohlášení vedení společnosti k účetní závěrce a ostatním údajům uvedeným ve výroční zprávě společnosti</w:t>
      </w:r>
    </w:p>
    <w:p w14:paraId="7A637251" w14:textId="77777777" w:rsidR="00665E2C" w:rsidRDefault="00665E2C" w:rsidP="00665E2C">
      <w:pPr>
        <w:tabs>
          <w:tab w:val="left" w:pos="540"/>
          <w:tab w:val="left" w:pos="1080"/>
        </w:tabs>
        <w:jc w:val="both"/>
      </w:pPr>
    </w:p>
    <w:p w14:paraId="542598B7" w14:textId="77777777" w:rsidR="00665E2C" w:rsidRDefault="00665E2C" w:rsidP="00665E2C">
      <w:pPr>
        <w:tabs>
          <w:tab w:val="left" w:pos="540"/>
          <w:tab w:val="left" w:pos="1080"/>
        </w:tabs>
        <w:jc w:val="both"/>
      </w:pPr>
      <w:r>
        <w:t>Vážení,</w:t>
      </w:r>
    </w:p>
    <w:p w14:paraId="41609818" w14:textId="77777777" w:rsidR="00665E2C" w:rsidRDefault="00665E2C" w:rsidP="00665E2C">
      <w:pPr>
        <w:tabs>
          <w:tab w:val="left" w:pos="540"/>
          <w:tab w:val="left" w:pos="1080"/>
        </w:tabs>
        <w:jc w:val="both"/>
      </w:pPr>
    </w:p>
    <w:p w14:paraId="31B7B4F9" w14:textId="77777777" w:rsidR="00665E2C" w:rsidRDefault="00665E2C" w:rsidP="00665E2C">
      <w:pPr>
        <w:jc w:val="both"/>
      </w:pPr>
      <w:r>
        <w:t xml:space="preserve">toto prohlášení je poskytováno v souvislosti s Vaším auditem účetní závěrky a ověřením ostatních údajů ve výroční zprávě společnosti Městská bytová správa, spol. s r.o. (dále jen „společnost“) k 31.12.roku za účelem vyjádření výroku o tom, zda účetní závěrka ve všech významných (materiálních) ohledech podává věrný a poctivý obraz v souladu s mezinárodními standardy účetního </w:t>
      </w:r>
      <w:proofErr w:type="gramStart"/>
      <w:r>
        <w:t>výkaznictví a  zda</w:t>
      </w:r>
      <w:proofErr w:type="gramEnd"/>
      <w:r>
        <w:t xml:space="preserve"> ostatní informace uvedené ve výroční zprávě nejsou ve významném (materiálním) nesouladu s účetní závěrkou či našimi znalostmi o účetní jednotce získanými během ověřování účetní závěrky, zda je výroční zpráva sestavena v souladu s právními předpisy nebo zda se jinak tyto informace nejeví jako významně (materiálně) nesprávné. </w:t>
      </w:r>
    </w:p>
    <w:p w14:paraId="6FA68FA4" w14:textId="77777777" w:rsidR="00665E2C" w:rsidRDefault="00665E2C" w:rsidP="00665E2C">
      <w:pPr>
        <w:tabs>
          <w:tab w:val="left" w:pos="540"/>
          <w:tab w:val="left" w:pos="1080"/>
        </w:tabs>
        <w:jc w:val="both"/>
      </w:pPr>
    </w:p>
    <w:p w14:paraId="63E188F4" w14:textId="77777777" w:rsidR="00665E2C" w:rsidRDefault="00665E2C" w:rsidP="00665E2C">
      <w:pPr>
        <w:jc w:val="both"/>
      </w:pPr>
      <w:r>
        <w:t>Potvrzujeme (dle našich nejlepších znalostí a vědomí, o příslušných dotazováních, která považujeme za nezbytná, abychom byly vhodně informováni) že:</w:t>
      </w:r>
    </w:p>
    <w:p w14:paraId="5E4FD493" w14:textId="77777777" w:rsidR="00665E2C" w:rsidRDefault="00665E2C" w:rsidP="00665E2C">
      <w:pPr>
        <w:jc w:val="both"/>
      </w:pPr>
    </w:p>
    <w:p w14:paraId="379B06BC" w14:textId="77777777" w:rsidR="00665E2C" w:rsidRDefault="00665E2C" w:rsidP="00665E2C">
      <w:pPr>
        <w:spacing w:after="1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(Následující prohlášení jsou povinná)</w:t>
      </w:r>
    </w:p>
    <w:p w14:paraId="515E3363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>Splnili jsme své povinnosti uvedené v podmínkách auditní zakázky týkající se sestavení účetní závěrky podle mezinárodních standardů účetního výkaznictví, a zejména to, že účetní závěrka podává věrný a poctivý obraz v souladu s těmito standardy.</w:t>
      </w:r>
    </w:p>
    <w:p w14:paraId="25E635AF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Veškeré ostatní informace uvedené ve výroční zprávě nejsou ve významném (materiálním) nesouladu s účetní závěrkou. </w:t>
      </w:r>
    </w:p>
    <w:p w14:paraId="0BA63074" w14:textId="77777777" w:rsidR="00665E2C" w:rsidRDefault="00665E2C" w:rsidP="00665E2C">
      <w:pPr>
        <w:pStyle w:val="Odstavecseseznamem1"/>
        <w:numPr>
          <w:ilvl w:val="0"/>
          <w:numId w:val="4"/>
        </w:numPr>
        <w:spacing w:after="120" w:line="240" w:lineRule="auto"/>
        <w:ind w:left="360"/>
        <w:jc w:val="both"/>
        <w:rPr>
          <w:color w:val="000000"/>
          <w:lang w:val="cs-CZ"/>
        </w:rPr>
      </w:pPr>
      <w:r>
        <w:rPr>
          <w:color w:val="000000"/>
          <w:lang w:val="cs-CZ"/>
        </w:rPr>
        <w:t>Veškeré transakce byly zohledněny v účetních záznamech a zobrazeny v účetní závěrce.</w:t>
      </w:r>
    </w:p>
    <w:p w14:paraId="019D7643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t xml:space="preserve">Významné předpoklady použité při sestavování účetních odhadů, včetně ocenění reálnou hodnotou, jsou přiměřené. </w:t>
      </w:r>
    </w:p>
    <w:p w14:paraId="10CE8A96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Vztahy a transakce se spřízněnými stranami byly vhodným způsobem zaúčtovány a zveřejněny v souladu s požadavky mezinárodních standardů účetního výkaznictví. </w:t>
      </w:r>
    </w:p>
    <w:p w14:paraId="5EA75058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lastRenderedPageBreak/>
        <w:t>Všechny události po datu účetní závěrky, u kterých mezinárodní standardy účetního výkaznictví vyžaduje úpravu nebo zveřejnění, byly upraveny nebo zveřejněny.</w:t>
      </w:r>
    </w:p>
    <w:p w14:paraId="53C2199F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Dopad neopravených nesprávností není ani samostatně, ani v úhrnu významný (materiální) z pohledu účetní závěrky jako celku. </w:t>
      </w:r>
      <w:r>
        <w:rPr>
          <w:b/>
          <w:i/>
          <w:color w:val="000000"/>
        </w:rPr>
        <w:t>Seznam neopravených nesprávností tvoří přílohu k tomuto prohlášení</w:t>
      </w:r>
      <w:r>
        <w:rPr>
          <w:color w:val="000000"/>
        </w:rPr>
        <w:t xml:space="preserve">. </w:t>
      </w:r>
    </w:p>
    <w:p w14:paraId="585DBC3B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 Poskytli jsme Vám:</w:t>
      </w:r>
    </w:p>
    <w:p w14:paraId="1F0B0A9D" w14:textId="77777777" w:rsidR="00665E2C" w:rsidRDefault="00665E2C" w:rsidP="00665E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hanging="284"/>
        <w:jc w:val="both"/>
        <w:rPr>
          <w:color w:val="000000"/>
        </w:rPr>
      </w:pPr>
      <w:r>
        <w:rPr>
          <w:color w:val="000000"/>
        </w:rPr>
        <w:t>přístup k veškerým informacím, o nichž jsme si vědomi, že jsou relevantní pro sestavení účetní závěrky a výroční zprávy, jakou jsou účetní záznamy, doklady a ostatní materiály,</w:t>
      </w:r>
    </w:p>
    <w:p w14:paraId="05A2E116" w14:textId="77777777" w:rsidR="00665E2C" w:rsidRDefault="00665E2C" w:rsidP="00665E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hanging="284"/>
        <w:jc w:val="both"/>
        <w:rPr>
          <w:color w:val="000000"/>
        </w:rPr>
      </w:pPr>
      <w:r>
        <w:rPr>
          <w:color w:val="000000"/>
        </w:rPr>
        <w:t xml:space="preserve">dodatečné informace, které jste od nás požadovali pro účely provedení auditu, </w:t>
      </w:r>
    </w:p>
    <w:p w14:paraId="54A1B75F" w14:textId="77777777" w:rsidR="00665E2C" w:rsidRDefault="00665E2C" w:rsidP="00665E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hanging="284"/>
        <w:jc w:val="both"/>
        <w:rPr>
          <w:color w:val="000000"/>
        </w:rPr>
      </w:pPr>
      <w:r>
        <w:rPr>
          <w:color w:val="000000"/>
        </w:rPr>
        <w:t xml:space="preserve">neomezený přístup k osobám v rámci účetní jednotky, od kterých je podle Vás nezbytné získat důkazní informace. </w:t>
      </w:r>
    </w:p>
    <w:p w14:paraId="5B04A20F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t>Jsme odpovědni za navržení, zavedení a provoz vnitřního kontrolního systému, jehož cílem je zamezit výskytu podvodů a chyb a případné podvody a chyby odhalovat</w:t>
      </w:r>
      <w:r>
        <w:rPr>
          <w:color w:val="000000"/>
        </w:rPr>
        <w:t>.</w:t>
      </w:r>
    </w:p>
    <w:p w14:paraId="5BC9FE87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Poskytli jsme Vám výsledky svého vyhodnocení rizika, že účetní závěrka může obsahovat významnou nesprávnost v důsledku podvodu. </w:t>
      </w:r>
    </w:p>
    <w:p w14:paraId="6F365C27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Poskytli jsme Vám veškeré informace ve vztahu k podvodu nebo podezření na podvod, které jsou nám známy a které mají dopad na účetní jednotku a týkají se: </w:t>
      </w:r>
    </w:p>
    <w:p w14:paraId="137A3F94" w14:textId="77777777" w:rsidR="00665E2C" w:rsidRDefault="00665E2C" w:rsidP="00665E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284"/>
        <w:jc w:val="both"/>
        <w:rPr>
          <w:color w:val="000000"/>
        </w:rPr>
      </w:pPr>
      <w:r>
        <w:rPr>
          <w:color w:val="000000"/>
        </w:rPr>
        <w:t>vedení,</w:t>
      </w:r>
    </w:p>
    <w:p w14:paraId="53E5CA89" w14:textId="77777777" w:rsidR="00665E2C" w:rsidRDefault="00665E2C" w:rsidP="00665E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284"/>
        <w:jc w:val="both"/>
        <w:rPr>
          <w:color w:val="000000"/>
        </w:rPr>
      </w:pPr>
      <w:r>
        <w:rPr>
          <w:color w:val="000000"/>
        </w:rPr>
        <w:t xml:space="preserve">zaměstnanců, kteří mají významnou roli ve vnitřní kontrole, </w:t>
      </w:r>
    </w:p>
    <w:p w14:paraId="3197C555" w14:textId="77777777" w:rsidR="00665E2C" w:rsidRDefault="00665E2C" w:rsidP="00665E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284"/>
        <w:jc w:val="both"/>
        <w:rPr>
          <w:color w:val="000000"/>
        </w:rPr>
      </w:pPr>
      <w:r>
        <w:rPr>
          <w:color w:val="000000"/>
        </w:rPr>
        <w:t xml:space="preserve">ostatních osob, pokud by podvod mohl mít významný dopad na účetní závěrku. </w:t>
      </w:r>
    </w:p>
    <w:p w14:paraId="267A265F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Poskytli jsme Vám veškeré informace týkající se tvrzení o podvodu nebo podezření na podvod s dopadem na účetní závěrku účetní jednotky, oznámené zaměstnanci, bývalými zaměstnanci, analytiky, regulátory nebo ostatními. </w:t>
      </w:r>
    </w:p>
    <w:p w14:paraId="371ED1D8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t xml:space="preserve">Sdělili jsme Vám veškeré známé případy nesouladu nebo podezření na nesoulad s právními předpisy, jejichž dopady by měly být zváženy při sestavování účetní závěrky. </w:t>
      </w:r>
    </w:p>
    <w:p w14:paraId="34652250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t>Sdělili jsme Vám identitu spřízněných stran účetní jednotky a veškeré vztahy a transakce se spřízněnými stranami, kterých jsme si vědomi, potvrzujeme, že vedení řádně zaúčtovalo a zveřejnilo tyto vztahy a transakce v souladu s požadavky výše uvedeného rámce.</w:t>
      </w:r>
      <w:r>
        <w:rPr>
          <w:color w:val="000000"/>
        </w:rPr>
        <w:t xml:space="preserve"> </w:t>
      </w:r>
    </w:p>
    <w:p w14:paraId="26E21E8C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</w:pPr>
      <w:r>
        <w:t xml:space="preserve">Nejsme si vědomi žádných událostí nebo okolností, které by zpochybňovaly schopnost jednotky pokračovat ve své činnosti v dohledné budoucnosti. </w:t>
      </w:r>
    </w:p>
    <w:p w14:paraId="4BBA9F46" w14:textId="77777777" w:rsidR="00665E2C" w:rsidRDefault="00665E2C" w:rsidP="00665E2C">
      <w:pPr>
        <w:spacing w:after="1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(Následující prohlášení jsou vhodná, pokud jsou relevantní)</w:t>
      </w:r>
    </w:p>
    <w:p w14:paraId="517D2608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t xml:space="preserve">Sdělili jsme Vám veškeré informace o známých či potenciálních soudních sporech a nárocích, jejichž dopady by měly být zváženy při sestavování účetní závěrky. Veškeré tyto nároky a spory byly adekvátně zaúčtovány či popsány v účetní závěrce. </w:t>
      </w:r>
    </w:p>
    <w:p w14:paraId="4928E66F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t>Společnost není organizací, jejíž provoz je předmětem vládního nebo bankovního dozoru podle zvláštní legislativy („regulovaná organizace“); žádná regulovaná organizace nedrží 20 % nebo větší podíl na hlasovacích právech společnosti, ani nevlastní 20 % nebo větší podíl na základním kapitálu společnosti. Společnost také netvoří skupinu s žádnou regulovanou organizací</w:t>
      </w:r>
    </w:p>
    <w:p w14:paraId="411D0EE2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lastRenderedPageBreak/>
        <w:t>Prohlášení ohledně plánů</w:t>
      </w:r>
      <w:r>
        <w:rPr>
          <w:color w:val="000000"/>
        </w:rPr>
        <w:t xml:space="preserve"> budoucích kroků a proveditelnost těchto plánů, pokud byly zaznamenány události nebo podmínky, které by mohly vést k významným pochybnostem o schopnosti účetní jednotky pokračovat ve své činnosti v dohledné budoucnosti. </w:t>
      </w:r>
    </w:p>
    <w:p w14:paraId="12D0D6C9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 xml:space="preserve">Prohlášení ohledně jakéhokoliv přepracování účetní závěrky z důvodu významné nesprávnosti, která ovlivňuje srovnatelné údaje. </w:t>
      </w:r>
    </w:p>
    <w:p w14:paraId="70CC98F6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>V případech, kdy příloha k účetní závěrce obsahuje tvrzení „podle názoru vedení …“, prohlášení opakující toto tvrzení, pokud danou skutečnost nepokrývá dostatečně prohlášení jiné.</w:t>
      </w:r>
    </w:p>
    <w:p w14:paraId="7414FB31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>V případě, kdy je prohlášení vedení jediným dostupným důkazem (např. záměr zrušit část podniku), prohlášení týkající se takové záležitosti.</w:t>
      </w:r>
    </w:p>
    <w:p w14:paraId="63F5814F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>V případě jakékoli výhrady nebo zdůrazňujícího odstavce v naší zprávě, vyjádření vedení k příslušné záležitosti.</w:t>
      </w:r>
    </w:p>
    <w:p w14:paraId="5C6E8CF0" w14:textId="77777777" w:rsidR="00665E2C" w:rsidRDefault="00665E2C" w:rsidP="00665E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</w:rPr>
      </w:pPr>
      <w:r>
        <w:rPr>
          <w:color w:val="000000"/>
        </w:rPr>
        <w:t>Jakákoliv další požadovaná prohlášení.</w:t>
      </w:r>
    </w:p>
    <w:p w14:paraId="1821B9D8" w14:textId="77777777" w:rsidR="00665E2C" w:rsidRDefault="00665E2C" w:rsidP="00665E2C">
      <w:pPr>
        <w:pStyle w:val="Odstavecseseznamem1"/>
        <w:spacing w:after="120" w:line="240" w:lineRule="auto"/>
        <w:jc w:val="both"/>
        <w:rPr>
          <w:lang w:val="cs-CZ"/>
        </w:rPr>
      </w:pPr>
    </w:p>
    <w:p w14:paraId="60E34119" w14:textId="77777777" w:rsidR="00665E2C" w:rsidRDefault="00665E2C" w:rsidP="00665E2C">
      <w:pPr>
        <w:spacing w:after="120"/>
        <w:rPr>
          <w:b/>
          <w:i/>
          <w:color w:val="000000"/>
        </w:rPr>
      </w:pPr>
    </w:p>
    <w:p w14:paraId="09454DAD" w14:textId="77777777" w:rsidR="00665E2C" w:rsidRDefault="00665E2C" w:rsidP="00665E2C">
      <w:pPr>
        <w:spacing w:after="120"/>
        <w:rPr>
          <w:b/>
          <w:color w:val="000000"/>
        </w:rPr>
      </w:pPr>
      <w:r>
        <w:rPr>
          <w:b/>
          <w:color w:val="000000"/>
        </w:rPr>
        <w:t>Seznam neopravených nesprávností: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</w:tblGrid>
      <w:tr w:rsidR="00665E2C" w:rsidRPr="00593AA0" w14:paraId="4BB2FD41" w14:textId="77777777" w:rsidTr="000D4193">
        <w:trPr>
          <w:trHeight w:hRule="exact" w:val="397"/>
        </w:trPr>
        <w:tc>
          <w:tcPr>
            <w:tcW w:w="4111" w:type="dxa"/>
            <w:shd w:val="clear" w:color="auto" w:fill="auto"/>
          </w:tcPr>
          <w:p w14:paraId="42C1A769" w14:textId="77777777" w:rsidR="00665E2C" w:rsidRPr="00593AA0" w:rsidRDefault="00665E2C" w:rsidP="000D419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 w:rsidRPr="00593AA0">
              <w:rPr>
                <w:b/>
              </w:rPr>
              <w:t>Popis</w:t>
            </w:r>
          </w:p>
        </w:tc>
        <w:tc>
          <w:tcPr>
            <w:tcW w:w="1276" w:type="dxa"/>
            <w:shd w:val="clear" w:color="auto" w:fill="auto"/>
          </w:tcPr>
          <w:p w14:paraId="1A403E83" w14:textId="77777777" w:rsidR="00665E2C" w:rsidRPr="00593AA0" w:rsidRDefault="00665E2C" w:rsidP="000D419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 w:rsidRPr="00593AA0">
              <w:rPr>
                <w:b/>
              </w:rPr>
              <w:t>Aktiva</w:t>
            </w:r>
          </w:p>
        </w:tc>
        <w:tc>
          <w:tcPr>
            <w:tcW w:w="1276" w:type="dxa"/>
            <w:shd w:val="clear" w:color="auto" w:fill="auto"/>
          </w:tcPr>
          <w:p w14:paraId="2DAAF97D" w14:textId="77777777" w:rsidR="00665E2C" w:rsidRPr="00593AA0" w:rsidRDefault="00665E2C" w:rsidP="000D419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 w:rsidRPr="00593AA0">
              <w:rPr>
                <w:b/>
              </w:rPr>
              <w:t>Pasiva</w:t>
            </w:r>
          </w:p>
        </w:tc>
        <w:tc>
          <w:tcPr>
            <w:tcW w:w="1275" w:type="dxa"/>
            <w:shd w:val="clear" w:color="auto" w:fill="auto"/>
          </w:tcPr>
          <w:p w14:paraId="1331F858" w14:textId="77777777" w:rsidR="00665E2C" w:rsidRPr="00593AA0" w:rsidRDefault="00665E2C" w:rsidP="000D419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 w:rsidRPr="00593AA0">
              <w:rPr>
                <w:b/>
              </w:rPr>
              <w:t>VK</w:t>
            </w:r>
          </w:p>
        </w:tc>
        <w:tc>
          <w:tcPr>
            <w:tcW w:w="1276" w:type="dxa"/>
            <w:shd w:val="clear" w:color="auto" w:fill="auto"/>
          </w:tcPr>
          <w:p w14:paraId="7F1109D4" w14:textId="77777777" w:rsidR="00665E2C" w:rsidRPr="00593AA0" w:rsidRDefault="00665E2C" w:rsidP="000D419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 w:rsidRPr="00593AA0">
              <w:rPr>
                <w:b/>
              </w:rPr>
              <w:t>HV</w:t>
            </w:r>
          </w:p>
        </w:tc>
      </w:tr>
      <w:tr w:rsidR="00665E2C" w14:paraId="2058F09D" w14:textId="77777777" w:rsidTr="000D4193">
        <w:trPr>
          <w:trHeight w:hRule="exact" w:val="397"/>
        </w:trPr>
        <w:tc>
          <w:tcPr>
            <w:tcW w:w="4111" w:type="dxa"/>
            <w:shd w:val="clear" w:color="auto" w:fill="auto"/>
          </w:tcPr>
          <w:p w14:paraId="2CAA8E8A" w14:textId="77777777" w:rsidR="00665E2C" w:rsidRDefault="00665E2C" w:rsidP="000D4193">
            <w:pPr>
              <w:tabs>
                <w:tab w:val="left" w:pos="-720"/>
              </w:tabs>
              <w:suppressAutoHyphens/>
              <w:jc w:val="both"/>
            </w:pPr>
          </w:p>
          <w:p w14:paraId="262B1B80" w14:textId="77777777" w:rsidR="00665E2C" w:rsidRDefault="00665E2C" w:rsidP="000D4193">
            <w:pPr>
              <w:tabs>
                <w:tab w:val="left" w:pos="-720"/>
              </w:tabs>
              <w:suppressAutoHyphens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ECACF65" w14:textId="77777777" w:rsidR="00665E2C" w:rsidRDefault="00665E2C" w:rsidP="000D4193">
            <w:pPr>
              <w:tabs>
                <w:tab w:val="left" w:pos="-720"/>
              </w:tabs>
              <w:suppressAutoHyphens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58343FD" w14:textId="77777777" w:rsidR="00665E2C" w:rsidRDefault="00665E2C" w:rsidP="000D4193">
            <w:pPr>
              <w:tabs>
                <w:tab w:val="left" w:pos="-720"/>
              </w:tabs>
              <w:suppressAutoHyphens/>
              <w:jc w:val="right"/>
            </w:pPr>
          </w:p>
        </w:tc>
        <w:tc>
          <w:tcPr>
            <w:tcW w:w="1275" w:type="dxa"/>
            <w:shd w:val="clear" w:color="auto" w:fill="auto"/>
          </w:tcPr>
          <w:p w14:paraId="37D402C6" w14:textId="77777777" w:rsidR="00665E2C" w:rsidRDefault="00665E2C" w:rsidP="000D4193">
            <w:pPr>
              <w:tabs>
                <w:tab w:val="left" w:pos="-720"/>
              </w:tabs>
              <w:suppressAutoHyphens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5B7B32CE" w14:textId="77777777" w:rsidR="00665E2C" w:rsidRDefault="00665E2C" w:rsidP="000D4193">
            <w:pPr>
              <w:tabs>
                <w:tab w:val="left" w:pos="-720"/>
              </w:tabs>
              <w:suppressAutoHyphens/>
              <w:jc w:val="right"/>
            </w:pPr>
          </w:p>
        </w:tc>
      </w:tr>
      <w:tr w:rsidR="00665E2C" w14:paraId="0AAA7834" w14:textId="77777777" w:rsidTr="000D4193">
        <w:trPr>
          <w:trHeight w:hRule="exact" w:val="397"/>
        </w:trPr>
        <w:tc>
          <w:tcPr>
            <w:tcW w:w="4111" w:type="dxa"/>
            <w:shd w:val="clear" w:color="auto" w:fill="auto"/>
          </w:tcPr>
          <w:p w14:paraId="0F138078" w14:textId="77777777" w:rsidR="00665E2C" w:rsidRDefault="00665E2C" w:rsidP="000D4193">
            <w:pPr>
              <w:tabs>
                <w:tab w:val="left" w:pos="-720"/>
              </w:tabs>
              <w:suppressAutoHyphens/>
              <w:jc w:val="both"/>
            </w:pPr>
          </w:p>
          <w:p w14:paraId="7A342F5E" w14:textId="77777777" w:rsidR="00665E2C" w:rsidRDefault="00665E2C" w:rsidP="000D4193">
            <w:pPr>
              <w:tabs>
                <w:tab w:val="left" w:pos="-720"/>
              </w:tabs>
              <w:suppressAutoHyphens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F0A16B2" w14:textId="77777777" w:rsidR="00665E2C" w:rsidRDefault="00665E2C" w:rsidP="000D4193">
            <w:pPr>
              <w:tabs>
                <w:tab w:val="left" w:pos="-720"/>
              </w:tabs>
              <w:suppressAutoHyphens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11573B9" w14:textId="77777777" w:rsidR="00665E2C" w:rsidRDefault="00665E2C" w:rsidP="000D4193">
            <w:pPr>
              <w:tabs>
                <w:tab w:val="left" w:pos="-720"/>
              </w:tabs>
              <w:suppressAutoHyphens/>
              <w:jc w:val="right"/>
            </w:pPr>
          </w:p>
        </w:tc>
        <w:tc>
          <w:tcPr>
            <w:tcW w:w="1275" w:type="dxa"/>
            <w:shd w:val="clear" w:color="auto" w:fill="auto"/>
          </w:tcPr>
          <w:p w14:paraId="2F053781" w14:textId="77777777" w:rsidR="00665E2C" w:rsidRDefault="00665E2C" w:rsidP="000D4193">
            <w:pPr>
              <w:tabs>
                <w:tab w:val="left" w:pos="-720"/>
              </w:tabs>
              <w:suppressAutoHyphens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2F2BA6" w14:textId="77777777" w:rsidR="00665E2C" w:rsidRDefault="00665E2C" w:rsidP="000D4193">
            <w:pPr>
              <w:tabs>
                <w:tab w:val="left" w:pos="-720"/>
              </w:tabs>
              <w:suppressAutoHyphens/>
              <w:jc w:val="right"/>
            </w:pPr>
          </w:p>
        </w:tc>
      </w:tr>
      <w:tr w:rsidR="00665E2C" w14:paraId="5157C525" w14:textId="77777777" w:rsidTr="000D4193">
        <w:trPr>
          <w:trHeight w:hRule="exact" w:val="397"/>
        </w:trPr>
        <w:tc>
          <w:tcPr>
            <w:tcW w:w="4111" w:type="dxa"/>
            <w:shd w:val="clear" w:color="auto" w:fill="auto"/>
          </w:tcPr>
          <w:p w14:paraId="48D22C8C" w14:textId="77777777" w:rsidR="00665E2C" w:rsidRDefault="00665E2C" w:rsidP="000D4193">
            <w:pPr>
              <w:tabs>
                <w:tab w:val="left" w:pos="-720"/>
              </w:tabs>
              <w:suppressAutoHyphens/>
              <w:jc w:val="both"/>
            </w:pPr>
          </w:p>
          <w:p w14:paraId="4203BF8A" w14:textId="77777777" w:rsidR="00665E2C" w:rsidRDefault="00665E2C" w:rsidP="000D4193">
            <w:pPr>
              <w:tabs>
                <w:tab w:val="left" w:pos="-720"/>
              </w:tabs>
              <w:suppressAutoHyphens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4D7F251" w14:textId="77777777" w:rsidR="00665E2C" w:rsidRDefault="00665E2C" w:rsidP="000D4193">
            <w:pPr>
              <w:tabs>
                <w:tab w:val="left" w:pos="-720"/>
              </w:tabs>
              <w:suppressAutoHyphens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B77D775" w14:textId="77777777" w:rsidR="00665E2C" w:rsidRDefault="00665E2C" w:rsidP="000D4193">
            <w:pPr>
              <w:tabs>
                <w:tab w:val="left" w:pos="-720"/>
              </w:tabs>
              <w:suppressAutoHyphens/>
              <w:jc w:val="right"/>
            </w:pPr>
          </w:p>
        </w:tc>
        <w:tc>
          <w:tcPr>
            <w:tcW w:w="1275" w:type="dxa"/>
            <w:shd w:val="clear" w:color="auto" w:fill="auto"/>
          </w:tcPr>
          <w:p w14:paraId="0F9168AA" w14:textId="77777777" w:rsidR="00665E2C" w:rsidRDefault="00665E2C" w:rsidP="000D4193">
            <w:pPr>
              <w:tabs>
                <w:tab w:val="left" w:pos="-720"/>
              </w:tabs>
              <w:suppressAutoHyphens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58690E55" w14:textId="77777777" w:rsidR="00665E2C" w:rsidRDefault="00665E2C" w:rsidP="000D4193">
            <w:pPr>
              <w:tabs>
                <w:tab w:val="left" w:pos="-720"/>
              </w:tabs>
              <w:suppressAutoHyphens/>
              <w:jc w:val="right"/>
            </w:pPr>
          </w:p>
        </w:tc>
      </w:tr>
      <w:tr w:rsidR="00665E2C" w:rsidRPr="00593AA0" w14:paraId="7E64556E" w14:textId="77777777" w:rsidTr="000D4193">
        <w:trPr>
          <w:trHeight w:hRule="exact" w:val="397"/>
        </w:trPr>
        <w:tc>
          <w:tcPr>
            <w:tcW w:w="4111" w:type="dxa"/>
            <w:shd w:val="clear" w:color="auto" w:fill="auto"/>
          </w:tcPr>
          <w:p w14:paraId="2F32F65B" w14:textId="77777777" w:rsidR="00665E2C" w:rsidRPr="00593AA0" w:rsidRDefault="00665E2C" w:rsidP="000D4193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 w:rsidRPr="00593AA0">
              <w:rPr>
                <w:b/>
              </w:rPr>
              <w:t>Celkem</w:t>
            </w:r>
          </w:p>
          <w:p w14:paraId="5121D9B3" w14:textId="77777777" w:rsidR="00665E2C" w:rsidRPr="00593AA0" w:rsidRDefault="00665E2C" w:rsidP="000D4193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AA97D4C" w14:textId="77777777" w:rsidR="00665E2C" w:rsidRPr="00593AA0" w:rsidRDefault="00665E2C" w:rsidP="000D4193">
            <w:pPr>
              <w:tabs>
                <w:tab w:val="left" w:pos="-720"/>
              </w:tabs>
              <w:suppressAutoHyphens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3389B35" w14:textId="77777777" w:rsidR="00665E2C" w:rsidRPr="00593AA0" w:rsidRDefault="00665E2C" w:rsidP="000D4193">
            <w:pPr>
              <w:tabs>
                <w:tab w:val="left" w:pos="-720"/>
              </w:tabs>
              <w:suppressAutoHyphens/>
              <w:jc w:val="right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5DA72ED9" w14:textId="77777777" w:rsidR="00665E2C" w:rsidRPr="00593AA0" w:rsidRDefault="00665E2C" w:rsidP="000D4193">
            <w:pPr>
              <w:tabs>
                <w:tab w:val="left" w:pos="-720"/>
              </w:tabs>
              <w:suppressAutoHyphens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1BD1891" w14:textId="77777777" w:rsidR="00665E2C" w:rsidRPr="00593AA0" w:rsidRDefault="00665E2C" w:rsidP="000D4193">
            <w:pPr>
              <w:tabs>
                <w:tab w:val="left" w:pos="-720"/>
              </w:tabs>
              <w:suppressAutoHyphens/>
              <w:jc w:val="right"/>
              <w:rPr>
                <w:b/>
              </w:rPr>
            </w:pPr>
          </w:p>
        </w:tc>
      </w:tr>
    </w:tbl>
    <w:p w14:paraId="6A2E4662" w14:textId="77777777" w:rsidR="00665E2C" w:rsidRDefault="00665E2C" w:rsidP="00665E2C">
      <w:pPr>
        <w:jc w:val="both"/>
      </w:pPr>
      <w:r>
        <w:t xml:space="preserve"> </w:t>
      </w:r>
    </w:p>
    <w:p w14:paraId="0C4F0D53" w14:textId="77777777" w:rsidR="00665E2C" w:rsidRDefault="00665E2C" w:rsidP="00665E2C">
      <w:pPr>
        <w:jc w:val="both"/>
      </w:pPr>
    </w:p>
    <w:p w14:paraId="4FBED5F5" w14:textId="77777777" w:rsidR="00665E2C" w:rsidRDefault="00665E2C">
      <w:pPr>
        <w:jc w:val="both"/>
      </w:pPr>
    </w:p>
    <w:sectPr w:rsidR="00665E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40331" w14:textId="77777777" w:rsidR="009D2CE4" w:rsidRDefault="009D2CE4">
      <w:r>
        <w:separator/>
      </w:r>
    </w:p>
  </w:endnote>
  <w:endnote w:type="continuationSeparator" w:id="0">
    <w:p w14:paraId="37DD2284" w14:textId="77777777" w:rsidR="009D2CE4" w:rsidRDefault="009D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D275" w14:textId="77777777" w:rsidR="00A8498E" w:rsidRDefault="00352B9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 w14:paraId="03E1D110" w14:textId="77777777" w:rsidR="00A8498E" w:rsidRDefault="00A849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8464" w14:textId="77777777" w:rsidR="00A8498E" w:rsidRDefault="00352B9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C0237">
      <w:rPr>
        <w:noProof/>
      </w:rPr>
      <w:t>2</w:t>
    </w:r>
    <w:r>
      <w:fldChar w:fldCharType="end"/>
    </w:r>
  </w:p>
  <w:p w14:paraId="34D3DCAD" w14:textId="77777777" w:rsidR="00A8498E" w:rsidRDefault="00A849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F269D" w14:textId="77777777" w:rsidR="009D2CE4" w:rsidRDefault="009D2CE4">
      <w:r>
        <w:separator/>
      </w:r>
    </w:p>
  </w:footnote>
  <w:footnote w:type="continuationSeparator" w:id="0">
    <w:p w14:paraId="30191C35" w14:textId="77777777" w:rsidR="009D2CE4" w:rsidRDefault="009D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C89"/>
    <w:multiLevelType w:val="hybridMultilevel"/>
    <w:tmpl w:val="DD48C442"/>
    <w:lvl w:ilvl="0" w:tplc="7D04C0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Times New Roman"/>
      </w:rPr>
    </w:lvl>
    <w:lvl w:ilvl="1" w:tplc="74FE6C9B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 w:tplc="18F1EDE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/>
      </w:rPr>
    </w:lvl>
    <w:lvl w:ilvl="3" w:tplc="2CBC1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/>
      </w:rPr>
    </w:lvl>
    <w:lvl w:ilvl="4" w:tplc="5EA135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 w:tplc="707953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/>
      </w:rPr>
    </w:lvl>
    <w:lvl w:ilvl="6" w:tplc="44784D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/>
      </w:rPr>
    </w:lvl>
    <w:lvl w:ilvl="7" w:tplc="69FF86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 w:tplc="57F629D3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/>
      </w:rPr>
    </w:lvl>
  </w:abstractNum>
  <w:abstractNum w:abstractNumId="1" w15:restartNumberingAfterBreak="0">
    <w:nsid w:val="66866C8A"/>
    <w:multiLevelType w:val="multilevel"/>
    <w:tmpl w:val="2BFE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866C8B"/>
    <w:multiLevelType w:val="hybridMultilevel"/>
    <w:tmpl w:val="BE1252A0"/>
    <w:lvl w:ilvl="0" w:tplc="53E6C89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14D6B4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 w:tplc="0F5E35F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/>
      </w:rPr>
    </w:lvl>
    <w:lvl w:ilvl="3" w:tplc="194F0D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/>
      </w:rPr>
    </w:lvl>
    <w:lvl w:ilvl="4" w:tplc="34BBFF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 w:tplc="28B8E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/>
      </w:rPr>
    </w:lvl>
    <w:lvl w:ilvl="6" w:tplc="50A75A3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/>
      </w:rPr>
    </w:lvl>
    <w:lvl w:ilvl="7" w:tplc="640AD08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 w:tplc="320E84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/>
      </w:rPr>
    </w:lvl>
  </w:abstractNum>
  <w:abstractNum w:abstractNumId="3" w15:restartNumberingAfterBreak="0">
    <w:nsid w:val="66866C8C"/>
    <w:multiLevelType w:val="multilevel"/>
    <w:tmpl w:val="8D3CC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66C8D"/>
    <w:multiLevelType w:val="hybridMultilevel"/>
    <w:tmpl w:val="501EE0E8"/>
    <w:lvl w:ilvl="0" w:tplc="36E5B13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 w:tplc="0BA87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5BBB17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 w:tplc="19732DD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 w:tplc="0E4BB2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5B5C46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 w:tplc="66B75B65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 w:tplc="3966034D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581AE8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8E"/>
    <w:rsid w:val="001F029D"/>
    <w:rsid w:val="002C433B"/>
    <w:rsid w:val="002E6A2E"/>
    <w:rsid w:val="00352B9C"/>
    <w:rsid w:val="00454F71"/>
    <w:rsid w:val="00491C31"/>
    <w:rsid w:val="00665E2C"/>
    <w:rsid w:val="006C0237"/>
    <w:rsid w:val="006E7BF9"/>
    <w:rsid w:val="00731907"/>
    <w:rsid w:val="00766333"/>
    <w:rsid w:val="007832A9"/>
    <w:rsid w:val="007C0B84"/>
    <w:rsid w:val="007C2269"/>
    <w:rsid w:val="007F07E5"/>
    <w:rsid w:val="008A73C3"/>
    <w:rsid w:val="009D2CE4"/>
    <w:rsid w:val="00A72D15"/>
    <w:rsid w:val="00A8498E"/>
    <w:rsid w:val="00AA4306"/>
    <w:rsid w:val="00AC25D9"/>
    <w:rsid w:val="00B32F5B"/>
    <w:rsid w:val="00B33CD9"/>
    <w:rsid w:val="00C9296B"/>
    <w:rsid w:val="00C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74F2"/>
  <w15:docId w15:val="{509B5857-77CE-4B26-B494-E35F16F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List1">
    <w:name w:val="No List1"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1"/>
    <w:rPr>
      <w:rFonts w:eastAsia="Times New Roman"/>
      <w:sz w:val="20"/>
      <w:szCs w:val="20"/>
    </w:rPr>
  </w:style>
  <w:style w:type="paragraph" w:styleId="Odstavecseseznamem">
    <w:name w:val="List Paragraph"/>
    <w:basedOn w:val="Normln"/>
    <w:qFormat/>
    <w:pPr>
      <w:spacing w:line="360" w:lineRule="auto"/>
      <w:ind w:left="720"/>
    </w:pPr>
    <w:rPr>
      <w:rFonts w:eastAsia="Times New Roman"/>
      <w:lang w:val="en-US"/>
    </w:rPr>
  </w:style>
  <w:style w:type="paragraph" w:styleId="Textvysvtlivek">
    <w:name w:val="endnote text"/>
    <w:link w:val="TextvysvtlivekChar"/>
    <w:semiHidden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Nadpis8Char">
    <w:name w:val="Nadpis 8 Char"/>
    <w:link w:val="Nadpis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rPr>
      <w:rFonts w:eastAsia="Times New Roman"/>
    </w:rPr>
  </w:style>
  <w:style w:type="character" w:styleId="Znakapoznpodarou">
    <w:name w:val="footnote reference"/>
    <w:rPr>
      <w:vertAlign w:val="superscript"/>
    </w:rPr>
  </w:style>
  <w:style w:type="character" w:customStyle="1" w:styleId="TextpoznpodarouChar1">
    <w:name w:val="Text pozn. pod čarou Char1"/>
    <w:aliases w:val="Footnote Text Char Char1,ARM footnote Text Char1,Footnote Text Char1 Char1,Footnote Text Char2 Char1,Footnote Text Char11 Char1,Footnote Text Char3 Char1,Footnote Text Char4 Char1,Footnote Text Char5 Char1,Footnote New Char"/>
    <w:link w:val="Textpoznpodarou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TextvysvtlivekChar">
    <w:name w:val="Text vysvětlivek Char"/>
    <w:link w:val="Textvysvtlivek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qFormat/>
    <w:rsid w:val="00665E2C"/>
    <w:pPr>
      <w:pBdr>
        <w:top w:val="nil"/>
        <w:left w:val="nil"/>
        <w:bottom w:val="nil"/>
        <w:right w:val="nil"/>
        <w:between w:val="nil"/>
      </w:pBdr>
      <w:spacing w:line="360" w:lineRule="auto"/>
      <w:ind w:left="720"/>
    </w:pPr>
    <w:rPr>
      <w:rFonts w:eastAsia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3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8CAB-DDF9-4E0C-B255-02DCEC38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3693</Words>
  <Characters>21790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$logo1$$logo2$</vt:lpstr>
    </vt:vector>
  </TitlesOfParts>
  <Company>Ekonomické informační systémy s.r.o.</Company>
  <LinksUpToDate>false</LinksUpToDate>
  <CharactersWithSpaces>25433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$logo1$$logo2$</dc:title>
  <dc:creator>Eva</dc:creator>
  <cp:lastModifiedBy>Marcela Ingrová</cp:lastModifiedBy>
  <cp:revision>6</cp:revision>
  <cp:lastPrinted>2024-03-18T15:02:00Z</cp:lastPrinted>
  <dcterms:created xsi:type="dcterms:W3CDTF">2024-04-15T13:15:00Z</dcterms:created>
  <dcterms:modified xsi:type="dcterms:W3CDTF">2024-04-15T13:22:00Z</dcterms:modified>
</cp:coreProperties>
</file>