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5220300435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TEZA,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7"/>
        </w:rPr>
        <w:t>o.</w:t>
      </w:r>
    </w:p>
    <w:p>
      <w:pPr>
        <w:pStyle w:val="BodyText"/>
        <w:spacing w:line="265" w:lineRule="exact"/>
        <w:ind w:left="382"/>
      </w:pPr>
      <w:r>
        <w:rPr/>
        <w:t>obchodní společnost zapsaná v</w:t>
      </w:r>
      <w:r>
        <w:rPr>
          <w:spacing w:val="1"/>
        </w:rPr>
        <w:t> </w:t>
      </w:r>
      <w:r>
        <w:rPr/>
        <w:t>obchodním</w:t>
      </w:r>
      <w:r>
        <w:rPr>
          <w:spacing w:val="1"/>
        </w:rPr>
        <w:t> </w:t>
      </w:r>
      <w:r>
        <w:rPr/>
        <w:t>rejstříku</w:t>
      </w:r>
      <w:r>
        <w:rPr>
          <w:spacing w:val="1"/>
        </w:rPr>
        <w:t> </w:t>
      </w:r>
      <w:r>
        <w:rPr/>
        <w:t>vedeném</w:t>
      </w:r>
      <w:r>
        <w:rPr>
          <w:spacing w:val="7"/>
        </w:rPr>
        <w:t> </w:t>
      </w:r>
      <w:r>
        <w:rPr/>
        <w:t>Krajským</w:t>
      </w:r>
      <w:r>
        <w:rPr>
          <w:spacing w:val="1"/>
        </w:rPr>
        <w:t> </w:t>
      </w:r>
      <w:r>
        <w:rPr/>
        <w:t>soudem</w:t>
      </w:r>
      <w:r>
        <w:rPr>
          <w:spacing w:val="3"/>
        </w:rPr>
        <w:t> </w:t>
      </w:r>
      <w:r>
        <w:rPr/>
        <w:t>v</w:t>
      </w:r>
      <w:r>
        <w:rPr>
          <w:spacing w:val="-4"/>
        </w:rPr>
        <w:t> </w:t>
      </w:r>
      <w:r>
        <w:rPr/>
        <w:t>Hradci</w:t>
      </w:r>
      <w:r>
        <w:rPr>
          <w:spacing w:val="1"/>
        </w:rPr>
        <w:t> </w:t>
      </w:r>
      <w:r>
        <w:rPr/>
        <w:t>Králové,</w:t>
      </w:r>
      <w:r>
        <w:rPr>
          <w:spacing w:val="1"/>
        </w:rPr>
        <w:t> </w:t>
      </w:r>
      <w:r>
        <w:rPr/>
        <w:t>oddíl </w:t>
      </w:r>
      <w:r>
        <w:rPr>
          <w:spacing w:val="-5"/>
        </w:rPr>
        <w:t>C,</w:t>
      </w:r>
    </w:p>
    <w:p>
      <w:pPr>
        <w:pStyle w:val="BodyText"/>
        <w:spacing w:line="265" w:lineRule="exact"/>
        <w:ind w:left="382"/>
      </w:pPr>
      <w:r>
        <w:rPr/>
        <w:t>vložka</w:t>
      </w:r>
      <w:r>
        <w:rPr>
          <w:spacing w:val="-6"/>
        </w:rPr>
        <w:t> </w:t>
      </w:r>
      <w:r>
        <w:rPr>
          <w:spacing w:val="-4"/>
        </w:rPr>
        <w:t>7299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F.</w:t>
      </w:r>
      <w:r>
        <w:rPr>
          <w:spacing w:val="-5"/>
        </w:rPr>
        <w:t> </w:t>
      </w:r>
      <w:r>
        <w:rPr/>
        <w:t>V.</w:t>
      </w:r>
      <w:r>
        <w:rPr>
          <w:spacing w:val="-5"/>
        </w:rPr>
        <w:t> </w:t>
      </w:r>
      <w:r>
        <w:rPr/>
        <w:t>Krejčího</w:t>
      </w:r>
      <w:r>
        <w:rPr>
          <w:spacing w:val="-5"/>
        </w:rPr>
        <w:t> </w:t>
      </w:r>
      <w:r>
        <w:rPr/>
        <w:t>405,</w:t>
      </w:r>
      <w:r>
        <w:rPr>
          <w:spacing w:val="-6"/>
        </w:rPr>
        <w:t> </w:t>
      </w:r>
      <w:r>
        <w:rPr/>
        <w:t>560</w:t>
      </w:r>
      <w:r>
        <w:rPr>
          <w:spacing w:val="-3"/>
        </w:rPr>
        <w:t> </w:t>
      </w:r>
      <w:r>
        <w:rPr/>
        <w:t>02</w:t>
      </w:r>
      <w:r>
        <w:rPr>
          <w:spacing w:val="-5"/>
        </w:rPr>
        <w:t> </w:t>
      </w:r>
      <w:r>
        <w:rPr/>
        <w:t>Česká</w:t>
      </w:r>
      <w:r>
        <w:rPr>
          <w:spacing w:val="-6"/>
        </w:rPr>
        <w:t> </w:t>
      </w:r>
      <w:r>
        <w:rPr>
          <w:spacing w:val="-2"/>
        </w:rPr>
        <w:t>Třebová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62061739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Bc.</w:t>
      </w:r>
      <w:r>
        <w:rPr>
          <w:spacing w:val="-4"/>
        </w:rPr>
        <w:t> </w:t>
      </w:r>
      <w:r>
        <w:rPr/>
        <w:t>Martinem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jednatelem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1321984359/0800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5220300435 o poskytnutí finančních prostředků ze Státního fondu životního prostředí ČR ze dne 23.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3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83"/>
        <w:jc w:val="left"/>
      </w:pPr>
      <w:r>
        <w:rPr/>
        <w:t>„Pořízení</w:t>
      </w:r>
      <w:r>
        <w:rPr>
          <w:spacing w:val="-8"/>
        </w:rPr>
        <w:t> </w:t>
      </w:r>
      <w:r>
        <w:rPr/>
        <w:t>elektromobilu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firmu</w:t>
      </w:r>
      <w:r>
        <w:rPr>
          <w:spacing w:val="-8"/>
        </w:rPr>
        <w:t> </w:t>
      </w:r>
      <w:r>
        <w:rPr/>
        <w:t>TEZA,</w:t>
      </w:r>
      <w:r>
        <w:rPr>
          <w:spacing w:val="-7"/>
        </w:rPr>
        <w:t> </w:t>
      </w:r>
      <w:r>
        <w:rPr>
          <w:spacing w:val="-2"/>
        </w:rPr>
        <w:t>s.r.o.“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kombinovaná.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0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je</w:t>
      </w:r>
      <w:r>
        <w:rPr>
          <w:spacing w:val="10"/>
          <w:sz w:val="20"/>
        </w:rPr>
        <w:t> </w:t>
      </w:r>
      <w:r>
        <w:rPr>
          <w:sz w:val="20"/>
        </w:rPr>
        <w:t>poskytována</w:t>
      </w:r>
      <w:r>
        <w:rPr>
          <w:spacing w:val="10"/>
          <w:sz w:val="20"/>
        </w:rPr>
        <w:t> </w:t>
      </w:r>
      <w:r>
        <w:rPr>
          <w:sz w:val="20"/>
        </w:rPr>
        <w:t>v 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0"/>
          <w:sz w:val="20"/>
        </w:rPr>
        <w:t> </w:t>
      </w:r>
      <w:r>
        <w:rPr>
          <w:sz w:val="20"/>
        </w:rPr>
        <w:t>„Nařízením</w:t>
      </w:r>
      <w:r>
        <w:rPr>
          <w:spacing w:val="11"/>
          <w:sz w:val="20"/>
        </w:rPr>
        <w:t> </w:t>
      </w:r>
      <w:r>
        <w:rPr>
          <w:sz w:val="20"/>
        </w:rPr>
        <w:t>Komise</w:t>
      </w:r>
      <w:r>
        <w:rPr>
          <w:spacing w:val="10"/>
          <w:sz w:val="20"/>
        </w:rPr>
        <w:t> </w:t>
      </w:r>
      <w:r>
        <w:rPr>
          <w:sz w:val="20"/>
        </w:rPr>
        <w:t>(ES)</w:t>
      </w:r>
      <w:r>
        <w:rPr>
          <w:spacing w:val="12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1407/2013</w:t>
      </w:r>
      <w:r>
        <w:rPr>
          <w:spacing w:val="12"/>
          <w:sz w:val="20"/>
        </w:rPr>
        <w:t> </w:t>
      </w:r>
      <w:r>
        <w:rPr>
          <w:sz w:val="20"/>
        </w:rPr>
        <w:t>ze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spacing w:before="1"/>
      </w:pPr>
      <w:r>
        <w:rPr/>
        <w:t>18. 12. 2013 o použití článků 107 a 108 Smlouvy o fungování Evropské unie na podporu de minimis“,</w:t>
      </w:r>
      <w:r>
        <w:rPr>
          <w:spacing w:val="40"/>
        </w:rPr>
        <w:t> </w:t>
      </w:r>
      <w:r>
        <w:rPr/>
        <w:t>zveřejněném v Úředním věstníku EU dne 24. 12. 2013.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420,66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</w:pPr>
      <w:r>
        <w:rPr/>
        <w:t>dvě</w:t>
      </w:r>
      <w:r>
        <w:rPr>
          <w:spacing w:val="-6"/>
        </w:rPr>
        <w:t> </w:t>
      </w:r>
      <w:r>
        <w:rPr/>
        <w:t>stě</w:t>
      </w:r>
      <w:r>
        <w:rPr>
          <w:spacing w:val="-5"/>
        </w:rPr>
        <w:t> </w:t>
      </w:r>
      <w:r>
        <w:rPr/>
        <w:t>čtyřicet</w:t>
      </w:r>
      <w:r>
        <w:rPr>
          <w:spacing w:val="-4"/>
        </w:rPr>
        <w:t> </w:t>
      </w:r>
      <w:r>
        <w:rPr/>
        <w:t>devět</w:t>
      </w:r>
      <w:r>
        <w:rPr>
          <w:spacing w:val="-6"/>
        </w:rPr>
        <w:t> </w:t>
      </w:r>
      <w:r>
        <w:rPr/>
        <w:t>tisíc</w:t>
      </w:r>
      <w:r>
        <w:rPr>
          <w:spacing w:val="-3"/>
        </w:rPr>
        <w:t> </w:t>
      </w:r>
      <w:r>
        <w:rPr/>
        <w:t>čtyři</w:t>
      </w:r>
      <w:r>
        <w:rPr>
          <w:spacing w:val="-5"/>
        </w:rPr>
        <w:t> </w:t>
      </w:r>
      <w:r>
        <w:rPr/>
        <w:t>sta</w:t>
      </w:r>
      <w:r>
        <w:rPr>
          <w:spacing w:val="-4"/>
        </w:rPr>
        <w:t> </w:t>
      </w:r>
      <w:r>
        <w:rPr/>
        <w:t>dvacet</w:t>
      </w:r>
      <w:r>
        <w:rPr>
          <w:spacing w:val="-6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šedesát</w:t>
      </w:r>
      <w:r>
        <w:rPr>
          <w:spacing w:val="-6"/>
        </w:rPr>
        <w:t> </w:t>
      </w:r>
      <w:r>
        <w:rPr/>
        <w:t>šest</w:t>
      </w:r>
      <w:r>
        <w:rPr>
          <w:spacing w:val="-5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4866"/>
      </w:tblGrid>
      <w:tr>
        <w:trPr>
          <w:trHeight w:val="505" w:hRule="atLeast"/>
        </w:trPr>
        <w:tc>
          <w:tcPr>
            <w:tcW w:w="3543" w:type="dxa"/>
          </w:tcPr>
          <w:p>
            <w:pPr>
              <w:pStyle w:val="TableParagraph"/>
              <w:spacing w:before="122"/>
              <w:ind w:left="15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8" w:hRule="atLeast"/>
        </w:trPr>
        <w:tc>
          <w:tcPr>
            <w:tcW w:w="3543" w:type="dxa"/>
          </w:tcPr>
          <w:p>
            <w:pPr>
              <w:pStyle w:val="TableParagraph"/>
              <w:spacing w:before="122"/>
              <w:ind w:left="1555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420,66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21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11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„Pořízení</w:t>
      </w:r>
      <w:r>
        <w:rPr>
          <w:spacing w:val="-1"/>
          <w:sz w:val="20"/>
        </w:rPr>
        <w:t> </w:t>
      </w:r>
      <w:r>
        <w:rPr>
          <w:sz w:val="20"/>
        </w:rPr>
        <w:t>elektromobilu</w:t>
      </w:r>
      <w:r>
        <w:rPr>
          <w:spacing w:val="-1"/>
          <w:sz w:val="20"/>
        </w:rPr>
        <w:t> </w:t>
      </w:r>
      <w:r>
        <w:rPr>
          <w:sz w:val="20"/>
        </w:rPr>
        <w:t>pro firmu</w:t>
      </w:r>
      <w:r>
        <w:rPr>
          <w:spacing w:val="-1"/>
          <w:sz w:val="20"/>
        </w:rPr>
        <w:t> </w:t>
      </w:r>
      <w:r>
        <w:rPr>
          <w:sz w:val="20"/>
        </w:rPr>
        <w:t>TEZA,</w:t>
      </w:r>
      <w:r>
        <w:rPr>
          <w:spacing w:val="-1"/>
          <w:sz w:val="20"/>
        </w:rPr>
        <w:t> </w:t>
      </w:r>
      <w:r>
        <w:rPr>
          <w:sz w:val="20"/>
        </w:rPr>
        <w:t>s.r.o.“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podporu a jejími přílohami a 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2" w:after="0"/>
        <w:ind w:left="1234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4.</w:t>
      </w:r>
      <w:r>
        <w:rPr>
          <w:spacing w:val="-4"/>
          <w:sz w:val="20"/>
        </w:rPr>
        <w:t> </w:t>
      </w:r>
      <w:r>
        <w:rPr>
          <w:sz w:val="20"/>
        </w:rPr>
        <w:t>8.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1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7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11" w:hanging="286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</w:t>
      </w:r>
      <w:r>
        <w:rPr>
          <w:spacing w:val="-3"/>
          <w:sz w:val="20"/>
        </w:rPr>
        <w:t> </w:t>
      </w:r>
      <w:r>
        <w:rPr>
          <w:sz w:val="20"/>
        </w:rPr>
        <w:t>účetnictví, v platném znění) či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 znění) podle</w:t>
      </w:r>
      <w:r>
        <w:rPr>
          <w:spacing w:val="-2"/>
          <w:sz w:val="20"/>
        </w:rPr>
        <w:t> </w:t>
      </w:r>
      <w:r>
        <w:rPr>
          <w:sz w:val="20"/>
        </w:rPr>
        <w:t>pokynů v</w:t>
      </w:r>
      <w:r>
        <w:rPr>
          <w:spacing w:val="-2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08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 1 Smlouvy o fungování Evropské unie, podporu z prostředků Unie, které centrálně spravují</w:t>
      </w:r>
      <w:r>
        <w:rPr>
          <w:spacing w:val="-11"/>
          <w:sz w:val="20"/>
        </w:rPr>
        <w:t> </w:t>
      </w:r>
      <w:r>
        <w:rPr>
          <w:sz w:val="20"/>
        </w:rPr>
        <w:t>orgány,</w:t>
      </w:r>
      <w:r>
        <w:rPr>
          <w:spacing w:val="-12"/>
          <w:sz w:val="20"/>
        </w:rPr>
        <w:t> </w:t>
      </w:r>
      <w:r>
        <w:rPr>
          <w:sz w:val="20"/>
        </w:rPr>
        <w:t>agentury,</w:t>
      </w:r>
      <w:r>
        <w:rPr>
          <w:spacing w:val="-12"/>
          <w:sz w:val="20"/>
        </w:rPr>
        <w:t> </w:t>
      </w:r>
      <w:r>
        <w:rPr>
          <w:sz w:val="20"/>
        </w:rPr>
        <w:t>společné</w:t>
      </w:r>
      <w:r>
        <w:rPr>
          <w:spacing w:val="-12"/>
          <w:sz w:val="20"/>
        </w:rPr>
        <w:t> </w:t>
      </w:r>
      <w:r>
        <w:rPr>
          <w:sz w:val="20"/>
        </w:rPr>
        <w:t>podniky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jiné</w:t>
      </w:r>
      <w:r>
        <w:rPr>
          <w:spacing w:val="-12"/>
          <w:sz w:val="20"/>
        </w:rPr>
        <w:t> </w:t>
      </w:r>
      <w:r>
        <w:rPr>
          <w:sz w:val="20"/>
        </w:rPr>
        <w:t>subjekty</w:t>
      </w:r>
      <w:r>
        <w:rPr>
          <w:spacing w:val="-12"/>
          <w:sz w:val="20"/>
        </w:rPr>
        <w:t> </w:t>
      </w:r>
      <w:r>
        <w:rPr>
          <w:sz w:val="20"/>
        </w:rPr>
        <w:t>EU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přímo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1"/>
          <w:sz w:val="20"/>
        </w:rPr>
        <w:t> </w:t>
      </w:r>
      <w:r>
        <w:rPr>
          <w:sz w:val="20"/>
        </w:rPr>
        <w:t>pod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234" w:right="118"/>
        <w:jc w:val="both"/>
      </w:pPr>
      <w:r>
        <w:rPr/>
        <w:t>kontrolou</w:t>
      </w:r>
      <w:r>
        <w:rPr>
          <w:spacing w:val="-9"/>
        </w:rPr>
        <w:t> </w:t>
      </w:r>
      <w:r>
        <w:rPr/>
        <w:t>členských</w:t>
      </w:r>
      <w:r>
        <w:rPr>
          <w:spacing w:val="-6"/>
        </w:rPr>
        <w:t> </w:t>
      </w:r>
      <w:r>
        <w:rPr/>
        <w:t>států,</w:t>
      </w:r>
      <w:r>
        <w:rPr>
          <w:spacing w:val="-7"/>
        </w:rPr>
        <w:t> </w:t>
      </w:r>
      <w:r>
        <w:rPr/>
        <w:t>podporu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dalších</w:t>
      </w:r>
      <w:r>
        <w:rPr>
          <w:spacing w:val="-7"/>
        </w:rPr>
        <w:t> </w:t>
      </w:r>
      <w:r>
        <w:rPr/>
        <w:t>veřejných</w:t>
      </w:r>
      <w:r>
        <w:rPr>
          <w:spacing w:val="-9"/>
        </w:rPr>
        <w:t> </w:t>
      </w:r>
      <w:r>
        <w:rPr/>
        <w:t>zdrojů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10"/>
        </w:rPr>
        <w:t> </w:t>
      </w:r>
      <w:r>
        <w:rPr/>
        <w:t>podporu v režimu de 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3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6" w:hanging="286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1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05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8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7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2024-04-15T12:18:46Z</dcterms:created>
  <dcterms:modified xsi:type="dcterms:W3CDTF">2024-04-15T12:18:46Z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2024-04-15T00:00:00Z</vt:filetime>
  </property>
</Properties>
</file>