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4E785" w14:textId="77777777" w:rsidR="000412EC" w:rsidRDefault="000412EC" w:rsidP="0005588D">
      <w:pPr>
        <w:pStyle w:val="Nadpis2"/>
        <w:jc w:val="left"/>
        <w:rPr>
          <w:rFonts w:ascii="Arial" w:hAnsi="Arial" w:cs="Arial"/>
          <w:sz w:val="32"/>
          <w:szCs w:val="18"/>
        </w:rPr>
      </w:pPr>
    </w:p>
    <w:p w14:paraId="6FFD93CD" w14:textId="4025D193" w:rsidR="002E3710" w:rsidRPr="002E3710" w:rsidRDefault="00085C24" w:rsidP="002E3710">
      <w:pPr>
        <w:pStyle w:val="Nadpis2"/>
        <w:ind w:left="284" w:hanging="284"/>
        <w:rPr>
          <w:rFonts w:ascii="Arial" w:hAnsi="Arial" w:cs="Arial"/>
          <w:bCs/>
          <w:sz w:val="22"/>
          <w:szCs w:val="22"/>
        </w:rPr>
      </w:pPr>
      <w:r w:rsidRPr="00685E83">
        <w:rPr>
          <w:rFonts w:ascii="Arial" w:hAnsi="Arial" w:cs="Arial"/>
          <w:sz w:val="32"/>
          <w:szCs w:val="18"/>
        </w:rPr>
        <w:t>Dodatek č.</w:t>
      </w:r>
      <w:r w:rsidR="005675F5" w:rsidRPr="00685E83">
        <w:rPr>
          <w:rFonts w:ascii="Arial" w:hAnsi="Arial" w:cs="Arial"/>
          <w:sz w:val="32"/>
          <w:szCs w:val="18"/>
        </w:rPr>
        <w:t xml:space="preserve"> </w:t>
      </w:r>
      <w:r w:rsidR="002E3710">
        <w:rPr>
          <w:rFonts w:ascii="Arial" w:hAnsi="Arial" w:cs="Arial"/>
          <w:sz w:val="32"/>
          <w:szCs w:val="18"/>
        </w:rPr>
        <w:t>1</w:t>
      </w:r>
      <w:r w:rsidR="00FC5C56">
        <w:rPr>
          <w:rFonts w:ascii="Arial" w:hAnsi="Arial" w:cs="Arial"/>
          <w:sz w:val="32"/>
          <w:szCs w:val="18"/>
        </w:rPr>
        <w:t xml:space="preserve"> </w:t>
      </w:r>
      <w:r w:rsidR="005F425C" w:rsidRPr="00685E83">
        <w:rPr>
          <w:rFonts w:ascii="Arial" w:hAnsi="Arial" w:cs="Arial"/>
          <w:sz w:val="32"/>
          <w:szCs w:val="32"/>
        </w:rPr>
        <w:t xml:space="preserve">ke </w:t>
      </w:r>
      <w:r w:rsidR="002E3710">
        <w:rPr>
          <w:rFonts w:ascii="Arial" w:hAnsi="Arial" w:cs="Arial"/>
          <w:sz w:val="32"/>
          <w:szCs w:val="32"/>
        </w:rPr>
        <w:t>s</w:t>
      </w:r>
      <w:r w:rsidR="005F425C" w:rsidRPr="00685E83">
        <w:rPr>
          <w:rFonts w:ascii="Arial" w:hAnsi="Arial" w:cs="Arial"/>
          <w:sz w:val="32"/>
          <w:szCs w:val="32"/>
        </w:rPr>
        <w:t xml:space="preserve">mlouvě </w:t>
      </w:r>
      <w:r w:rsidR="008B3C99">
        <w:rPr>
          <w:rFonts w:ascii="Arial" w:hAnsi="Arial" w:cs="Arial"/>
          <w:sz w:val="32"/>
          <w:szCs w:val="32"/>
        </w:rPr>
        <w:t>na poskytování tiskových služeb</w:t>
      </w:r>
      <w:r w:rsidR="002E3710">
        <w:rPr>
          <w:rFonts w:ascii="Arial" w:hAnsi="Arial" w:cs="Arial"/>
          <w:sz w:val="32"/>
          <w:szCs w:val="32"/>
        </w:rPr>
        <w:t xml:space="preserve"> </w:t>
      </w:r>
      <w:r w:rsidR="005A0B47" w:rsidRPr="00685E83">
        <w:rPr>
          <w:rFonts w:ascii="Arial" w:hAnsi="Arial" w:cs="Arial"/>
          <w:sz w:val="32"/>
          <w:szCs w:val="32"/>
        </w:rPr>
        <w:br/>
      </w:r>
      <w:r w:rsidR="009634FC">
        <w:rPr>
          <w:rFonts w:ascii="Arial" w:hAnsi="Arial" w:cs="Arial"/>
          <w:sz w:val="22"/>
          <w:szCs w:val="22"/>
        </w:rPr>
        <w:t xml:space="preserve">Č. </w:t>
      </w:r>
      <w:proofErr w:type="spellStart"/>
      <w:r w:rsidR="009634FC">
        <w:rPr>
          <w:rFonts w:ascii="Arial" w:hAnsi="Arial" w:cs="Arial"/>
          <w:sz w:val="22"/>
          <w:szCs w:val="22"/>
        </w:rPr>
        <w:t>s</w:t>
      </w:r>
      <w:r w:rsidR="009634FC" w:rsidRPr="00F31551">
        <w:rPr>
          <w:rFonts w:ascii="Arial" w:hAnsi="Arial" w:cs="Arial"/>
          <w:sz w:val="22"/>
          <w:szCs w:val="22"/>
        </w:rPr>
        <w:t>ml</w:t>
      </w:r>
      <w:proofErr w:type="spellEnd"/>
      <w:r w:rsidR="00685E83" w:rsidRPr="00F31551">
        <w:rPr>
          <w:rFonts w:ascii="Arial" w:hAnsi="Arial" w:cs="Arial"/>
          <w:sz w:val="22"/>
          <w:szCs w:val="22"/>
        </w:rPr>
        <w:t>.</w:t>
      </w:r>
      <w:r w:rsidR="002E3710">
        <w:rPr>
          <w:rFonts w:ascii="Arial" w:hAnsi="Arial" w:cs="Arial"/>
          <w:sz w:val="22"/>
          <w:szCs w:val="22"/>
        </w:rPr>
        <w:t xml:space="preserve"> Objednatele</w:t>
      </w:r>
      <w:r w:rsidR="009634FC">
        <w:rPr>
          <w:rFonts w:ascii="Arial" w:hAnsi="Arial" w:cs="Arial"/>
          <w:sz w:val="22"/>
          <w:szCs w:val="22"/>
        </w:rPr>
        <w:t>:</w:t>
      </w:r>
      <w:r w:rsidR="002E3710">
        <w:rPr>
          <w:rFonts w:ascii="Arial" w:hAnsi="Arial" w:cs="Arial"/>
          <w:sz w:val="22"/>
          <w:szCs w:val="22"/>
        </w:rPr>
        <w:t xml:space="preserve"> </w:t>
      </w:r>
      <w:r w:rsidR="00487782">
        <w:rPr>
          <w:rFonts w:ascii="Arial" w:hAnsi="Arial" w:cs="Arial"/>
          <w:bCs/>
          <w:sz w:val="22"/>
          <w:szCs w:val="22"/>
        </w:rPr>
        <w:t>6</w:t>
      </w:r>
      <w:r w:rsidR="002E3710">
        <w:rPr>
          <w:rFonts w:ascii="Arial" w:hAnsi="Arial" w:cs="Arial"/>
          <w:bCs/>
          <w:sz w:val="22"/>
          <w:szCs w:val="22"/>
        </w:rPr>
        <w:t>/22/3267/</w:t>
      </w:r>
      <w:r w:rsidR="00487782">
        <w:rPr>
          <w:rFonts w:ascii="Arial" w:hAnsi="Arial" w:cs="Arial"/>
          <w:bCs/>
          <w:sz w:val="22"/>
          <w:szCs w:val="22"/>
        </w:rPr>
        <w:t>039</w:t>
      </w:r>
    </w:p>
    <w:p w14:paraId="3F67FECB" w14:textId="0BD715AC" w:rsidR="002E3710" w:rsidRDefault="002E3710" w:rsidP="002E3710">
      <w:pPr>
        <w:ind w:left="2836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9634FC" w:rsidRPr="00990EA6">
        <w:rPr>
          <w:rFonts w:ascii="Arial" w:hAnsi="Arial" w:cs="Arial"/>
          <w:b/>
          <w:bCs/>
          <w:sz w:val="22"/>
          <w:szCs w:val="22"/>
        </w:rPr>
        <w:t xml:space="preserve">Č. </w:t>
      </w:r>
      <w:proofErr w:type="spellStart"/>
      <w:r w:rsidR="009634FC" w:rsidRPr="009634FC">
        <w:rPr>
          <w:rFonts w:ascii="Arial" w:hAnsi="Arial" w:cs="Arial"/>
          <w:b/>
          <w:bCs/>
          <w:sz w:val="22"/>
          <w:szCs w:val="22"/>
        </w:rPr>
        <w:t>sml</w:t>
      </w:r>
      <w:proofErr w:type="spellEnd"/>
      <w:r w:rsidRPr="002E3710">
        <w:rPr>
          <w:rFonts w:ascii="Arial" w:hAnsi="Arial" w:cs="Arial"/>
          <w:b/>
          <w:bCs/>
          <w:sz w:val="22"/>
          <w:szCs w:val="22"/>
        </w:rPr>
        <w:t>. Dodavatele</w:t>
      </w:r>
      <w:r w:rsidR="009634FC">
        <w:rPr>
          <w:rFonts w:ascii="Arial" w:hAnsi="Arial" w:cs="Arial"/>
          <w:b/>
          <w:bCs/>
          <w:sz w:val="22"/>
          <w:szCs w:val="22"/>
        </w:rPr>
        <w:t>:</w:t>
      </w:r>
      <w:r w:rsidRPr="002E3710">
        <w:rPr>
          <w:rFonts w:ascii="Arial" w:hAnsi="Arial" w:cs="Arial"/>
          <w:b/>
          <w:bCs/>
          <w:sz w:val="22"/>
          <w:szCs w:val="22"/>
        </w:rPr>
        <w:t xml:space="preserve"> 2022/10/13_TSK_</w:t>
      </w:r>
      <w:r w:rsidR="00487782">
        <w:rPr>
          <w:rFonts w:ascii="Arial" w:hAnsi="Arial" w:cs="Arial"/>
          <w:b/>
          <w:bCs/>
          <w:sz w:val="22"/>
          <w:szCs w:val="22"/>
        </w:rPr>
        <w:t>TS</w:t>
      </w:r>
    </w:p>
    <w:p w14:paraId="44D0A0EB" w14:textId="77777777" w:rsidR="002E3710" w:rsidRPr="002E3710" w:rsidRDefault="002E3710" w:rsidP="002E3710">
      <w:pPr>
        <w:ind w:left="2836"/>
        <w:rPr>
          <w:b/>
          <w:bCs/>
        </w:rPr>
      </w:pPr>
    </w:p>
    <w:p w14:paraId="350C81FC" w14:textId="71801AC2" w:rsidR="00224448" w:rsidRDefault="00BB1AB0" w:rsidP="00BB0273">
      <w:pPr>
        <w:jc w:val="center"/>
        <w:rPr>
          <w:rFonts w:ascii="Arial" w:hAnsi="Arial" w:cs="Arial"/>
          <w:sz w:val="22"/>
          <w:szCs w:val="22"/>
        </w:rPr>
      </w:pPr>
      <w:r w:rsidRPr="00685E83">
        <w:rPr>
          <w:rFonts w:ascii="Arial" w:hAnsi="Arial" w:cs="Arial"/>
          <w:sz w:val="22"/>
          <w:szCs w:val="22"/>
        </w:rPr>
        <w:t>uzavřen</w:t>
      </w:r>
      <w:r w:rsidR="00617D66">
        <w:rPr>
          <w:rFonts w:ascii="Arial" w:hAnsi="Arial" w:cs="Arial"/>
          <w:sz w:val="22"/>
          <w:szCs w:val="22"/>
        </w:rPr>
        <w:t>ý</w:t>
      </w:r>
      <w:r w:rsidR="00224448" w:rsidRPr="00685E83">
        <w:rPr>
          <w:rFonts w:ascii="Arial" w:hAnsi="Arial" w:cs="Arial"/>
          <w:sz w:val="22"/>
          <w:szCs w:val="22"/>
        </w:rPr>
        <w:t xml:space="preserve"> </w:t>
      </w:r>
      <w:r w:rsidR="005675F5" w:rsidRPr="00685E83">
        <w:rPr>
          <w:rFonts w:ascii="Arial" w:hAnsi="Arial" w:cs="Arial"/>
          <w:sz w:val="22"/>
          <w:szCs w:val="22"/>
        </w:rPr>
        <w:t xml:space="preserve">ve smyslu </w:t>
      </w:r>
      <w:r w:rsidR="00224448" w:rsidRPr="00685E83">
        <w:rPr>
          <w:rFonts w:ascii="Arial" w:hAnsi="Arial" w:cs="Arial"/>
          <w:sz w:val="22"/>
          <w:szCs w:val="22"/>
        </w:rPr>
        <w:t>§</w:t>
      </w:r>
      <w:r w:rsidR="005675F5" w:rsidRPr="00685E83">
        <w:rPr>
          <w:rFonts w:ascii="Arial" w:hAnsi="Arial" w:cs="Arial"/>
          <w:sz w:val="22"/>
          <w:szCs w:val="22"/>
        </w:rPr>
        <w:t xml:space="preserve"> 1746 odst. 2</w:t>
      </w:r>
      <w:r w:rsidR="00224448" w:rsidRPr="00685E83">
        <w:rPr>
          <w:rFonts w:ascii="Arial" w:hAnsi="Arial" w:cs="Arial"/>
          <w:sz w:val="22"/>
          <w:szCs w:val="22"/>
        </w:rPr>
        <w:t xml:space="preserve"> zákona č. 89/2012 Sb., občanského zákoníku </w:t>
      </w:r>
    </w:p>
    <w:p w14:paraId="3BE36BDA" w14:textId="3E907907" w:rsidR="00085C24" w:rsidRDefault="00617D66" w:rsidP="005A6138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</w:t>
      </w:r>
      <w:r w:rsidR="005A6138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>odatek“)</w:t>
      </w:r>
    </w:p>
    <w:p w14:paraId="1135EAF8" w14:textId="77777777" w:rsidR="004069D7" w:rsidRPr="005A6138" w:rsidRDefault="004069D7" w:rsidP="005A6138">
      <w:pPr>
        <w:jc w:val="center"/>
        <w:rPr>
          <w:rFonts w:ascii="Arial" w:hAnsi="Arial" w:cs="Arial"/>
          <w:sz w:val="22"/>
          <w:szCs w:val="22"/>
        </w:rPr>
      </w:pPr>
    </w:p>
    <w:p w14:paraId="76DAC62D" w14:textId="77777777" w:rsidR="000911EA" w:rsidRPr="000911EA" w:rsidRDefault="000911EA" w:rsidP="000911EA"/>
    <w:p w14:paraId="5F71B0BA" w14:textId="65DD38E1" w:rsidR="00B0431A" w:rsidRPr="004069D7" w:rsidRDefault="00B0431A" w:rsidP="004069D7">
      <w:pPr>
        <w:pStyle w:val="Odstavecseseznamem"/>
        <w:numPr>
          <w:ilvl w:val="0"/>
          <w:numId w:val="9"/>
        </w:numPr>
        <w:jc w:val="center"/>
        <w:rPr>
          <w:rFonts w:ascii="Arial" w:hAnsi="Arial" w:cs="Arial"/>
          <w:b/>
          <w:sz w:val="22"/>
          <w:szCs w:val="22"/>
        </w:rPr>
      </w:pPr>
    </w:p>
    <w:p w14:paraId="4E7C43F6" w14:textId="3652DCF8" w:rsidR="000412EC" w:rsidRPr="00B0431A" w:rsidRDefault="00B0431A" w:rsidP="004F278B">
      <w:pPr>
        <w:jc w:val="center"/>
        <w:rPr>
          <w:rFonts w:ascii="Arial" w:hAnsi="Arial" w:cs="Arial"/>
          <w:b/>
          <w:sz w:val="22"/>
          <w:szCs w:val="22"/>
        </w:rPr>
      </w:pPr>
      <w:r w:rsidRPr="00C7180E">
        <w:rPr>
          <w:rFonts w:ascii="Arial" w:hAnsi="Arial" w:cs="Arial"/>
          <w:b/>
          <w:sz w:val="22"/>
          <w:szCs w:val="22"/>
        </w:rPr>
        <w:t>Smluvní strany</w:t>
      </w:r>
    </w:p>
    <w:p w14:paraId="33F0274D" w14:textId="77777777" w:rsidR="00685E83" w:rsidRDefault="00685E83" w:rsidP="00922AF7">
      <w:pPr>
        <w:rPr>
          <w:rFonts w:ascii="Arial" w:hAnsi="Arial" w:cs="Arial"/>
          <w:b/>
          <w:sz w:val="22"/>
          <w:szCs w:val="18"/>
        </w:rPr>
      </w:pPr>
    </w:p>
    <w:p w14:paraId="594B2561" w14:textId="77777777" w:rsidR="00E735CF" w:rsidRPr="00E735CF" w:rsidRDefault="00E735CF" w:rsidP="00E735CF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14:paraId="569590FD" w14:textId="2A49BDE5" w:rsidR="00594611" w:rsidRPr="004069D7" w:rsidRDefault="00E735CF" w:rsidP="004069D7">
      <w:pPr>
        <w:numPr>
          <w:ilvl w:val="0"/>
          <w:numId w:val="10"/>
        </w:num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 w:rsidRPr="004069D7">
        <w:rPr>
          <w:rFonts w:ascii="Arial" w:hAnsi="Arial" w:cs="Arial"/>
          <w:b/>
          <w:bCs/>
          <w:color w:val="000000"/>
        </w:rPr>
        <w:t xml:space="preserve">(A) </w:t>
      </w:r>
      <w:r w:rsidR="00594611" w:rsidRPr="004069D7">
        <w:rPr>
          <w:rFonts w:ascii="Arial" w:hAnsi="Arial" w:cs="Arial"/>
          <w:b/>
          <w:sz w:val="22"/>
          <w:szCs w:val="18"/>
        </w:rPr>
        <w:t>Technická správa komunikací hl. m. Prahy, a.s.</w:t>
      </w:r>
    </w:p>
    <w:p w14:paraId="42E812B3" w14:textId="50802BE6" w:rsidR="00594611" w:rsidRPr="00685E83" w:rsidRDefault="00594611" w:rsidP="00594611">
      <w:pPr>
        <w:pStyle w:val="Zhlav"/>
        <w:tabs>
          <w:tab w:val="clear" w:pos="4536"/>
          <w:tab w:val="clear" w:pos="9072"/>
          <w:tab w:val="left" w:pos="-1800"/>
        </w:tabs>
        <w:autoSpaceDE w:val="0"/>
        <w:autoSpaceDN w:val="0"/>
        <w:adjustRightInd w:val="0"/>
        <w:rPr>
          <w:rFonts w:ascii="Arial" w:hAnsi="Arial" w:cs="Arial"/>
          <w:sz w:val="22"/>
          <w:szCs w:val="18"/>
        </w:rPr>
      </w:pPr>
      <w:r w:rsidRPr="00685E83">
        <w:rPr>
          <w:rFonts w:ascii="Arial" w:hAnsi="Arial" w:cs="Arial"/>
          <w:sz w:val="22"/>
          <w:szCs w:val="18"/>
        </w:rPr>
        <w:t xml:space="preserve">se sídlem </w:t>
      </w:r>
      <w:r>
        <w:rPr>
          <w:rFonts w:ascii="Arial" w:hAnsi="Arial" w:cs="Arial"/>
          <w:sz w:val="22"/>
          <w:szCs w:val="18"/>
        </w:rPr>
        <w:t>Veletržní 1623/24, 170 00 Praha 7 - Holešovice</w:t>
      </w:r>
    </w:p>
    <w:p w14:paraId="5C22403B" w14:textId="77777777" w:rsidR="00594611" w:rsidRPr="00685E83" w:rsidRDefault="00594611" w:rsidP="00594611">
      <w:pPr>
        <w:tabs>
          <w:tab w:val="left" w:pos="-1800"/>
          <w:tab w:val="left" w:pos="1980"/>
        </w:tabs>
        <w:autoSpaceDE w:val="0"/>
        <w:autoSpaceDN w:val="0"/>
        <w:adjustRightInd w:val="0"/>
        <w:rPr>
          <w:rFonts w:ascii="Arial" w:hAnsi="Arial" w:cs="Arial"/>
          <w:sz w:val="22"/>
          <w:szCs w:val="18"/>
        </w:rPr>
      </w:pPr>
      <w:r w:rsidRPr="00685E83">
        <w:rPr>
          <w:rFonts w:ascii="Arial" w:hAnsi="Arial" w:cs="Arial"/>
          <w:sz w:val="22"/>
          <w:szCs w:val="18"/>
        </w:rPr>
        <w:t>IČ</w:t>
      </w:r>
      <w:r>
        <w:rPr>
          <w:rFonts w:ascii="Arial" w:hAnsi="Arial" w:cs="Arial"/>
          <w:sz w:val="22"/>
          <w:szCs w:val="18"/>
        </w:rPr>
        <w:t>O</w:t>
      </w:r>
      <w:r w:rsidRPr="00685E83">
        <w:rPr>
          <w:rFonts w:ascii="Arial" w:hAnsi="Arial" w:cs="Arial"/>
          <w:sz w:val="22"/>
          <w:szCs w:val="18"/>
        </w:rPr>
        <w:t>: 0</w:t>
      </w:r>
      <w:r>
        <w:rPr>
          <w:rFonts w:ascii="Arial" w:hAnsi="Arial" w:cs="Arial"/>
          <w:sz w:val="22"/>
          <w:szCs w:val="18"/>
        </w:rPr>
        <w:t>3447286</w:t>
      </w:r>
    </w:p>
    <w:p w14:paraId="29070428" w14:textId="77777777" w:rsidR="00594611" w:rsidRDefault="00594611" w:rsidP="00594611">
      <w:pPr>
        <w:tabs>
          <w:tab w:val="left" w:pos="-1800"/>
          <w:tab w:val="left" w:pos="1980"/>
        </w:tabs>
        <w:autoSpaceDE w:val="0"/>
        <w:autoSpaceDN w:val="0"/>
        <w:adjustRightInd w:val="0"/>
        <w:rPr>
          <w:rFonts w:ascii="Arial" w:hAnsi="Arial" w:cs="Arial"/>
          <w:sz w:val="22"/>
          <w:szCs w:val="18"/>
        </w:rPr>
      </w:pPr>
      <w:r w:rsidRPr="00685E83">
        <w:rPr>
          <w:rFonts w:ascii="Arial" w:hAnsi="Arial" w:cs="Arial"/>
          <w:sz w:val="22"/>
          <w:szCs w:val="18"/>
        </w:rPr>
        <w:t xml:space="preserve">DIČ: </w:t>
      </w:r>
      <w:r>
        <w:rPr>
          <w:rFonts w:ascii="Arial" w:hAnsi="Arial" w:cs="Arial"/>
          <w:sz w:val="22"/>
          <w:szCs w:val="18"/>
        </w:rPr>
        <w:t>CZ 03447286</w:t>
      </w:r>
    </w:p>
    <w:p w14:paraId="0D373B84" w14:textId="77777777" w:rsidR="00594611" w:rsidRDefault="00594611" w:rsidP="00594611">
      <w:pPr>
        <w:tabs>
          <w:tab w:val="left" w:pos="-180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18"/>
        </w:rPr>
      </w:pPr>
      <w:r w:rsidRPr="00685E83">
        <w:rPr>
          <w:rFonts w:ascii="Arial" w:hAnsi="Arial" w:cs="Arial"/>
          <w:sz w:val="22"/>
          <w:szCs w:val="18"/>
        </w:rPr>
        <w:t xml:space="preserve">zapsaná v obchodním rejstříku vedeném </w:t>
      </w:r>
      <w:r>
        <w:rPr>
          <w:rFonts w:ascii="Arial" w:hAnsi="Arial" w:cs="Arial"/>
          <w:sz w:val="22"/>
          <w:szCs w:val="18"/>
        </w:rPr>
        <w:t xml:space="preserve">u </w:t>
      </w:r>
      <w:r w:rsidRPr="00685E83">
        <w:rPr>
          <w:rFonts w:ascii="Arial" w:hAnsi="Arial" w:cs="Arial"/>
          <w:sz w:val="22"/>
          <w:szCs w:val="18"/>
        </w:rPr>
        <w:t>Městsk</w:t>
      </w:r>
      <w:r>
        <w:rPr>
          <w:rFonts w:ascii="Arial" w:hAnsi="Arial" w:cs="Arial"/>
          <w:sz w:val="22"/>
          <w:szCs w:val="18"/>
        </w:rPr>
        <w:t>ého</w:t>
      </w:r>
      <w:r w:rsidRPr="00685E83">
        <w:rPr>
          <w:rFonts w:ascii="Arial" w:hAnsi="Arial" w:cs="Arial"/>
          <w:sz w:val="22"/>
          <w:szCs w:val="18"/>
        </w:rPr>
        <w:t xml:space="preserve"> soud</w:t>
      </w:r>
      <w:r>
        <w:rPr>
          <w:rFonts w:ascii="Arial" w:hAnsi="Arial" w:cs="Arial"/>
          <w:sz w:val="22"/>
          <w:szCs w:val="18"/>
        </w:rPr>
        <w:t>u</w:t>
      </w:r>
      <w:r w:rsidRPr="00685E83">
        <w:rPr>
          <w:rFonts w:ascii="Arial" w:hAnsi="Arial" w:cs="Arial"/>
          <w:sz w:val="22"/>
          <w:szCs w:val="18"/>
        </w:rPr>
        <w:t xml:space="preserve"> v Praze, </w:t>
      </w:r>
      <w:r>
        <w:rPr>
          <w:rFonts w:ascii="Arial" w:hAnsi="Arial" w:cs="Arial"/>
          <w:sz w:val="22"/>
          <w:szCs w:val="18"/>
        </w:rPr>
        <w:t>spis. zn. B 20059</w:t>
      </w:r>
    </w:p>
    <w:p w14:paraId="1AF2E749" w14:textId="034A9BD7" w:rsidR="00594611" w:rsidRPr="00594611" w:rsidRDefault="00594611" w:rsidP="00594611">
      <w:pPr>
        <w:pStyle w:val="Default"/>
        <w:rPr>
          <w:rFonts w:ascii="Arial" w:hAnsi="Arial" w:cs="Arial"/>
          <w:sz w:val="22"/>
          <w:szCs w:val="22"/>
        </w:rPr>
      </w:pPr>
      <w:r w:rsidRPr="00916137">
        <w:rPr>
          <w:rFonts w:ascii="Arial" w:hAnsi="Arial" w:cs="Arial"/>
          <w:sz w:val="22"/>
          <w:szCs w:val="22"/>
        </w:rPr>
        <w:t xml:space="preserve">bankovní spojení: </w:t>
      </w:r>
      <w:r w:rsidRPr="00594611">
        <w:rPr>
          <w:rFonts w:ascii="Arial" w:hAnsi="Arial" w:cs="Arial"/>
          <w:sz w:val="22"/>
          <w:szCs w:val="22"/>
        </w:rPr>
        <w:t>Česká spořitelna a.s.</w:t>
      </w:r>
    </w:p>
    <w:p w14:paraId="0DDC5BEB" w14:textId="77777777" w:rsidR="00594611" w:rsidRPr="00594611" w:rsidRDefault="00594611" w:rsidP="00594611">
      <w:pPr>
        <w:pStyle w:val="Default"/>
        <w:rPr>
          <w:rFonts w:ascii="Arial" w:hAnsi="Arial" w:cs="Arial"/>
          <w:sz w:val="22"/>
          <w:szCs w:val="22"/>
        </w:rPr>
      </w:pPr>
      <w:r w:rsidRPr="00594611">
        <w:rPr>
          <w:rFonts w:ascii="Arial" w:hAnsi="Arial" w:cs="Arial"/>
          <w:sz w:val="22"/>
          <w:szCs w:val="22"/>
        </w:rPr>
        <w:t xml:space="preserve">č. účtu: 6087522/0800 </w:t>
      </w:r>
    </w:p>
    <w:p w14:paraId="4C2673D5" w14:textId="2C993D96" w:rsidR="00594611" w:rsidRPr="00594611" w:rsidRDefault="00594611" w:rsidP="00594611">
      <w:pPr>
        <w:pStyle w:val="Default"/>
        <w:rPr>
          <w:rFonts w:ascii="Arial" w:hAnsi="Arial" w:cs="Arial"/>
          <w:sz w:val="22"/>
          <w:szCs w:val="22"/>
        </w:rPr>
      </w:pPr>
      <w:r w:rsidRPr="00594611">
        <w:rPr>
          <w:rFonts w:ascii="Arial" w:hAnsi="Arial" w:cs="Arial"/>
          <w:sz w:val="22"/>
          <w:szCs w:val="22"/>
        </w:rPr>
        <w:t>datová schránka: mivq4t3</w:t>
      </w:r>
    </w:p>
    <w:p w14:paraId="7A36974E" w14:textId="77777777" w:rsidR="00594611" w:rsidRDefault="00594611" w:rsidP="00594611">
      <w:pPr>
        <w:pStyle w:val="Default"/>
        <w:rPr>
          <w:rFonts w:ascii="Arial" w:hAnsi="Arial" w:cs="Arial"/>
          <w:sz w:val="22"/>
          <w:szCs w:val="18"/>
        </w:rPr>
      </w:pPr>
    </w:p>
    <w:p w14:paraId="5D8A69E6" w14:textId="7A97ABD0" w:rsidR="001B26C1" w:rsidRDefault="001B26C1" w:rsidP="001B26C1">
      <w:pPr>
        <w:spacing w:before="240" w:after="120"/>
        <w:jc w:val="both"/>
        <w:rPr>
          <w:rFonts w:ascii="Arial" w:hAnsi="Arial" w:cs="Arial"/>
          <w:color w:val="000000"/>
          <w:sz w:val="22"/>
          <w:szCs w:val="22"/>
        </w:rPr>
      </w:pPr>
      <w:r w:rsidRPr="001B26C1">
        <w:rPr>
          <w:rFonts w:ascii="Arial" w:hAnsi="Arial" w:cs="Arial"/>
          <w:color w:val="000000"/>
          <w:sz w:val="22"/>
          <w:szCs w:val="22"/>
        </w:rPr>
        <w:t xml:space="preserve">Při podpisu tohoto Dodatku jsou oprávněni zastupovat </w:t>
      </w:r>
      <w:r w:rsidR="002E3710">
        <w:rPr>
          <w:rFonts w:ascii="Arial" w:hAnsi="Arial" w:cs="Arial"/>
          <w:color w:val="000000"/>
          <w:sz w:val="22"/>
          <w:szCs w:val="22"/>
        </w:rPr>
        <w:t>Objednatele</w:t>
      </w:r>
      <w:r w:rsidRPr="001B26C1">
        <w:rPr>
          <w:rFonts w:ascii="Arial" w:hAnsi="Arial" w:cs="Arial"/>
          <w:color w:val="000000"/>
          <w:sz w:val="22"/>
          <w:szCs w:val="22"/>
        </w:rPr>
        <w:t xml:space="preserve"> dva členové představenstva společně, z nichž nejméně jeden musí být předsedou anebo místopředsedou představenstva. </w:t>
      </w:r>
    </w:p>
    <w:p w14:paraId="06AB34D0" w14:textId="1D620401" w:rsidR="00594611" w:rsidRPr="00685E83" w:rsidRDefault="00594611" w:rsidP="001B26C1">
      <w:pPr>
        <w:spacing w:before="240" w:after="120"/>
        <w:rPr>
          <w:rFonts w:ascii="Arial" w:hAnsi="Arial" w:cs="Arial"/>
          <w:sz w:val="22"/>
          <w:szCs w:val="22"/>
        </w:rPr>
      </w:pPr>
      <w:r w:rsidRPr="00685E83">
        <w:rPr>
          <w:rFonts w:ascii="Arial" w:hAnsi="Arial" w:cs="Arial"/>
          <w:sz w:val="22"/>
          <w:szCs w:val="22"/>
        </w:rPr>
        <w:t xml:space="preserve">(dále jen </w:t>
      </w:r>
      <w:r w:rsidR="00F2413C">
        <w:rPr>
          <w:rFonts w:ascii="Arial" w:hAnsi="Arial" w:cs="Arial"/>
          <w:sz w:val="22"/>
          <w:szCs w:val="22"/>
        </w:rPr>
        <w:t>„</w:t>
      </w:r>
      <w:r w:rsidR="002E3710">
        <w:rPr>
          <w:rFonts w:ascii="Arial" w:hAnsi="Arial" w:cs="Arial"/>
          <w:b/>
          <w:bCs/>
          <w:sz w:val="22"/>
          <w:szCs w:val="22"/>
        </w:rPr>
        <w:t>Obj</w:t>
      </w:r>
      <w:r w:rsidR="009A68E6">
        <w:rPr>
          <w:rFonts w:ascii="Arial" w:hAnsi="Arial" w:cs="Arial"/>
          <w:b/>
          <w:bCs/>
          <w:sz w:val="22"/>
          <w:szCs w:val="22"/>
        </w:rPr>
        <w:t>edn</w:t>
      </w:r>
      <w:r w:rsidR="002E3710">
        <w:rPr>
          <w:rFonts w:ascii="Arial" w:hAnsi="Arial" w:cs="Arial"/>
          <w:b/>
          <w:bCs/>
          <w:sz w:val="22"/>
          <w:szCs w:val="22"/>
        </w:rPr>
        <w:t>atel</w:t>
      </w:r>
      <w:r w:rsidR="00F2413C">
        <w:rPr>
          <w:rFonts w:ascii="Arial" w:hAnsi="Arial" w:cs="Arial"/>
          <w:sz w:val="22"/>
          <w:szCs w:val="22"/>
        </w:rPr>
        <w:t>“</w:t>
      </w:r>
      <w:r w:rsidR="002E3710">
        <w:rPr>
          <w:rFonts w:ascii="Arial" w:hAnsi="Arial" w:cs="Arial"/>
          <w:sz w:val="22"/>
          <w:szCs w:val="22"/>
        </w:rPr>
        <w:t xml:space="preserve"> </w:t>
      </w:r>
      <w:r w:rsidR="003F5572">
        <w:rPr>
          <w:rFonts w:ascii="Arial" w:hAnsi="Arial" w:cs="Arial"/>
          <w:sz w:val="22"/>
          <w:szCs w:val="22"/>
        </w:rPr>
        <w:t>nebo „</w:t>
      </w:r>
      <w:r w:rsidR="003F5572" w:rsidRPr="003F5572">
        <w:rPr>
          <w:rFonts w:ascii="Arial" w:hAnsi="Arial" w:cs="Arial"/>
          <w:b/>
          <w:bCs/>
          <w:sz w:val="22"/>
          <w:szCs w:val="22"/>
        </w:rPr>
        <w:t>TSK</w:t>
      </w:r>
      <w:r w:rsidR="003F5572">
        <w:rPr>
          <w:rFonts w:ascii="Arial" w:hAnsi="Arial" w:cs="Arial"/>
          <w:sz w:val="22"/>
          <w:szCs w:val="22"/>
        </w:rPr>
        <w:t>“ na straně jedné</w:t>
      </w:r>
      <w:r w:rsidRPr="00685E83">
        <w:rPr>
          <w:rFonts w:ascii="Arial" w:hAnsi="Arial" w:cs="Arial"/>
          <w:sz w:val="22"/>
          <w:szCs w:val="22"/>
        </w:rPr>
        <w:t>)</w:t>
      </w:r>
    </w:p>
    <w:p w14:paraId="0EE98629" w14:textId="77777777" w:rsidR="00594611" w:rsidRPr="00594611" w:rsidRDefault="00594611" w:rsidP="00594611">
      <w:pPr>
        <w:pStyle w:val="Odstavecseseznamem"/>
        <w:ind w:left="0"/>
        <w:rPr>
          <w:rFonts w:ascii="Arial" w:hAnsi="Arial" w:cs="Arial"/>
          <w:sz w:val="22"/>
          <w:szCs w:val="22"/>
        </w:rPr>
      </w:pPr>
    </w:p>
    <w:p w14:paraId="56E97E0D" w14:textId="77777777" w:rsidR="00594611" w:rsidRPr="00594611" w:rsidRDefault="00594611" w:rsidP="00594611">
      <w:pPr>
        <w:ind w:left="568"/>
        <w:rPr>
          <w:rFonts w:ascii="Arial" w:hAnsi="Arial" w:cs="Arial"/>
          <w:sz w:val="22"/>
          <w:szCs w:val="22"/>
        </w:rPr>
      </w:pPr>
    </w:p>
    <w:p w14:paraId="7A4B7CD0" w14:textId="4FF7F243" w:rsidR="00922AF7" w:rsidRPr="002E3710" w:rsidRDefault="00E735CF" w:rsidP="004069D7">
      <w:pPr>
        <w:pStyle w:val="Odstavecseseznamem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(B) </w:t>
      </w:r>
      <w:r w:rsidR="002E3710" w:rsidRPr="002E3710">
        <w:rPr>
          <w:rFonts w:ascii="Arial" w:hAnsi="Arial" w:cs="Arial"/>
          <w:b/>
          <w:sz w:val="22"/>
          <w:szCs w:val="22"/>
        </w:rPr>
        <w:t>OFFICE-CENTRUM s.r.o.</w:t>
      </w:r>
    </w:p>
    <w:p w14:paraId="044D09A8" w14:textId="49790AE8" w:rsidR="00A263E2" w:rsidRPr="002E3710" w:rsidRDefault="00A263E2" w:rsidP="00594611">
      <w:pPr>
        <w:pStyle w:val="Default"/>
        <w:rPr>
          <w:rFonts w:ascii="Arial" w:hAnsi="Arial" w:cs="Arial"/>
          <w:sz w:val="22"/>
          <w:szCs w:val="22"/>
        </w:rPr>
      </w:pPr>
      <w:r w:rsidRPr="002E3710">
        <w:rPr>
          <w:rFonts w:ascii="Arial" w:hAnsi="Arial" w:cs="Arial"/>
          <w:sz w:val="22"/>
          <w:szCs w:val="22"/>
        </w:rPr>
        <w:t xml:space="preserve">se sídlem </w:t>
      </w:r>
      <w:r w:rsidR="002E3710" w:rsidRPr="002E3710">
        <w:rPr>
          <w:rFonts w:ascii="Arial" w:hAnsi="Arial" w:cs="Arial"/>
          <w:sz w:val="22"/>
          <w:szCs w:val="22"/>
        </w:rPr>
        <w:t>Českobrodská 53, 190 11 Praha 9, Běchovice</w:t>
      </w:r>
    </w:p>
    <w:p w14:paraId="279559DA" w14:textId="1B9B359F" w:rsidR="00922AF7" w:rsidRPr="002E3710" w:rsidRDefault="00922AF7" w:rsidP="0048386C">
      <w:pPr>
        <w:pStyle w:val="Default"/>
        <w:rPr>
          <w:rFonts w:ascii="Arial" w:hAnsi="Arial" w:cs="Arial"/>
          <w:sz w:val="22"/>
          <w:szCs w:val="22"/>
        </w:rPr>
      </w:pPr>
      <w:proofErr w:type="gramStart"/>
      <w:r w:rsidRPr="002E3710">
        <w:rPr>
          <w:rFonts w:ascii="Arial" w:hAnsi="Arial" w:cs="Arial"/>
          <w:sz w:val="22"/>
          <w:szCs w:val="22"/>
        </w:rPr>
        <w:t>IČ</w:t>
      </w:r>
      <w:r w:rsidR="00617D66" w:rsidRPr="002E3710">
        <w:rPr>
          <w:rFonts w:ascii="Arial" w:hAnsi="Arial" w:cs="Arial"/>
          <w:sz w:val="22"/>
          <w:szCs w:val="22"/>
        </w:rPr>
        <w:t>O</w:t>
      </w:r>
      <w:r w:rsidRPr="002E3710">
        <w:rPr>
          <w:rFonts w:ascii="Arial" w:hAnsi="Arial" w:cs="Arial"/>
          <w:sz w:val="22"/>
          <w:szCs w:val="22"/>
        </w:rPr>
        <w:t>:</w:t>
      </w:r>
      <w:r w:rsidR="00E772E7" w:rsidRPr="002E3710">
        <w:rPr>
          <w:rFonts w:ascii="Arial" w:hAnsi="Arial" w:cs="Arial"/>
          <w:sz w:val="22"/>
          <w:szCs w:val="22"/>
        </w:rPr>
        <w:t xml:space="preserve"> </w:t>
      </w:r>
      <w:r w:rsidR="0048386C" w:rsidRPr="002E3710">
        <w:rPr>
          <w:rFonts w:ascii="Arial" w:hAnsi="Arial" w:cs="Arial"/>
          <w:sz w:val="22"/>
          <w:szCs w:val="22"/>
        </w:rPr>
        <w:t xml:space="preserve"> </w:t>
      </w:r>
      <w:r w:rsidR="002E3710" w:rsidRPr="002E3710">
        <w:rPr>
          <w:rFonts w:ascii="Arial" w:hAnsi="Arial" w:cs="Arial"/>
          <w:sz w:val="22"/>
          <w:szCs w:val="22"/>
        </w:rPr>
        <w:t>271</w:t>
      </w:r>
      <w:proofErr w:type="gramEnd"/>
      <w:r w:rsidR="002E3710" w:rsidRPr="002E3710">
        <w:rPr>
          <w:rFonts w:ascii="Arial" w:hAnsi="Arial" w:cs="Arial"/>
          <w:sz w:val="22"/>
          <w:szCs w:val="22"/>
        </w:rPr>
        <w:t xml:space="preserve"> 43 562</w:t>
      </w:r>
    </w:p>
    <w:p w14:paraId="27A4CEA6" w14:textId="77741B5A" w:rsidR="00922AF7" w:rsidRPr="002E3710" w:rsidRDefault="00922AF7" w:rsidP="00594611">
      <w:pPr>
        <w:pStyle w:val="Default"/>
        <w:rPr>
          <w:rFonts w:ascii="Arial" w:hAnsi="Arial" w:cs="Arial"/>
          <w:sz w:val="22"/>
          <w:szCs w:val="22"/>
        </w:rPr>
      </w:pPr>
      <w:r w:rsidRPr="002E3710">
        <w:rPr>
          <w:rFonts w:ascii="Arial" w:hAnsi="Arial" w:cs="Arial"/>
          <w:sz w:val="22"/>
          <w:szCs w:val="22"/>
        </w:rPr>
        <w:t>DIČ:</w:t>
      </w:r>
      <w:r w:rsidR="00E772E7" w:rsidRPr="002E3710">
        <w:rPr>
          <w:rFonts w:ascii="Arial" w:hAnsi="Arial" w:cs="Arial"/>
          <w:sz w:val="22"/>
          <w:szCs w:val="22"/>
        </w:rPr>
        <w:t xml:space="preserve"> </w:t>
      </w:r>
      <w:r w:rsidR="002E3710" w:rsidRPr="002E3710">
        <w:rPr>
          <w:rFonts w:ascii="Arial" w:hAnsi="Arial" w:cs="Arial"/>
          <w:sz w:val="22"/>
          <w:szCs w:val="22"/>
        </w:rPr>
        <w:t>CZ27143562</w:t>
      </w:r>
    </w:p>
    <w:p w14:paraId="58A9C63D" w14:textId="506E5E87" w:rsidR="00A443C8" w:rsidRPr="002E3710" w:rsidRDefault="00E772E7" w:rsidP="00A443C8">
      <w:pPr>
        <w:pStyle w:val="Default"/>
        <w:rPr>
          <w:rFonts w:ascii="Arial" w:hAnsi="Arial" w:cs="Arial"/>
          <w:sz w:val="22"/>
          <w:szCs w:val="22"/>
        </w:rPr>
      </w:pPr>
      <w:r w:rsidRPr="002E3710">
        <w:rPr>
          <w:rFonts w:ascii="Arial" w:hAnsi="Arial" w:cs="Arial"/>
          <w:sz w:val="22"/>
          <w:szCs w:val="22"/>
        </w:rPr>
        <w:t xml:space="preserve">zapsaná </w:t>
      </w:r>
      <w:r w:rsidR="00FC5C56" w:rsidRPr="002E3710">
        <w:rPr>
          <w:rFonts w:ascii="Arial" w:hAnsi="Arial" w:cs="Arial"/>
          <w:sz w:val="22"/>
          <w:szCs w:val="22"/>
        </w:rPr>
        <w:t>v obchodním rejstříku veden</w:t>
      </w:r>
      <w:r w:rsidR="00594611" w:rsidRPr="002E3710">
        <w:rPr>
          <w:rFonts w:ascii="Arial" w:hAnsi="Arial" w:cs="Arial"/>
          <w:sz w:val="22"/>
          <w:szCs w:val="22"/>
        </w:rPr>
        <w:t>ém</w:t>
      </w:r>
      <w:r w:rsidR="00FC5C56" w:rsidRPr="002E3710">
        <w:rPr>
          <w:rFonts w:ascii="Arial" w:hAnsi="Arial" w:cs="Arial"/>
          <w:sz w:val="22"/>
          <w:szCs w:val="22"/>
        </w:rPr>
        <w:t xml:space="preserve"> u </w:t>
      </w:r>
      <w:r w:rsidR="00594611" w:rsidRPr="002E3710">
        <w:rPr>
          <w:rFonts w:ascii="Arial" w:hAnsi="Arial" w:cs="Arial"/>
          <w:sz w:val="22"/>
          <w:szCs w:val="22"/>
        </w:rPr>
        <w:t>Městského</w:t>
      </w:r>
      <w:r w:rsidR="00FC5C56" w:rsidRPr="002E3710">
        <w:rPr>
          <w:rFonts w:ascii="Arial" w:hAnsi="Arial" w:cs="Arial"/>
          <w:sz w:val="22"/>
          <w:szCs w:val="22"/>
        </w:rPr>
        <w:t xml:space="preserve"> soudu v </w:t>
      </w:r>
      <w:r w:rsidR="00594611" w:rsidRPr="002E3710">
        <w:rPr>
          <w:rFonts w:ascii="Arial" w:hAnsi="Arial" w:cs="Arial"/>
          <w:sz w:val="22"/>
          <w:szCs w:val="22"/>
        </w:rPr>
        <w:t>Praze</w:t>
      </w:r>
      <w:r w:rsidR="00FC5C56" w:rsidRPr="002E3710">
        <w:rPr>
          <w:rFonts w:ascii="Arial" w:hAnsi="Arial" w:cs="Arial"/>
          <w:sz w:val="22"/>
          <w:szCs w:val="22"/>
        </w:rPr>
        <w:t xml:space="preserve">, spis. zn. </w:t>
      </w:r>
      <w:r w:rsidR="00594611" w:rsidRPr="002E3710">
        <w:rPr>
          <w:rFonts w:ascii="Arial" w:hAnsi="Arial" w:cs="Arial"/>
          <w:sz w:val="22"/>
          <w:szCs w:val="22"/>
        </w:rPr>
        <w:t>C</w:t>
      </w:r>
      <w:r w:rsidR="0048386C" w:rsidRPr="002E3710">
        <w:rPr>
          <w:rFonts w:ascii="Arial" w:hAnsi="Arial" w:cs="Arial"/>
          <w:sz w:val="22"/>
          <w:szCs w:val="22"/>
        </w:rPr>
        <w:t xml:space="preserve"> </w:t>
      </w:r>
      <w:r w:rsidR="002E3710" w:rsidRPr="002E3710">
        <w:rPr>
          <w:rFonts w:ascii="Arial" w:hAnsi="Arial" w:cs="Arial"/>
          <w:sz w:val="22"/>
          <w:szCs w:val="22"/>
        </w:rPr>
        <w:t>99565</w:t>
      </w:r>
    </w:p>
    <w:p w14:paraId="2D41F5EE" w14:textId="13BA53FB" w:rsidR="00A443C8" w:rsidRPr="002E3710" w:rsidRDefault="00A443C8" w:rsidP="00594611">
      <w:pPr>
        <w:pStyle w:val="Default"/>
        <w:rPr>
          <w:rFonts w:ascii="Arial" w:hAnsi="Arial" w:cs="Arial"/>
          <w:sz w:val="22"/>
          <w:szCs w:val="22"/>
        </w:rPr>
      </w:pPr>
      <w:r w:rsidRPr="002E3710">
        <w:rPr>
          <w:rFonts w:ascii="Arial" w:hAnsi="Arial" w:cs="Arial"/>
          <w:sz w:val="22"/>
          <w:szCs w:val="22"/>
        </w:rPr>
        <w:t xml:space="preserve">bankovní spojení: </w:t>
      </w:r>
      <w:r w:rsidR="002E3710" w:rsidRPr="002E3710">
        <w:rPr>
          <w:rFonts w:ascii="Arial" w:hAnsi="Arial" w:cs="Arial"/>
          <w:sz w:val="22"/>
          <w:szCs w:val="22"/>
        </w:rPr>
        <w:t>MONETA MONEY BANK, a.s.</w:t>
      </w:r>
    </w:p>
    <w:p w14:paraId="56846707" w14:textId="0DDFAC58" w:rsidR="00A443C8" w:rsidRPr="002E3710" w:rsidRDefault="00A443C8" w:rsidP="00594611">
      <w:pPr>
        <w:pStyle w:val="Default"/>
        <w:rPr>
          <w:rFonts w:ascii="Arial" w:hAnsi="Arial" w:cs="Arial"/>
          <w:sz w:val="22"/>
          <w:szCs w:val="22"/>
        </w:rPr>
      </w:pPr>
      <w:proofErr w:type="spellStart"/>
      <w:r w:rsidRPr="002E3710">
        <w:rPr>
          <w:rFonts w:ascii="Arial" w:hAnsi="Arial" w:cs="Arial"/>
          <w:sz w:val="22"/>
          <w:szCs w:val="22"/>
        </w:rPr>
        <w:t>č.ú</w:t>
      </w:r>
      <w:proofErr w:type="spellEnd"/>
      <w:r w:rsidRPr="002E3710">
        <w:rPr>
          <w:rFonts w:ascii="Arial" w:hAnsi="Arial" w:cs="Arial"/>
          <w:sz w:val="22"/>
          <w:szCs w:val="22"/>
        </w:rPr>
        <w:t xml:space="preserve">.:  </w:t>
      </w:r>
      <w:r w:rsidR="002E3710" w:rsidRPr="002E3710">
        <w:rPr>
          <w:rFonts w:ascii="Arial" w:hAnsi="Arial" w:cs="Arial"/>
          <w:sz w:val="22"/>
          <w:szCs w:val="22"/>
        </w:rPr>
        <w:t>182435020/0600</w:t>
      </w:r>
    </w:p>
    <w:p w14:paraId="41D578A2" w14:textId="648E72A2" w:rsidR="00E772E7" w:rsidRPr="002E3710" w:rsidRDefault="00A443C8" w:rsidP="0048386C">
      <w:pPr>
        <w:pStyle w:val="Default"/>
        <w:rPr>
          <w:rFonts w:ascii="Arial" w:hAnsi="Arial" w:cs="Arial"/>
          <w:sz w:val="22"/>
          <w:szCs w:val="22"/>
        </w:rPr>
      </w:pPr>
      <w:r w:rsidRPr="002E3710">
        <w:rPr>
          <w:rFonts w:ascii="Arial" w:hAnsi="Arial" w:cs="Arial"/>
          <w:sz w:val="22"/>
          <w:szCs w:val="22"/>
        </w:rPr>
        <w:t xml:space="preserve">datová schránka: </w:t>
      </w:r>
      <w:r w:rsidR="002E3710" w:rsidRPr="002E3710">
        <w:rPr>
          <w:rFonts w:ascii="Arial" w:hAnsi="Arial" w:cs="Arial"/>
          <w:sz w:val="22"/>
          <w:szCs w:val="22"/>
        </w:rPr>
        <w:t>gdrq4m3</w:t>
      </w:r>
    </w:p>
    <w:p w14:paraId="06E88E64" w14:textId="1D582628" w:rsidR="00FC5C56" w:rsidRPr="002E3710" w:rsidRDefault="003F5572" w:rsidP="003F5572">
      <w:pPr>
        <w:pStyle w:val="Default"/>
        <w:rPr>
          <w:rFonts w:ascii="Arial" w:hAnsi="Arial" w:cs="Arial"/>
          <w:sz w:val="22"/>
          <w:szCs w:val="22"/>
        </w:rPr>
      </w:pPr>
      <w:proofErr w:type="gramStart"/>
      <w:r w:rsidRPr="002E3710">
        <w:rPr>
          <w:rFonts w:ascii="Arial" w:hAnsi="Arial" w:cs="Arial"/>
          <w:sz w:val="22"/>
          <w:szCs w:val="22"/>
        </w:rPr>
        <w:t>zastoupená</w:t>
      </w:r>
      <w:r w:rsidR="00617D66" w:rsidRPr="002E3710">
        <w:rPr>
          <w:rFonts w:ascii="Arial" w:hAnsi="Arial" w:cs="Arial"/>
          <w:sz w:val="22"/>
          <w:szCs w:val="22"/>
        </w:rPr>
        <w:t>:</w:t>
      </w:r>
      <w:r w:rsidR="00FC5C56" w:rsidRPr="002E3710">
        <w:rPr>
          <w:rFonts w:ascii="Arial" w:hAnsi="Arial" w:cs="Arial"/>
          <w:sz w:val="22"/>
          <w:szCs w:val="22"/>
        </w:rPr>
        <w:t xml:space="preserve"> </w:t>
      </w:r>
      <w:r w:rsidR="00E644EE" w:rsidRPr="002E3710">
        <w:rPr>
          <w:rFonts w:ascii="Arial" w:hAnsi="Arial" w:cs="Arial"/>
          <w:sz w:val="22"/>
          <w:szCs w:val="22"/>
        </w:rPr>
        <w:t xml:space="preserve"> </w:t>
      </w:r>
      <w:r w:rsidR="002E3710" w:rsidRPr="002E3710">
        <w:rPr>
          <w:rFonts w:ascii="Arial" w:hAnsi="Arial" w:cs="Arial"/>
          <w:sz w:val="22"/>
          <w:szCs w:val="22"/>
        </w:rPr>
        <w:t>Tomášem</w:t>
      </w:r>
      <w:proofErr w:type="gramEnd"/>
      <w:r w:rsidR="002E3710" w:rsidRPr="002E3710">
        <w:rPr>
          <w:rFonts w:ascii="Arial" w:hAnsi="Arial" w:cs="Arial"/>
          <w:sz w:val="22"/>
          <w:szCs w:val="22"/>
        </w:rPr>
        <w:t xml:space="preserve"> Liškou, jednatelem společnosti</w:t>
      </w:r>
    </w:p>
    <w:p w14:paraId="4E4FC0D6" w14:textId="2FFCB0D1" w:rsidR="00DB5700" w:rsidRPr="002E3710" w:rsidRDefault="00DB5700" w:rsidP="003F5572">
      <w:pPr>
        <w:pStyle w:val="Default"/>
        <w:rPr>
          <w:rFonts w:ascii="Arial" w:hAnsi="Arial" w:cs="Arial"/>
          <w:sz w:val="22"/>
          <w:szCs w:val="22"/>
        </w:rPr>
      </w:pPr>
      <w:r w:rsidRPr="002E3710">
        <w:rPr>
          <w:rFonts w:ascii="Arial" w:hAnsi="Arial" w:cs="Arial"/>
          <w:sz w:val="22"/>
          <w:szCs w:val="22"/>
        </w:rPr>
        <w:t>e-m</w:t>
      </w:r>
      <w:r w:rsidR="009B2C83" w:rsidRPr="002E3710">
        <w:rPr>
          <w:rFonts w:ascii="Arial" w:hAnsi="Arial" w:cs="Arial"/>
          <w:sz w:val="22"/>
          <w:szCs w:val="22"/>
        </w:rPr>
        <w:t>a</w:t>
      </w:r>
      <w:r w:rsidRPr="002E3710">
        <w:rPr>
          <w:rFonts w:ascii="Arial" w:hAnsi="Arial" w:cs="Arial"/>
          <w:sz w:val="22"/>
          <w:szCs w:val="22"/>
        </w:rPr>
        <w:t xml:space="preserve">il pro účel fakturace: </w:t>
      </w:r>
      <w:proofErr w:type="spellStart"/>
      <w:r w:rsidR="0036267C">
        <w:rPr>
          <w:rFonts w:ascii="Arial" w:hAnsi="Arial" w:cs="Arial"/>
          <w:sz w:val="22"/>
          <w:szCs w:val="22"/>
        </w:rPr>
        <w:t>xxxxxxxxxxxx</w:t>
      </w:r>
      <w:proofErr w:type="spellEnd"/>
    </w:p>
    <w:p w14:paraId="21113976" w14:textId="6FC2D2FB" w:rsidR="003F5572" w:rsidRDefault="00922AF7" w:rsidP="00594611">
      <w:pPr>
        <w:spacing w:before="240" w:after="120"/>
        <w:rPr>
          <w:rFonts w:ascii="Arial" w:hAnsi="Arial" w:cs="Arial"/>
          <w:sz w:val="22"/>
          <w:szCs w:val="22"/>
        </w:rPr>
      </w:pPr>
      <w:r w:rsidRPr="003F5572">
        <w:rPr>
          <w:rFonts w:ascii="Arial" w:hAnsi="Arial" w:cs="Arial"/>
          <w:sz w:val="22"/>
          <w:szCs w:val="22"/>
        </w:rPr>
        <w:t>(dále jen</w:t>
      </w:r>
      <w:r w:rsidR="000349A7">
        <w:rPr>
          <w:rFonts w:ascii="Arial" w:hAnsi="Arial" w:cs="Arial"/>
          <w:sz w:val="22"/>
          <w:szCs w:val="22"/>
        </w:rPr>
        <w:t xml:space="preserve"> </w:t>
      </w:r>
      <w:r w:rsidR="00F02F2B" w:rsidRPr="003F5572">
        <w:rPr>
          <w:rFonts w:ascii="Arial" w:hAnsi="Arial" w:cs="Arial"/>
          <w:sz w:val="22"/>
          <w:szCs w:val="22"/>
        </w:rPr>
        <w:t>„</w:t>
      </w:r>
      <w:r w:rsidR="00FC5C56" w:rsidRPr="003F5572">
        <w:rPr>
          <w:rFonts w:ascii="Arial" w:hAnsi="Arial" w:cs="Arial"/>
          <w:b/>
          <w:sz w:val="22"/>
          <w:szCs w:val="22"/>
        </w:rPr>
        <w:t>Dodavatel</w:t>
      </w:r>
      <w:r w:rsidR="00F02F2B" w:rsidRPr="003F5572">
        <w:rPr>
          <w:rFonts w:ascii="Arial" w:hAnsi="Arial" w:cs="Arial"/>
          <w:b/>
          <w:sz w:val="22"/>
          <w:szCs w:val="22"/>
        </w:rPr>
        <w:t>“</w:t>
      </w:r>
      <w:r w:rsidR="003F5572" w:rsidRPr="003F5572">
        <w:rPr>
          <w:rFonts w:ascii="Arial" w:hAnsi="Arial" w:cs="Arial"/>
          <w:b/>
          <w:sz w:val="22"/>
          <w:szCs w:val="22"/>
        </w:rPr>
        <w:t xml:space="preserve"> </w:t>
      </w:r>
      <w:r w:rsidR="003F5572" w:rsidRPr="003F5572">
        <w:rPr>
          <w:rFonts w:ascii="Arial" w:hAnsi="Arial" w:cs="Arial"/>
          <w:bCs/>
          <w:sz w:val="22"/>
          <w:szCs w:val="22"/>
        </w:rPr>
        <w:t>na straně</w:t>
      </w:r>
      <w:r w:rsidR="003F5572" w:rsidRPr="003F5572">
        <w:rPr>
          <w:rFonts w:ascii="Arial" w:hAnsi="Arial" w:cs="Arial"/>
          <w:bCs/>
          <w:sz w:val="22"/>
          <w:szCs w:val="18"/>
        </w:rPr>
        <w:t xml:space="preserve"> druhé</w:t>
      </w:r>
      <w:r w:rsidRPr="00685E83">
        <w:rPr>
          <w:rFonts w:ascii="Arial" w:hAnsi="Arial" w:cs="Arial"/>
          <w:sz w:val="22"/>
          <w:szCs w:val="18"/>
        </w:rPr>
        <w:t>)</w:t>
      </w:r>
      <w:r w:rsidR="005A6138">
        <w:rPr>
          <w:rFonts w:ascii="Arial" w:hAnsi="Arial" w:cs="Arial"/>
          <w:sz w:val="22"/>
          <w:szCs w:val="18"/>
        </w:rPr>
        <w:br/>
      </w:r>
    </w:p>
    <w:p w14:paraId="5195AE55" w14:textId="60B3459D" w:rsidR="002C366F" w:rsidRPr="005A6138" w:rsidRDefault="004D2286" w:rsidP="00594611">
      <w:pPr>
        <w:spacing w:before="240" w:after="120"/>
        <w:rPr>
          <w:rFonts w:ascii="Arial" w:hAnsi="Arial" w:cs="Arial"/>
          <w:sz w:val="22"/>
          <w:szCs w:val="22"/>
        </w:rPr>
      </w:pPr>
      <w:r w:rsidRPr="00685E83">
        <w:rPr>
          <w:rFonts w:ascii="Arial" w:hAnsi="Arial" w:cs="Arial"/>
          <w:sz w:val="22"/>
          <w:szCs w:val="22"/>
        </w:rPr>
        <w:t>(dále společně j</w:t>
      </w:r>
      <w:r w:rsidR="00AE3A59" w:rsidRPr="00685E83">
        <w:rPr>
          <w:rFonts w:ascii="Arial" w:hAnsi="Arial" w:cs="Arial"/>
          <w:sz w:val="22"/>
          <w:szCs w:val="22"/>
        </w:rPr>
        <w:t>en</w:t>
      </w:r>
      <w:r w:rsidRPr="00685E83">
        <w:rPr>
          <w:rFonts w:ascii="Arial" w:hAnsi="Arial" w:cs="Arial"/>
          <w:sz w:val="22"/>
          <w:szCs w:val="22"/>
        </w:rPr>
        <w:t xml:space="preserve"> </w:t>
      </w:r>
      <w:r w:rsidR="00F02F2B" w:rsidRPr="00685E83">
        <w:rPr>
          <w:rFonts w:ascii="Arial" w:hAnsi="Arial" w:cs="Arial"/>
          <w:sz w:val="22"/>
          <w:szCs w:val="22"/>
        </w:rPr>
        <w:t>„</w:t>
      </w:r>
      <w:r w:rsidRPr="00685E83">
        <w:rPr>
          <w:rFonts w:ascii="Arial" w:hAnsi="Arial" w:cs="Arial"/>
          <w:b/>
          <w:sz w:val="22"/>
          <w:szCs w:val="22"/>
        </w:rPr>
        <w:t>Smluvní strany</w:t>
      </w:r>
      <w:r w:rsidR="00F02F2B" w:rsidRPr="00685E83">
        <w:rPr>
          <w:rFonts w:ascii="Arial" w:hAnsi="Arial" w:cs="Arial"/>
          <w:b/>
          <w:sz w:val="22"/>
          <w:szCs w:val="22"/>
        </w:rPr>
        <w:t>“</w:t>
      </w:r>
      <w:r w:rsidRPr="00685E83">
        <w:rPr>
          <w:rFonts w:ascii="Arial" w:hAnsi="Arial" w:cs="Arial"/>
          <w:sz w:val="22"/>
          <w:szCs w:val="22"/>
        </w:rPr>
        <w:t xml:space="preserve"> nebo jednotlivě </w:t>
      </w:r>
      <w:r w:rsidR="00F02F2B" w:rsidRPr="00685E83">
        <w:rPr>
          <w:rFonts w:ascii="Arial" w:hAnsi="Arial" w:cs="Arial"/>
          <w:sz w:val="22"/>
          <w:szCs w:val="22"/>
        </w:rPr>
        <w:t>„</w:t>
      </w:r>
      <w:r w:rsidRPr="00685E83">
        <w:rPr>
          <w:rFonts w:ascii="Arial" w:hAnsi="Arial" w:cs="Arial"/>
          <w:b/>
          <w:sz w:val="22"/>
          <w:szCs w:val="22"/>
        </w:rPr>
        <w:t>Smluvní strana</w:t>
      </w:r>
      <w:r w:rsidR="00F02F2B" w:rsidRPr="00685E83">
        <w:rPr>
          <w:rFonts w:ascii="Arial" w:hAnsi="Arial" w:cs="Arial"/>
          <w:b/>
          <w:sz w:val="22"/>
          <w:szCs w:val="22"/>
        </w:rPr>
        <w:t>“</w:t>
      </w:r>
      <w:r w:rsidR="00DB5700">
        <w:rPr>
          <w:rFonts w:ascii="Arial" w:hAnsi="Arial" w:cs="Arial"/>
          <w:b/>
          <w:sz w:val="22"/>
          <w:szCs w:val="22"/>
        </w:rPr>
        <w:t>)</w:t>
      </w:r>
    </w:p>
    <w:p w14:paraId="0399709D" w14:textId="77777777" w:rsidR="00953C0E" w:rsidRDefault="00953C0E" w:rsidP="004D2286">
      <w:pPr>
        <w:pStyle w:val="Nadpis1"/>
        <w:ind w:left="284"/>
        <w:jc w:val="center"/>
        <w:rPr>
          <w:rFonts w:ascii="Arial" w:hAnsi="Arial" w:cs="Arial"/>
          <w:b/>
          <w:bCs/>
          <w:sz w:val="22"/>
          <w:szCs w:val="18"/>
        </w:rPr>
      </w:pPr>
    </w:p>
    <w:p w14:paraId="5ED3AA98" w14:textId="77777777" w:rsidR="00E32528" w:rsidRPr="00E32528" w:rsidRDefault="00E32528" w:rsidP="00E32528"/>
    <w:p w14:paraId="469CE9F0" w14:textId="77777777" w:rsidR="007770BA" w:rsidRPr="007770BA" w:rsidRDefault="007770BA" w:rsidP="004069D7">
      <w:pPr>
        <w:pStyle w:val="Odstavecseseznamem"/>
        <w:numPr>
          <w:ilvl w:val="0"/>
          <w:numId w:val="9"/>
        </w:numPr>
        <w:jc w:val="center"/>
      </w:pPr>
    </w:p>
    <w:p w14:paraId="244FBB3F" w14:textId="260A01EF" w:rsidR="00085C24" w:rsidRDefault="00085C24" w:rsidP="004069D7">
      <w:pPr>
        <w:pStyle w:val="Nadpis1"/>
        <w:ind w:left="284"/>
        <w:jc w:val="center"/>
        <w:rPr>
          <w:rFonts w:ascii="Arial" w:hAnsi="Arial" w:cs="Arial"/>
          <w:b/>
          <w:bCs/>
          <w:sz w:val="22"/>
          <w:szCs w:val="18"/>
          <w:u w:val="single"/>
        </w:rPr>
      </w:pPr>
      <w:r w:rsidRPr="00685E83">
        <w:rPr>
          <w:rFonts w:ascii="Arial" w:hAnsi="Arial" w:cs="Arial"/>
          <w:b/>
          <w:bCs/>
          <w:sz w:val="22"/>
          <w:szCs w:val="18"/>
          <w:u w:val="single"/>
        </w:rPr>
        <w:t>Předmět dodatku</w:t>
      </w:r>
    </w:p>
    <w:p w14:paraId="005CDA34" w14:textId="77777777" w:rsidR="000911EA" w:rsidRPr="000911EA" w:rsidRDefault="000911EA" w:rsidP="00062B30">
      <w:pPr>
        <w:jc w:val="both"/>
      </w:pPr>
    </w:p>
    <w:p w14:paraId="2FA536EE" w14:textId="24494072" w:rsidR="00E735CF" w:rsidRDefault="00F31551" w:rsidP="00F02A0B">
      <w:pPr>
        <w:pStyle w:val="Default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B0749A">
        <w:rPr>
          <w:rFonts w:ascii="Arial" w:hAnsi="Arial" w:cs="Arial"/>
          <w:bCs/>
          <w:sz w:val="22"/>
          <w:szCs w:val="22"/>
        </w:rPr>
        <w:t xml:space="preserve">Smluvní strany </w:t>
      </w:r>
      <w:r w:rsidRPr="00B0749A">
        <w:rPr>
          <w:rFonts w:ascii="Arial" w:hAnsi="Arial" w:cs="Arial"/>
          <w:sz w:val="22"/>
          <w:szCs w:val="22"/>
        </w:rPr>
        <w:t xml:space="preserve">dnešního dne uzavírají tento Dodatek č. </w:t>
      </w:r>
      <w:r w:rsidR="008B3C99" w:rsidRPr="00B0749A">
        <w:rPr>
          <w:rFonts w:ascii="Arial" w:hAnsi="Arial" w:cs="Arial"/>
          <w:sz w:val="22"/>
          <w:szCs w:val="22"/>
        </w:rPr>
        <w:t>1</w:t>
      </w:r>
      <w:r w:rsidRPr="00B0749A">
        <w:rPr>
          <w:rFonts w:ascii="Arial" w:hAnsi="Arial" w:cs="Arial"/>
          <w:sz w:val="22"/>
          <w:szCs w:val="22"/>
        </w:rPr>
        <w:t xml:space="preserve"> (dále též „</w:t>
      </w:r>
      <w:r w:rsidRPr="004069D7">
        <w:rPr>
          <w:rFonts w:ascii="Arial" w:hAnsi="Arial" w:cs="Arial"/>
          <w:b/>
          <w:bCs/>
          <w:sz w:val="22"/>
          <w:szCs w:val="22"/>
        </w:rPr>
        <w:t>Dodatek</w:t>
      </w:r>
      <w:r w:rsidRPr="00B0749A">
        <w:rPr>
          <w:rFonts w:ascii="Arial" w:hAnsi="Arial" w:cs="Arial"/>
          <w:sz w:val="22"/>
          <w:szCs w:val="22"/>
        </w:rPr>
        <w:t xml:space="preserve">“) ke Smlouvě </w:t>
      </w:r>
      <w:r w:rsidR="00B0749A" w:rsidRPr="00B0749A">
        <w:rPr>
          <w:rFonts w:ascii="Arial" w:hAnsi="Arial" w:cs="Arial"/>
          <w:sz w:val="22"/>
          <w:szCs w:val="22"/>
        </w:rPr>
        <w:t>na poskytování tiskových služeb</w:t>
      </w:r>
      <w:r w:rsidR="0011609D" w:rsidRPr="0011609D">
        <w:rPr>
          <w:rFonts w:ascii="Arial" w:hAnsi="Arial" w:cs="Arial"/>
          <w:sz w:val="22"/>
          <w:szCs w:val="22"/>
        </w:rPr>
        <w:t xml:space="preserve"> </w:t>
      </w:r>
      <w:r w:rsidR="0011609D" w:rsidRPr="00B0749A">
        <w:rPr>
          <w:rFonts w:ascii="Arial" w:hAnsi="Arial" w:cs="Arial"/>
          <w:sz w:val="22"/>
          <w:szCs w:val="22"/>
        </w:rPr>
        <w:t xml:space="preserve">ze dne </w:t>
      </w:r>
      <w:r w:rsidR="0011609D">
        <w:rPr>
          <w:rFonts w:ascii="Arial" w:hAnsi="Arial" w:cs="Arial"/>
          <w:sz w:val="22"/>
          <w:szCs w:val="22"/>
        </w:rPr>
        <w:t>14.12.2022</w:t>
      </w:r>
      <w:r w:rsidR="00B0749A">
        <w:rPr>
          <w:rFonts w:ascii="Arial" w:hAnsi="Arial" w:cs="Arial"/>
          <w:sz w:val="22"/>
          <w:szCs w:val="22"/>
        </w:rPr>
        <w:t xml:space="preserve">, </w:t>
      </w:r>
      <w:r w:rsidR="009634FC">
        <w:rPr>
          <w:rFonts w:ascii="Arial" w:hAnsi="Arial" w:cs="Arial"/>
          <w:sz w:val="22"/>
          <w:szCs w:val="22"/>
        </w:rPr>
        <w:t xml:space="preserve">vedené </w:t>
      </w:r>
      <w:r w:rsidR="00B0749A" w:rsidRPr="00B0749A">
        <w:rPr>
          <w:rFonts w:ascii="Arial" w:hAnsi="Arial" w:cs="Arial"/>
          <w:sz w:val="22"/>
          <w:szCs w:val="22"/>
        </w:rPr>
        <w:t>u Objednatele pod č. 6/22/3267/039, u Dodavatele pod č.  2022/10/13_TSK_TS</w:t>
      </w:r>
      <w:r w:rsidRPr="00B0749A">
        <w:rPr>
          <w:rFonts w:ascii="Arial" w:hAnsi="Arial" w:cs="Arial"/>
          <w:sz w:val="22"/>
          <w:szCs w:val="22"/>
        </w:rPr>
        <w:t xml:space="preserve"> </w:t>
      </w:r>
      <w:r w:rsidR="00AA1518">
        <w:rPr>
          <w:rFonts w:ascii="Arial" w:hAnsi="Arial" w:cs="Arial"/>
          <w:sz w:val="22"/>
          <w:szCs w:val="22"/>
        </w:rPr>
        <w:t>(dále jen „</w:t>
      </w:r>
      <w:r w:rsidR="00AA1518" w:rsidRPr="004069D7">
        <w:rPr>
          <w:rFonts w:ascii="Arial" w:hAnsi="Arial" w:cs="Arial"/>
          <w:b/>
          <w:bCs/>
          <w:sz w:val="22"/>
          <w:szCs w:val="22"/>
        </w:rPr>
        <w:t>Smlouva</w:t>
      </w:r>
      <w:r w:rsidR="00AA1518">
        <w:rPr>
          <w:rFonts w:ascii="Arial" w:hAnsi="Arial" w:cs="Arial"/>
          <w:sz w:val="22"/>
          <w:szCs w:val="22"/>
        </w:rPr>
        <w:t>“)</w:t>
      </w:r>
      <w:r w:rsidR="00E735CF">
        <w:rPr>
          <w:rFonts w:ascii="Arial" w:hAnsi="Arial" w:cs="Arial"/>
          <w:sz w:val="22"/>
          <w:szCs w:val="22"/>
        </w:rPr>
        <w:t>.</w:t>
      </w:r>
      <w:r w:rsidR="00AA1518">
        <w:rPr>
          <w:rFonts w:ascii="Arial" w:hAnsi="Arial" w:cs="Arial"/>
          <w:sz w:val="22"/>
          <w:szCs w:val="22"/>
        </w:rPr>
        <w:t xml:space="preserve"> </w:t>
      </w:r>
    </w:p>
    <w:p w14:paraId="6D4AF0C9" w14:textId="45193E50" w:rsidR="00E735CF" w:rsidRDefault="005F7A80" w:rsidP="004069D7">
      <w:pPr>
        <w:pStyle w:val="Default"/>
        <w:ind w:left="92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09D9D771" w14:textId="3042B906" w:rsidR="00EB167C" w:rsidRPr="004069D7" w:rsidRDefault="00935D10">
      <w:pPr>
        <w:pStyle w:val="Default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Předmětem tohoto Dodatku je </w:t>
      </w:r>
      <w:r w:rsidR="005F7A80">
        <w:rPr>
          <w:rFonts w:ascii="Arial" w:hAnsi="Arial" w:cs="Arial"/>
          <w:sz w:val="22"/>
          <w:szCs w:val="22"/>
        </w:rPr>
        <w:t>rozšíření dodávky, instalace a provozu Technických zařízení na pracovištích Objednatele, dle čl. 3 Smlouvy (Služby), odst. 3.1 písm. a), specifikovaných v příloze č. 4 Smlouvy, a to z původních 30 ks na 34 ks, včetně</w:t>
      </w:r>
      <w:r w:rsidR="00DC2222">
        <w:rPr>
          <w:rFonts w:ascii="Arial" w:hAnsi="Arial" w:cs="Arial"/>
          <w:sz w:val="22"/>
          <w:szCs w:val="22"/>
        </w:rPr>
        <w:t xml:space="preserve"> poskytování </w:t>
      </w:r>
      <w:r w:rsidR="00891E91">
        <w:rPr>
          <w:rFonts w:ascii="Arial" w:hAnsi="Arial" w:cs="Arial"/>
          <w:sz w:val="22"/>
          <w:szCs w:val="22"/>
        </w:rPr>
        <w:t xml:space="preserve">s těmito technickými zařízeními </w:t>
      </w:r>
      <w:r w:rsidR="00DC2222">
        <w:rPr>
          <w:rFonts w:ascii="Arial" w:hAnsi="Arial" w:cs="Arial"/>
          <w:sz w:val="22"/>
          <w:szCs w:val="22"/>
        </w:rPr>
        <w:t>souvisejících Služeb ve smyslu definovaném Smlouvou</w:t>
      </w:r>
      <w:r w:rsidR="009634FC">
        <w:rPr>
          <w:rFonts w:ascii="Arial" w:hAnsi="Arial" w:cs="Arial"/>
          <w:sz w:val="22"/>
          <w:szCs w:val="22"/>
        </w:rPr>
        <w:t>.</w:t>
      </w:r>
      <w:r w:rsidR="00E272FE">
        <w:rPr>
          <w:rFonts w:ascii="Arial" w:hAnsi="Arial" w:cs="Arial"/>
          <w:sz w:val="22"/>
          <w:szCs w:val="22"/>
        </w:rPr>
        <w:t xml:space="preserve"> </w:t>
      </w:r>
      <w:r w:rsidR="00784D53">
        <w:rPr>
          <w:rFonts w:ascii="Arial" w:hAnsi="Arial" w:cs="Arial"/>
          <w:sz w:val="22"/>
          <w:szCs w:val="22"/>
        </w:rPr>
        <w:t xml:space="preserve">Požadované parametry 4 ks Technických zařízení, dodávaných dle tohoto Dodatku, jsou uvedeny </w:t>
      </w:r>
      <w:r w:rsidR="00784D53" w:rsidRPr="004069D7">
        <w:rPr>
          <w:rFonts w:ascii="Arial" w:hAnsi="Arial" w:cs="Arial"/>
          <w:b/>
          <w:bCs/>
          <w:sz w:val="22"/>
          <w:szCs w:val="22"/>
          <w:u w:val="single"/>
        </w:rPr>
        <w:t>v </w:t>
      </w:r>
      <w:r w:rsidR="00F64908" w:rsidRPr="004069D7">
        <w:rPr>
          <w:rFonts w:ascii="Arial" w:hAnsi="Arial" w:cs="Arial"/>
          <w:b/>
          <w:bCs/>
          <w:sz w:val="22"/>
          <w:szCs w:val="22"/>
          <w:u w:val="single"/>
        </w:rPr>
        <w:t>P</w:t>
      </w:r>
      <w:r w:rsidR="00784D53" w:rsidRPr="004069D7">
        <w:rPr>
          <w:rFonts w:ascii="Arial" w:hAnsi="Arial" w:cs="Arial"/>
          <w:b/>
          <w:bCs/>
          <w:sz w:val="22"/>
          <w:szCs w:val="22"/>
          <w:u w:val="single"/>
        </w:rPr>
        <w:t>říloze č. 1</w:t>
      </w:r>
      <w:r w:rsidR="00784D53">
        <w:rPr>
          <w:rFonts w:ascii="Arial" w:hAnsi="Arial" w:cs="Arial"/>
          <w:sz w:val="22"/>
          <w:szCs w:val="22"/>
        </w:rPr>
        <w:t xml:space="preserve"> tohoto </w:t>
      </w:r>
      <w:proofErr w:type="gramStart"/>
      <w:r w:rsidR="00784D53">
        <w:rPr>
          <w:rFonts w:ascii="Arial" w:hAnsi="Arial" w:cs="Arial"/>
          <w:sz w:val="22"/>
          <w:szCs w:val="22"/>
        </w:rPr>
        <w:t>Dodatku</w:t>
      </w:r>
      <w:r w:rsidR="00F64908">
        <w:rPr>
          <w:rFonts w:ascii="Arial" w:hAnsi="Arial" w:cs="Arial"/>
          <w:sz w:val="22"/>
          <w:szCs w:val="22"/>
        </w:rPr>
        <w:t xml:space="preserve"> - </w:t>
      </w:r>
      <w:r w:rsidR="00F64908" w:rsidRPr="00990EA6">
        <w:rPr>
          <w:rFonts w:ascii="Arial" w:hAnsi="Arial" w:cs="Arial"/>
          <w:b/>
          <w:bCs/>
          <w:sz w:val="22"/>
          <w:szCs w:val="22"/>
        </w:rPr>
        <w:t>Parametry</w:t>
      </w:r>
      <w:proofErr w:type="gramEnd"/>
      <w:r w:rsidR="00F64908" w:rsidRPr="00990EA6">
        <w:rPr>
          <w:rFonts w:ascii="Arial" w:hAnsi="Arial" w:cs="Arial"/>
          <w:b/>
          <w:bCs/>
          <w:sz w:val="22"/>
          <w:szCs w:val="22"/>
        </w:rPr>
        <w:t xml:space="preserve"> Technických zařízení</w:t>
      </w:r>
      <w:r w:rsidR="00C9231F">
        <w:rPr>
          <w:rFonts w:ascii="Arial" w:hAnsi="Arial" w:cs="Arial"/>
          <w:b/>
          <w:bCs/>
          <w:sz w:val="22"/>
          <w:szCs w:val="22"/>
        </w:rPr>
        <w:t>.</w:t>
      </w:r>
    </w:p>
    <w:p w14:paraId="2FBA609F" w14:textId="77777777" w:rsidR="00C9231F" w:rsidRPr="004069D7" w:rsidRDefault="00C9231F" w:rsidP="004069D7">
      <w:pPr>
        <w:pStyle w:val="Default"/>
        <w:ind w:left="928"/>
        <w:jc w:val="both"/>
        <w:rPr>
          <w:rFonts w:ascii="Arial" w:hAnsi="Arial" w:cs="Arial"/>
          <w:sz w:val="22"/>
          <w:szCs w:val="22"/>
        </w:rPr>
      </w:pPr>
    </w:p>
    <w:p w14:paraId="2A1BB6A5" w14:textId="021A9753" w:rsidR="006D1967" w:rsidRDefault="00C9231F" w:rsidP="006D1967">
      <w:pPr>
        <w:pStyle w:val="Default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Předmětem tohoto Dodatku je</w:t>
      </w:r>
      <w:r w:rsidR="00CD2D78">
        <w:rPr>
          <w:rFonts w:ascii="Arial" w:hAnsi="Arial" w:cs="Arial"/>
          <w:sz w:val="22"/>
          <w:szCs w:val="22"/>
        </w:rPr>
        <w:t xml:space="preserve"> rovněž změna čl. 6. Smlouvy (Odměna a platební podmínky)</w:t>
      </w:r>
      <w:r w:rsidR="00F71955">
        <w:rPr>
          <w:rFonts w:ascii="Arial" w:hAnsi="Arial" w:cs="Arial"/>
          <w:sz w:val="22"/>
          <w:szCs w:val="22"/>
        </w:rPr>
        <w:t xml:space="preserve">, odst. 6.1 </w:t>
      </w:r>
      <w:r w:rsidR="00DA27A6">
        <w:rPr>
          <w:rFonts w:ascii="Arial" w:hAnsi="Arial" w:cs="Arial"/>
          <w:sz w:val="22"/>
          <w:szCs w:val="22"/>
        </w:rPr>
        <w:t>a doplnění Přílohy č. 5</w:t>
      </w:r>
      <w:r w:rsidR="00624321">
        <w:rPr>
          <w:rFonts w:ascii="Arial" w:hAnsi="Arial" w:cs="Arial"/>
          <w:sz w:val="22"/>
          <w:szCs w:val="22"/>
        </w:rPr>
        <w:t xml:space="preserve"> Smlouvy (Způsob výpočtu odměny) o </w:t>
      </w:r>
      <w:r w:rsidR="00624321" w:rsidRPr="004069D7">
        <w:rPr>
          <w:rFonts w:ascii="Arial" w:hAnsi="Arial" w:cs="Arial"/>
          <w:b/>
          <w:bCs/>
          <w:sz w:val="22"/>
          <w:szCs w:val="22"/>
        </w:rPr>
        <w:t>Přílohu č.2 Dodatku – Specifikace Odměny</w:t>
      </w:r>
      <w:r w:rsidR="00624321">
        <w:rPr>
          <w:rFonts w:ascii="Arial" w:hAnsi="Arial" w:cs="Arial"/>
          <w:sz w:val="22"/>
          <w:szCs w:val="22"/>
        </w:rPr>
        <w:t>,</w:t>
      </w:r>
      <w:r w:rsidR="00BF2BAB">
        <w:rPr>
          <w:rFonts w:ascii="Arial" w:hAnsi="Arial" w:cs="Arial"/>
          <w:sz w:val="22"/>
          <w:szCs w:val="22"/>
        </w:rPr>
        <w:t xml:space="preserve"> </w:t>
      </w:r>
      <w:r w:rsidR="00BF2BAB" w:rsidRPr="00076A09">
        <w:rPr>
          <w:rFonts w:ascii="Arial" w:hAnsi="Arial" w:cs="Arial"/>
          <w:sz w:val="22"/>
          <w:szCs w:val="22"/>
        </w:rPr>
        <w:t xml:space="preserve">přičemž důvodem těchto změn jsou </w:t>
      </w:r>
      <w:r w:rsidR="000A574D">
        <w:rPr>
          <w:rFonts w:ascii="Arial" w:hAnsi="Arial" w:cs="Arial"/>
          <w:sz w:val="22"/>
          <w:szCs w:val="22"/>
        </w:rPr>
        <w:t>dle</w:t>
      </w:r>
      <w:r w:rsidR="00BF2BAB">
        <w:rPr>
          <w:rFonts w:ascii="Arial" w:hAnsi="Arial" w:cs="Arial"/>
          <w:sz w:val="22"/>
          <w:szCs w:val="22"/>
        </w:rPr>
        <w:t xml:space="preserve"> skutečností uvedených v předchozím odstavci</w:t>
      </w:r>
      <w:r w:rsidR="006D1967">
        <w:rPr>
          <w:rFonts w:ascii="Arial" w:hAnsi="Arial" w:cs="Arial"/>
          <w:sz w:val="22"/>
          <w:szCs w:val="22"/>
        </w:rPr>
        <w:t xml:space="preserve"> tohoto článku</w:t>
      </w:r>
      <w:r w:rsidR="00BF2BAB" w:rsidRPr="00076A09">
        <w:rPr>
          <w:rFonts w:ascii="Arial" w:hAnsi="Arial" w:cs="Arial"/>
          <w:sz w:val="22"/>
          <w:szCs w:val="22"/>
        </w:rPr>
        <w:t xml:space="preserve"> </w:t>
      </w:r>
      <w:r w:rsidR="00BC24B2">
        <w:rPr>
          <w:rFonts w:ascii="Arial" w:hAnsi="Arial" w:cs="Arial"/>
          <w:sz w:val="22"/>
          <w:szCs w:val="22"/>
        </w:rPr>
        <w:t xml:space="preserve">nepodstatné </w:t>
      </w:r>
      <w:r w:rsidR="00BF2BAB" w:rsidRPr="00076A09">
        <w:rPr>
          <w:rFonts w:ascii="Arial" w:hAnsi="Arial" w:cs="Arial"/>
          <w:sz w:val="22"/>
          <w:szCs w:val="22"/>
        </w:rPr>
        <w:t xml:space="preserve">změny závazku ze smlouvy na veřejnou zakázku (dále </w:t>
      </w:r>
      <w:r w:rsidR="00BF2BAB">
        <w:rPr>
          <w:rFonts w:ascii="Arial" w:hAnsi="Arial" w:cs="Arial"/>
          <w:sz w:val="22"/>
          <w:szCs w:val="22"/>
        </w:rPr>
        <w:t>také</w:t>
      </w:r>
      <w:r w:rsidR="00BF2BAB" w:rsidRPr="00076A09">
        <w:rPr>
          <w:rFonts w:ascii="Arial" w:hAnsi="Arial" w:cs="Arial"/>
          <w:sz w:val="22"/>
          <w:szCs w:val="22"/>
        </w:rPr>
        <w:t xml:space="preserve"> „</w:t>
      </w:r>
      <w:r w:rsidR="00BF2BAB" w:rsidRPr="004069D7">
        <w:rPr>
          <w:rFonts w:ascii="Arial" w:hAnsi="Arial" w:cs="Arial"/>
          <w:b/>
          <w:bCs/>
          <w:sz w:val="22"/>
          <w:szCs w:val="22"/>
        </w:rPr>
        <w:t>VZ</w:t>
      </w:r>
      <w:r w:rsidR="00BF2BAB" w:rsidRPr="00076A09">
        <w:rPr>
          <w:rFonts w:ascii="Arial" w:hAnsi="Arial" w:cs="Arial"/>
          <w:sz w:val="22"/>
          <w:szCs w:val="22"/>
        </w:rPr>
        <w:t>“)</w:t>
      </w:r>
      <w:r w:rsidR="00BF2BAB">
        <w:rPr>
          <w:rFonts w:ascii="Arial" w:hAnsi="Arial" w:cs="Arial"/>
          <w:sz w:val="22"/>
          <w:szCs w:val="22"/>
        </w:rPr>
        <w:t>,</w:t>
      </w:r>
      <w:r w:rsidR="00BF2BAB" w:rsidRPr="00076A09">
        <w:rPr>
          <w:rFonts w:ascii="Arial" w:hAnsi="Arial" w:cs="Arial"/>
          <w:sz w:val="22"/>
          <w:szCs w:val="22"/>
        </w:rPr>
        <w:t xml:space="preserve"> ve smyslu § </w:t>
      </w:r>
      <w:r w:rsidR="00BF2BAB">
        <w:rPr>
          <w:rFonts w:ascii="Arial" w:hAnsi="Arial" w:cs="Arial"/>
          <w:sz w:val="22"/>
          <w:szCs w:val="22"/>
        </w:rPr>
        <w:t>222 odst. 4</w:t>
      </w:r>
      <w:r w:rsidR="00BF2BAB" w:rsidRPr="00076A09">
        <w:rPr>
          <w:rFonts w:ascii="Arial" w:hAnsi="Arial" w:cs="Arial"/>
          <w:sz w:val="22"/>
          <w:szCs w:val="22"/>
        </w:rPr>
        <w:t xml:space="preserve"> </w:t>
      </w:r>
      <w:r w:rsidR="00BF2BAB" w:rsidRPr="00076A09">
        <w:rPr>
          <w:rFonts w:ascii="Arial" w:hAnsi="Arial" w:cs="Arial"/>
          <w:bCs/>
          <w:sz w:val="22"/>
          <w:szCs w:val="22"/>
        </w:rPr>
        <w:t>zákona č.</w:t>
      </w:r>
      <w:r w:rsidR="00BF2BAB">
        <w:rPr>
          <w:rFonts w:ascii="Arial" w:hAnsi="Arial" w:cs="Arial"/>
          <w:bCs/>
          <w:sz w:val="22"/>
          <w:szCs w:val="22"/>
        </w:rPr>
        <w:t> </w:t>
      </w:r>
      <w:r w:rsidR="00BF2BAB" w:rsidRPr="00076A09">
        <w:rPr>
          <w:rFonts w:ascii="Arial" w:hAnsi="Arial" w:cs="Arial"/>
          <w:bCs/>
          <w:sz w:val="22"/>
          <w:szCs w:val="22"/>
        </w:rPr>
        <w:t xml:space="preserve">134/2016 Sb., o zadávání veřejných zakázek </w:t>
      </w:r>
      <w:r w:rsidR="00BF2BAB" w:rsidRPr="00076A09">
        <w:rPr>
          <w:rFonts w:ascii="Arial" w:hAnsi="Arial" w:cs="Arial"/>
          <w:sz w:val="22"/>
          <w:szCs w:val="22"/>
        </w:rPr>
        <w:t>(dále jen „ZZVZ“)</w:t>
      </w:r>
      <w:r w:rsidR="006D1967">
        <w:rPr>
          <w:rFonts w:ascii="Arial" w:hAnsi="Arial" w:cs="Arial"/>
          <w:sz w:val="22"/>
          <w:szCs w:val="22"/>
        </w:rPr>
        <w:t>.</w:t>
      </w:r>
    </w:p>
    <w:p w14:paraId="4BFF038A" w14:textId="77777777" w:rsidR="006D1967" w:rsidRDefault="006D1967" w:rsidP="004069D7">
      <w:pPr>
        <w:pStyle w:val="Default"/>
        <w:ind w:left="928"/>
        <w:jc w:val="both"/>
        <w:rPr>
          <w:rFonts w:ascii="Arial" w:hAnsi="Arial" w:cs="Arial"/>
          <w:sz w:val="22"/>
          <w:szCs w:val="22"/>
        </w:rPr>
      </w:pPr>
    </w:p>
    <w:p w14:paraId="3CB6035E" w14:textId="77777777" w:rsidR="006D1967" w:rsidRPr="00076A09" w:rsidRDefault="006D1967" w:rsidP="004069D7">
      <w:pPr>
        <w:pStyle w:val="Default"/>
        <w:numPr>
          <w:ilvl w:val="0"/>
          <w:numId w:val="14"/>
        </w:numPr>
        <w:ind w:left="851" w:hanging="142"/>
        <w:jc w:val="both"/>
        <w:rPr>
          <w:rFonts w:ascii="Arial" w:hAnsi="Arial" w:cs="Arial"/>
          <w:sz w:val="22"/>
          <w:szCs w:val="22"/>
        </w:rPr>
      </w:pPr>
      <w:r w:rsidRPr="004069D7">
        <w:rPr>
          <w:rFonts w:ascii="Arial" w:hAnsi="Arial" w:cs="Arial"/>
          <w:sz w:val="22"/>
          <w:szCs w:val="22"/>
        </w:rPr>
        <w:t>Jedná se o</w:t>
      </w:r>
      <w:r w:rsidRPr="00076A09">
        <w:rPr>
          <w:rFonts w:ascii="Arial" w:hAnsi="Arial" w:cs="Arial"/>
          <w:sz w:val="22"/>
          <w:szCs w:val="22"/>
        </w:rPr>
        <w:t xml:space="preserve"> následující změny:</w:t>
      </w:r>
    </w:p>
    <w:p w14:paraId="2DAC093D" w14:textId="77777777" w:rsidR="006D1967" w:rsidRPr="00076A09" w:rsidRDefault="006D1967" w:rsidP="006D1967">
      <w:pPr>
        <w:keepNext/>
        <w:keepLines/>
        <w:jc w:val="both"/>
        <w:rPr>
          <w:rFonts w:ascii="Arial" w:hAnsi="Arial" w:cs="Arial"/>
          <w:sz w:val="22"/>
          <w:szCs w:val="22"/>
        </w:rPr>
      </w:pPr>
    </w:p>
    <w:p w14:paraId="28619A83" w14:textId="7C9A5D81" w:rsidR="006D1967" w:rsidRPr="004069D7" w:rsidRDefault="006D1967" w:rsidP="004069D7">
      <w:pPr>
        <w:pStyle w:val="Default"/>
        <w:ind w:left="928"/>
        <w:jc w:val="both"/>
        <w:rPr>
          <w:rFonts w:ascii="Arial" w:hAnsi="Arial" w:cs="Arial"/>
          <w:sz w:val="22"/>
          <w:szCs w:val="22"/>
        </w:rPr>
      </w:pPr>
      <w:r w:rsidRPr="00076A09">
        <w:rPr>
          <w:rFonts w:ascii="Arial" w:hAnsi="Arial" w:cs="Arial"/>
          <w:sz w:val="22"/>
          <w:szCs w:val="22"/>
          <w:u w:val="single"/>
        </w:rPr>
        <w:t xml:space="preserve">Popis a odůvodnění změn </w:t>
      </w:r>
      <w:r w:rsidRPr="000B4E70">
        <w:rPr>
          <w:rFonts w:ascii="Arial" w:hAnsi="Arial" w:cs="Arial"/>
          <w:sz w:val="22"/>
          <w:szCs w:val="22"/>
          <w:u w:val="single"/>
        </w:rPr>
        <w:t>(§ 222 odst. 4 ZZVZ)</w:t>
      </w:r>
      <w:r w:rsidRPr="000B4E70">
        <w:rPr>
          <w:rFonts w:ascii="Arial" w:hAnsi="Arial" w:cs="Arial"/>
          <w:b/>
          <w:sz w:val="22"/>
          <w:szCs w:val="22"/>
        </w:rPr>
        <w:t>:</w:t>
      </w:r>
    </w:p>
    <w:p w14:paraId="6B04E4A9" w14:textId="77777777" w:rsidR="006D1967" w:rsidRDefault="006D1967" w:rsidP="006D1967">
      <w:pPr>
        <w:pStyle w:val="Default"/>
        <w:ind w:left="928"/>
        <w:jc w:val="both"/>
        <w:rPr>
          <w:rFonts w:ascii="Arial" w:hAnsi="Arial" w:cs="Arial"/>
          <w:b/>
          <w:sz w:val="22"/>
          <w:szCs w:val="22"/>
        </w:rPr>
      </w:pPr>
    </w:p>
    <w:p w14:paraId="404E9CBC" w14:textId="512C05AC" w:rsidR="006D1967" w:rsidRPr="00990EA6" w:rsidRDefault="006D1967" w:rsidP="004069D7">
      <w:pPr>
        <w:pStyle w:val="Zkladntextodsazen2"/>
        <w:spacing w:after="120"/>
        <w:ind w:left="851" w:hanging="851"/>
        <w:rPr>
          <w:rFonts w:ascii="Arial" w:hAnsi="Arial" w:cs="Arial"/>
          <w:sz w:val="22"/>
          <w:szCs w:val="18"/>
        </w:rPr>
      </w:pPr>
      <w:r>
        <w:rPr>
          <w:rFonts w:ascii="Arial" w:hAnsi="Arial" w:cs="Arial"/>
          <w:bCs/>
          <w:sz w:val="22"/>
          <w:szCs w:val="22"/>
        </w:rPr>
        <w:t xml:space="preserve">              </w:t>
      </w:r>
      <w:r w:rsidRPr="004069D7">
        <w:rPr>
          <w:rFonts w:ascii="Arial" w:hAnsi="Arial" w:cs="Arial"/>
          <w:bCs/>
          <w:sz w:val="22"/>
          <w:szCs w:val="22"/>
        </w:rPr>
        <w:t>Vzhledem</w:t>
      </w:r>
      <w:r>
        <w:rPr>
          <w:rFonts w:ascii="Arial" w:hAnsi="Arial" w:cs="Arial"/>
          <w:bCs/>
          <w:sz w:val="22"/>
          <w:szCs w:val="22"/>
        </w:rPr>
        <w:t xml:space="preserve"> k</w:t>
      </w:r>
      <w:r>
        <w:rPr>
          <w:rFonts w:ascii="Arial" w:hAnsi="Arial" w:cs="Arial"/>
          <w:sz w:val="22"/>
          <w:szCs w:val="22"/>
        </w:rPr>
        <w:t xml:space="preserve"> rozšíření dodávky, instalace a provozu o 4</w:t>
      </w:r>
      <w:r w:rsidR="00E813A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ks Technických zařízení na pracovištích Objednatele,</w:t>
      </w:r>
      <w:r>
        <w:rPr>
          <w:rFonts w:ascii="Arial" w:hAnsi="Arial" w:cs="Arial"/>
          <w:bCs/>
          <w:sz w:val="22"/>
          <w:szCs w:val="22"/>
        </w:rPr>
        <w:t xml:space="preserve"> se </w:t>
      </w:r>
      <w:r w:rsidRPr="00990EA6">
        <w:rPr>
          <w:rFonts w:ascii="Arial" w:hAnsi="Arial" w:cs="Arial"/>
          <w:sz w:val="22"/>
          <w:szCs w:val="18"/>
        </w:rPr>
        <w:t>Objednatel</w:t>
      </w:r>
      <w:r w:rsidR="00033564">
        <w:rPr>
          <w:rFonts w:ascii="Arial" w:hAnsi="Arial" w:cs="Arial"/>
          <w:sz w:val="22"/>
          <w:szCs w:val="18"/>
        </w:rPr>
        <w:t xml:space="preserve"> </w:t>
      </w:r>
      <w:r w:rsidRPr="00990EA6">
        <w:rPr>
          <w:rFonts w:ascii="Arial" w:hAnsi="Arial" w:cs="Arial"/>
          <w:sz w:val="22"/>
          <w:szCs w:val="18"/>
        </w:rPr>
        <w:t xml:space="preserve">zavazuje hradit Dodavateli za každý měsíc řádně poskytovaných Služeb </w:t>
      </w:r>
      <w:r>
        <w:rPr>
          <w:rFonts w:ascii="Arial" w:hAnsi="Arial" w:cs="Arial"/>
          <w:sz w:val="22"/>
          <w:szCs w:val="18"/>
        </w:rPr>
        <w:t>ve smyslu</w:t>
      </w:r>
      <w:r w:rsidRPr="00990EA6">
        <w:rPr>
          <w:rFonts w:ascii="Arial" w:hAnsi="Arial" w:cs="Arial"/>
          <w:sz w:val="22"/>
          <w:szCs w:val="18"/>
        </w:rPr>
        <w:t xml:space="preserve"> tohoto Dodatku odměnu, o kterou bude navýšena odměna ve smyslu Smlouvy, a takto navýšená odměna bude hrazena dle platebních podmínek uvedených v</w:t>
      </w:r>
      <w:r w:rsidR="00701729">
        <w:rPr>
          <w:rFonts w:ascii="Arial" w:hAnsi="Arial" w:cs="Arial"/>
          <w:sz w:val="22"/>
          <w:szCs w:val="18"/>
        </w:rPr>
        <w:t> </w:t>
      </w:r>
      <w:r w:rsidRPr="00990EA6">
        <w:rPr>
          <w:rFonts w:ascii="Arial" w:hAnsi="Arial" w:cs="Arial"/>
          <w:sz w:val="22"/>
          <w:szCs w:val="18"/>
        </w:rPr>
        <w:t xml:space="preserve">čl. </w:t>
      </w:r>
      <w:r>
        <w:rPr>
          <w:rFonts w:ascii="Arial" w:hAnsi="Arial" w:cs="Arial"/>
          <w:sz w:val="22"/>
          <w:szCs w:val="18"/>
        </w:rPr>
        <w:t>6, odst.</w:t>
      </w:r>
      <w:r w:rsidRPr="00990EA6">
        <w:rPr>
          <w:rFonts w:ascii="Arial" w:hAnsi="Arial" w:cs="Arial"/>
          <w:sz w:val="22"/>
          <w:szCs w:val="18"/>
        </w:rPr>
        <w:t>6.2 – 6.10. Smlouvy.</w:t>
      </w:r>
      <w:r>
        <w:rPr>
          <w:rFonts w:ascii="Arial" w:hAnsi="Arial" w:cs="Arial"/>
          <w:sz w:val="22"/>
          <w:szCs w:val="18"/>
        </w:rPr>
        <w:t xml:space="preserve"> Odměna dle tohoto Dodatku, o kterou se navyšuje celková odměna dle Smlouvy, je blíže specifikována v</w:t>
      </w:r>
      <w:r w:rsidR="00701729">
        <w:rPr>
          <w:rFonts w:ascii="Arial" w:hAnsi="Arial" w:cs="Arial"/>
          <w:sz w:val="22"/>
          <w:szCs w:val="18"/>
        </w:rPr>
        <w:t> </w:t>
      </w:r>
      <w:r>
        <w:rPr>
          <w:rFonts w:ascii="Arial" w:hAnsi="Arial" w:cs="Arial"/>
          <w:sz w:val="22"/>
          <w:szCs w:val="18"/>
        </w:rPr>
        <w:t>Příloze č. 2 tohoto Dodatku.</w:t>
      </w:r>
    </w:p>
    <w:p w14:paraId="5812B888" w14:textId="4AE22D27" w:rsidR="000A16F8" w:rsidRDefault="00BC24B2" w:rsidP="000A16F8">
      <w:pPr>
        <w:pStyle w:val="Default"/>
        <w:ind w:left="851" w:hanging="851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  </w:t>
      </w:r>
      <w:r w:rsidRPr="004069D7">
        <w:rPr>
          <w:rFonts w:ascii="Arial" w:hAnsi="Arial" w:cs="Arial"/>
          <w:b/>
          <w:sz w:val="22"/>
          <w:szCs w:val="22"/>
        </w:rPr>
        <w:t>Změny dle tohoto Dodatku</w:t>
      </w:r>
      <w:r w:rsidR="00956677">
        <w:rPr>
          <w:rFonts w:ascii="Arial" w:hAnsi="Arial" w:cs="Arial"/>
          <w:bCs/>
          <w:sz w:val="22"/>
          <w:szCs w:val="22"/>
        </w:rPr>
        <w:t xml:space="preserve"> </w:t>
      </w:r>
      <w:r w:rsidR="00956677" w:rsidRPr="004A4E57">
        <w:rPr>
          <w:rFonts w:ascii="Arial" w:hAnsi="Arial" w:cs="Arial"/>
          <w:b/>
          <w:sz w:val="22"/>
          <w:szCs w:val="22"/>
        </w:rPr>
        <w:t>nemění celkovou povahu veřejné zakázky, jejichž hodnota je nižší než finanční limit pro nadlimitní VZ</w:t>
      </w:r>
      <w:r w:rsidR="004A0241">
        <w:rPr>
          <w:rFonts w:ascii="Arial" w:hAnsi="Arial" w:cs="Arial"/>
          <w:b/>
          <w:sz w:val="22"/>
          <w:szCs w:val="22"/>
        </w:rPr>
        <w:t xml:space="preserve"> a nižší než 10% původní hodnoty závazku.</w:t>
      </w:r>
    </w:p>
    <w:p w14:paraId="6B9D1AF3" w14:textId="77777777" w:rsidR="000A16F8" w:rsidRDefault="000A16F8" w:rsidP="000A16F8">
      <w:pPr>
        <w:pStyle w:val="Default"/>
        <w:ind w:left="851" w:hanging="851"/>
        <w:jc w:val="both"/>
        <w:rPr>
          <w:rFonts w:ascii="Arial" w:hAnsi="Arial" w:cs="Arial"/>
          <w:b/>
          <w:sz w:val="22"/>
          <w:szCs w:val="22"/>
        </w:rPr>
      </w:pPr>
    </w:p>
    <w:p w14:paraId="04A70F12" w14:textId="5EB77A55" w:rsidR="000A16F8" w:rsidRPr="000B4E70" w:rsidRDefault="000A16F8" w:rsidP="004069D7">
      <w:pPr>
        <w:pStyle w:val="Odstavecseseznamem"/>
        <w:keepNext/>
        <w:keepLines/>
        <w:numPr>
          <w:ilvl w:val="0"/>
          <w:numId w:val="14"/>
        </w:numPr>
        <w:ind w:left="851" w:hanging="142"/>
        <w:contextualSpacing/>
        <w:jc w:val="both"/>
        <w:rPr>
          <w:rFonts w:ascii="Arial" w:hAnsi="Arial" w:cs="Arial"/>
          <w:sz w:val="22"/>
          <w:szCs w:val="22"/>
        </w:rPr>
      </w:pPr>
      <w:r w:rsidRPr="004069D7">
        <w:rPr>
          <w:rFonts w:ascii="Arial" w:hAnsi="Arial" w:cs="Arial"/>
          <w:color w:val="000000"/>
          <w:sz w:val="22"/>
          <w:szCs w:val="22"/>
        </w:rPr>
        <w:t>Vzhledem ke skutečnostem uvedeným v</w:t>
      </w:r>
      <w:r w:rsidR="00701729">
        <w:rPr>
          <w:rFonts w:ascii="Arial" w:hAnsi="Arial" w:cs="Arial"/>
          <w:color w:val="000000"/>
          <w:sz w:val="22"/>
          <w:szCs w:val="22"/>
        </w:rPr>
        <w:t> </w:t>
      </w:r>
      <w:r w:rsidRPr="004069D7">
        <w:rPr>
          <w:rFonts w:ascii="Arial" w:hAnsi="Arial" w:cs="Arial"/>
          <w:color w:val="000000"/>
          <w:sz w:val="22"/>
          <w:szCs w:val="22"/>
        </w:rPr>
        <w:t>předchozích odstavcích tohoto článku, se Smluvní</w:t>
      </w:r>
      <w:r w:rsidRPr="000B4E70">
        <w:rPr>
          <w:rFonts w:ascii="Arial" w:hAnsi="Arial" w:cs="Arial"/>
          <w:sz w:val="22"/>
          <w:szCs w:val="22"/>
          <w:u w:val="single"/>
        </w:rPr>
        <w:t xml:space="preserve"> strany dohodly na doplnění Přílohy č. </w:t>
      </w:r>
      <w:r>
        <w:rPr>
          <w:rFonts w:ascii="Arial" w:hAnsi="Arial" w:cs="Arial"/>
          <w:sz w:val="22"/>
          <w:szCs w:val="22"/>
          <w:u w:val="single"/>
        </w:rPr>
        <w:t>5</w:t>
      </w:r>
      <w:r w:rsidRPr="000B4E70">
        <w:rPr>
          <w:rFonts w:ascii="Arial" w:hAnsi="Arial" w:cs="Arial"/>
          <w:sz w:val="22"/>
          <w:szCs w:val="22"/>
          <w:u w:val="single"/>
        </w:rPr>
        <w:t xml:space="preserve"> Smlouvy o</w:t>
      </w:r>
      <w:r>
        <w:rPr>
          <w:rFonts w:ascii="Arial" w:hAnsi="Arial" w:cs="Arial"/>
          <w:sz w:val="22"/>
          <w:szCs w:val="22"/>
          <w:u w:val="single"/>
        </w:rPr>
        <w:t xml:space="preserve"> Přílohu č. 2 Dodatku </w:t>
      </w:r>
      <w:r w:rsidRPr="000B4E70">
        <w:rPr>
          <w:rFonts w:ascii="Arial" w:hAnsi="Arial" w:cs="Arial"/>
          <w:sz w:val="22"/>
          <w:szCs w:val="22"/>
          <w:u w:val="single"/>
        </w:rPr>
        <w:t xml:space="preserve">a dále, že znění čl. </w:t>
      </w:r>
      <w:r>
        <w:rPr>
          <w:rFonts w:ascii="Arial" w:hAnsi="Arial" w:cs="Arial"/>
          <w:sz w:val="22"/>
          <w:szCs w:val="22"/>
          <w:u w:val="single"/>
        </w:rPr>
        <w:t>6</w:t>
      </w:r>
      <w:r w:rsidRPr="000B4E70">
        <w:rPr>
          <w:rFonts w:ascii="Arial" w:hAnsi="Arial" w:cs="Arial"/>
          <w:sz w:val="22"/>
          <w:szCs w:val="22"/>
          <w:u w:val="single"/>
        </w:rPr>
        <w:t xml:space="preserve">, odst. </w:t>
      </w:r>
      <w:r>
        <w:rPr>
          <w:rFonts w:ascii="Arial" w:hAnsi="Arial" w:cs="Arial"/>
          <w:sz w:val="22"/>
          <w:szCs w:val="22"/>
          <w:u w:val="single"/>
        </w:rPr>
        <w:t>6</w:t>
      </w:r>
      <w:r w:rsidRPr="000B4E70">
        <w:rPr>
          <w:rFonts w:ascii="Arial" w:hAnsi="Arial" w:cs="Arial"/>
          <w:sz w:val="22"/>
          <w:szCs w:val="22"/>
          <w:u w:val="single"/>
        </w:rPr>
        <w:t>.1 Smlouvy</w:t>
      </w:r>
      <w:r>
        <w:rPr>
          <w:rFonts w:ascii="Arial" w:hAnsi="Arial" w:cs="Arial"/>
          <w:sz w:val="22"/>
          <w:szCs w:val="22"/>
          <w:u w:val="single"/>
        </w:rPr>
        <w:t xml:space="preserve"> se </w:t>
      </w:r>
      <w:r w:rsidRPr="000B4E70">
        <w:rPr>
          <w:rFonts w:ascii="Arial" w:hAnsi="Arial" w:cs="Arial"/>
          <w:sz w:val="22"/>
          <w:szCs w:val="22"/>
          <w:u w:val="single"/>
        </w:rPr>
        <w:t>nahrazuje novým zněním takto:</w:t>
      </w:r>
    </w:p>
    <w:p w14:paraId="17F9E2E8" w14:textId="77777777" w:rsidR="000A16F8" w:rsidRPr="000B4E70" w:rsidRDefault="000A16F8" w:rsidP="000A16F8">
      <w:pPr>
        <w:pStyle w:val="Odstavecseseznamem"/>
        <w:keepNext/>
        <w:keepLines/>
        <w:jc w:val="both"/>
        <w:rPr>
          <w:rFonts w:ascii="Arial" w:hAnsi="Arial" w:cs="Arial"/>
          <w:sz w:val="22"/>
          <w:szCs w:val="22"/>
        </w:rPr>
      </w:pPr>
    </w:p>
    <w:p w14:paraId="6882AF0D" w14:textId="77777777" w:rsidR="000A16F8" w:rsidRDefault="000A16F8" w:rsidP="004069D7">
      <w:pPr>
        <w:pStyle w:val="Odstavecseseznamem"/>
        <w:jc w:val="center"/>
        <w:rPr>
          <w:rFonts w:ascii="Arial" w:hAnsi="Arial" w:cs="Arial"/>
          <w:sz w:val="22"/>
          <w:szCs w:val="22"/>
          <w:u w:val="single"/>
        </w:rPr>
      </w:pPr>
    </w:p>
    <w:p w14:paraId="2DA6DCC4" w14:textId="3BEF2843" w:rsidR="000A16F8" w:rsidRDefault="000A16F8" w:rsidP="000A16F8">
      <w:pPr>
        <w:pStyle w:val="Default"/>
        <w:ind w:left="851"/>
        <w:jc w:val="center"/>
        <w:rPr>
          <w:rFonts w:ascii="Arial" w:hAnsi="Arial" w:cs="Arial"/>
          <w:color w:val="auto"/>
          <w:sz w:val="22"/>
          <w:szCs w:val="22"/>
          <w:u w:val="single"/>
        </w:rPr>
      </w:pPr>
      <w:r w:rsidRPr="000A16F8">
        <w:rPr>
          <w:rFonts w:ascii="Arial" w:hAnsi="Arial" w:cs="Arial"/>
          <w:color w:val="auto"/>
          <w:sz w:val="22"/>
          <w:szCs w:val="22"/>
          <w:u w:val="single"/>
        </w:rPr>
        <w:t>Změna čl. 6. Smlouvy (</w:t>
      </w:r>
      <w:r w:rsidRPr="004069D7">
        <w:rPr>
          <w:rFonts w:ascii="Arial" w:hAnsi="Arial" w:cs="Arial"/>
          <w:sz w:val="22"/>
          <w:szCs w:val="22"/>
          <w:u w:val="single"/>
        </w:rPr>
        <w:t>Odměna a platební podmínky</w:t>
      </w:r>
      <w:r w:rsidRPr="000A16F8">
        <w:rPr>
          <w:rFonts w:ascii="Arial" w:hAnsi="Arial" w:cs="Arial"/>
          <w:color w:val="auto"/>
          <w:sz w:val="22"/>
          <w:szCs w:val="22"/>
          <w:u w:val="single"/>
        </w:rPr>
        <w:t>), odst. 6.1:</w:t>
      </w:r>
    </w:p>
    <w:p w14:paraId="748CE8D1" w14:textId="77777777" w:rsidR="000A16F8" w:rsidRPr="004069D7" w:rsidRDefault="000A16F8" w:rsidP="004069D7">
      <w:pPr>
        <w:pStyle w:val="Default"/>
        <w:ind w:left="851"/>
        <w:jc w:val="center"/>
        <w:rPr>
          <w:rFonts w:ascii="Arial" w:hAnsi="Arial" w:cs="Arial"/>
          <w:bCs/>
          <w:sz w:val="22"/>
          <w:szCs w:val="22"/>
          <w:u w:val="single"/>
        </w:rPr>
      </w:pPr>
    </w:p>
    <w:p w14:paraId="0A804768" w14:textId="3FDCFBE6" w:rsidR="00C9231F" w:rsidRDefault="00297943" w:rsidP="00297943">
      <w:pPr>
        <w:pStyle w:val="Default"/>
        <w:ind w:left="1134" w:hanging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6.1 Objednatel se zavazuje hradit Dodavateli za každý měsíc řádně poskytovaných Služeb</w:t>
      </w:r>
      <w:r w:rsidR="00BF2BAB" w:rsidRPr="00076A0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odměnu. Bližší způsob výpočtu odměny</w:t>
      </w:r>
      <w:r w:rsidR="00BF2BAB" w:rsidRPr="00076A0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je stanoven v</w:t>
      </w:r>
      <w:r w:rsidR="00701729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Příloze č. 5 Smlouvy, doplněné o Přílohu č. 2 Dodatku.</w:t>
      </w:r>
    </w:p>
    <w:p w14:paraId="4DB329B6" w14:textId="77777777" w:rsidR="00297943" w:rsidRDefault="00297943" w:rsidP="00297943">
      <w:pPr>
        <w:pStyle w:val="Default"/>
        <w:ind w:left="1134" w:hanging="1418"/>
        <w:jc w:val="both"/>
        <w:rPr>
          <w:rFonts w:ascii="Arial" w:hAnsi="Arial" w:cs="Arial"/>
          <w:sz w:val="22"/>
          <w:szCs w:val="22"/>
        </w:rPr>
      </w:pPr>
    </w:p>
    <w:p w14:paraId="61BBA060" w14:textId="77777777" w:rsidR="00297943" w:rsidRDefault="00297943" w:rsidP="004069D7">
      <w:pPr>
        <w:pStyle w:val="Default"/>
        <w:ind w:left="1134" w:hanging="1418"/>
        <w:jc w:val="both"/>
        <w:rPr>
          <w:rFonts w:ascii="Arial" w:hAnsi="Arial" w:cs="Arial"/>
          <w:sz w:val="22"/>
          <w:szCs w:val="22"/>
        </w:rPr>
      </w:pPr>
    </w:p>
    <w:p w14:paraId="08A5592B" w14:textId="77777777" w:rsidR="00891E91" w:rsidRPr="00ED5001" w:rsidRDefault="00891E91" w:rsidP="004069D7">
      <w:pPr>
        <w:pStyle w:val="Odstavecseseznamem"/>
        <w:numPr>
          <w:ilvl w:val="0"/>
          <w:numId w:val="9"/>
        </w:numPr>
        <w:jc w:val="center"/>
      </w:pPr>
    </w:p>
    <w:p w14:paraId="4A5A7AEC" w14:textId="6745BB1A" w:rsidR="00891E91" w:rsidRPr="00305EF9" w:rsidRDefault="00891E91" w:rsidP="00891E91">
      <w:pPr>
        <w:pStyle w:val="Nadpis1"/>
        <w:spacing w:after="120"/>
        <w:ind w:firstLine="425"/>
        <w:jc w:val="center"/>
        <w:rPr>
          <w:rFonts w:ascii="Arial" w:hAnsi="Arial" w:cs="Arial"/>
          <w:b/>
          <w:bCs/>
          <w:sz w:val="22"/>
          <w:szCs w:val="18"/>
          <w:u w:val="single"/>
        </w:rPr>
      </w:pPr>
      <w:r w:rsidRPr="00305EF9">
        <w:rPr>
          <w:rFonts w:ascii="Arial" w:hAnsi="Arial" w:cs="Arial"/>
          <w:b/>
          <w:bCs/>
          <w:sz w:val="22"/>
          <w:szCs w:val="18"/>
          <w:u w:val="single"/>
        </w:rPr>
        <w:t xml:space="preserve"> </w:t>
      </w:r>
      <w:r w:rsidR="00784D53">
        <w:rPr>
          <w:rFonts w:ascii="Arial" w:hAnsi="Arial" w:cs="Arial"/>
          <w:b/>
          <w:bCs/>
          <w:sz w:val="22"/>
          <w:szCs w:val="18"/>
          <w:u w:val="single"/>
        </w:rPr>
        <w:t>Zahájení</w:t>
      </w:r>
      <w:r>
        <w:rPr>
          <w:rFonts w:ascii="Arial" w:hAnsi="Arial" w:cs="Arial"/>
          <w:b/>
          <w:bCs/>
          <w:sz w:val="22"/>
          <w:szCs w:val="18"/>
          <w:u w:val="single"/>
        </w:rPr>
        <w:t xml:space="preserve"> </w:t>
      </w:r>
      <w:r w:rsidR="00784D53">
        <w:rPr>
          <w:rFonts w:ascii="Arial" w:hAnsi="Arial" w:cs="Arial"/>
          <w:b/>
          <w:bCs/>
          <w:sz w:val="22"/>
          <w:szCs w:val="18"/>
          <w:u w:val="single"/>
        </w:rPr>
        <w:t>plnění</w:t>
      </w:r>
    </w:p>
    <w:p w14:paraId="0C2A8156" w14:textId="77777777" w:rsidR="00891E91" w:rsidRDefault="00891E91" w:rsidP="00891E91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3CE20A5F" w14:textId="03196F67" w:rsidR="00297943" w:rsidRDefault="00891E91" w:rsidP="00297943">
      <w:pPr>
        <w:pStyle w:val="Zkladntextodsazen2"/>
        <w:spacing w:after="120"/>
        <w:ind w:left="0"/>
        <w:rPr>
          <w:rFonts w:ascii="Arial" w:hAnsi="Arial" w:cs="Arial"/>
          <w:sz w:val="22"/>
          <w:szCs w:val="18"/>
        </w:rPr>
      </w:pPr>
      <w:r>
        <w:rPr>
          <w:rFonts w:ascii="Arial" w:hAnsi="Arial" w:cs="Arial"/>
          <w:sz w:val="22"/>
          <w:szCs w:val="18"/>
        </w:rPr>
        <w:t>D</w:t>
      </w:r>
      <w:r w:rsidRPr="002327FB">
        <w:rPr>
          <w:rFonts w:ascii="Arial" w:hAnsi="Arial" w:cs="Arial"/>
          <w:sz w:val="22"/>
          <w:szCs w:val="18"/>
        </w:rPr>
        <w:t xml:space="preserve">odání, instalace a zprovoznění Technických zařízení </w:t>
      </w:r>
      <w:r>
        <w:rPr>
          <w:rFonts w:ascii="Arial" w:hAnsi="Arial" w:cs="Arial"/>
          <w:sz w:val="22"/>
          <w:szCs w:val="18"/>
        </w:rPr>
        <w:t xml:space="preserve">dle tohoto Dodatku </w:t>
      </w:r>
      <w:r w:rsidRPr="002327FB">
        <w:rPr>
          <w:rFonts w:ascii="Arial" w:hAnsi="Arial" w:cs="Arial"/>
          <w:sz w:val="22"/>
          <w:szCs w:val="18"/>
        </w:rPr>
        <w:t xml:space="preserve">bude dokončeno do 30 kalendářních dnů od uzavření </w:t>
      </w:r>
      <w:r>
        <w:rPr>
          <w:rFonts w:ascii="Arial" w:hAnsi="Arial" w:cs="Arial"/>
          <w:sz w:val="22"/>
          <w:szCs w:val="18"/>
        </w:rPr>
        <w:t>Dodatku</w:t>
      </w:r>
      <w:r w:rsidRPr="002327FB">
        <w:rPr>
          <w:rFonts w:ascii="Arial" w:hAnsi="Arial" w:cs="Arial"/>
          <w:sz w:val="22"/>
          <w:szCs w:val="18"/>
        </w:rPr>
        <w:t xml:space="preserve"> a poskytování Tiskových služeb</w:t>
      </w:r>
      <w:r w:rsidR="00DD06F2">
        <w:rPr>
          <w:rFonts w:ascii="Arial" w:hAnsi="Arial" w:cs="Arial"/>
          <w:sz w:val="22"/>
          <w:szCs w:val="18"/>
        </w:rPr>
        <w:t xml:space="preserve"> </w:t>
      </w:r>
      <w:r w:rsidRPr="002327FB">
        <w:rPr>
          <w:rFonts w:ascii="Arial" w:hAnsi="Arial" w:cs="Arial"/>
          <w:sz w:val="22"/>
          <w:szCs w:val="18"/>
        </w:rPr>
        <w:t>bude zahájeno bezprostředně poté.</w:t>
      </w:r>
      <w:r w:rsidR="00701729">
        <w:rPr>
          <w:rFonts w:ascii="Arial" w:hAnsi="Arial" w:cs="Arial"/>
          <w:sz w:val="22"/>
          <w:szCs w:val="18"/>
        </w:rPr>
        <w:t xml:space="preserve">  Plnění je možné zahájit nejdříve uveřejněním Dodatku v registru smluv.</w:t>
      </w:r>
    </w:p>
    <w:p w14:paraId="7097AE1D" w14:textId="77777777" w:rsidR="00ED5001" w:rsidRDefault="00ED5001" w:rsidP="004069D7">
      <w:pPr>
        <w:pStyle w:val="Zkladntextodsazen2"/>
        <w:spacing w:after="120"/>
        <w:ind w:left="0"/>
      </w:pPr>
    </w:p>
    <w:p w14:paraId="536A5C26" w14:textId="77777777" w:rsidR="00E32528" w:rsidRDefault="00E32528" w:rsidP="004069D7">
      <w:pPr>
        <w:pStyle w:val="Zkladntextodsazen2"/>
        <w:spacing w:after="120"/>
        <w:ind w:left="0"/>
      </w:pPr>
    </w:p>
    <w:p w14:paraId="5CA42793" w14:textId="77777777" w:rsidR="00E32528" w:rsidRDefault="00E32528" w:rsidP="004069D7">
      <w:pPr>
        <w:pStyle w:val="Zkladntextodsazen2"/>
        <w:spacing w:after="120"/>
        <w:ind w:left="0"/>
      </w:pPr>
    </w:p>
    <w:p w14:paraId="2C062A7D" w14:textId="77777777" w:rsidR="00E32528" w:rsidRDefault="00E32528" w:rsidP="004069D7">
      <w:pPr>
        <w:pStyle w:val="Zkladntextodsazen2"/>
        <w:spacing w:after="120"/>
        <w:ind w:left="0"/>
      </w:pPr>
    </w:p>
    <w:p w14:paraId="173C1E4F" w14:textId="77777777" w:rsidR="00E32528" w:rsidRDefault="00E32528" w:rsidP="004069D7">
      <w:pPr>
        <w:pStyle w:val="Zkladntextodsazen2"/>
        <w:spacing w:after="120"/>
        <w:ind w:left="0"/>
      </w:pPr>
    </w:p>
    <w:p w14:paraId="1943867D" w14:textId="77777777" w:rsidR="00E32528" w:rsidRPr="00ED5001" w:rsidRDefault="00E32528" w:rsidP="004069D7">
      <w:pPr>
        <w:pStyle w:val="Zkladntextodsazen2"/>
        <w:spacing w:after="120"/>
        <w:ind w:left="0"/>
      </w:pPr>
    </w:p>
    <w:p w14:paraId="00B085B8" w14:textId="77777777" w:rsidR="00F6609F" w:rsidRDefault="00F6609F" w:rsidP="004069D7">
      <w:pPr>
        <w:pStyle w:val="Odstavecseseznamem"/>
        <w:numPr>
          <w:ilvl w:val="0"/>
          <w:numId w:val="9"/>
        </w:numPr>
        <w:jc w:val="center"/>
      </w:pPr>
    </w:p>
    <w:p w14:paraId="738C416F" w14:textId="1A27CE49" w:rsidR="00297943" w:rsidRDefault="00297943" w:rsidP="00297943">
      <w:pPr>
        <w:pStyle w:val="Nadpis2"/>
        <w:keepLines/>
        <w:rPr>
          <w:rFonts w:ascii="Arial" w:hAnsi="Arial" w:cs="Arial"/>
          <w:sz w:val="22"/>
          <w:szCs w:val="22"/>
        </w:rPr>
      </w:pPr>
      <w:r w:rsidRPr="009731F7">
        <w:rPr>
          <w:rFonts w:ascii="Arial" w:hAnsi="Arial" w:cs="Arial"/>
          <w:sz w:val="22"/>
          <w:szCs w:val="22"/>
        </w:rPr>
        <w:t>Nahrazení čl. 1</w:t>
      </w:r>
      <w:r>
        <w:rPr>
          <w:rFonts w:ascii="Arial" w:hAnsi="Arial" w:cs="Arial"/>
          <w:sz w:val="22"/>
          <w:szCs w:val="22"/>
        </w:rPr>
        <w:t>3</w:t>
      </w:r>
      <w:r w:rsidRPr="009731F7">
        <w:rPr>
          <w:rFonts w:ascii="Arial" w:hAnsi="Arial" w:cs="Arial"/>
          <w:sz w:val="22"/>
          <w:szCs w:val="22"/>
        </w:rPr>
        <w:t xml:space="preserve"> Smlouvy</w:t>
      </w:r>
    </w:p>
    <w:p w14:paraId="66B733FC" w14:textId="77777777" w:rsidR="00297943" w:rsidRPr="009731F7" w:rsidRDefault="00297943" w:rsidP="00297943">
      <w:pPr>
        <w:pStyle w:val="Nadpis2"/>
        <w:keepLines/>
        <w:rPr>
          <w:rFonts w:ascii="Arial" w:hAnsi="Arial" w:cs="Arial"/>
          <w:b w:val="0"/>
          <w:bCs/>
          <w:sz w:val="22"/>
          <w:szCs w:val="22"/>
        </w:rPr>
      </w:pPr>
    </w:p>
    <w:p w14:paraId="1D5243B5" w14:textId="7DE97599" w:rsidR="00297943" w:rsidRPr="004A4E57" w:rsidRDefault="00297943" w:rsidP="00297943">
      <w:pPr>
        <w:keepNext/>
        <w:widowControl w:val="0"/>
        <w:rPr>
          <w:rFonts w:ascii="Arial" w:hAnsi="Arial" w:cs="Arial"/>
          <w:bCs/>
          <w:sz w:val="22"/>
          <w:szCs w:val="22"/>
        </w:rPr>
      </w:pPr>
      <w:r w:rsidRPr="009731F7">
        <w:rPr>
          <w:rFonts w:ascii="Arial" w:hAnsi="Arial" w:cs="Arial"/>
          <w:b/>
          <w:bCs/>
          <w:sz w:val="22"/>
          <w:szCs w:val="22"/>
        </w:rPr>
        <w:t>Vzhledem k aktualizaci interních předpisů Objednatele se čl. 1</w:t>
      </w:r>
      <w:r>
        <w:rPr>
          <w:rFonts w:ascii="Arial" w:hAnsi="Arial" w:cs="Arial"/>
          <w:b/>
          <w:bCs/>
          <w:sz w:val="22"/>
          <w:szCs w:val="22"/>
        </w:rPr>
        <w:t>3</w:t>
      </w:r>
      <w:r w:rsidRPr="009731F7">
        <w:rPr>
          <w:rFonts w:ascii="Arial" w:hAnsi="Arial" w:cs="Arial"/>
          <w:b/>
          <w:bCs/>
          <w:sz w:val="22"/>
          <w:szCs w:val="22"/>
        </w:rPr>
        <w:t xml:space="preserve"> smlouvy </w:t>
      </w:r>
      <w:proofErr w:type="spellStart"/>
      <w:r w:rsidRPr="009731F7">
        <w:rPr>
          <w:rFonts w:ascii="Arial" w:hAnsi="Arial" w:cs="Arial"/>
          <w:b/>
          <w:bCs/>
          <w:sz w:val="22"/>
          <w:szCs w:val="22"/>
        </w:rPr>
        <w:t>Compliance</w:t>
      </w:r>
      <w:proofErr w:type="spellEnd"/>
      <w:r w:rsidRPr="009731F7">
        <w:rPr>
          <w:rFonts w:ascii="Arial" w:hAnsi="Arial" w:cs="Arial"/>
          <w:b/>
          <w:bCs/>
          <w:sz w:val="22"/>
          <w:szCs w:val="22"/>
        </w:rPr>
        <w:t xml:space="preserve"> doložka a protikorupční doložka nahrazuje níže uvedeným zněním následovně:</w:t>
      </w:r>
      <w:r w:rsidRPr="004A4E57">
        <w:rPr>
          <w:rFonts w:ascii="Arial" w:hAnsi="Arial" w:cs="Arial"/>
          <w:bCs/>
          <w:sz w:val="22"/>
          <w:szCs w:val="22"/>
        </w:rPr>
        <w:t xml:space="preserve"> </w:t>
      </w:r>
    </w:p>
    <w:p w14:paraId="23141E31" w14:textId="77777777" w:rsidR="00B0749A" w:rsidRPr="00B0749A" w:rsidRDefault="00B0749A" w:rsidP="00305EF9">
      <w:pPr>
        <w:rPr>
          <w:rFonts w:ascii="Arial" w:hAnsi="Arial" w:cs="Arial"/>
          <w:sz w:val="22"/>
          <w:szCs w:val="22"/>
        </w:rPr>
      </w:pPr>
    </w:p>
    <w:p w14:paraId="4C5EA74B" w14:textId="5695FEF7" w:rsidR="00B26EFB" w:rsidRPr="00D16FC4" w:rsidRDefault="00B26EFB" w:rsidP="004069D7">
      <w:pPr>
        <w:keepNext/>
        <w:widowControl w:val="0"/>
        <w:rPr>
          <w:rFonts w:ascii="Arial" w:hAnsi="Arial" w:cs="Arial"/>
          <w:sz w:val="22"/>
          <w:szCs w:val="22"/>
        </w:rPr>
      </w:pPr>
    </w:p>
    <w:p w14:paraId="3B660902" w14:textId="3DD4958D" w:rsidR="00D16FC4" w:rsidRPr="00D16FC4" w:rsidRDefault="00B0749A" w:rsidP="00D16FC4">
      <w:pPr>
        <w:keepNext/>
        <w:widowContro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13.</w:t>
      </w:r>
      <w:r w:rsidR="00B26EFB" w:rsidRPr="00D16FC4">
        <w:rPr>
          <w:rFonts w:ascii="Arial" w:hAnsi="Arial" w:cs="Arial"/>
          <w:b/>
          <w:bCs/>
          <w:sz w:val="22"/>
          <w:szCs w:val="22"/>
        </w:rPr>
        <w:t xml:space="preserve"> </w:t>
      </w:r>
      <w:r w:rsidR="00D16FC4" w:rsidRPr="00D16FC4">
        <w:rPr>
          <w:rFonts w:ascii="Arial" w:hAnsi="Arial" w:cs="Arial"/>
          <w:b/>
          <w:bCs/>
          <w:sz w:val="22"/>
          <w:szCs w:val="22"/>
        </w:rPr>
        <w:t xml:space="preserve">Souhrnná smluvní doložka uzavřená na základě </w:t>
      </w:r>
      <w:proofErr w:type="spellStart"/>
      <w:r w:rsidR="00D16FC4" w:rsidRPr="00D16FC4">
        <w:rPr>
          <w:rFonts w:ascii="Arial" w:hAnsi="Arial" w:cs="Arial"/>
          <w:b/>
          <w:bCs/>
          <w:sz w:val="22"/>
          <w:szCs w:val="22"/>
        </w:rPr>
        <w:t>Compliance</w:t>
      </w:r>
      <w:proofErr w:type="spellEnd"/>
      <w:r w:rsidR="00D16FC4" w:rsidRPr="00D16FC4">
        <w:rPr>
          <w:rFonts w:ascii="Arial" w:hAnsi="Arial" w:cs="Arial"/>
          <w:b/>
          <w:bCs/>
          <w:sz w:val="22"/>
          <w:szCs w:val="22"/>
        </w:rPr>
        <w:t xml:space="preserve"> programu TSK</w:t>
      </w:r>
    </w:p>
    <w:p w14:paraId="276C058B" w14:textId="547461F9" w:rsidR="00AD771F" w:rsidRPr="00B26EFB" w:rsidRDefault="00AD771F" w:rsidP="00305EF9">
      <w:pPr>
        <w:rPr>
          <w:rFonts w:ascii="Arial" w:hAnsi="Arial" w:cs="Arial"/>
          <w:sz w:val="22"/>
          <w:szCs w:val="22"/>
        </w:rPr>
      </w:pPr>
    </w:p>
    <w:p w14:paraId="6461F53F" w14:textId="243DC08B" w:rsidR="00D17CBF" w:rsidRPr="007138DD" w:rsidRDefault="00D17CBF" w:rsidP="00D17CBF">
      <w:pPr>
        <w:pStyle w:val="Odstavecseseznamem"/>
        <w:keepNext/>
        <w:numPr>
          <w:ilvl w:val="1"/>
          <w:numId w:val="8"/>
        </w:numPr>
        <w:spacing w:before="120" w:after="200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7138DD">
        <w:rPr>
          <w:rFonts w:ascii="Arial" w:hAnsi="Arial" w:cs="Arial"/>
          <w:color w:val="000000"/>
          <w:sz w:val="22"/>
          <w:szCs w:val="22"/>
        </w:rPr>
        <w:t xml:space="preserve">Dodavatel </w:t>
      </w:r>
      <w:r w:rsidRPr="007138DD">
        <w:rPr>
          <w:rFonts w:ascii="Arial" w:hAnsi="Arial" w:cs="Arial"/>
          <w:sz w:val="22"/>
          <w:szCs w:val="22"/>
        </w:rPr>
        <w:t xml:space="preserve">bere výslovně na vědomí Etický kodex pro dodavatele/obchodní partnery TSK, a zavazuje se jej při plnění této Smlouvy dodržovat, nebo zajistit dodržování odpovídajících povinností ve stejném rozsahu na základě vlastního (jiného) etického kodexu. To se týká jak oblasti obecných </w:t>
      </w:r>
      <w:proofErr w:type="spellStart"/>
      <w:r w:rsidRPr="007138DD">
        <w:rPr>
          <w:rFonts w:ascii="Arial" w:hAnsi="Arial" w:cs="Arial"/>
          <w:sz w:val="22"/>
          <w:szCs w:val="22"/>
        </w:rPr>
        <w:t>Compliance</w:t>
      </w:r>
      <w:proofErr w:type="spellEnd"/>
      <w:r w:rsidRPr="007138DD">
        <w:rPr>
          <w:rFonts w:ascii="Arial" w:hAnsi="Arial" w:cs="Arial"/>
          <w:sz w:val="22"/>
          <w:szCs w:val="22"/>
        </w:rPr>
        <w:t xml:space="preserve"> zásad</w:t>
      </w:r>
      <w:r w:rsidR="00297943">
        <w:rPr>
          <w:rFonts w:ascii="Arial" w:hAnsi="Arial" w:cs="Arial"/>
          <w:sz w:val="22"/>
          <w:szCs w:val="22"/>
        </w:rPr>
        <w:t xml:space="preserve"> Dodavatele</w:t>
      </w:r>
      <w:r w:rsidRPr="007138DD">
        <w:rPr>
          <w:rFonts w:ascii="Arial" w:hAnsi="Arial" w:cs="Arial"/>
          <w:sz w:val="22"/>
          <w:szCs w:val="22"/>
        </w:rPr>
        <w:t>, tak i specifických požadavků vztahujících se k nulové toleranci korupčního jednání a celkovému dodržování zásad slušnosti, poctivosti a dobrých mravů</w:t>
      </w:r>
      <w:r w:rsidRPr="007138DD">
        <w:rPr>
          <w:rFonts w:ascii="Arial" w:hAnsi="Arial" w:cs="Arial"/>
          <w:color w:val="000000"/>
          <w:sz w:val="22"/>
          <w:szCs w:val="22"/>
        </w:rPr>
        <w:t>.</w:t>
      </w:r>
    </w:p>
    <w:p w14:paraId="1D0A7144" w14:textId="77777777" w:rsidR="00D17CBF" w:rsidRPr="007770BA" w:rsidRDefault="00D17CBF" w:rsidP="00D17CBF">
      <w:pPr>
        <w:pStyle w:val="Odstavecseseznamem"/>
        <w:keepNext/>
        <w:spacing w:before="120" w:after="200"/>
        <w:ind w:left="426" w:hanging="284"/>
        <w:contextualSpacing/>
        <w:jc w:val="both"/>
        <w:rPr>
          <w:rFonts w:ascii="Arial" w:hAnsi="Arial" w:cs="Arial"/>
          <w:color w:val="000000"/>
          <w:sz w:val="22"/>
          <w:szCs w:val="22"/>
        </w:rPr>
      </w:pPr>
    </w:p>
    <w:p w14:paraId="34A80F73" w14:textId="706DAC13" w:rsidR="00D17CBF" w:rsidRPr="007138DD" w:rsidRDefault="00D17CBF" w:rsidP="00D17CBF">
      <w:pPr>
        <w:pStyle w:val="Odstavecseseznamem"/>
        <w:keepNext/>
        <w:numPr>
          <w:ilvl w:val="1"/>
          <w:numId w:val="8"/>
        </w:numPr>
        <w:tabs>
          <w:tab w:val="left" w:pos="567"/>
        </w:tabs>
        <w:spacing w:before="120" w:after="200"/>
        <w:contextualSpacing/>
        <w:jc w:val="both"/>
        <w:rPr>
          <w:rFonts w:ascii="Arial" w:hAnsi="Arial"/>
          <w:color w:val="000000"/>
          <w:sz w:val="22"/>
          <w:szCs w:val="22"/>
        </w:rPr>
      </w:pPr>
      <w:r w:rsidRPr="007138DD">
        <w:rPr>
          <w:rFonts w:ascii="Arial" w:hAnsi="Arial" w:cs="Arial"/>
          <w:sz w:val="22"/>
          <w:szCs w:val="22"/>
        </w:rPr>
        <w:t xml:space="preserve">Dodavatel bere dále výslovně na vědomí, že Souhrnná smluvní doložka obsahuje i jiné povinnosti nad rámec odst. </w:t>
      </w:r>
      <w:r w:rsidR="00297943">
        <w:rPr>
          <w:rFonts w:ascii="Arial" w:hAnsi="Arial" w:cs="Arial"/>
          <w:sz w:val="22"/>
          <w:szCs w:val="22"/>
        </w:rPr>
        <w:t>13.</w:t>
      </w:r>
      <w:r w:rsidRPr="007138DD">
        <w:rPr>
          <w:rFonts w:ascii="Arial" w:hAnsi="Arial" w:cs="Arial"/>
          <w:sz w:val="22"/>
          <w:szCs w:val="22"/>
        </w:rPr>
        <w:t>1 výše, a to zejména z oblasti absence mezinárodních a národních sankcí, nebo zamezování střetu zájmů ve smyslu zákona č. 159/2006 Sb. Dodavatel se zavazuje tyto povinnosti dodržovat</w:t>
      </w:r>
      <w:r w:rsidRPr="007138DD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2E658F23" w14:textId="77777777" w:rsidR="00D17CBF" w:rsidRPr="007770BA" w:rsidRDefault="00D17CBF" w:rsidP="00D17CBF">
      <w:pPr>
        <w:pStyle w:val="Odstavecseseznamem"/>
        <w:keepNext/>
        <w:tabs>
          <w:tab w:val="left" w:pos="567"/>
        </w:tabs>
        <w:spacing w:before="120" w:after="200"/>
        <w:ind w:left="426" w:hanging="284"/>
        <w:contextualSpacing/>
        <w:jc w:val="both"/>
        <w:rPr>
          <w:rFonts w:ascii="Arial" w:hAnsi="Arial"/>
          <w:color w:val="000000"/>
          <w:sz w:val="22"/>
          <w:szCs w:val="22"/>
        </w:rPr>
      </w:pPr>
    </w:p>
    <w:p w14:paraId="0930FBD3" w14:textId="77777777" w:rsidR="00D17CBF" w:rsidRPr="007138DD" w:rsidRDefault="00D17CBF" w:rsidP="00D17CBF">
      <w:pPr>
        <w:pStyle w:val="Odstavecseseznamem"/>
        <w:keepNext/>
        <w:numPr>
          <w:ilvl w:val="1"/>
          <w:numId w:val="8"/>
        </w:numPr>
        <w:spacing w:before="120" w:after="200"/>
        <w:contextualSpacing/>
        <w:jc w:val="both"/>
        <w:rPr>
          <w:rFonts w:ascii="Arial" w:hAnsi="Arial"/>
          <w:color w:val="000000"/>
          <w:sz w:val="22"/>
          <w:szCs w:val="22"/>
        </w:rPr>
      </w:pPr>
      <w:r w:rsidRPr="007138DD">
        <w:rPr>
          <w:rFonts w:ascii="Arial" w:hAnsi="Arial" w:cs="Arial"/>
          <w:sz w:val="22"/>
          <w:szCs w:val="22"/>
        </w:rPr>
        <w:t>Dodavatel výslovně prohlašuje, že si je vědom kontrolních i sankčních oprávnění TSK vyplývajících ze všech částí Souhrnné smluvní doložky, a že s nimi souhlasí; a v případě, že proti němu budu uplatněny, se zavazuje je akceptovat</w:t>
      </w:r>
      <w:r w:rsidRPr="007138DD">
        <w:rPr>
          <w:rFonts w:ascii="Arial" w:hAnsi="Arial" w:cs="Arial"/>
          <w:color w:val="000000"/>
          <w:sz w:val="22"/>
          <w:szCs w:val="22"/>
        </w:rPr>
        <w:t>.</w:t>
      </w:r>
    </w:p>
    <w:p w14:paraId="3739736B" w14:textId="77777777" w:rsidR="00D17CBF" w:rsidRPr="007770BA" w:rsidRDefault="00D17CBF" w:rsidP="00D17CBF">
      <w:pPr>
        <w:pStyle w:val="Odstavecseseznamem"/>
        <w:keepNext/>
        <w:spacing w:before="120" w:after="200"/>
        <w:ind w:left="426" w:hanging="284"/>
        <w:contextualSpacing/>
        <w:jc w:val="both"/>
        <w:rPr>
          <w:rFonts w:ascii="Arial" w:hAnsi="Arial"/>
          <w:color w:val="000000"/>
          <w:sz w:val="22"/>
          <w:szCs w:val="22"/>
        </w:rPr>
      </w:pPr>
    </w:p>
    <w:p w14:paraId="320D9854" w14:textId="07CD938B" w:rsidR="00D17CBF" w:rsidRPr="004069D7" w:rsidRDefault="00D17CBF" w:rsidP="00D17CBF">
      <w:pPr>
        <w:pStyle w:val="Odstavecseseznamem"/>
        <w:keepNext/>
        <w:numPr>
          <w:ilvl w:val="1"/>
          <w:numId w:val="8"/>
        </w:numPr>
        <w:spacing w:before="120" w:after="200"/>
        <w:contextualSpacing/>
        <w:jc w:val="both"/>
        <w:rPr>
          <w:rFonts w:ascii="Arial" w:hAnsi="Arial"/>
          <w:color w:val="000000"/>
          <w:sz w:val="22"/>
          <w:szCs w:val="22"/>
        </w:rPr>
      </w:pPr>
      <w:r w:rsidRPr="007138DD">
        <w:rPr>
          <w:rFonts w:ascii="Arial" w:hAnsi="Arial" w:cs="Arial"/>
          <w:sz w:val="22"/>
          <w:szCs w:val="22"/>
        </w:rPr>
        <w:t xml:space="preserve">Podrobně jsou práva a povinnosti Smluvních stran rozvedeny </w:t>
      </w:r>
      <w:r w:rsidRPr="004069D7">
        <w:rPr>
          <w:rFonts w:ascii="Arial" w:hAnsi="Arial" w:cs="Arial"/>
          <w:b/>
          <w:bCs/>
          <w:sz w:val="22"/>
          <w:szCs w:val="22"/>
          <w:u w:val="single"/>
        </w:rPr>
        <w:t xml:space="preserve">v Příloze č. </w:t>
      </w:r>
      <w:r w:rsidR="00784D53" w:rsidRPr="004069D7">
        <w:rPr>
          <w:rFonts w:ascii="Arial" w:hAnsi="Arial" w:cs="Arial"/>
          <w:b/>
          <w:bCs/>
          <w:sz w:val="22"/>
          <w:szCs w:val="22"/>
          <w:u w:val="single"/>
        </w:rPr>
        <w:t>3</w:t>
      </w:r>
      <w:r w:rsidR="00784D53" w:rsidRPr="007138DD">
        <w:rPr>
          <w:rFonts w:ascii="Arial" w:hAnsi="Arial" w:cs="Arial"/>
          <w:sz w:val="22"/>
          <w:szCs w:val="22"/>
        </w:rPr>
        <w:t xml:space="preserve"> </w:t>
      </w:r>
      <w:r w:rsidRPr="007138DD">
        <w:rPr>
          <w:rFonts w:ascii="Arial" w:hAnsi="Arial" w:cs="Arial"/>
          <w:sz w:val="22"/>
          <w:szCs w:val="22"/>
        </w:rPr>
        <w:t xml:space="preserve">Dodatku </w:t>
      </w:r>
      <w:r w:rsidRPr="004069D7">
        <w:rPr>
          <w:rFonts w:ascii="Arial" w:hAnsi="Arial" w:cs="Arial"/>
          <w:b/>
          <w:bCs/>
          <w:sz w:val="22"/>
          <w:szCs w:val="22"/>
        </w:rPr>
        <w:t>Souhrnná smluvní doložka</w:t>
      </w:r>
      <w:r w:rsidRPr="007138DD">
        <w:rPr>
          <w:rFonts w:ascii="Arial" w:hAnsi="Arial" w:cs="Arial"/>
          <w:sz w:val="22"/>
          <w:szCs w:val="22"/>
        </w:rPr>
        <w:t xml:space="preserve">, </w:t>
      </w:r>
      <w:r w:rsidR="00297943" w:rsidRPr="004A4E57">
        <w:rPr>
          <w:rFonts w:ascii="Arial" w:hAnsi="Arial" w:cs="Arial"/>
          <w:snapToGrid w:val="0"/>
          <w:sz w:val="22"/>
          <w:szCs w:val="22"/>
        </w:rPr>
        <w:t xml:space="preserve">která </w:t>
      </w:r>
      <w:proofErr w:type="gramStart"/>
      <w:r w:rsidR="00297943" w:rsidRPr="004A4E57">
        <w:rPr>
          <w:rFonts w:ascii="Arial" w:hAnsi="Arial" w:cs="Arial"/>
          <w:snapToGrid w:val="0"/>
          <w:sz w:val="22"/>
          <w:szCs w:val="22"/>
        </w:rPr>
        <w:t>tvoří</w:t>
      </w:r>
      <w:proofErr w:type="gramEnd"/>
      <w:r w:rsidR="00297943" w:rsidRPr="004A4E57">
        <w:rPr>
          <w:rFonts w:ascii="Arial" w:hAnsi="Arial" w:cs="Arial"/>
          <w:snapToGrid w:val="0"/>
          <w:sz w:val="22"/>
          <w:szCs w:val="22"/>
        </w:rPr>
        <w:t xml:space="preserve"> nedílnou součást Dodatku a zároveň nahrazuje </w:t>
      </w:r>
      <w:r w:rsidR="00297943">
        <w:rPr>
          <w:rFonts w:ascii="Arial" w:hAnsi="Arial" w:cs="Arial"/>
          <w:sz w:val="22"/>
          <w:szCs w:val="22"/>
        </w:rPr>
        <w:t>P</w:t>
      </w:r>
      <w:r w:rsidRPr="007138DD">
        <w:rPr>
          <w:rFonts w:ascii="Arial" w:hAnsi="Arial" w:cs="Arial"/>
          <w:sz w:val="22"/>
          <w:szCs w:val="22"/>
        </w:rPr>
        <w:t>říloh</w:t>
      </w:r>
      <w:r w:rsidR="00297943">
        <w:rPr>
          <w:rFonts w:ascii="Arial" w:hAnsi="Arial" w:cs="Arial"/>
          <w:sz w:val="22"/>
          <w:szCs w:val="22"/>
        </w:rPr>
        <w:t>u</w:t>
      </w:r>
      <w:r w:rsidRPr="007138DD">
        <w:rPr>
          <w:rFonts w:ascii="Arial" w:hAnsi="Arial" w:cs="Arial"/>
          <w:sz w:val="22"/>
          <w:szCs w:val="22"/>
        </w:rPr>
        <w:t xml:space="preserve"> č. 6 a 7 Smlouvy</w:t>
      </w:r>
      <w:r w:rsidR="00297943" w:rsidRPr="004A4E57">
        <w:rPr>
          <w:rFonts w:ascii="Arial" w:hAnsi="Arial" w:cs="Arial"/>
          <w:snapToGrid w:val="0"/>
          <w:sz w:val="22"/>
          <w:szCs w:val="22"/>
        </w:rPr>
        <w:t xml:space="preserve"> a stává se nedílnou součástí </w:t>
      </w:r>
      <w:r w:rsidR="00297943">
        <w:rPr>
          <w:rFonts w:ascii="Arial" w:hAnsi="Arial" w:cs="Arial"/>
          <w:snapToGrid w:val="0"/>
          <w:sz w:val="22"/>
          <w:szCs w:val="22"/>
        </w:rPr>
        <w:t>S</w:t>
      </w:r>
      <w:r w:rsidR="00297943" w:rsidRPr="004A4E57">
        <w:rPr>
          <w:rFonts w:ascii="Arial" w:hAnsi="Arial" w:cs="Arial"/>
          <w:snapToGrid w:val="0"/>
          <w:sz w:val="22"/>
          <w:szCs w:val="22"/>
        </w:rPr>
        <w:t xml:space="preserve">mlouvy jako její Příloha č. </w:t>
      </w:r>
      <w:r w:rsidR="00297943">
        <w:rPr>
          <w:rFonts w:ascii="Arial" w:hAnsi="Arial" w:cs="Arial"/>
          <w:snapToGrid w:val="0"/>
          <w:sz w:val="22"/>
          <w:szCs w:val="22"/>
        </w:rPr>
        <w:t>6.</w:t>
      </w:r>
    </w:p>
    <w:p w14:paraId="10A8ABAD" w14:textId="77777777" w:rsidR="004E7E4C" w:rsidRDefault="004E7E4C" w:rsidP="004E7E4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4BF0EA57" w14:textId="77777777" w:rsidR="00E32528" w:rsidRDefault="00E32528" w:rsidP="004E7E4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55189C71" w14:textId="77777777" w:rsidR="004E7E4C" w:rsidRPr="00FF206B" w:rsidRDefault="004E7E4C" w:rsidP="004069D7">
      <w:pPr>
        <w:pStyle w:val="Odstavecseseznamem"/>
        <w:numPr>
          <w:ilvl w:val="0"/>
          <w:numId w:val="9"/>
        </w:numPr>
        <w:jc w:val="center"/>
        <w:rPr>
          <w:rFonts w:ascii="Arial" w:hAnsi="Arial" w:cs="Arial"/>
          <w:color w:val="000000"/>
          <w:sz w:val="22"/>
          <w:szCs w:val="22"/>
        </w:rPr>
      </w:pPr>
    </w:p>
    <w:p w14:paraId="6EAC131E" w14:textId="4854DD16" w:rsidR="00085C24" w:rsidRPr="00685E83" w:rsidRDefault="00085C24" w:rsidP="00BB1AB0">
      <w:pPr>
        <w:pStyle w:val="Nadpis1"/>
        <w:spacing w:after="120"/>
        <w:ind w:firstLine="425"/>
        <w:jc w:val="center"/>
        <w:rPr>
          <w:rFonts w:ascii="Arial" w:hAnsi="Arial" w:cs="Arial"/>
          <w:b/>
          <w:bCs/>
          <w:sz w:val="22"/>
          <w:szCs w:val="18"/>
          <w:u w:val="single"/>
        </w:rPr>
      </w:pPr>
      <w:r w:rsidRPr="00685E83">
        <w:rPr>
          <w:rFonts w:ascii="Arial" w:hAnsi="Arial" w:cs="Arial"/>
          <w:b/>
          <w:bCs/>
          <w:sz w:val="22"/>
          <w:szCs w:val="18"/>
          <w:u w:val="single"/>
        </w:rPr>
        <w:t xml:space="preserve"> </w:t>
      </w:r>
      <w:r w:rsidR="00920D00">
        <w:rPr>
          <w:rFonts w:ascii="Arial" w:hAnsi="Arial" w:cs="Arial"/>
          <w:b/>
          <w:bCs/>
          <w:sz w:val="22"/>
          <w:szCs w:val="18"/>
          <w:u w:val="single"/>
        </w:rPr>
        <w:t>Závěrečná ujednání</w:t>
      </w:r>
    </w:p>
    <w:p w14:paraId="5A66626E" w14:textId="28336B7F" w:rsidR="00684651" w:rsidRPr="0015446B" w:rsidRDefault="000E36C1">
      <w:pPr>
        <w:pStyle w:val="Zkladntextodsazen2"/>
        <w:numPr>
          <w:ilvl w:val="0"/>
          <w:numId w:val="1"/>
        </w:numPr>
        <w:spacing w:after="120"/>
        <w:ind w:left="426" w:hanging="426"/>
        <w:rPr>
          <w:rFonts w:ascii="Arial" w:hAnsi="Arial" w:cs="Arial"/>
          <w:b/>
          <w:sz w:val="22"/>
          <w:szCs w:val="18"/>
        </w:rPr>
      </w:pPr>
      <w:r w:rsidRPr="0015446B">
        <w:rPr>
          <w:rFonts w:ascii="Arial" w:hAnsi="Arial" w:cs="Arial"/>
          <w:sz w:val="22"/>
          <w:szCs w:val="18"/>
        </w:rPr>
        <w:t>Tento Dodatek je nedílnou součástí výše uvedené Smlouvy. Ostatní ustanovení Smlouvy, která nejsou tímto Dodatkem výslovně dotčena, zůstávají v platnosti a </w:t>
      </w:r>
      <w:r w:rsidR="00297943" w:rsidRPr="0015446B">
        <w:rPr>
          <w:rFonts w:ascii="Arial" w:hAnsi="Arial" w:cs="Arial"/>
          <w:sz w:val="22"/>
          <w:szCs w:val="18"/>
        </w:rPr>
        <w:t xml:space="preserve">beze </w:t>
      </w:r>
      <w:proofErr w:type="gramStart"/>
      <w:r w:rsidR="00297943" w:rsidRPr="0015446B">
        <w:rPr>
          <w:rFonts w:ascii="Arial" w:hAnsi="Arial" w:cs="Arial"/>
          <w:sz w:val="22"/>
          <w:szCs w:val="18"/>
        </w:rPr>
        <w:t xml:space="preserve">změny </w:t>
      </w:r>
      <w:r w:rsidRPr="0015446B">
        <w:rPr>
          <w:rFonts w:ascii="Arial" w:hAnsi="Arial" w:cs="Arial"/>
          <w:sz w:val="22"/>
          <w:szCs w:val="18"/>
        </w:rPr>
        <w:t>.</w:t>
      </w:r>
      <w:proofErr w:type="gramEnd"/>
      <w:r w:rsidRPr="0015446B">
        <w:rPr>
          <w:rFonts w:ascii="Arial" w:hAnsi="Arial" w:cs="Arial"/>
          <w:sz w:val="22"/>
          <w:szCs w:val="18"/>
        </w:rPr>
        <w:t xml:space="preserve"> </w:t>
      </w:r>
    </w:p>
    <w:p w14:paraId="24DAEB9B" w14:textId="5D3FE6BE" w:rsidR="00684651" w:rsidRPr="00685E83" w:rsidRDefault="00684651">
      <w:pPr>
        <w:pStyle w:val="Zkladntextodsazen2"/>
        <w:numPr>
          <w:ilvl w:val="0"/>
          <w:numId w:val="1"/>
        </w:numPr>
        <w:spacing w:after="120"/>
        <w:ind w:left="426" w:hanging="426"/>
        <w:rPr>
          <w:rFonts w:ascii="Arial" w:hAnsi="Arial" w:cs="Arial"/>
          <w:sz w:val="22"/>
          <w:szCs w:val="18"/>
        </w:rPr>
      </w:pPr>
      <w:r w:rsidRPr="00685E83">
        <w:rPr>
          <w:rFonts w:ascii="Arial" w:hAnsi="Arial" w:cs="Arial"/>
          <w:sz w:val="22"/>
          <w:szCs w:val="18"/>
        </w:rPr>
        <w:t xml:space="preserve">Tento Dodatek je vyhotoven ve </w:t>
      </w:r>
      <w:r w:rsidR="00E772E7">
        <w:rPr>
          <w:rFonts w:ascii="Arial" w:hAnsi="Arial" w:cs="Arial"/>
          <w:sz w:val="22"/>
          <w:szCs w:val="18"/>
        </w:rPr>
        <w:t>třech</w:t>
      </w:r>
      <w:r w:rsidR="00D340F5">
        <w:rPr>
          <w:rFonts w:ascii="Arial" w:hAnsi="Arial" w:cs="Arial"/>
          <w:sz w:val="22"/>
          <w:szCs w:val="18"/>
        </w:rPr>
        <w:t xml:space="preserve"> (3)</w:t>
      </w:r>
      <w:r w:rsidRPr="00685E83">
        <w:rPr>
          <w:rFonts w:ascii="Arial" w:hAnsi="Arial" w:cs="Arial"/>
          <w:sz w:val="22"/>
          <w:szCs w:val="18"/>
        </w:rPr>
        <w:t xml:space="preserve"> stejnopisech</w:t>
      </w:r>
      <w:r w:rsidR="00E772E7">
        <w:rPr>
          <w:rFonts w:ascii="Arial" w:hAnsi="Arial" w:cs="Arial"/>
          <w:sz w:val="22"/>
          <w:szCs w:val="18"/>
        </w:rPr>
        <w:t xml:space="preserve"> s platností originálu</w:t>
      </w:r>
      <w:r w:rsidRPr="00685E83">
        <w:rPr>
          <w:rFonts w:ascii="Arial" w:hAnsi="Arial" w:cs="Arial"/>
          <w:sz w:val="22"/>
          <w:szCs w:val="18"/>
        </w:rPr>
        <w:t xml:space="preserve">, </w:t>
      </w:r>
      <w:r w:rsidR="00E772E7">
        <w:rPr>
          <w:rFonts w:ascii="Arial" w:hAnsi="Arial" w:cs="Arial"/>
          <w:sz w:val="22"/>
          <w:szCs w:val="18"/>
        </w:rPr>
        <w:t xml:space="preserve">přičemž dvě </w:t>
      </w:r>
      <w:r w:rsidR="00CA5FFF">
        <w:rPr>
          <w:rFonts w:ascii="Arial" w:hAnsi="Arial" w:cs="Arial"/>
          <w:sz w:val="22"/>
          <w:szCs w:val="18"/>
        </w:rPr>
        <w:t xml:space="preserve">(2) </w:t>
      </w:r>
      <w:r w:rsidR="00E772E7">
        <w:rPr>
          <w:rFonts w:ascii="Arial" w:hAnsi="Arial" w:cs="Arial"/>
          <w:sz w:val="22"/>
          <w:szCs w:val="18"/>
        </w:rPr>
        <w:t xml:space="preserve">vyhotovení </w:t>
      </w:r>
      <w:proofErr w:type="gramStart"/>
      <w:r w:rsidR="00E772E7">
        <w:rPr>
          <w:rFonts w:ascii="Arial" w:hAnsi="Arial" w:cs="Arial"/>
          <w:sz w:val="22"/>
          <w:szCs w:val="18"/>
        </w:rPr>
        <w:t>obdrží</w:t>
      </w:r>
      <w:proofErr w:type="gramEnd"/>
      <w:r w:rsidR="00E772E7">
        <w:rPr>
          <w:rFonts w:ascii="Arial" w:hAnsi="Arial" w:cs="Arial"/>
          <w:sz w:val="22"/>
          <w:szCs w:val="18"/>
        </w:rPr>
        <w:t xml:space="preserve"> </w:t>
      </w:r>
      <w:r w:rsidR="00920D00">
        <w:rPr>
          <w:rFonts w:ascii="Arial" w:hAnsi="Arial" w:cs="Arial"/>
          <w:sz w:val="22"/>
          <w:szCs w:val="18"/>
        </w:rPr>
        <w:t>Objednatel</w:t>
      </w:r>
      <w:r w:rsidR="00E772E7">
        <w:rPr>
          <w:rFonts w:ascii="Arial" w:hAnsi="Arial" w:cs="Arial"/>
          <w:sz w:val="22"/>
          <w:szCs w:val="18"/>
        </w:rPr>
        <w:t xml:space="preserve"> a jedno</w:t>
      </w:r>
      <w:r w:rsidR="00CA5FFF">
        <w:rPr>
          <w:rFonts w:ascii="Arial" w:hAnsi="Arial" w:cs="Arial"/>
          <w:sz w:val="22"/>
          <w:szCs w:val="18"/>
        </w:rPr>
        <w:t xml:space="preserve"> (1)</w:t>
      </w:r>
      <w:r w:rsidR="00E772E7">
        <w:rPr>
          <w:rFonts w:ascii="Arial" w:hAnsi="Arial" w:cs="Arial"/>
          <w:sz w:val="22"/>
          <w:szCs w:val="18"/>
        </w:rPr>
        <w:t xml:space="preserve"> vyhotovení </w:t>
      </w:r>
      <w:r w:rsidR="00920D00">
        <w:rPr>
          <w:rFonts w:ascii="Arial" w:hAnsi="Arial" w:cs="Arial"/>
          <w:sz w:val="22"/>
          <w:szCs w:val="18"/>
        </w:rPr>
        <w:t>Dodavatel</w:t>
      </w:r>
      <w:r w:rsidR="00452733">
        <w:rPr>
          <w:rFonts w:ascii="Arial" w:hAnsi="Arial" w:cs="Arial"/>
          <w:sz w:val="22"/>
          <w:szCs w:val="18"/>
        </w:rPr>
        <w:t>.</w:t>
      </w:r>
      <w:r w:rsidR="00452733" w:rsidRPr="00452733">
        <w:rPr>
          <w:rFonts w:ascii="Arial" w:hAnsi="Arial" w:cs="Arial"/>
          <w:sz w:val="22"/>
          <w:szCs w:val="22"/>
        </w:rPr>
        <w:t xml:space="preserve"> V případě, že je </w:t>
      </w:r>
      <w:r w:rsidR="00452733">
        <w:rPr>
          <w:rFonts w:ascii="Arial" w:hAnsi="Arial" w:cs="Arial"/>
          <w:sz w:val="22"/>
          <w:szCs w:val="22"/>
        </w:rPr>
        <w:t>Dodatek</w:t>
      </w:r>
      <w:r w:rsidR="00452733" w:rsidRPr="00452733">
        <w:rPr>
          <w:rFonts w:ascii="Arial" w:hAnsi="Arial" w:cs="Arial"/>
          <w:sz w:val="22"/>
          <w:szCs w:val="22"/>
        </w:rPr>
        <w:t xml:space="preserve"> uzavírán</w:t>
      </w:r>
      <w:r w:rsidR="00452733">
        <w:rPr>
          <w:rFonts w:ascii="Arial" w:hAnsi="Arial" w:cs="Arial"/>
          <w:sz w:val="22"/>
          <w:szCs w:val="22"/>
        </w:rPr>
        <w:t xml:space="preserve"> </w:t>
      </w:r>
      <w:r w:rsidR="00452733" w:rsidRPr="00452733">
        <w:rPr>
          <w:rFonts w:ascii="Arial" w:hAnsi="Arial" w:cs="Arial"/>
          <w:sz w:val="22"/>
          <w:szCs w:val="22"/>
        </w:rPr>
        <w:t xml:space="preserve">elektronicky za využití </w:t>
      </w:r>
      <w:r w:rsidR="00297943">
        <w:rPr>
          <w:rFonts w:ascii="Arial" w:hAnsi="Arial" w:cs="Arial"/>
          <w:sz w:val="22"/>
          <w:szCs w:val="22"/>
        </w:rPr>
        <w:t xml:space="preserve">uznávaných </w:t>
      </w:r>
      <w:r w:rsidR="00452733" w:rsidRPr="00452733">
        <w:rPr>
          <w:rFonts w:ascii="Arial" w:hAnsi="Arial" w:cs="Arial"/>
          <w:sz w:val="22"/>
          <w:szCs w:val="22"/>
        </w:rPr>
        <w:t xml:space="preserve">elektronických podpisů, </w:t>
      </w:r>
      <w:proofErr w:type="gramStart"/>
      <w:r w:rsidR="00452733" w:rsidRPr="00452733">
        <w:rPr>
          <w:rFonts w:ascii="Arial" w:hAnsi="Arial" w:cs="Arial"/>
          <w:sz w:val="22"/>
          <w:szCs w:val="22"/>
        </w:rPr>
        <w:t>postačí</w:t>
      </w:r>
      <w:proofErr w:type="gramEnd"/>
      <w:r w:rsidR="00452733" w:rsidRPr="00452733">
        <w:rPr>
          <w:rFonts w:ascii="Arial" w:hAnsi="Arial" w:cs="Arial"/>
          <w:sz w:val="22"/>
          <w:szCs w:val="22"/>
        </w:rPr>
        <w:t xml:space="preserve"> jedno </w:t>
      </w:r>
      <w:r w:rsidR="00CA5FFF">
        <w:rPr>
          <w:rFonts w:ascii="Arial" w:hAnsi="Arial" w:cs="Arial"/>
          <w:sz w:val="22"/>
          <w:szCs w:val="22"/>
        </w:rPr>
        <w:t xml:space="preserve">(1) </w:t>
      </w:r>
      <w:r w:rsidR="00452733" w:rsidRPr="00452733">
        <w:rPr>
          <w:rFonts w:ascii="Arial" w:hAnsi="Arial" w:cs="Arial"/>
          <w:sz w:val="22"/>
          <w:szCs w:val="22"/>
        </w:rPr>
        <w:t xml:space="preserve">vyhotovení </w:t>
      </w:r>
      <w:r w:rsidR="00452733">
        <w:rPr>
          <w:rFonts w:ascii="Arial" w:hAnsi="Arial" w:cs="Arial"/>
          <w:sz w:val="22"/>
          <w:szCs w:val="22"/>
        </w:rPr>
        <w:t>Dodatku</w:t>
      </w:r>
      <w:r w:rsidR="00452733" w:rsidRPr="00452733">
        <w:rPr>
          <w:rFonts w:ascii="Arial" w:hAnsi="Arial" w:cs="Arial"/>
          <w:sz w:val="22"/>
          <w:szCs w:val="22"/>
        </w:rPr>
        <w:t xml:space="preserve">, na kterém jsou zaznamenány </w:t>
      </w:r>
      <w:r w:rsidR="00297943">
        <w:rPr>
          <w:rFonts w:ascii="Arial" w:hAnsi="Arial" w:cs="Arial"/>
          <w:sz w:val="22"/>
          <w:szCs w:val="22"/>
        </w:rPr>
        <w:t>uznávané</w:t>
      </w:r>
      <w:r w:rsidR="00452733" w:rsidRPr="00452733">
        <w:rPr>
          <w:rFonts w:ascii="Arial" w:hAnsi="Arial" w:cs="Arial"/>
          <w:sz w:val="22"/>
          <w:szCs w:val="22"/>
        </w:rPr>
        <w:t xml:space="preserve"> elektronické podpisy zástupců S</w:t>
      </w:r>
      <w:r w:rsidR="00297943">
        <w:rPr>
          <w:rFonts w:ascii="Arial" w:hAnsi="Arial" w:cs="Arial"/>
          <w:sz w:val="22"/>
          <w:szCs w:val="22"/>
        </w:rPr>
        <w:t>mluvních stran</w:t>
      </w:r>
      <w:r w:rsidR="00452733">
        <w:rPr>
          <w:rFonts w:ascii="Arial" w:hAnsi="Arial" w:cs="Arial"/>
          <w:sz w:val="22"/>
          <w:szCs w:val="22"/>
        </w:rPr>
        <w:t>.</w:t>
      </w:r>
    </w:p>
    <w:p w14:paraId="0CA968DD" w14:textId="78384B13" w:rsidR="009B09E0" w:rsidRPr="003C4A8C" w:rsidRDefault="00684651" w:rsidP="003C4A8C">
      <w:pPr>
        <w:pStyle w:val="Zkladntextodsazen2"/>
        <w:numPr>
          <w:ilvl w:val="0"/>
          <w:numId w:val="1"/>
        </w:numPr>
        <w:spacing w:after="120"/>
        <w:ind w:left="425" w:hanging="425"/>
        <w:rPr>
          <w:rFonts w:ascii="Arial" w:hAnsi="Arial" w:cs="Arial"/>
          <w:sz w:val="22"/>
          <w:szCs w:val="18"/>
        </w:rPr>
      </w:pPr>
      <w:r w:rsidRPr="00685E83">
        <w:rPr>
          <w:rFonts w:ascii="Arial" w:hAnsi="Arial" w:cs="Arial"/>
          <w:sz w:val="22"/>
          <w:szCs w:val="18"/>
        </w:rPr>
        <w:t xml:space="preserve">Tento Dodatek nabývá platnosti </w:t>
      </w:r>
      <w:r w:rsidR="00920D00">
        <w:rPr>
          <w:rFonts w:ascii="Arial" w:hAnsi="Arial" w:cs="Arial"/>
          <w:sz w:val="22"/>
          <w:szCs w:val="18"/>
        </w:rPr>
        <w:t>dnem jeho podpisu</w:t>
      </w:r>
      <w:r w:rsidR="00297943" w:rsidRPr="000B4E70">
        <w:rPr>
          <w:rFonts w:ascii="Arial" w:hAnsi="Arial" w:cs="Arial"/>
          <w:sz w:val="22"/>
          <w:szCs w:val="22"/>
        </w:rPr>
        <w:t xml:space="preserve"> poslední ze Smluvních stran</w:t>
      </w:r>
      <w:r w:rsidR="00920D00">
        <w:rPr>
          <w:rFonts w:ascii="Arial" w:hAnsi="Arial" w:cs="Arial"/>
          <w:sz w:val="22"/>
          <w:szCs w:val="18"/>
        </w:rPr>
        <w:t xml:space="preserve"> a účinnosti uveřejnění</w:t>
      </w:r>
      <w:r w:rsidR="00297943">
        <w:rPr>
          <w:rFonts w:ascii="Arial" w:hAnsi="Arial" w:cs="Arial"/>
          <w:sz w:val="22"/>
          <w:szCs w:val="18"/>
        </w:rPr>
        <w:t>m</w:t>
      </w:r>
      <w:r w:rsidR="00920D00">
        <w:rPr>
          <w:rFonts w:ascii="Arial" w:hAnsi="Arial" w:cs="Arial"/>
          <w:sz w:val="22"/>
          <w:szCs w:val="18"/>
        </w:rPr>
        <w:t xml:space="preserve"> v registru smluv</w:t>
      </w:r>
      <w:r w:rsidR="00297943" w:rsidRPr="000B4E70">
        <w:rPr>
          <w:rFonts w:ascii="Arial" w:hAnsi="Arial" w:cs="Arial"/>
          <w:sz w:val="22"/>
          <w:szCs w:val="22"/>
        </w:rPr>
        <w:t xml:space="preserve"> dle zákona o registru smluv</w:t>
      </w:r>
      <w:r w:rsidR="004C3B1A">
        <w:rPr>
          <w:rFonts w:ascii="Arial" w:hAnsi="Arial" w:cs="Arial"/>
          <w:sz w:val="22"/>
          <w:szCs w:val="18"/>
        </w:rPr>
        <w:t>.</w:t>
      </w:r>
    </w:p>
    <w:p w14:paraId="610A51BF" w14:textId="37AFD71B" w:rsidR="009B09E0" w:rsidRPr="0050013C" w:rsidRDefault="009B09E0">
      <w:pPr>
        <w:pStyle w:val="Zkladntextodsazen2"/>
        <w:numPr>
          <w:ilvl w:val="0"/>
          <w:numId w:val="1"/>
        </w:numPr>
        <w:spacing w:after="120"/>
        <w:ind w:left="425" w:hanging="425"/>
        <w:rPr>
          <w:rFonts w:ascii="Arial" w:hAnsi="Arial" w:cs="Arial"/>
          <w:sz w:val="22"/>
          <w:szCs w:val="22"/>
        </w:rPr>
      </w:pPr>
      <w:r w:rsidRPr="0050013C">
        <w:rPr>
          <w:rFonts w:ascii="Arial" w:hAnsi="Arial" w:cs="Arial"/>
          <w:bCs/>
          <w:sz w:val="22"/>
          <w:szCs w:val="22"/>
        </w:rPr>
        <w:t xml:space="preserve">Smluvní strany prohlašují, že skutečnosti uvedené v tomto Dodatku nepovažují za obchodní tajemství ve smyslu § 504 občanského zákoníku </w:t>
      </w:r>
      <w:r w:rsidRPr="0050013C">
        <w:rPr>
          <w:rFonts w:ascii="Arial" w:hAnsi="Arial" w:cs="Arial"/>
          <w:sz w:val="22"/>
          <w:szCs w:val="22"/>
        </w:rPr>
        <w:t>v platném znění</w:t>
      </w:r>
      <w:r w:rsidRPr="0050013C">
        <w:rPr>
          <w:rFonts w:ascii="Arial" w:hAnsi="Arial" w:cs="Arial"/>
          <w:bCs/>
          <w:sz w:val="22"/>
          <w:szCs w:val="22"/>
        </w:rPr>
        <w:t xml:space="preserve"> a udělují svolení k jejich užití a zveřejnění bez stanovení jakýchkoli dalších podmínek.</w:t>
      </w:r>
    </w:p>
    <w:p w14:paraId="4E59740F" w14:textId="193B4E24" w:rsidR="00AF0FBB" w:rsidRPr="0050013C" w:rsidRDefault="00AF0FBB">
      <w:pPr>
        <w:pStyle w:val="Zkladntextodsazen2"/>
        <w:numPr>
          <w:ilvl w:val="0"/>
          <w:numId w:val="1"/>
        </w:numPr>
        <w:spacing w:after="120"/>
        <w:ind w:left="425" w:hanging="425"/>
        <w:rPr>
          <w:rFonts w:ascii="Arial" w:hAnsi="Arial" w:cs="Arial"/>
          <w:sz w:val="22"/>
          <w:szCs w:val="22"/>
        </w:rPr>
      </w:pPr>
      <w:r w:rsidRPr="0050013C">
        <w:rPr>
          <w:rFonts w:ascii="Arial" w:hAnsi="Arial" w:cs="Arial"/>
          <w:sz w:val="22"/>
          <w:szCs w:val="22"/>
        </w:rPr>
        <w:t xml:space="preserve">Smluvní strany výslovně sjednávají, že uveřejnění tohoto Dodatku v registru smluv dle zákona č. 340/2015 Sb., o zvláštních podmínkách účinnosti některých smluv, uveřejňování těchto smluv a o registru smluv (zákon o registru smluv), zajistí </w:t>
      </w:r>
      <w:r w:rsidR="00920D00">
        <w:rPr>
          <w:rFonts w:ascii="Arial" w:hAnsi="Arial" w:cs="Arial"/>
          <w:sz w:val="22"/>
          <w:szCs w:val="22"/>
        </w:rPr>
        <w:t>Objednate</w:t>
      </w:r>
      <w:r w:rsidR="001E35C9">
        <w:rPr>
          <w:rFonts w:ascii="Arial" w:hAnsi="Arial" w:cs="Arial"/>
          <w:sz w:val="22"/>
          <w:szCs w:val="22"/>
        </w:rPr>
        <w:t>l</w:t>
      </w:r>
      <w:r w:rsidRPr="0050013C">
        <w:rPr>
          <w:rFonts w:ascii="Arial" w:hAnsi="Arial" w:cs="Arial"/>
          <w:sz w:val="22"/>
          <w:szCs w:val="22"/>
        </w:rPr>
        <w:t>.</w:t>
      </w:r>
    </w:p>
    <w:p w14:paraId="6913EECE" w14:textId="79ABEABE" w:rsidR="00D873B8" w:rsidRDefault="00D873B8">
      <w:pPr>
        <w:pStyle w:val="Zkladntextodsazen2"/>
        <w:numPr>
          <w:ilvl w:val="0"/>
          <w:numId w:val="1"/>
        </w:numPr>
        <w:spacing w:after="120"/>
        <w:ind w:left="425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Nedílnou součást</w:t>
      </w:r>
      <w:r w:rsidR="0096733A">
        <w:rPr>
          <w:rFonts w:ascii="Arial" w:hAnsi="Arial" w:cs="Arial"/>
          <w:sz w:val="22"/>
          <w:szCs w:val="22"/>
        </w:rPr>
        <w:t>í</w:t>
      </w:r>
      <w:r>
        <w:rPr>
          <w:rFonts w:ascii="Arial" w:hAnsi="Arial" w:cs="Arial"/>
          <w:sz w:val="22"/>
          <w:szCs w:val="22"/>
        </w:rPr>
        <w:t xml:space="preserve"> tohoto Dodatku </w:t>
      </w:r>
      <w:r w:rsidR="00D11392">
        <w:rPr>
          <w:rFonts w:ascii="Arial" w:hAnsi="Arial" w:cs="Arial"/>
          <w:sz w:val="22"/>
          <w:szCs w:val="22"/>
        </w:rPr>
        <w:t>jsou Přílohy</w:t>
      </w:r>
      <w:r>
        <w:rPr>
          <w:rFonts w:ascii="Arial" w:hAnsi="Arial" w:cs="Arial"/>
          <w:sz w:val="22"/>
          <w:szCs w:val="22"/>
        </w:rPr>
        <w:t>:</w:t>
      </w:r>
    </w:p>
    <w:p w14:paraId="41C50735" w14:textId="53596559" w:rsidR="00D873B8" w:rsidRDefault="00D873B8">
      <w:pPr>
        <w:pStyle w:val="Zkladntextodsazen2"/>
        <w:numPr>
          <w:ilvl w:val="0"/>
          <w:numId w:val="4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Příloha č. 1 – </w:t>
      </w:r>
      <w:r w:rsidR="00D11392">
        <w:rPr>
          <w:rFonts w:ascii="Arial" w:hAnsi="Arial" w:cs="Arial"/>
          <w:sz w:val="22"/>
          <w:szCs w:val="22"/>
        </w:rPr>
        <w:t>Parametry Technických zařízení</w:t>
      </w:r>
    </w:p>
    <w:p w14:paraId="26D7EDCF" w14:textId="25CFE2CD" w:rsidR="00D11392" w:rsidRDefault="00D11392">
      <w:pPr>
        <w:pStyle w:val="Zkladntextodsazen2"/>
        <w:numPr>
          <w:ilvl w:val="0"/>
          <w:numId w:val="4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Příloha č. 2 – Specifikace Odměny</w:t>
      </w:r>
    </w:p>
    <w:p w14:paraId="71075A9B" w14:textId="7907E2E0" w:rsidR="00ED5001" w:rsidRPr="00E32528" w:rsidRDefault="00D11392" w:rsidP="00E32528">
      <w:pPr>
        <w:pStyle w:val="Zkladntextodsazen2"/>
        <w:numPr>
          <w:ilvl w:val="0"/>
          <w:numId w:val="4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Příloha č. 3 – Souhrnná smluvní doložka</w:t>
      </w:r>
    </w:p>
    <w:p w14:paraId="3C69D8AC" w14:textId="77777777" w:rsidR="000E74AB" w:rsidRDefault="000E74AB">
      <w:pPr>
        <w:rPr>
          <w:rFonts w:ascii="Arial" w:hAnsi="Arial" w:cs="Arial"/>
          <w:sz w:val="22"/>
          <w:szCs w:val="18"/>
        </w:rPr>
      </w:pPr>
    </w:p>
    <w:p w14:paraId="72E76686" w14:textId="77777777" w:rsidR="000E74AB" w:rsidRDefault="000E74AB" w:rsidP="000E74AB">
      <w:pPr>
        <w:pStyle w:val="Zkladntextodsazen2"/>
        <w:numPr>
          <w:ilvl w:val="0"/>
          <w:numId w:val="1"/>
        </w:numPr>
        <w:spacing w:after="120"/>
        <w:ind w:left="425" w:hanging="425"/>
        <w:rPr>
          <w:rFonts w:ascii="Arial" w:hAnsi="Arial" w:cs="Arial"/>
          <w:sz w:val="22"/>
          <w:szCs w:val="22"/>
        </w:rPr>
      </w:pPr>
      <w:r w:rsidRPr="0015446B">
        <w:rPr>
          <w:rFonts w:ascii="Arial" w:hAnsi="Arial" w:cs="Arial"/>
          <w:sz w:val="22"/>
          <w:szCs w:val="22"/>
        </w:rPr>
        <w:t>Smluvní strany prohlašují, že je jim znám obsah tohoto Dodatku, že s jeho obsahem souhlasí, že považují obsah tohoto Dodatku za určitý a srozumitelný a že jsou jim známy všechny skutečnosti, jež jsou pro uzavření tohoto Dodatku rozhodující. Na důkaz připojují své podpisy.</w:t>
      </w:r>
    </w:p>
    <w:p w14:paraId="1651C800" w14:textId="77777777" w:rsidR="000E74AB" w:rsidRDefault="000E74AB" w:rsidP="004069D7">
      <w:pPr>
        <w:pStyle w:val="Zkladntextodsazen2"/>
        <w:spacing w:after="120"/>
        <w:ind w:left="425"/>
        <w:rPr>
          <w:rFonts w:ascii="Arial" w:hAnsi="Arial" w:cs="Arial"/>
          <w:sz w:val="22"/>
          <w:szCs w:val="22"/>
        </w:rPr>
      </w:pPr>
    </w:p>
    <w:p w14:paraId="7CC88290" w14:textId="77777777" w:rsidR="000E74AB" w:rsidRDefault="000E74AB">
      <w:pPr>
        <w:rPr>
          <w:rFonts w:ascii="Arial" w:hAnsi="Arial" w:cs="Arial"/>
          <w:sz w:val="22"/>
          <w:szCs w:val="18"/>
        </w:rPr>
      </w:pPr>
    </w:p>
    <w:p w14:paraId="33435B69" w14:textId="77777777" w:rsidR="000E74AB" w:rsidRDefault="000E74AB">
      <w:pPr>
        <w:rPr>
          <w:rFonts w:ascii="Arial" w:hAnsi="Arial" w:cs="Arial"/>
          <w:sz w:val="22"/>
          <w:szCs w:val="18"/>
        </w:rPr>
      </w:pPr>
    </w:p>
    <w:p w14:paraId="4D80B8ED" w14:textId="77777777" w:rsidR="000E74AB" w:rsidRPr="00685E83" w:rsidRDefault="000E74AB">
      <w:pPr>
        <w:rPr>
          <w:rFonts w:ascii="Arial" w:hAnsi="Arial" w:cs="Arial"/>
          <w:sz w:val="22"/>
          <w:szCs w:val="18"/>
        </w:rPr>
      </w:pPr>
    </w:p>
    <w:p w14:paraId="72815344" w14:textId="63A036CE" w:rsidR="00085C24" w:rsidRPr="00685E83" w:rsidRDefault="00085C24" w:rsidP="00A263E2">
      <w:pPr>
        <w:tabs>
          <w:tab w:val="center" w:pos="6521"/>
        </w:tabs>
        <w:ind w:left="284" w:hanging="284"/>
        <w:rPr>
          <w:rFonts w:ascii="Arial" w:hAnsi="Arial" w:cs="Arial"/>
          <w:sz w:val="22"/>
          <w:szCs w:val="18"/>
        </w:rPr>
      </w:pPr>
      <w:r w:rsidRPr="00685E83">
        <w:rPr>
          <w:rFonts w:ascii="Arial" w:hAnsi="Arial" w:cs="Arial"/>
          <w:sz w:val="22"/>
          <w:szCs w:val="18"/>
        </w:rPr>
        <w:t>V Praze dne</w:t>
      </w:r>
      <w:r w:rsidR="00342232">
        <w:rPr>
          <w:rFonts w:ascii="Arial" w:hAnsi="Arial" w:cs="Arial"/>
          <w:sz w:val="22"/>
          <w:szCs w:val="18"/>
        </w:rPr>
        <w:t xml:space="preserve"> </w:t>
      </w:r>
      <w:r w:rsidR="0036267C">
        <w:rPr>
          <w:rFonts w:ascii="Arial" w:hAnsi="Arial" w:cs="Arial"/>
          <w:sz w:val="22"/>
          <w:szCs w:val="18"/>
        </w:rPr>
        <w:t>15.4.2024</w:t>
      </w:r>
      <w:r w:rsidR="004B2E68">
        <w:rPr>
          <w:rFonts w:ascii="Arial" w:hAnsi="Arial" w:cs="Arial"/>
          <w:sz w:val="22"/>
          <w:szCs w:val="18"/>
        </w:rPr>
        <w:tab/>
      </w:r>
      <w:r w:rsidR="005A10DA">
        <w:rPr>
          <w:rFonts w:ascii="Arial" w:hAnsi="Arial" w:cs="Arial"/>
          <w:sz w:val="22"/>
          <w:szCs w:val="18"/>
        </w:rPr>
        <w:t xml:space="preserve">                </w:t>
      </w:r>
      <w:r w:rsidR="00747495" w:rsidRPr="00685E83">
        <w:rPr>
          <w:rFonts w:ascii="Arial" w:hAnsi="Arial" w:cs="Arial"/>
          <w:sz w:val="22"/>
          <w:szCs w:val="18"/>
        </w:rPr>
        <w:t>V Praze dne</w:t>
      </w:r>
      <w:r w:rsidR="00342232">
        <w:rPr>
          <w:rFonts w:ascii="Arial" w:hAnsi="Arial" w:cs="Arial"/>
          <w:sz w:val="22"/>
          <w:szCs w:val="18"/>
        </w:rPr>
        <w:t>: „dle data el. podpisu“</w:t>
      </w:r>
      <w:r w:rsidRPr="00685E83">
        <w:rPr>
          <w:rFonts w:ascii="Arial" w:hAnsi="Arial" w:cs="Arial"/>
          <w:sz w:val="22"/>
          <w:szCs w:val="18"/>
        </w:rPr>
        <w:tab/>
      </w:r>
      <w:r w:rsidRPr="00685E83">
        <w:rPr>
          <w:rFonts w:ascii="Arial" w:hAnsi="Arial" w:cs="Arial"/>
          <w:sz w:val="22"/>
          <w:szCs w:val="18"/>
        </w:rPr>
        <w:tab/>
      </w:r>
      <w:r w:rsidRPr="00685E83">
        <w:rPr>
          <w:rFonts w:ascii="Arial" w:hAnsi="Arial" w:cs="Arial"/>
          <w:sz w:val="22"/>
          <w:szCs w:val="18"/>
        </w:rPr>
        <w:tab/>
      </w:r>
      <w:r w:rsidRPr="00685E83">
        <w:rPr>
          <w:rFonts w:ascii="Arial" w:hAnsi="Arial" w:cs="Arial"/>
          <w:sz w:val="22"/>
          <w:szCs w:val="18"/>
        </w:rPr>
        <w:tab/>
      </w:r>
    </w:p>
    <w:p w14:paraId="1E427983" w14:textId="01D6ADDF" w:rsidR="00085C24" w:rsidRPr="00685E83" w:rsidRDefault="00085C24">
      <w:pPr>
        <w:rPr>
          <w:rFonts w:ascii="Arial" w:hAnsi="Arial" w:cs="Arial"/>
          <w:sz w:val="22"/>
          <w:szCs w:val="22"/>
        </w:rPr>
      </w:pPr>
    </w:p>
    <w:tbl>
      <w:tblPr>
        <w:tblW w:w="1096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283"/>
        <w:gridCol w:w="3969"/>
        <w:gridCol w:w="1111"/>
        <w:gridCol w:w="638"/>
      </w:tblGrid>
      <w:tr w:rsidR="00146025" w14:paraId="1F220DA8" w14:textId="77777777" w:rsidTr="002D055E">
        <w:tc>
          <w:tcPr>
            <w:tcW w:w="4962" w:type="dxa"/>
          </w:tcPr>
          <w:p w14:paraId="62F8995D" w14:textId="08E33A6D" w:rsidR="00146025" w:rsidRDefault="00146025" w:rsidP="00146025">
            <w:pPr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Za Objednatele</w:t>
            </w:r>
          </w:p>
        </w:tc>
        <w:tc>
          <w:tcPr>
            <w:tcW w:w="283" w:type="dxa"/>
          </w:tcPr>
          <w:p w14:paraId="3DB836CA" w14:textId="564ACECB" w:rsidR="00146025" w:rsidRPr="008648AB" w:rsidRDefault="00146025" w:rsidP="00146025">
            <w:pPr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3969" w:type="dxa"/>
          </w:tcPr>
          <w:p w14:paraId="6A00C62F" w14:textId="1E63F812" w:rsidR="00146025" w:rsidRDefault="00146025" w:rsidP="005A10DA">
            <w:pPr>
              <w:ind w:left="-705" w:firstLine="705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 Za Poskytovatele</w:t>
            </w:r>
          </w:p>
        </w:tc>
        <w:tc>
          <w:tcPr>
            <w:tcW w:w="1111" w:type="dxa"/>
          </w:tcPr>
          <w:p w14:paraId="151E775B" w14:textId="3D6515C4" w:rsidR="00146025" w:rsidRDefault="00146025" w:rsidP="00146025">
            <w:pPr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 xml:space="preserve">  </w:t>
            </w:r>
          </w:p>
        </w:tc>
        <w:tc>
          <w:tcPr>
            <w:tcW w:w="638" w:type="dxa"/>
          </w:tcPr>
          <w:p w14:paraId="6C2FD8FF" w14:textId="77777777" w:rsidR="00146025" w:rsidRDefault="00146025" w:rsidP="00146025">
            <w:pPr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</w:tr>
      <w:tr w:rsidR="00146025" w14:paraId="7AB4E19D" w14:textId="77777777" w:rsidTr="002D055E">
        <w:trPr>
          <w:trHeight w:val="2249"/>
        </w:trPr>
        <w:tc>
          <w:tcPr>
            <w:tcW w:w="4962" w:type="dxa"/>
          </w:tcPr>
          <w:p w14:paraId="10452797" w14:textId="77777777" w:rsidR="00146025" w:rsidRPr="004C7AC4" w:rsidRDefault="00146025" w:rsidP="00146025">
            <w:pPr>
              <w:rPr>
                <w:rFonts w:ascii="Arial" w:hAnsi="Arial" w:cs="Arial"/>
                <w:bCs/>
                <w:sz w:val="22"/>
                <w:szCs w:val="18"/>
              </w:rPr>
            </w:pPr>
            <w:r w:rsidRPr="004C7AC4">
              <w:rPr>
                <w:rFonts w:ascii="Arial" w:hAnsi="Arial" w:cs="Arial"/>
                <w:bCs/>
                <w:sz w:val="22"/>
                <w:szCs w:val="18"/>
              </w:rPr>
              <w:t>Technická správa komunikací hl. m. Prahy, a.s.</w:t>
            </w:r>
          </w:p>
          <w:p w14:paraId="480C83FA" w14:textId="77777777" w:rsidR="00146025" w:rsidRPr="004C7AC4" w:rsidRDefault="00146025" w:rsidP="00146025">
            <w:pPr>
              <w:ind w:firstLine="2720"/>
              <w:rPr>
                <w:rFonts w:ascii="Arial" w:hAnsi="Arial" w:cs="Arial"/>
                <w:bCs/>
                <w:sz w:val="22"/>
                <w:szCs w:val="18"/>
              </w:rPr>
            </w:pPr>
          </w:p>
          <w:p w14:paraId="232FE989" w14:textId="77777777" w:rsidR="00146025" w:rsidRPr="004C7AC4" w:rsidRDefault="00146025" w:rsidP="00146025">
            <w:pPr>
              <w:ind w:firstLine="2720"/>
              <w:rPr>
                <w:rFonts w:ascii="Arial" w:hAnsi="Arial" w:cs="Arial"/>
                <w:bCs/>
                <w:sz w:val="22"/>
                <w:szCs w:val="18"/>
              </w:rPr>
            </w:pPr>
          </w:p>
          <w:p w14:paraId="001EECD6" w14:textId="77777777" w:rsidR="00146025" w:rsidRPr="004C7AC4" w:rsidRDefault="00146025" w:rsidP="00146025">
            <w:pPr>
              <w:rPr>
                <w:rFonts w:ascii="Arial" w:hAnsi="Arial" w:cs="Arial"/>
                <w:bCs/>
                <w:sz w:val="22"/>
                <w:szCs w:val="18"/>
              </w:rPr>
            </w:pPr>
          </w:p>
          <w:p w14:paraId="21D79EF9" w14:textId="77777777" w:rsidR="00146025" w:rsidRDefault="00146025" w:rsidP="00146025">
            <w:pPr>
              <w:rPr>
                <w:rFonts w:ascii="Arial" w:hAnsi="Arial" w:cs="Arial"/>
                <w:bCs/>
                <w:sz w:val="22"/>
                <w:szCs w:val="18"/>
              </w:rPr>
            </w:pPr>
          </w:p>
          <w:p w14:paraId="663071B3" w14:textId="77777777" w:rsidR="00E644EE" w:rsidRPr="004C7AC4" w:rsidRDefault="00E644EE" w:rsidP="00146025">
            <w:pPr>
              <w:rPr>
                <w:rFonts w:ascii="Arial" w:hAnsi="Arial" w:cs="Arial"/>
                <w:bCs/>
                <w:sz w:val="22"/>
                <w:szCs w:val="18"/>
              </w:rPr>
            </w:pPr>
          </w:p>
          <w:p w14:paraId="67FA8548" w14:textId="67DF507B" w:rsidR="00146025" w:rsidRPr="004C7AC4" w:rsidRDefault="005A10DA" w:rsidP="00146025">
            <w:pPr>
              <w:rPr>
                <w:rFonts w:ascii="Arial" w:hAnsi="Arial" w:cs="Arial"/>
                <w:bCs/>
                <w:sz w:val="22"/>
                <w:szCs w:val="18"/>
              </w:rPr>
            </w:pPr>
            <w:r>
              <w:rPr>
                <w:rFonts w:ascii="Arial" w:hAnsi="Arial" w:cs="Arial"/>
                <w:bCs/>
                <w:sz w:val="22"/>
                <w:szCs w:val="18"/>
              </w:rPr>
              <w:t xml:space="preserve">    </w:t>
            </w:r>
            <w:r w:rsidR="00146025" w:rsidRPr="004C7AC4">
              <w:rPr>
                <w:rFonts w:ascii="Arial" w:hAnsi="Arial" w:cs="Arial"/>
                <w:bCs/>
                <w:sz w:val="22"/>
                <w:szCs w:val="18"/>
              </w:rPr>
              <w:t>………………………………</w:t>
            </w:r>
          </w:p>
          <w:p w14:paraId="3931A038" w14:textId="7B289347" w:rsidR="005A10DA" w:rsidRDefault="00146025" w:rsidP="00146025">
            <w:pPr>
              <w:rPr>
                <w:rFonts w:ascii="Arial" w:hAnsi="Arial" w:cs="Arial"/>
                <w:bCs/>
                <w:sz w:val="22"/>
                <w:szCs w:val="18"/>
              </w:rPr>
            </w:pPr>
            <w:r w:rsidRPr="004C7AC4">
              <w:rPr>
                <w:rFonts w:ascii="Arial" w:hAnsi="Arial" w:cs="Arial"/>
                <w:bCs/>
                <w:sz w:val="22"/>
                <w:szCs w:val="18"/>
              </w:rPr>
              <w:t xml:space="preserve">      </w:t>
            </w:r>
            <w:r w:rsidR="005A10DA">
              <w:rPr>
                <w:rFonts w:ascii="Arial" w:hAnsi="Arial" w:cs="Arial"/>
                <w:bCs/>
                <w:sz w:val="22"/>
                <w:szCs w:val="18"/>
              </w:rPr>
              <w:t xml:space="preserve">   </w:t>
            </w:r>
            <w:r w:rsidRPr="004C7AC4">
              <w:rPr>
                <w:rFonts w:ascii="Arial" w:hAnsi="Arial" w:cs="Arial"/>
                <w:bCs/>
                <w:sz w:val="22"/>
                <w:szCs w:val="18"/>
              </w:rPr>
              <w:t>PhDr. Filip Hájek</w:t>
            </w:r>
            <w:r>
              <w:rPr>
                <w:rFonts w:ascii="Arial" w:hAnsi="Arial" w:cs="Arial"/>
                <w:bCs/>
                <w:sz w:val="22"/>
                <w:szCs w:val="18"/>
              </w:rPr>
              <w:t xml:space="preserve"> </w:t>
            </w:r>
          </w:p>
          <w:p w14:paraId="57EE3757" w14:textId="7D1F69FA" w:rsidR="00146025" w:rsidRPr="007770BA" w:rsidRDefault="00146025" w:rsidP="00146025">
            <w:pPr>
              <w:rPr>
                <w:rFonts w:ascii="Arial" w:hAnsi="Arial" w:cs="Arial"/>
                <w:bCs/>
                <w:sz w:val="22"/>
                <w:szCs w:val="18"/>
              </w:rPr>
            </w:pPr>
            <w:r w:rsidRPr="00D340F5">
              <w:rPr>
                <w:rFonts w:ascii="Arial" w:hAnsi="Arial" w:cs="Arial"/>
                <w:iCs/>
                <w:sz w:val="22"/>
                <w:szCs w:val="22"/>
              </w:rPr>
              <w:t>Místopředseda</w:t>
            </w:r>
            <w:r>
              <w:rPr>
                <w:rFonts w:ascii="Arial" w:hAnsi="Arial" w:cs="Arial"/>
                <w:iCs/>
                <w:sz w:val="22"/>
                <w:szCs w:val="22"/>
              </w:rPr>
              <w:t xml:space="preserve"> př</w:t>
            </w:r>
            <w:r w:rsidRPr="004C7AC4">
              <w:rPr>
                <w:rFonts w:ascii="Arial" w:hAnsi="Arial" w:cs="Arial"/>
                <w:iCs/>
                <w:sz w:val="22"/>
                <w:szCs w:val="22"/>
              </w:rPr>
              <w:t>edstavenstva</w:t>
            </w:r>
          </w:p>
        </w:tc>
        <w:tc>
          <w:tcPr>
            <w:tcW w:w="283" w:type="dxa"/>
          </w:tcPr>
          <w:p w14:paraId="7872BA9F" w14:textId="18FE935E" w:rsidR="00146025" w:rsidRPr="004C7AC4" w:rsidRDefault="00146025" w:rsidP="0014602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</w:tcPr>
          <w:p w14:paraId="74238FD1" w14:textId="535614CC" w:rsidR="00D10018" w:rsidRPr="00D10018" w:rsidRDefault="00D10018" w:rsidP="00D1001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 </w:t>
            </w:r>
            <w:r w:rsidR="002E3710">
              <w:rPr>
                <w:rFonts w:ascii="Arial" w:hAnsi="Arial" w:cs="Arial"/>
                <w:sz w:val="22"/>
                <w:szCs w:val="22"/>
              </w:rPr>
              <w:t>OFFICE-CENTRUM s.r.o.</w:t>
            </w:r>
            <w:r w:rsidRPr="00D1001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DAC769C" w14:textId="77777777" w:rsidR="00146025" w:rsidRPr="004C7AC4" w:rsidRDefault="00146025" w:rsidP="00146025">
            <w:pPr>
              <w:tabs>
                <w:tab w:val="left" w:pos="-180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18"/>
              </w:rPr>
            </w:pPr>
          </w:p>
          <w:p w14:paraId="0C4F3DAE" w14:textId="77777777" w:rsidR="00146025" w:rsidRPr="004C7AC4" w:rsidRDefault="00146025" w:rsidP="00146025">
            <w:pPr>
              <w:tabs>
                <w:tab w:val="left" w:pos="-180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18"/>
              </w:rPr>
            </w:pPr>
          </w:p>
          <w:p w14:paraId="56FDEB31" w14:textId="77777777" w:rsidR="00146025" w:rsidRDefault="00146025" w:rsidP="00146025">
            <w:pPr>
              <w:tabs>
                <w:tab w:val="left" w:pos="-180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18"/>
              </w:rPr>
            </w:pPr>
          </w:p>
          <w:p w14:paraId="08CF234A" w14:textId="77777777" w:rsidR="00146025" w:rsidRDefault="00146025" w:rsidP="00146025">
            <w:pPr>
              <w:rPr>
                <w:rFonts w:ascii="Arial" w:hAnsi="Arial" w:cs="Arial"/>
                <w:sz w:val="22"/>
                <w:szCs w:val="22"/>
              </w:rPr>
            </w:pPr>
          </w:p>
          <w:p w14:paraId="4AB99EB8" w14:textId="77777777" w:rsidR="00146025" w:rsidRDefault="00146025" w:rsidP="00146025">
            <w:pPr>
              <w:rPr>
                <w:rFonts w:ascii="Arial" w:hAnsi="Arial" w:cs="Arial"/>
                <w:sz w:val="22"/>
                <w:szCs w:val="22"/>
              </w:rPr>
            </w:pPr>
          </w:p>
          <w:p w14:paraId="74919DDE" w14:textId="026DD60F" w:rsidR="00146025" w:rsidRPr="004C7AC4" w:rsidRDefault="00146025" w:rsidP="00146025">
            <w:pPr>
              <w:rPr>
                <w:rFonts w:ascii="Arial" w:hAnsi="Arial" w:cs="Arial"/>
                <w:sz w:val="22"/>
                <w:szCs w:val="22"/>
              </w:rPr>
            </w:pPr>
            <w:r w:rsidRPr="004C7AC4">
              <w:rPr>
                <w:rFonts w:ascii="Arial" w:hAnsi="Arial" w:cs="Arial"/>
                <w:sz w:val="22"/>
                <w:szCs w:val="22"/>
              </w:rPr>
              <w:t>…………………………………</w:t>
            </w:r>
          </w:p>
          <w:p w14:paraId="11625340" w14:textId="51F13C08" w:rsidR="00146025" w:rsidRPr="00C96BA0" w:rsidRDefault="00146025" w:rsidP="00146025">
            <w:pPr>
              <w:rPr>
                <w:rFonts w:ascii="Arial" w:hAnsi="Arial" w:cs="Arial"/>
                <w:sz w:val="22"/>
                <w:szCs w:val="22"/>
              </w:rPr>
            </w:pPr>
            <w:r w:rsidRPr="004C7AC4"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="002E3710">
              <w:rPr>
                <w:rFonts w:ascii="Arial" w:hAnsi="Arial" w:cs="Arial"/>
                <w:sz w:val="22"/>
                <w:szCs w:val="22"/>
              </w:rPr>
              <w:t xml:space="preserve">        Tomáš Liška</w:t>
            </w:r>
          </w:p>
          <w:p w14:paraId="6FCB417B" w14:textId="7D3AAA71" w:rsidR="00146025" w:rsidRPr="004C7AC4" w:rsidRDefault="00146025" w:rsidP="002D055E">
            <w:pPr>
              <w:ind w:right="-1039"/>
              <w:rPr>
                <w:rFonts w:ascii="Arial" w:hAnsi="Arial" w:cs="Arial"/>
                <w:iCs/>
                <w:sz w:val="22"/>
                <w:szCs w:val="22"/>
              </w:rPr>
            </w:pPr>
            <w:r w:rsidRPr="00C96BA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E3710">
              <w:rPr>
                <w:rFonts w:ascii="Arial" w:hAnsi="Arial" w:cs="Arial"/>
                <w:sz w:val="22"/>
                <w:szCs w:val="22"/>
              </w:rPr>
              <w:t xml:space="preserve">       Jednatel společnosti</w:t>
            </w:r>
          </w:p>
        </w:tc>
        <w:tc>
          <w:tcPr>
            <w:tcW w:w="1111" w:type="dxa"/>
          </w:tcPr>
          <w:p w14:paraId="38820357" w14:textId="3ABFEBF1" w:rsidR="00146025" w:rsidRPr="004C7AC4" w:rsidRDefault="00146025" w:rsidP="00146025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638" w:type="dxa"/>
          </w:tcPr>
          <w:p w14:paraId="03611972" w14:textId="77777777" w:rsidR="00146025" w:rsidRPr="004C7AC4" w:rsidRDefault="00146025" w:rsidP="00146025">
            <w:pPr>
              <w:rPr>
                <w:rFonts w:ascii="Arial" w:hAnsi="Arial" w:cs="Arial"/>
                <w:bCs/>
                <w:sz w:val="22"/>
                <w:szCs w:val="18"/>
              </w:rPr>
            </w:pPr>
          </w:p>
        </w:tc>
      </w:tr>
    </w:tbl>
    <w:p w14:paraId="2FAEC02C" w14:textId="1961F6B9" w:rsidR="006C05BB" w:rsidRDefault="006C05BB" w:rsidP="003F14DA">
      <w:pPr>
        <w:tabs>
          <w:tab w:val="center" w:pos="1418"/>
          <w:tab w:val="center" w:pos="7088"/>
        </w:tabs>
        <w:rPr>
          <w:rFonts w:ascii="Arial" w:hAnsi="Arial" w:cs="Arial"/>
          <w:sz w:val="22"/>
          <w:szCs w:val="22"/>
        </w:rPr>
      </w:pPr>
    </w:p>
    <w:p w14:paraId="5E42E7AE" w14:textId="47BEDB32" w:rsidR="00485781" w:rsidRDefault="00485781" w:rsidP="003F14DA">
      <w:pPr>
        <w:tabs>
          <w:tab w:val="center" w:pos="1418"/>
          <w:tab w:val="center" w:pos="7088"/>
        </w:tabs>
        <w:rPr>
          <w:rFonts w:ascii="Arial" w:hAnsi="Arial" w:cs="Arial"/>
          <w:sz w:val="22"/>
          <w:szCs w:val="22"/>
        </w:rPr>
      </w:pPr>
    </w:p>
    <w:p w14:paraId="1B08D726" w14:textId="3D32865A" w:rsidR="00485781" w:rsidRDefault="00485781" w:rsidP="003F14DA">
      <w:pPr>
        <w:tabs>
          <w:tab w:val="center" w:pos="1418"/>
          <w:tab w:val="center" w:pos="7088"/>
        </w:tabs>
        <w:rPr>
          <w:rFonts w:ascii="Arial" w:hAnsi="Arial" w:cs="Arial"/>
          <w:sz w:val="22"/>
          <w:szCs w:val="22"/>
        </w:rPr>
      </w:pPr>
    </w:p>
    <w:p w14:paraId="330D9062" w14:textId="77777777" w:rsidR="003C4A8C" w:rsidRDefault="003C4A8C" w:rsidP="003F14DA">
      <w:pPr>
        <w:tabs>
          <w:tab w:val="center" w:pos="1418"/>
          <w:tab w:val="center" w:pos="7088"/>
        </w:tabs>
        <w:rPr>
          <w:rFonts w:ascii="Arial" w:hAnsi="Arial" w:cs="Arial"/>
          <w:sz w:val="22"/>
          <w:szCs w:val="22"/>
        </w:rPr>
      </w:pPr>
    </w:p>
    <w:p w14:paraId="12AFBE22" w14:textId="77777777" w:rsidR="003C4A8C" w:rsidRDefault="003C4A8C" w:rsidP="003F14DA">
      <w:pPr>
        <w:tabs>
          <w:tab w:val="center" w:pos="1418"/>
          <w:tab w:val="center" w:pos="7088"/>
        </w:tabs>
        <w:rPr>
          <w:rFonts w:ascii="Arial" w:hAnsi="Arial" w:cs="Arial"/>
          <w:sz w:val="22"/>
          <w:szCs w:val="22"/>
        </w:rPr>
      </w:pPr>
    </w:p>
    <w:p w14:paraId="5658F15A" w14:textId="2D2FEE8D" w:rsidR="00485781" w:rsidRDefault="00485781" w:rsidP="003F14DA">
      <w:pPr>
        <w:tabs>
          <w:tab w:val="center" w:pos="1418"/>
          <w:tab w:val="center" w:pos="7088"/>
        </w:tabs>
        <w:rPr>
          <w:rFonts w:ascii="Arial" w:hAnsi="Arial" w:cs="Arial"/>
          <w:sz w:val="22"/>
          <w:szCs w:val="22"/>
        </w:rPr>
      </w:pPr>
    </w:p>
    <w:p w14:paraId="46FAB7E6" w14:textId="77777777" w:rsidR="001B26C1" w:rsidRPr="004C7AC4" w:rsidRDefault="001B26C1" w:rsidP="001B26C1">
      <w:pPr>
        <w:rPr>
          <w:rFonts w:ascii="Arial" w:hAnsi="Arial" w:cs="Arial"/>
          <w:bCs/>
          <w:sz w:val="22"/>
          <w:szCs w:val="18"/>
        </w:rPr>
      </w:pPr>
      <w:r>
        <w:rPr>
          <w:rFonts w:ascii="Arial" w:hAnsi="Arial" w:cs="Arial"/>
          <w:bCs/>
          <w:sz w:val="22"/>
          <w:szCs w:val="18"/>
        </w:rPr>
        <w:t xml:space="preserve">    </w:t>
      </w:r>
      <w:r w:rsidRPr="004C7AC4">
        <w:rPr>
          <w:rFonts w:ascii="Arial" w:hAnsi="Arial" w:cs="Arial"/>
          <w:bCs/>
          <w:sz w:val="22"/>
          <w:szCs w:val="18"/>
        </w:rPr>
        <w:t>………………………………</w:t>
      </w:r>
    </w:p>
    <w:p w14:paraId="1B6DD936" w14:textId="12D1F74C" w:rsidR="001B26C1" w:rsidRDefault="001B26C1" w:rsidP="001B26C1">
      <w:pPr>
        <w:rPr>
          <w:rFonts w:ascii="Arial" w:hAnsi="Arial" w:cs="Arial"/>
          <w:bCs/>
          <w:sz w:val="22"/>
          <w:szCs w:val="18"/>
        </w:rPr>
      </w:pPr>
      <w:r w:rsidRPr="004C7AC4">
        <w:rPr>
          <w:rFonts w:ascii="Arial" w:hAnsi="Arial" w:cs="Arial"/>
          <w:bCs/>
          <w:sz w:val="22"/>
          <w:szCs w:val="18"/>
        </w:rPr>
        <w:t xml:space="preserve">     </w:t>
      </w:r>
      <w:r w:rsidR="00216C79">
        <w:rPr>
          <w:rFonts w:ascii="Arial" w:hAnsi="Arial" w:cs="Arial"/>
          <w:bCs/>
          <w:sz w:val="22"/>
          <w:szCs w:val="18"/>
        </w:rPr>
        <w:t xml:space="preserve">     Ing. </w:t>
      </w:r>
      <w:r w:rsidR="002E3710">
        <w:rPr>
          <w:rFonts w:ascii="Arial" w:hAnsi="Arial" w:cs="Arial"/>
          <w:bCs/>
          <w:sz w:val="22"/>
          <w:szCs w:val="18"/>
        </w:rPr>
        <w:t>Martin Pípa</w:t>
      </w:r>
    </w:p>
    <w:p w14:paraId="4BDCA22A" w14:textId="6A97944B" w:rsidR="00D36FDC" w:rsidRDefault="002E3710" w:rsidP="001B26C1">
      <w:pPr>
        <w:rPr>
          <w:rFonts w:ascii="Arial" w:hAnsi="Arial" w:cs="Arial"/>
          <w:bCs/>
          <w:sz w:val="22"/>
          <w:szCs w:val="18"/>
        </w:rPr>
      </w:pPr>
      <w:r>
        <w:rPr>
          <w:rFonts w:ascii="Arial" w:hAnsi="Arial" w:cs="Arial"/>
          <w:bCs/>
          <w:sz w:val="22"/>
          <w:szCs w:val="18"/>
        </w:rPr>
        <w:t xml:space="preserve">       Člen </w:t>
      </w:r>
      <w:r w:rsidR="00216C79">
        <w:rPr>
          <w:rFonts w:ascii="Arial" w:hAnsi="Arial" w:cs="Arial"/>
          <w:bCs/>
          <w:sz w:val="22"/>
          <w:szCs w:val="18"/>
        </w:rPr>
        <w:t>představenstva</w:t>
      </w:r>
    </w:p>
    <w:p w14:paraId="3387992F" w14:textId="795EABF9" w:rsidR="00525260" w:rsidRDefault="00525260">
      <w:pPr>
        <w:rPr>
          <w:rFonts w:ascii="Arial" w:hAnsi="Arial" w:cs="Arial"/>
          <w:bCs/>
          <w:sz w:val="22"/>
          <w:szCs w:val="18"/>
        </w:rPr>
      </w:pPr>
      <w:r>
        <w:rPr>
          <w:rFonts w:ascii="Arial" w:hAnsi="Arial" w:cs="Arial"/>
          <w:bCs/>
          <w:sz w:val="22"/>
          <w:szCs w:val="18"/>
        </w:rPr>
        <w:br w:type="page"/>
      </w:r>
    </w:p>
    <w:p w14:paraId="16FD967F" w14:textId="77777777" w:rsidR="00525260" w:rsidRPr="00990EA6" w:rsidRDefault="00525260" w:rsidP="00990EA6">
      <w:pPr>
        <w:pStyle w:val="Zkladntextodsazen2"/>
        <w:spacing w:after="120"/>
        <w:ind w:left="0"/>
        <w:rPr>
          <w:rFonts w:ascii="Arial" w:hAnsi="Arial" w:cs="Arial"/>
          <w:b/>
          <w:bCs/>
          <w:sz w:val="22"/>
          <w:szCs w:val="22"/>
        </w:rPr>
      </w:pPr>
      <w:r w:rsidRPr="00990EA6">
        <w:rPr>
          <w:rFonts w:ascii="Arial" w:hAnsi="Arial" w:cs="Arial"/>
          <w:b/>
          <w:bCs/>
          <w:sz w:val="22"/>
          <w:szCs w:val="22"/>
        </w:rPr>
        <w:lastRenderedPageBreak/>
        <w:t>Příloha č. 1 – Parametry Technických zařízení</w:t>
      </w:r>
    </w:p>
    <w:tbl>
      <w:tblPr>
        <w:tblW w:w="10207" w:type="dxa"/>
        <w:tblInd w:w="-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5"/>
        <w:gridCol w:w="6152"/>
      </w:tblGrid>
      <w:tr w:rsidR="00525260" w:rsidRPr="005D4C10" w14:paraId="0781F134" w14:textId="77777777" w:rsidTr="00DB0517">
        <w:trPr>
          <w:trHeight w:val="510"/>
        </w:trPr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16DDF3" w14:textId="77777777" w:rsidR="00525260" w:rsidRPr="005D4C10" w:rsidRDefault="00525260" w:rsidP="00AA722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D4C1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Konstrukční provedení jednotky:</w:t>
            </w:r>
          </w:p>
        </w:tc>
        <w:tc>
          <w:tcPr>
            <w:tcW w:w="6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4D88B3" w14:textId="77777777" w:rsidR="00525260" w:rsidRPr="005D4C10" w:rsidRDefault="00525260" w:rsidP="00AA72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4C10">
              <w:rPr>
                <w:rFonts w:ascii="Arial" w:hAnsi="Arial" w:cs="Arial"/>
                <w:color w:val="000000"/>
                <w:sz w:val="22"/>
                <w:szCs w:val="22"/>
              </w:rPr>
              <w:t xml:space="preserve">Stolní multifunkční, včetně příslušenství (podavače, zásobníky </w:t>
            </w:r>
            <w:proofErr w:type="gramStart"/>
            <w:r w:rsidRPr="005D4C10">
              <w:rPr>
                <w:rFonts w:ascii="Arial" w:hAnsi="Arial" w:cs="Arial"/>
                <w:color w:val="000000"/>
                <w:sz w:val="22"/>
                <w:szCs w:val="22"/>
              </w:rPr>
              <w:t>papíru,</w:t>
            </w:r>
            <w:proofErr w:type="gramEnd"/>
            <w:r w:rsidRPr="005D4C10">
              <w:rPr>
                <w:rFonts w:ascii="Arial" w:hAnsi="Arial" w:cs="Arial"/>
                <w:color w:val="000000"/>
                <w:sz w:val="22"/>
                <w:szCs w:val="22"/>
              </w:rPr>
              <w:t xml:space="preserve"> apod.)</w:t>
            </w:r>
          </w:p>
        </w:tc>
      </w:tr>
      <w:tr w:rsidR="00525260" w:rsidRPr="005D4C10" w14:paraId="1519F36C" w14:textId="77777777" w:rsidTr="00DB0517">
        <w:trPr>
          <w:trHeight w:val="300"/>
        </w:trPr>
        <w:tc>
          <w:tcPr>
            <w:tcW w:w="4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F17E2" w14:textId="77777777" w:rsidR="00525260" w:rsidRPr="005D4C10" w:rsidRDefault="00525260" w:rsidP="00AA722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D4C1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Technologie tisku:</w:t>
            </w:r>
          </w:p>
        </w:tc>
        <w:tc>
          <w:tcPr>
            <w:tcW w:w="6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3F13A" w14:textId="77777777" w:rsidR="00525260" w:rsidRPr="005D4C10" w:rsidRDefault="00525260" w:rsidP="00AA72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4C10">
              <w:rPr>
                <w:rFonts w:ascii="Arial" w:hAnsi="Arial" w:cs="Arial"/>
                <w:color w:val="000000"/>
                <w:sz w:val="22"/>
                <w:szCs w:val="22"/>
              </w:rPr>
              <w:t>Laser/LED</w:t>
            </w:r>
          </w:p>
        </w:tc>
      </w:tr>
      <w:tr w:rsidR="00525260" w:rsidRPr="005D4C10" w14:paraId="7D3C2866" w14:textId="77777777" w:rsidTr="00DB0517">
        <w:trPr>
          <w:trHeight w:val="300"/>
        </w:trPr>
        <w:tc>
          <w:tcPr>
            <w:tcW w:w="4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9C364D" w14:textId="77777777" w:rsidR="00525260" w:rsidRPr="005D4C10" w:rsidRDefault="00525260" w:rsidP="00AA722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D4C1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Formát listu</w:t>
            </w:r>
          </w:p>
        </w:tc>
        <w:tc>
          <w:tcPr>
            <w:tcW w:w="6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BE710" w14:textId="77777777" w:rsidR="00525260" w:rsidRPr="005D4C10" w:rsidRDefault="00525260" w:rsidP="00AA72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4C10">
              <w:rPr>
                <w:rFonts w:ascii="Arial" w:hAnsi="Arial" w:cs="Arial"/>
                <w:color w:val="000000"/>
                <w:sz w:val="22"/>
                <w:szCs w:val="22"/>
              </w:rPr>
              <w:t>A4</w:t>
            </w:r>
          </w:p>
        </w:tc>
      </w:tr>
      <w:tr w:rsidR="00525260" w:rsidRPr="005D4C10" w14:paraId="626022C7" w14:textId="77777777" w:rsidTr="00DB0517">
        <w:trPr>
          <w:trHeight w:val="300"/>
        </w:trPr>
        <w:tc>
          <w:tcPr>
            <w:tcW w:w="4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E6DE39" w14:textId="77777777" w:rsidR="00525260" w:rsidRPr="005D4C10" w:rsidRDefault="00525260" w:rsidP="00AA722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D4C1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Barevný tisk</w:t>
            </w:r>
          </w:p>
        </w:tc>
        <w:tc>
          <w:tcPr>
            <w:tcW w:w="6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7EC47" w14:textId="77777777" w:rsidR="00525260" w:rsidRPr="005D4C10" w:rsidRDefault="00525260" w:rsidP="00AA72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4C10">
              <w:rPr>
                <w:rFonts w:ascii="Arial" w:hAnsi="Arial" w:cs="Arial"/>
                <w:color w:val="000000"/>
                <w:sz w:val="22"/>
                <w:szCs w:val="22"/>
              </w:rPr>
              <w:t>Ano</w:t>
            </w:r>
          </w:p>
        </w:tc>
      </w:tr>
      <w:tr w:rsidR="00525260" w:rsidRPr="005D4C10" w14:paraId="19AF5DEC" w14:textId="77777777" w:rsidTr="00DB0517">
        <w:trPr>
          <w:trHeight w:val="300"/>
        </w:trPr>
        <w:tc>
          <w:tcPr>
            <w:tcW w:w="4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314F8" w14:textId="77777777" w:rsidR="00525260" w:rsidRPr="005D4C10" w:rsidRDefault="00525260" w:rsidP="00AA722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D4C1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Černobílý tisk</w:t>
            </w:r>
          </w:p>
        </w:tc>
        <w:tc>
          <w:tcPr>
            <w:tcW w:w="6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83E6A" w14:textId="77777777" w:rsidR="00525260" w:rsidRPr="005D4C10" w:rsidRDefault="00525260" w:rsidP="00AA72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4C10">
              <w:rPr>
                <w:rFonts w:ascii="Arial" w:hAnsi="Arial" w:cs="Arial"/>
                <w:color w:val="000000"/>
                <w:sz w:val="22"/>
                <w:szCs w:val="22"/>
              </w:rPr>
              <w:t>Ano</w:t>
            </w:r>
          </w:p>
        </w:tc>
      </w:tr>
      <w:tr w:rsidR="00525260" w:rsidRPr="005D4C10" w14:paraId="5B7D5A08" w14:textId="77777777" w:rsidTr="00DB0517">
        <w:trPr>
          <w:trHeight w:val="300"/>
        </w:trPr>
        <w:tc>
          <w:tcPr>
            <w:tcW w:w="4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B2F269" w14:textId="77777777" w:rsidR="00525260" w:rsidRPr="005D4C10" w:rsidRDefault="00525260" w:rsidP="00AA722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D4C1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Černobílé kopírování a skenování</w:t>
            </w:r>
          </w:p>
        </w:tc>
        <w:tc>
          <w:tcPr>
            <w:tcW w:w="6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0A9185" w14:textId="77777777" w:rsidR="00525260" w:rsidRPr="005D4C10" w:rsidRDefault="00525260" w:rsidP="00AA72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4C10">
              <w:rPr>
                <w:rFonts w:ascii="Arial" w:hAnsi="Arial" w:cs="Arial"/>
                <w:color w:val="000000"/>
                <w:sz w:val="22"/>
                <w:szCs w:val="22"/>
              </w:rPr>
              <w:t>Ano</w:t>
            </w:r>
          </w:p>
        </w:tc>
      </w:tr>
      <w:tr w:rsidR="00525260" w:rsidRPr="005D4C10" w14:paraId="69365C0D" w14:textId="77777777" w:rsidTr="00DB0517">
        <w:trPr>
          <w:trHeight w:val="300"/>
        </w:trPr>
        <w:tc>
          <w:tcPr>
            <w:tcW w:w="4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3C004" w14:textId="77777777" w:rsidR="00525260" w:rsidRPr="005D4C10" w:rsidRDefault="00525260" w:rsidP="00AA722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D4C1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Barevné kopírování a skenování</w:t>
            </w:r>
          </w:p>
        </w:tc>
        <w:tc>
          <w:tcPr>
            <w:tcW w:w="6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1A54DD" w14:textId="77777777" w:rsidR="00525260" w:rsidRPr="005D4C10" w:rsidRDefault="00525260" w:rsidP="00AA72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4C10">
              <w:rPr>
                <w:rFonts w:ascii="Arial" w:hAnsi="Arial" w:cs="Arial"/>
                <w:color w:val="000000"/>
                <w:sz w:val="22"/>
                <w:szCs w:val="22"/>
              </w:rPr>
              <w:t>Ano</w:t>
            </w:r>
          </w:p>
        </w:tc>
      </w:tr>
      <w:tr w:rsidR="00525260" w:rsidRPr="005D4C10" w14:paraId="40009171" w14:textId="77777777" w:rsidTr="00DB0517">
        <w:trPr>
          <w:trHeight w:val="510"/>
        </w:trPr>
        <w:tc>
          <w:tcPr>
            <w:tcW w:w="4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7660A5" w14:textId="77777777" w:rsidR="00525260" w:rsidRPr="005D4C10" w:rsidRDefault="00525260" w:rsidP="00AA722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D4C1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USB - možnost skenování do USB zařízení </w:t>
            </w:r>
            <w:proofErr w:type="gramStart"/>
            <w:r w:rsidRPr="005D4C1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( flashdisk</w:t>
            </w:r>
            <w:proofErr w:type="gramEnd"/>
            <w:r w:rsidRPr="005D4C1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, externí harddisk apod.)</w:t>
            </w:r>
          </w:p>
        </w:tc>
        <w:tc>
          <w:tcPr>
            <w:tcW w:w="6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698CC" w14:textId="0486D99F" w:rsidR="00525260" w:rsidRPr="005D4C10" w:rsidRDefault="00525260" w:rsidP="00AA72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4C10">
              <w:rPr>
                <w:rFonts w:ascii="Arial" w:hAnsi="Arial" w:cs="Arial"/>
                <w:color w:val="000000"/>
                <w:sz w:val="22"/>
                <w:szCs w:val="22"/>
              </w:rPr>
              <w:t>Primárně zakázáno, s možností povolení Administr</w:t>
            </w:r>
            <w:r w:rsidR="00315C1E">
              <w:rPr>
                <w:rFonts w:ascii="Arial" w:hAnsi="Arial" w:cs="Arial"/>
                <w:color w:val="000000"/>
                <w:sz w:val="22"/>
                <w:szCs w:val="22"/>
              </w:rPr>
              <w:t>á</w:t>
            </w:r>
            <w:r w:rsidRPr="005D4C10">
              <w:rPr>
                <w:rFonts w:ascii="Arial" w:hAnsi="Arial" w:cs="Arial"/>
                <w:color w:val="000000"/>
                <w:sz w:val="22"/>
                <w:szCs w:val="22"/>
              </w:rPr>
              <w:t>torem</w:t>
            </w:r>
          </w:p>
        </w:tc>
      </w:tr>
      <w:tr w:rsidR="00525260" w:rsidRPr="005D4C10" w14:paraId="6CEDE569" w14:textId="77777777" w:rsidTr="00DB0517">
        <w:trPr>
          <w:trHeight w:val="300"/>
        </w:trPr>
        <w:tc>
          <w:tcPr>
            <w:tcW w:w="4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D872E4" w14:textId="77777777" w:rsidR="00525260" w:rsidRPr="005D4C10" w:rsidRDefault="00525260" w:rsidP="00AA722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D4C1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Souborový systém USB zařízení</w:t>
            </w:r>
          </w:p>
        </w:tc>
        <w:tc>
          <w:tcPr>
            <w:tcW w:w="6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C82AC" w14:textId="77777777" w:rsidR="00525260" w:rsidRPr="005D4C10" w:rsidRDefault="00525260" w:rsidP="00AA72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4C10">
              <w:rPr>
                <w:rFonts w:ascii="Arial" w:hAnsi="Arial" w:cs="Arial"/>
                <w:color w:val="000000"/>
                <w:sz w:val="22"/>
                <w:szCs w:val="22"/>
              </w:rPr>
              <w:t>FAT32, NTFS</w:t>
            </w:r>
          </w:p>
        </w:tc>
      </w:tr>
      <w:tr w:rsidR="00525260" w:rsidRPr="005D4C10" w14:paraId="07F0750D" w14:textId="77777777" w:rsidTr="00DB0517">
        <w:trPr>
          <w:trHeight w:val="300"/>
        </w:trPr>
        <w:tc>
          <w:tcPr>
            <w:tcW w:w="4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86E0AE" w14:textId="77777777" w:rsidR="00525260" w:rsidRPr="005D4C10" w:rsidRDefault="00525260" w:rsidP="00AA722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D4C1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Systémová paměť přístroje</w:t>
            </w:r>
          </w:p>
        </w:tc>
        <w:tc>
          <w:tcPr>
            <w:tcW w:w="6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667703" w14:textId="5FAD319F" w:rsidR="00525260" w:rsidRPr="005D4C10" w:rsidRDefault="00A255AE" w:rsidP="00AA72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525260" w:rsidRPr="005D4C10">
              <w:rPr>
                <w:rFonts w:ascii="Arial" w:hAnsi="Arial" w:cs="Arial"/>
                <w:color w:val="000000"/>
                <w:sz w:val="22"/>
                <w:szCs w:val="22"/>
              </w:rPr>
              <w:t xml:space="preserve"> GB (výhradně vestavěná interní)</w:t>
            </w:r>
          </w:p>
        </w:tc>
      </w:tr>
      <w:tr w:rsidR="00525260" w:rsidRPr="005D4C10" w14:paraId="5A1CE026" w14:textId="77777777" w:rsidTr="00DB0517">
        <w:trPr>
          <w:trHeight w:val="510"/>
        </w:trPr>
        <w:tc>
          <w:tcPr>
            <w:tcW w:w="4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727B9" w14:textId="77777777" w:rsidR="00525260" w:rsidRPr="005D4C10" w:rsidRDefault="00525260" w:rsidP="00AA722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D4C1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Pevný disk přístroje</w:t>
            </w:r>
          </w:p>
        </w:tc>
        <w:tc>
          <w:tcPr>
            <w:tcW w:w="6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4BC04C" w14:textId="75B76752" w:rsidR="00525260" w:rsidRPr="005D4C10" w:rsidRDefault="00525260" w:rsidP="00AA72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4C10">
              <w:rPr>
                <w:rFonts w:ascii="Arial" w:hAnsi="Arial" w:cs="Arial"/>
                <w:color w:val="000000"/>
                <w:sz w:val="22"/>
                <w:szCs w:val="22"/>
              </w:rPr>
              <w:t>25</w:t>
            </w:r>
            <w:r w:rsidR="00A255AE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  <w:r w:rsidRPr="005D4C10">
              <w:rPr>
                <w:rFonts w:ascii="Arial" w:hAnsi="Arial" w:cs="Arial"/>
                <w:color w:val="000000"/>
                <w:sz w:val="22"/>
                <w:szCs w:val="22"/>
              </w:rPr>
              <w:t xml:space="preserve"> GB s možností automatického přepsání dat a zabezpečení (</w:t>
            </w:r>
            <w:proofErr w:type="spellStart"/>
            <w:r w:rsidRPr="005D4C10">
              <w:rPr>
                <w:rFonts w:ascii="Arial" w:hAnsi="Arial" w:cs="Arial"/>
                <w:color w:val="000000"/>
                <w:sz w:val="22"/>
                <w:szCs w:val="22"/>
              </w:rPr>
              <w:t>kryptování</w:t>
            </w:r>
            <w:proofErr w:type="spellEnd"/>
            <w:r w:rsidRPr="005D4C10">
              <w:rPr>
                <w:rFonts w:ascii="Arial" w:hAnsi="Arial" w:cs="Arial"/>
                <w:color w:val="000000"/>
                <w:sz w:val="22"/>
                <w:szCs w:val="22"/>
              </w:rPr>
              <w:t>).</w:t>
            </w:r>
          </w:p>
        </w:tc>
      </w:tr>
      <w:tr w:rsidR="00525260" w:rsidRPr="005D4C10" w14:paraId="7EFA8790" w14:textId="77777777" w:rsidTr="00DB0517">
        <w:trPr>
          <w:trHeight w:val="765"/>
        </w:trPr>
        <w:tc>
          <w:tcPr>
            <w:tcW w:w="4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D00905" w14:textId="77777777" w:rsidR="00525260" w:rsidRPr="005D4C10" w:rsidRDefault="00525260" w:rsidP="00AA722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D4C1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Dodatečné zabezpečení dat na pevných discích </w:t>
            </w:r>
          </w:p>
        </w:tc>
        <w:tc>
          <w:tcPr>
            <w:tcW w:w="6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F6B7EA" w14:textId="77777777" w:rsidR="00525260" w:rsidRPr="005D4C10" w:rsidRDefault="00525260" w:rsidP="00AA72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4C10">
              <w:rPr>
                <w:rFonts w:ascii="Arial" w:hAnsi="Arial" w:cs="Arial"/>
                <w:color w:val="000000"/>
                <w:sz w:val="22"/>
                <w:szCs w:val="22"/>
              </w:rPr>
              <w:t xml:space="preserve">V případě poruchy pevného disku zůstává tento ve vlastnictví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Objednatele</w:t>
            </w:r>
            <w:r w:rsidRPr="005D4C10">
              <w:rPr>
                <w:rFonts w:ascii="Arial" w:hAnsi="Arial" w:cs="Arial"/>
                <w:color w:val="000000"/>
                <w:sz w:val="22"/>
                <w:szCs w:val="22"/>
              </w:rPr>
              <w:t xml:space="preserve">. Po ukončení smlouvy zůstávají pevné disky všech multifunkčních přístrojů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Objednateli</w:t>
            </w:r>
          </w:p>
        </w:tc>
      </w:tr>
      <w:tr w:rsidR="00525260" w:rsidRPr="005D4C10" w14:paraId="5AA2BC28" w14:textId="77777777" w:rsidTr="00DB0517">
        <w:trPr>
          <w:trHeight w:val="300"/>
        </w:trPr>
        <w:tc>
          <w:tcPr>
            <w:tcW w:w="40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2F8D4E" w14:textId="77777777" w:rsidR="00525260" w:rsidRPr="005D4C10" w:rsidRDefault="00525260" w:rsidP="00AA722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D4C1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4CDC0C" w14:textId="77777777" w:rsidR="00525260" w:rsidRPr="005D4C10" w:rsidRDefault="00525260" w:rsidP="00AA72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4C1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525260" w:rsidRPr="005D4C10" w14:paraId="26D0CA0A" w14:textId="77777777" w:rsidTr="00DB0517">
        <w:trPr>
          <w:trHeight w:val="300"/>
        </w:trPr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1937DA" w14:textId="77777777" w:rsidR="00525260" w:rsidRPr="005D4C10" w:rsidRDefault="00525260" w:rsidP="00AA722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D4C1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Typ skeneru</w:t>
            </w:r>
          </w:p>
        </w:tc>
        <w:tc>
          <w:tcPr>
            <w:tcW w:w="6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80808F" w14:textId="77777777" w:rsidR="00525260" w:rsidRPr="005D4C10" w:rsidRDefault="00525260" w:rsidP="00AA72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4C10">
              <w:rPr>
                <w:rFonts w:ascii="Arial" w:hAnsi="Arial" w:cs="Arial"/>
                <w:color w:val="000000"/>
                <w:sz w:val="22"/>
                <w:szCs w:val="22"/>
              </w:rPr>
              <w:t>Ploché provedení, automatický duplexní podavač formátu A4</w:t>
            </w:r>
          </w:p>
        </w:tc>
      </w:tr>
      <w:tr w:rsidR="00525260" w:rsidRPr="005D4C10" w14:paraId="3AC658A1" w14:textId="77777777" w:rsidTr="00DB0517">
        <w:trPr>
          <w:trHeight w:val="300"/>
        </w:trPr>
        <w:tc>
          <w:tcPr>
            <w:tcW w:w="4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39E2D" w14:textId="77777777" w:rsidR="00525260" w:rsidRPr="005D4C10" w:rsidRDefault="00525260" w:rsidP="00AA722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D4C1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Standardní počet stran/měsíc (tiskové zatížení)</w:t>
            </w:r>
          </w:p>
        </w:tc>
        <w:tc>
          <w:tcPr>
            <w:tcW w:w="6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7F532" w14:textId="1169179F" w:rsidR="00525260" w:rsidRPr="005D4C10" w:rsidRDefault="00525260" w:rsidP="00AA72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4C10">
              <w:rPr>
                <w:rFonts w:ascii="Arial" w:hAnsi="Arial" w:cs="Arial"/>
                <w:color w:val="000000"/>
                <w:sz w:val="22"/>
                <w:szCs w:val="22"/>
              </w:rPr>
              <w:t>10 000 stran</w:t>
            </w:r>
          </w:p>
        </w:tc>
      </w:tr>
      <w:tr w:rsidR="00525260" w:rsidRPr="005D4C10" w14:paraId="48EB2F9B" w14:textId="77777777" w:rsidTr="00DB0517">
        <w:trPr>
          <w:trHeight w:val="300"/>
        </w:trPr>
        <w:tc>
          <w:tcPr>
            <w:tcW w:w="4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42EDAE" w14:textId="77777777" w:rsidR="00525260" w:rsidRPr="005D4C10" w:rsidRDefault="00525260" w:rsidP="00AA722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D4C1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Duplexní tisk</w:t>
            </w:r>
          </w:p>
        </w:tc>
        <w:tc>
          <w:tcPr>
            <w:tcW w:w="6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A51A35" w14:textId="77777777" w:rsidR="00525260" w:rsidRPr="005D4C10" w:rsidRDefault="00525260" w:rsidP="00AA72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4C10">
              <w:rPr>
                <w:rFonts w:ascii="Arial" w:hAnsi="Arial" w:cs="Arial"/>
                <w:color w:val="000000"/>
                <w:sz w:val="22"/>
                <w:szCs w:val="22"/>
              </w:rPr>
              <w:t>Ano</w:t>
            </w:r>
          </w:p>
        </w:tc>
      </w:tr>
      <w:tr w:rsidR="00525260" w:rsidRPr="005D4C10" w14:paraId="339FC893" w14:textId="77777777" w:rsidTr="00DB0517">
        <w:trPr>
          <w:trHeight w:val="300"/>
        </w:trPr>
        <w:tc>
          <w:tcPr>
            <w:tcW w:w="4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8E2AAC" w14:textId="77777777" w:rsidR="00525260" w:rsidRPr="005D4C10" w:rsidRDefault="00525260" w:rsidP="00AA722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D4C1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Duplexní skenování</w:t>
            </w:r>
          </w:p>
        </w:tc>
        <w:tc>
          <w:tcPr>
            <w:tcW w:w="6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07C866" w14:textId="77777777" w:rsidR="00525260" w:rsidRPr="005D4C10" w:rsidRDefault="00525260" w:rsidP="00AA72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4C10">
              <w:rPr>
                <w:rFonts w:ascii="Arial" w:hAnsi="Arial" w:cs="Arial"/>
                <w:color w:val="000000"/>
                <w:sz w:val="22"/>
                <w:szCs w:val="22"/>
              </w:rPr>
              <w:t>Ano</w:t>
            </w:r>
          </w:p>
        </w:tc>
      </w:tr>
      <w:tr w:rsidR="00525260" w:rsidRPr="005D4C10" w14:paraId="2765AD0F" w14:textId="77777777" w:rsidTr="00DB0517">
        <w:trPr>
          <w:trHeight w:val="300"/>
        </w:trPr>
        <w:tc>
          <w:tcPr>
            <w:tcW w:w="4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DE7457" w14:textId="77777777" w:rsidR="00525260" w:rsidRPr="005D4C10" w:rsidRDefault="00525260" w:rsidP="00AA722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D4C1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Rychlost tisku</w:t>
            </w:r>
          </w:p>
        </w:tc>
        <w:tc>
          <w:tcPr>
            <w:tcW w:w="6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1E547" w14:textId="07BBEFCE" w:rsidR="00525260" w:rsidRPr="005D4C10" w:rsidRDefault="00525260" w:rsidP="00AA72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4C10">
              <w:rPr>
                <w:rFonts w:ascii="Arial" w:hAnsi="Arial" w:cs="Arial"/>
                <w:color w:val="000000"/>
                <w:sz w:val="22"/>
                <w:szCs w:val="22"/>
              </w:rPr>
              <w:t>40 str./min A4 černobíle</w:t>
            </w:r>
          </w:p>
        </w:tc>
      </w:tr>
      <w:tr w:rsidR="00525260" w:rsidRPr="005D4C10" w14:paraId="4DDBA082" w14:textId="77777777" w:rsidTr="00DB0517">
        <w:trPr>
          <w:trHeight w:val="300"/>
        </w:trPr>
        <w:tc>
          <w:tcPr>
            <w:tcW w:w="4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ACF13E" w14:textId="77777777" w:rsidR="00525260" w:rsidRPr="005D4C10" w:rsidRDefault="00525260" w:rsidP="00AA722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D4C1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Rozlišení tisku</w:t>
            </w:r>
          </w:p>
        </w:tc>
        <w:tc>
          <w:tcPr>
            <w:tcW w:w="6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F945E" w14:textId="12AC15FB" w:rsidR="00525260" w:rsidRPr="005D4C10" w:rsidRDefault="003F1B41" w:rsidP="00AA72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  <w:r w:rsidR="00525260" w:rsidRPr="005D4C10">
              <w:rPr>
                <w:rFonts w:ascii="Arial" w:hAnsi="Arial" w:cs="Arial"/>
                <w:color w:val="000000"/>
                <w:sz w:val="22"/>
                <w:szCs w:val="22"/>
              </w:rPr>
              <w:t xml:space="preserve">00 x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  <w:r w:rsidR="00525260" w:rsidRPr="005D4C10">
              <w:rPr>
                <w:rFonts w:ascii="Arial" w:hAnsi="Arial" w:cs="Arial"/>
                <w:color w:val="000000"/>
                <w:sz w:val="22"/>
                <w:szCs w:val="22"/>
              </w:rPr>
              <w:t>00 dpi</w:t>
            </w:r>
          </w:p>
        </w:tc>
      </w:tr>
      <w:tr w:rsidR="00525260" w:rsidRPr="005D4C10" w14:paraId="1A8BEF42" w14:textId="77777777" w:rsidTr="00DB0517">
        <w:trPr>
          <w:trHeight w:val="300"/>
        </w:trPr>
        <w:tc>
          <w:tcPr>
            <w:tcW w:w="4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A97B35" w14:textId="77777777" w:rsidR="00525260" w:rsidRPr="005D4C10" w:rsidRDefault="00525260" w:rsidP="00AA722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D4C1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Rychlost skenování</w:t>
            </w:r>
          </w:p>
        </w:tc>
        <w:tc>
          <w:tcPr>
            <w:tcW w:w="6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E8943E" w14:textId="405A8C29" w:rsidR="00525260" w:rsidRPr="005D4C10" w:rsidRDefault="00525260" w:rsidP="00AA72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4C10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  <w:r w:rsidR="003F1B41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Pr="005D4C10">
              <w:rPr>
                <w:rFonts w:ascii="Arial" w:hAnsi="Arial" w:cs="Arial"/>
                <w:color w:val="000000"/>
                <w:sz w:val="22"/>
                <w:szCs w:val="22"/>
              </w:rPr>
              <w:t xml:space="preserve"> str/min jednostranně, </w:t>
            </w:r>
            <w:r w:rsidR="003F1B41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  <w:r w:rsidRPr="005D4C10">
              <w:rPr>
                <w:rFonts w:ascii="Arial" w:hAnsi="Arial" w:cs="Arial"/>
                <w:color w:val="000000"/>
                <w:sz w:val="22"/>
                <w:szCs w:val="22"/>
              </w:rPr>
              <w:t>0 str/min oboustranně</w:t>
            </w:r>
          </w:p>
        </w:tc>
      </w:tr>
      <w:tr w:rsidR="00525260" w:rsidRPr="005D4C10" w14:paraId="38854012" w14:textId="77777777" w:rsidTr="00DB0517">
        <w:trPr>
          <w:trHeight w:val="300"/>
        </w:trPr>
        <w:tc>
          <w:tcPr>
            <w:tcW w:w="4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67D90" w14:textId="77777777" w:rsidR="00525260" w:rsidRPr="005D4C10" w:rsidRDefault="00525260" w:rsidP="00AA722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D4C1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Rozlišení při skenování</w:t>
            </w:r>
          </w:p>
        </w:tc>
        <w:tc>
          <w:tcPr>
            <w:tcW w:w="6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BB4D6" w14:textId="6ED4037D" w:rsidR="00525260" w:rsidRPr="005D4C10" w:rsidRDefault="00525260" w:rsidP="00AA72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4C10">
              <w:rPr>
                <w:rFonts w:ascii="Arial" w:hAnsi="Arial" w:cs="Arial"/>
                <w:color w:val="000000"/>
                <w:sz w:val="22"/>
                <w:szCs w:val="22"/>
              </w:rPr>
              <w:t>600 x 600 dpi</w:t>
            </w:r>
          </w:p>
        </w:tc>
      </w:tr>
      <w:tr w:rsidR="00525260" w:rsidRPr="005D4C10" w14:paraId="000E57B1" w14:textId="77777777" w:rsidTr="00DB0517">
        <w:trPr>
          <w:trHeight w:val="300"/>
        </w:trPr>
        <w:tc>
          <w:tcPr>
            <w:tcW w:w="4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F7D392" w14:textId="77777777" w:rsidR="00525260" w:rsidRPr="005D4C10" w:rsidRDefault="00525260" w:rsidP="00AA722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D4C1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Doba zahřívání</w:t>
            </w:r>
          </w:p>
        </w:tc>
        <w:tc>
          <w:tcPr>
            <w:tcW w:w="6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C6A7F" w14:textId="6CBFD2A4" w:rsidR="00525260" w:rsidRPr="005D4C10" w:rsidRDefault="003F1B41" w:rsidP="00AA72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t xml:space="preserve"> </w:t>
            </w:r>
            <w:r w:rsidRPr="003F1B41">
              <w:rPr>
                <w:rFonts w:ascii="Arial" w:hAnsi="Arial" w:cs="Arial"/>
                <w:color w:val="000000"/>
                <w:sz w:val="22"/>
                <w:szCs w:val="22"/>
              </w:rPr>
              <w:t>13 s černobíle a 15 s barevně</w:t>
            </w:r>
          </w:p>
        </w:tc>
      </w:tr>
      <w:tr w:rsidR="00525260" w:rsidRPr="005D4C10" w14:paraId="16BB2BDE" w14:textId="77777777" w:rsidTr="00DB0517">
        <w:trPr>
          <w:trHeight w:val="510"/>
        </w:trPr>
        <w:tc>
          <w:tcPr>
            <w:tcW w:w="4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46D4B4" w14:textId="77777777" w:rsidR="00525260" w:rsidRPr="005D4C10" w:rsidRDefault="00525260" w:rsidP="00AA722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D4C1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Pokrytí tiskem</w:t>
            </w:r>
          </w:p>
        </w:tc>
        <w:tc>
          <w:tcPr>
            <w:tcW w:w="6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5AC818" w14:textId="77777777" w:rsidR="00525260" w:rsidRPr="005D4C10" w:rsidRDefault="00525260" w:rsidP="00AA722D">
            <w:pPr>
              <w:rPr>
                <w:rFonts w:ascii="Arial" w:hAnsi="Arial" w:cs="Arial"/>
                <w:sz w:val="22"/>
                <w:szCs w:val="22"/>
              </w:rPr>
            </w:pPr>
            <w:r w:rsidRPr="005D4C10">
              <w:rPr>
                <w:rFonts w:ascii="Arial" w:hAnsi="Arial" w:cs="Arial"/>
                <w:sz w:val="22"/>
                <w:szCs w:val="22"/>
              </w:rPr>
              <w:t xml:space="preserve">Pokrytí tiskem předpokládáme </w:t>
            </w:r>
            <w:proofErr w:type="gramStart"/>
            <w:r w:rsidRPr="005D4C10">
              <w:rPr>
                <w:rFonts w:ascii="Arial" w:hAnsi="Arial" w:cs="Arial"/>
                <w:sz w:val="22"/>
                <w:szCs w:val="22"/>
              </w:rPr>
              <w:t>10%</w:t>
            </w:r>
            <w:proofErr w:type="gramEnd"/>
            <w:r w:rsidRPr="005D4C10">
              <w:rPr>
                <w:rFonts w:ascii="Arial" w:hAnsi="Arial" w:cs="Arial"/>
                <w:sz w:val="22"/>
                <w:szCs w:val="22"/>
              </w:rPr>
              <w:t>, případné rozdíly nebudou řešeny v rámci dofakturace</w:t>
            </w:r>
          </w:p>
        </w:tc>
      </w:tr>
      <w:tr w:rsidR="00525260" w:rsidRPr="005D4C10" w14:paraId="064DD73C" w14:textId="77777777" w:rsidTr="00DB0517">
        <w:trPr>
          <w:trHeight w:val="300"/>
        </w:trPr>
        <w:tc>
          <w:tcPr>
            <w:tcW w:w="4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8EB3C0" w14:textId="77777777" w:rsidR="00525260" w:rsidRPr="005D4C10" w:rsidRDefault="00525260" w:rsidP="00AA722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D4C1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Rychlost tisku první stránky z pohotovostního režimu:</w:t>
            </w:r>
          </w:p>
        </w:tc>
        <w:tc>
          <w:tcPr>
            <w:tcW w:w="6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9286E4" w14:textId="1600BDF0" w:rsidR="00525260" w:rsidRPr="005D4C10" w:rsidRDefault="003F1B41" w:rsidP="00AA722D">
            <w:pPr>
              <w:rPr>
                <w:rFonts w:ascii="Arial" w:hAnsi="Arial" w:cs="Arial"/>
                <w:sz w:val="22"/>
                <w:szCs w:val="22"/>
              </w:rPr>
            </w:pPr>
            <w:r w:rsidRPr="003F1B41">
              <w:rPr>
                <w:rFonts w:ascii="Arial" w:hAnsi="Arial" w:cs="Arial"/>
                <w:sz w:val="22"/>
                <w:szCs w:val="22"/>
              </w:rPr>
              <w:t>4,8 s černobíle / 5,4 s barevně</w:t>
            </w:r>
          </w:p>
        </w:tc>
      </w:tr>
      <w:tr w:rsidR="00525260" w:rsidRPr="005D4C10" w14:paraId="27F79DEF" w14:textId="77777777" w:rsidTr="00DB0517">
        <w:trPr>
          <w:trHeight w:val="300"/>
        </w:trPr>
        <w:tc>
          <w:tcPr>
            <w:tcW w:w="4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46DCC1" w14:textId="77777777" w:rsidR="00525260" w:rsidRPr="005D4C10" w:rsidRDefault="00525260" w:rsidP="00AA722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D4C1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Podporované formáty pro skenování</w:t>
            </w:r>
          </w:p>
        </w:tc>
        <w:tc>
          <w:tcPr>
            <w:tcW w:w="6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8FCEA7" w14:textId="35836A71" w:rsidR="00525260" w:rsidRPr="005D4C10" w:rsidRDefault="00525260" w:rsidP="00AA722D">
            <w:pPr>
              <w:rPr>
                <w:rFonts w:ascii="Arial" w:hAnsi="Arial" w:cs="Arial"/>
                <w:sz w:val="22"/>
                <w:szCs w:val="22"/>
              </w:rPr>
            </w:pPr>
            <w:r w:rsidRPr="005D4C10">
              <w:rPr>
                <w:rFonts w:ascii="Arial" w:hAnsi="Arial" w:cs="Arial"/>
                <w:sz w:val="22"/>
                <w:szCs w:val="22"/>
              </w:rPr>
              <w:t>JPG, PDF a další obvyklé formáty</w:t>
            </w:r>
          </w:p>
        </w:tc>
      </w:tr>
      <w:tr w:rsidR="00525260" w:rsidRPr="005D4C10" w14:paraId="71B1D5D1" w14:textId="77777777" w:rsidTr="00DB0517">
        <w:trPr>
          <w:trHeight w:val="510"/>
        </w:trPr>
        <w:tc>
          <w:tcPr>
            <w:tcW w:w="4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729551" w14:textId="77777777" w:rsidR="00525260" w:rsidRPr="005D4C10" w:rsidRDefault="00525260" w:rsidP="00AA722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5D4C1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Skenování - OCR</w:t>
            </w:r>
            <w:proofErr w:type="gramEnd"/>
          </w:p>
        </w:tc>
        <w:tc>
          <w:tcPr>
            <w:tcW w:w="6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D73250" w14:textId="77777777" w:rsidR="00525260" w:rsidRPr="005D4C10" w:rsidRDefault="00525260" w:rsidP="00AA722D">
            <w:pPr>
              <w:rPr>
                <w:rFonts w:ascii="Arial" w:hAnsi="Arial" w:cs="Arial"/>
                <w:sz w:val="22"/>
                <w:szCs w:val="22"/>
              </w:rPr>
            </w:pPr>
            <w:r w:rsidRPr="005D4C10">
              <w:rPr>
                <w:rFonts w:ascii="Arial" w:hAnsi="Arial" w:cs="Arial"/>
                <w:sz w:val="22"/>
                <w:szCs w:val="22"/>
              </w:rPr>
              <w:t xml:space="preserve">Převod skenovaného dokumentu do formy, kterou lze dále editovat v českém jazyce (formáty Word, </w:t>
            </w:r>
            <w:proofErr w:type="gramStart"/>
            <w:r w:rsidRPr="005D4C10">
              <w:rPr>
                <w:rFonts w:ascii="Arial" w:hAnsi="Arial" w:cs="Arial"/>
                <w:sz w:val="22"/>
                <w:szCs w:val="22"/>
              </w:rPr>
              <w:t>Excel,</w:t>
            </w:r>
            <w:proofErr w:type="gramEnd"/>
            <w:r w:rsidRPr="005D4C10">
              <w:rPr>
                <w:rFonts w:ascii="Arial" w:hAnsi="Arial" w:cs="Arial"/>
                <w:sz w:val="22"/>
                <w:szCs w:val="22"/>
              </w:rPr>
              <w:t xml:space="preserve"> apod.)</w:t>
            </w:r>
          </w:p>
        </w:tc>
      </w:tr>
      <w:tr w:rsidR="00525260" w:rsidRPr="005D4C10" w14:paraId="495B7364" w14:textId="77777777" w:rsidTr="00DB0517">
        <w:trPr>
          <w:trHeight w:val="300"/>
        </w:trPr>
        <w:tc>
          <w:tcPr>
            <w:tcW w:w="4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6499F4" w14:textId="77777777" w:rsidR="00525260" w:rsidRPr="005D4C10" w:rsidRDefault="00525260" w:rsidP="00AA722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D4C1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Kapacita vstupního zásobníku A4 </w:t>
            </w:r>
          </w:p>
        </w:tc>
        <w:tc>
          <w:tcPr>
            <w:tcW w:w="6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2F631" w14:textId="00297E1E" w:rsidR="00525260" w:rsidRPr="005D4C10" w:rsidRDefault="00525260" w:rsidP="00AA72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4C10">
              <w:rPr>
                <w:rFonts w:ascii="Arial" w:hAnsi="Arial" w:cs="Arial"/>
                <w:color w:val="000000"/>
                <w:sz w:val="22"/>
                <w:szCs w:val="22"/>
              </w:rPr>
              <w:t>500 listů</w:t>
            </w:r>
          </w:p>
        </w:tc>
      </w:tr>
      <w:tr w:rsidR="00525260" w:rsidRPr="005D4C10" w14:paraId="05F90D5D" w14:textId="77777777" w:rsidTr="00DB0517">
        <w:trPr>
          <w:trHeight w:val="300"/>
        </w:trPr>
        <w:tc>
          <w:tcPr>
            <w:tcW w:w="4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66A901" w14:textId="77777777" w:rsidR="00525260" w:rsidRPr="005D4C10" w:rsidRDefault="00525260" w:rsidP="00AA722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D4C1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Kapacita výstupního podavače/podavačů</w:t>
            </w:r>
          </w:p>
        </w:tc>
        <w:tc>
          <w:tcPr>
            <w:tcW w:w="6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6E77DD" w14:textId="52D7EB90" w:rsidR="00525260" w:rsidRPr="005D4C10" w:rsidRDefault="003F1B41" w:rsidP="00AA72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</w:t>
            </w:r>
            <w:r w:rsidR="00525260" w:rsidRPr="005D4C10">
              <w:rPr>
                <w:rFonts w:ascii="Arial" w:hAnsi="Arial" w:cs="Arial"/>
                <w:color w:val="000000"/>
                <w:sz w:val="22"/>
                <w:szCs w:val="22"/>
              </w:rPr>
              <w:t>0 listů</w:t>
            </w:r>
          </w:p>
        </w:tc>
      </w:tr>
      <w:tr w:rsidR="00525260" w:rsidRPr="005D4C10" w14:paraId="4AD76336" w14:textId="77777777" w:rsidTr="00DB0517">
        <w:trPr>
          <w:trHeight w:val="300"/>
        </w:trPr>
        <w:tc>
          <w:tcPr>
            <w:tcW w:w="4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82657B" w14:textId="77777777" w:rsidR="00525260" w:rsidRPr="005D4C10" w:rsidRDefault="00525260" w:rsidP="00AA722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D4C1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Multifunkční podavač</w:t>
            </w:r>
          </w:p>
        </w:tc>
        <w:tc>
          <w:tcPr>
            <w:tcW w:w="6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7BE39A" w14:textId="77777777" w:rsidR="00525260" w:rsidRPr="005D4C10" w:rsidRDefault="00525260" w:rsidP="00AA72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4C10">
              <w:rPr>
                <w:rFonts w:ascii="Arial" w:hAnsi="Arial" w:cs="Arial"/>
                <w:color w:val="000000"/>
                <w:sz w:val="22"/>
                <w:szCs w:val="22"/>
              </w:rPr>
              <w:t>A4, A5, běžné typy obálek (DL, C6)</w:t>
            </w:r>
          </w:p>
        </w:tc>
      </w:tr>
      <w:tr w:rsidR="00525260" w:rsidRPr="005D4C10" w14:paraId="4B87A744" w14:textId="77777777" w:rsidTr="00DB0517">
        <w:trPr>
          <w:trHeight w:val="1275"/>
        </w:trPr>
        <w:tc>
          <w:tcPr>
            <w:tcW w:w="4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05E768" w14:textId="77777777" w:rsidR="00525260" w:rsidRPr="005D4C10" w:rsidRDefault="00525260" w:rsidP="00AA722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D4C1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Typ používaného kancelářského papíru</w:t>
            </w:r>
          </w:p>
        </w:tc>
        <w:tc>
          <w:tcPr>
            <w:tcW w:w="6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B63FD" w14:textId="4074C2AA" w:rsidR="00525260" w:rsidRPr="005D4C10" w:rsidRDefault="00525260" w:rsidP="00AA72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4C10">
              <w:rPr>
                <w:rFonts w:ascii="Arial" w:hAnsi="Arial" w:cs="Arial"/>
                <w:color w:val="000000"/>
                <w:sz w:val="22"/>
                <w:szCs w:val="22"/>
              </w:rPr>
              <w:t xml:space="preserve">splňující požadavky normy ČSN EN 12281. Může být s obsahem opticky </w:t>
            </w:r>
            <w:proofErr w:type="spellStart"/>
            <w:r w:rsidRPr="005D4C10">
              <w:rPr>
                <w:rFonts w:ascii="Arial" w:hAnsi="Arial" w:cs="Arial"/>
                <w:color w:val="000000"/>
                <w:sz w:val="22"/>
                <w:szCs w:val="22"/>
              </w:rPr>
              <w:t>zjasňovacích</w:t>
            </w:r>
            <w:proofErr w:type="spellEnd"/>
            <w:r w:rsidRPr="005D4C10">
              <w:rPr>
                <w:rFonts w:ascii="Arial" w:hAnsi="Arial" w:cs="Arial"/>
                <w:color w:val="000000"/>
                <w:sz w:val="22"/>
                <w:szCs w:val="22"/>
              </w:rPr>
              <w:t xml:space="preserve"> prostředků i bez nich, opacita min. 91 % (ISO 2471), CIE </w:t>
            </w:r>
            <w:proofErr w:type="gramStart"/>
            <w:r w:rsidRPr="005D4C10">
              <w:rPr>
                <w:rFonts w:ascii="Arial" w:hAnsi="Arial" w:cs="Arial"/>
                <w:color w:val="000000"/>
                <w:sz w:val="22"/>
                <w:szCs w:val="22"/>
              </w:rPr>
              <w:t>50 -150</w:t>
            </w:r>
            <w:proofErr w:type="gramEnd"/>
            <w:r w:rsidRPr="005D4C10">
              <w:rPr>
                <w:rFonts w:ascii="Arial" w:hAnsi="Arial" w:cs="Arial"/>
                <w:color w:val="000000"/>
                <w:sz w:val="22"/>
                <w:szCs w:val="22"/>
              </w:rPr>
              <w:t xml:space="preserve">. Stroj </w:t>
            </w:r>
            <w:r w:rsidR="003F1B41">
              <w:rPr>
                <w:rFonts w:ascii="Arial" w:hAnsi="Arial" w:cs="Arial"/>
                <w:color w:val="000000"/>
                <w:sz w:val="22"/>
                <w:szCs w:val="22"/>
              </w:rPr>
              <w:t>je</w:t>
            </w:r>
            <w:r w:rsidRPr="005D4C10">
              <w:rPr>
                <w:rFonts w:ascii="Arial" w:hAnsi="Arial" w:cs="Arial"/>
                <w:color w:val="000000"/>
                <w:sz w:val="22"/>
                <w:szCs w:val="22"/>
              </w:rPr>
              <w:t xml:space="preserve"> schopen kvalitně potisknout a/nebo oskenovat bez zvýšených nároků na spotřební materiál, životnost stroje i jeho částí nebo čištění stroje či jinou údržbu.</w:t>
            </w:r>
          </w:p>
        </w:tc>
      </w:tr>
      <w:tr w:rsidR="00525260" w:rsidRPr="005D4C10" w14:paraId="6C786CA1" w14:textId="77777777" w:rsidTr="00DB0517">
        <w:trPr>
          <w:trHeight w:val="765"/>
        </w:trPr>
        <w:tc>
          <w:tcPr>
            <w:tcW w:w="4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28CB0C" w14:textId="77777777" w:rsidR="00525260" w:rsidRPr="005D4C10" w:rsidRDefault="00525260" w:rsidP="00AA722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D4C1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Kompletace služby</w:t>
            </w:r>
          </w:p>
        </w:tc>
        <w:tc>
          <w:tcPr>
            <w:tcW w:w="6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2620D" w14:textId="445756C5" w:rsidR="00525260" w:rsidRPr="005D4C10" w:rsidRDefault="00525260" w:rsidP="00AA72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4C10">
              <w:rPr>
                <w:rFonts w:ascii="Arial" w:hAnsi="Arial" w:cs="Arial"/>
                <w:color w:val="000000"/>
                <w:sz w:val="22"/>
                <w:szCs w:val="22"/>
              </w:rPr>
              <w:t xml:space="preserve">V ceně služby tisku </w:t>
            </w:r>
            <w:r w:rsidR="003F1B41">
              <w:rPr>
                <w:rFonts w:ascii="Arial" w:hAnsi="Arial" w:cs="Arial"/>
                <w:color w:val="000000"/>
                <w:sz w:val="22"/>
                <w:szCs w:val="22"/>
              </w:rPr>
              <w:t>je</w:t>
            </w:r>
            <w:r w:rsidRPr="005D4C10">
              <w:rPr>
                <w:rFonts w:ascii="Arial" w:hAnsi="Arial" w:cs="Arial"/>
                <w:color w:val="000000"/>
                <w:sz w:val="22"/>
                <w:szCs w:val="22"/>
              </w:rPr>
              <w:t xml:space="preserve"> spotřební materiál, náhradní díly a kancelářský papír formátů A4, při oboustranném tisku bude zohledněna cena druhé strany (bez papíru)</w:t>
            </w:r>
          </w:p>
        </w:tc>
      </w:tr>
      <w:tr w:rsidR="00525260" w:rsidRPr="005D4C10" w14:paraId="587FFCB5" w14:textId="77777777" w:rsidTr="00DB0517">
        <w:trPr>
          <w:trHeight w:val="300"/>
        </w:trPr>
        <w:tc>
          <w:tcPr>
            <w:tcW w:w="40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EC4982" w14:textId="77777777" w:rsidR="00525260" w:rsidRPr="005D4C10" w:rsidRDefault="00525260" w:rsidP="00AA722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D4C1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6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CCE528" w14:textId="77777777" w:rsidR="00525260" w:rsidRPr="005D4C10" w:rsidRDefault="00525260" w:rsidP="00AA72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4C1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525260" w:rsidRPr="005D4C10" w14:paraId="17EBB031" w14:textId="77777777" w:rsidTr="00DB0517">
        <w:trPr>
          <w:trHeight w:val="300"/>
        </w:trPr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0E890A" w14:textId="77777777" w:rsidR="00525260" w:rsidRPr="005D4C10" w:rsidRDefault="00525260" w:rsidP="00AA722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D4C1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Typ komunikačních rozhraní</w:t>
            </w:r>
          </w:p>
        </w:tc>
        <w:tc>
          <w:tcPr>
            <w:tcW w:w="6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C23F1" w14:textId="65A88B45" w:rsidR="00525260" w:rsidRPr="005D4C10" w:rsidRDefault="00525260" w:rsidP="00AA72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4C10">
              <w:rPr>
                <w:rFonts w:ascii="Arial" w:hAnsi="Arial" w:cs="Arial"/>
                <w:color w:val="000000"/>
                <w:sz w:val="22"/>
                <w:szCs w:val="22"/>
              </w:rPr>
              <w:t xml:space="preserve">RJ-45 (Ethernet 10/100/1000 </w:t>
            </w:r>
            <w:proofErr w:type="spellStart"/>
            <w:r w:rsidRPr="005D4C10">
              <w:rPr>
                <w:rFonts w:ascii="Arial" w:hAnsi="Arial" w:cs="Arial"/>
                <w:color w:val="000000"/>
                <w:sz w:val="22"/>
                <w:szCs w:val="22"/>
              </w:rPr>
              <w:t>Mb</w:t>
            </w:r>
            <w:proofErr w:type="spellEnd"/>
            <w:r w:rsidRPr="005D4C10">
              <w:rPr>
                <w:rFonts w:ascii="Arial" w:hAnsi="Arial" w:cs="Arial"/>
                <w:color w:val="000000"/>
                <w:sz w:val="22"/>
                <w:szCs w:val="22"/>
              </w:rPr>
              <w:t>/s)</w:t>
            </w:r>
          </w:p>
        </w:tc>
      </w:tr>
      <w:tr w:rsidR="00525260" w:rsidRPr="005D4C10" w14:paraId="2999486C" w14:textId="77777777" w:rsidTr="00DB0517">
        <w:trPr>
          <w:trHeight w:val="300"/>
        </w:trPr>
        <w:tc>
          <w:tcPr>
            <w:tcW w:w="4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D300E5" w14:textId="77777777" w:rsidR="00525260" w:rsidRPr="005D4C10" w:rsidRDefault="00525260" w:rsidP="00AA722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D4C1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Protokoly</w:t>
            </w:r>
          </w:p>
        </w:tc>
        <w:tc>
          <w:tcPr>
            <w:tcW w:w="6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D63AC5" w14:textId="77777777" w:rsidR="00525260" w:rsidRPr="005D4C10" w:rsidRDefault="00525260" w:rsidP="00AA72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4C10">
              <w:rPr>
                <w:rFonts w:ascii="Arial" w:hAnsi="Arial" w:cs="Arial"/>
                <w:color w:val="000000"/>
                <w:sz w:val="22"/>
                <w:szCs w:val="22"/>
              </w:rPr>
              <w:t>Podpora TCP/IPv4/6 Podpora 802.1x</w:t>
            </w:r>
          </w:p>
        </w:tc>
      </w:tr>
      <w:tr w:rsidR="00525260" w:rsidRPr="005D4C10" w14:paraId="536E53DE" w14:textId="77777777" w:rsidTr="00DB0517">
        <w:trPr>
          <w:trHeight w:val="765"/>
        </w:trPr>
        <w:tc>
          <w:tcPr>
            <w:tcW w:w="4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7C1B31" w14:textId="77777777" w:rsidR="00525260" w:rsidRPr="005D4C10" w:rsidRDefault="00525260" w:rsidP="00AA722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D4C1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Dostupnost ovladačů</w:t>
            </w:r>
          </w:p>
        </w:tc>
        <w:tc>
          <w:tcPr>
            <w:tcW w:w="6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2C1D56" w14:textId="0DF3CFC1" w:rsidR="00525260" w:rsidRPr="005D4C10" w:rsidRDefault="00525260" w:rsidP="00AA72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4C10">
              <w:rPr>
                <w:rFonts w:ascii="Arial" w:hAnsi="Arial" w:cs="Arial"/>
                <w:color w:val="000000"/>
                <w:sz w:val="22"/>
                <w:szCs w:val="22"/>
              </w:rPr>
              <w:t xml:space="preserve">Aktuální verze ovladačů pro Windows 10 </w:t>
            </w:r>
            <w:r w:rsidR="003F1B41">
              <w:rPr>
                <w:rFonts w:ascii="Arial" w:hAnsi="Arial" w:cs="Arial"/>
                <w:color w:val="000000"/>
                <w:sz w:val="22"/>
                <w:szCs w:val="22"/>
              </w:rPr>
              <w:t>jsou</w:t>
            </w:r>
            <w:r w:rsidR="003F1B41" w:rsidRPr="005D4C10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5D4C10">
              <w:rPr>
                <w:rFonts w:ascii="Arial" w:hAnsi="Arial" w:cs="Arial"/>
                <w:color w:val="000000"/>
                <w:sz w:val="22"/>
                <w:szCs w:val="22"/>
              </w:rPr>
              <w:t xml:space="preserve">dostupné on-line ke stažení, případně mohou být dodány spolu s tiskárnou na CD/DVD či jiném nosiči. </w:t>
            </w:r>
          </w:p>
        </w:tc>
      </w:tr>
      <w:tr w:rsidR="00525260" w:rsidRPr="005D4C10" w14:paraId="3C3DA752" w14:textId="77777777" w:rsidTr="00DB0517">
        <w:trPr>
          <w:trHeight w:val="510"/>
        </w:trPr>
        <w:tc>
          <w:tcPr>
            <w:tcW w:w="4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944D81" w14:textId="77777777" w:rsidR="00525260" w:rsidRPr="005D4C10" w:rsidRDefault="00525260" w:rsidP="00AA722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D4C1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Vlastnosti skenování</w:t>
            </w:r>
          </w:p>
        </w:tc>
        <w:tc>
          <w:tcPr>
            <w:tcW w:w="6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6E303F" w14:textId="77777777" w:rsidR="00525260" w:rsidRPr="005D4C10" w:rsidRDefault="00525260" w:rsidP="00AA72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4C10">
              <w:rPr>
                <w:rFonts w:ascii="Arial" w:hAnsi="Arial" w:cs="Arial"/>
                <w:color w:val="000000"/>
                <w:sz w:val="22"/>
                <w:szCs w:val="22"/>
              </w:rPr>
              <w:t xml:space="preserve">Podpora </w:t>
            </w:r>
            <w:proofErr w:type="spellStart"/>
            <w:r w:rsidRPr="005D4C10">
              <w:rPr>
                <w:rFonts w:ascii="Arial" w:hAnsi="Arial" w:cs="Arial"/>
                <w:color w:val="000000"/>
                <w:sz w:val="22"/>
                <w:szCs w:val="22"/>
              </w:rPr>
              <w:t>scanování</w:t>
            </w:r>
            <w:proofErr w:type="spellEnd"/>
            <w:r w:rsidRPr="005D4C10">
              <w:rPr>
                <w:rFonts w:ascii="Arial" w:hAnsi="Arial" w:cs="Arial"/>
                <w:color w:val="000000"/>
                <w:sz w:val="22"/>
                <w:szCs w:val="22"/>
              </w:rPr>
              <w:t xml:space="preserve"> do e-mailu a na sdílený síťový disk, podpora AD, LDAP</w:t>
            </w:r>
          </w:p>
        </w:tc>
      </w:tr>
      <w:tr w:rsidR="00525260" w:rsidRPr="005D4C10" w14:paraId="065C0CB8" w14:textId="77777777" w:rsidTr="00DB0517">
        <w:trPr>
          <w:trHeight w:val="300"/>
        </w:trPr>
        <w:tc>
          <w:tcPr>
            <w:tcW w:w="4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48C4BD" w14:textId="77777777" w:rsidR="00525260" w:rsidRPr="005D4C10" w:rsidRDefault="00525260" w:rsidP="00AA722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D4C1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Zabezpečení přístroje</w:t>
            </w:r>
          </w:p>
        </w:tc>
        <w:tc>
          <w:tcPr>
            <w:tcW w:w="6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0593C" w14:textId="77777777" w:rsidR="00525260" w:rsidRPr="005D4C10" w:rsidRDefault="00525260" w:rsidP="00AA72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4C10">
              <w:rPr>
                <w:rFonts w:ascii="Arial" w:hAnsi="Arial" w:cs="Arial"/>
                <w:color w:val="000000"/>
                <w:sz w:val="22"/>
                <w:szCs w:val="22"/>
              </w:rPr>
              <w:t>Funkčnost zařízení jen po autentizaci (karta, PIN)</w:t>
            </w:r>
          </w:p>
        </w:tc>
      </w:tr>
      <w:tr w:rsidR="00525260" w:rsidRPr="005D4C10" w14:paraId="6A34FC67" w14:textId="77777777" w:rsidTr="00DB0517">
        <w:trPr>
          <w:trHeight w:val="300"/>
        </w:trPr>
        <w:tc>
          <w:tcPr>
            <w:tcW w:w="4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0B1FC" w14:textId="77777777" w:rsidR="00525260" w:rsidRPr="005D4C10" w:rsidRDefault="00525260" w:rsidP="00AA722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D4C1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Finišer</w:t>
            </w:r>
          </w:p>
        </w:tc>
        <w:tc>
          <w:tcPr>
            <w:tcW w:w="6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8BA6E" w14:textId="77777777" w:rsidR="00525260" w:rsidRPr="005D4C10" w:rsidRDefault="00525260" w:rsidP="00AA72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4C10">
              <w:rPr>
                <w:rFonts w:ascii="Arial" w:hAnsi="Arial" w:cs="Arial"/>
                <w:color w:val="000000"/>
                <w:sz w:val="22"/>
                <w:szCs w:val="22"/>
              </w:rPr>
              <w:t>Není požadován</w:t>
            </w:r>
          </w:p>
        </w:tc>
      </w:tr>
      <w:tr w:rsidR="00525260" w:rsidRPr="005D4C10" w14:paraId="733F125D" w14:textId="77777777" w:rsidTr="00DB0517">
        <w:trPr>
          <w:trHeight w:val="300"/>
        </w:trPr>
        <w:tc>
          <w:tcPr>
            <w:tcW w:w="4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3F195" w14:textId="77777777" w:rsidR="00525260" w:rsidRPr="005D4C10" w:rsidRDefault="00525260" w:rsidP="00AA722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D4C1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Identifikace pomocí čtečky karet</w:t>
            </w:r>
          </w:p>
        </w:tc>
        <w:tc>
          <w:tcPr>
            <w:tcW w:w="6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7A5C4" w14:textId="77777777" w:rsidR="00525260" w:rsidRPr="005D4C10" w:rsidRDefault="00525260" w:rsidP="00AA72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4C10">
              <w:rPr>
                <w:rFonts w:ascii="Arial" w:hAnsi="Arial" w:cs="Arial"/>
                <w:color w:val="000000"/>
                <w:sz w:val="22"/>
                <w:szCs w:val="22"/>
              </w:rPr>
              <w:t xml:space="preserve">kompatibilita s čipovými kartami HID </w:t>
            </w:r>
            <w:proofErr w:type="spellStart"/>
            <w:r w:rsidRPr="005D4C10">
              <w:rPr>
                <w:rFonts w:ascii="Arial" w:hAnsi="Arial" w:cs="Arial"/>
                <w:color w:val="000000"/>
                <w:sz w:val="22"/>
                <w:szCs w:val="22"/>
              </w:rPr>
              <w:t>iCLASS</w:t>
            </w:r>
            <w:proofErr w:type="spellEnd"/>
            <w:r w:rsidRPr="005D4C10">
              <w:rPr>
                <w:rFonts w:ascii="Arial" w:hAnsi="Arial" w:cs="Arial"/>
                <w:color w:val="000000"/>
                <w:sz w:val="22"/>
                <w:szCs w:val="22"/>
              </w:rPr>
              <w:t xml:space="preserve"> SEOS </w:t>
            </w:r>
            <w:proofErr w:type="gramStart"/>
            <w:r w:rsidRPr="005D4C10">
              <w:rPr>
                <w:rFonts w:ascii="Arial" w:hAnsi="Arial" w:cs="Arial"/>
                <w:color w:val="000000"/>
                <w:sz w:val="22"/>
                <w:szCs w:val="22"/>
              </w:rPr>
              <w:t>8K</w:t>
            </w:r>
            <w:proofErr w:type="gramEnd"/>
          </w:p>
        </w:tc>
      </w:tr>
      <w:tr w:rsidR="00525260" w:rsidRPr="005D4C10" w14:paraId="0825657C" w14:textId="77777777" w:rsidTr="00DB0517">
        <w:trPr>
          <w:trHeight w:val="300"/>
        </w:trPr>
        <w:tc>
          <w:tcPr>
            <w:tcW w:w="4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06289" w14:textId="77777777" w:rsidR="00525260" w:rsidRPr="005D4C10" w:rsidRDefault="00525260" w:rsidP="00AA722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D4C1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Identifikace pomocí mobilního telefonu</w:t>
            </w:r>
          </w:p>
        </w:tc>
        <w:tc>
          <w:tcPr>
            <w:tcW w:w="6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0F935" w14:textId="77777777" w:rsidR="00525260" w:rsidRPr="005D4C10" w:rsidRDefault="00525260" w:rsidP="00AA72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4C10">
              <w:rPr>
                <w:rFonts w:ascii="Arial" w:hAnsi="Arial" w:cs="Arial"/>
                <w:color w:val="000000"/>
                <w:sz w:val="22"/>
                <w:szCs w:val="22"/>
              </w:rPr>
              <w:t>možnost identifikace HID Mobile Access mobilním telefonem</w:t>
            </w:r>
          </w:p>
        </w:tc>
      </w:tr>
      <w:tr w:rsidR="00525260" w:rsidRPr="005D4C10" w14:paraId="7A82913F" w14:textId="77777777" w:rsidTr="00DB0517">
        <w:trPr>
          <w:trHeight w:val="300"/>
        </w:trPr>
        <w:tc>
          <w:tcPr>
            <w:tcW w:w="40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B309DC" w14:textId="77777777" w:rsidR="00525260" w:rsidRPr="005D4C10" w:rsidRDefault="00525260" w:rsidP="00AA722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D4C1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8DFF28" w14:textId="77777777" w:rsidR="00525260" w:rsidRPr="005D4C10" w:rsidRDefault="00525260" w:rsidP="00AA72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4C1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525260" w:rsidRPr="005D4C10" w14:paraId="7FBDA17F" w14:textId="77777777" w:rsidTr="00DB0517">
        <w:trPr>
          <w:trHeight w:val="300"/>
        </w:trPr>
        <w:tc>
          <w:tcPr>
            <w:tcW w:w="4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0B177E" w14:textId="77777777" w:rsidR="00525260" w:rsidRPr="005D4C10" w:rsidRDefault="00525260" w:rsidP="00AA722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D4C1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Životnost tiskových náplní (barvy)</w:t>
            </w:r>
          </w:p>
        </w:tc>
        <w:tc>
          <w:tcPr>
            <w:tcW w:w="6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91357D" w14:textId="77777777" w:rsidR="00525260" w:rsidRPr="005D4C10" w:rsidRDefault="00525260" w:rsidP="00AA72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4C10">
              <w:rPr>
                <w:rFonts w:ascii="Arial" w:hAnsi="Arial" w:cs="Arial"/>
                <w:color w:val="000000"/>
                <w:sz w:val="22"/>
                <w:szCs w:val="22"/>
              </w:rPr>
              <w:t>Oddělené kazety C, M, Y, K.</w:t>
            </w:r>
          </w:p>
        </w:tc>
      </w:tr>
      <w:tr w:rsidR="00525260" w:rsidRPr="005D4C10" w14:paraId="292D9BD8" w14:textId="77777777" w:rsidTr="00DB0517">
        <w:trPr>
          <w:trHeight w:val="300"/>
        </w:trPr>
        <w:tc>
          <w:tcPr>
            <w:tcW w:w="4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981F8" w14:textId="77777777" w:rsidR="00525260" w:rsidRPr="005D4C10" w:rsidRDefault="00525260" w:rsidP="00AA722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BD240" w14:textId="77777777" w:rsidR="00525260" w:rsidRPr="005D4C10" w:rsidRDefault="00525260" w:rsidP="00AA72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4C10">
              <w:rPr>
                <w:rFonts w:ascii="Arial" w:hAnsi="Arial" w:cs="Arial"/>
                <w:color w:val="000000"/>
                <w:sz w:val="22"/>
                <w:szCs w:val="22"/>
              </w:rPr>
              <w:t>Kapacita každého jednoho min. 9 000 stran A4</w:t>
            </w:r>
          </w:p>
        </w:tc>
      </w:tr>
      <w:tr w:rsidR="00525260" w:rsidRPr="005D4C10" w14:paraId="46E2367F" w14:textId="77777777" w:rsidTr="00DB0517">
        <w:trPr>
          <w:trHeight w:val="1275"/>
        </w:trPr>
        <w:tc>
          <w:tcPr>
            <w:tcW w:w="40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C088F5" w14:textId="77777777" w:rsidR="00525260" w:rsidRPr="005D4C10" w:rsidRDefault="00525260" w:rsidP="00AA722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D4C1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Trvanlivost výtisku:</w:t>
            </w:r>
          </w:p>
        </w:tc>
        <w:tc>
          <w:tcPr>
            <w:tcW w:w="6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52F086" w14:textId="77777777" w:rsidR="00525260" w:rsidRPr="005D4C10" w:rsidRDefault="00525260" w:rsidP="00AA72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4C10">
              <w:rPr>
                <w:rFonts w:ascii="Arial" w:hAnsi="Arial" w:cs="Arial"/>
                <w:color w:val="000000"/>
                <w:sz w:val="22"/>
                <w:szCs w:val="22"/>
              </w:rPr>
              <w:t xml:space="preserve">V souladu se Spisovým a skartačním řádem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Objednatele</w:t>
            </w:r>
            <w:r w:rsidRPr="005D4C10">
              <w:rPr>
                <w:rFonts w:ascii="Arial" w:hAnsi="Arial" w:cs="Arial"/>
                <w:color w:val="000000"/>
                <w:sz w:val="22"/>
                <w:szCs w:val="22"/>
              </w:rPr>
              <w:t xml:space="preserve">, použitý typ tiskového pigmentu (barvy) zaručí trvanlivost a čitelnost výtisku min. 10 </w:t>
            </w:r>
            <w:proofErr w:type="gramStart"/>
            <w:r w:rsidRPr="005D4C10">
              <w:rPr>
                <w:rFonts w:ascii="Arial" w:hAnsi="Arial" w:cs="Arial"/>
                <w:color w:val="000000"/>
                <w:sz w:val="22"/>
                <w:szCs w:val="22"/>
              </w:rPr>
              <w:t>let - zejména</w:t>
            </w:r>
            <w:proofErr w:type="gramEnd"/>
            <w:r w:rsidRPr="005D4C10">
              <w:rPr>
                <w:rFonts w:ascii="Arial" w:hAnsi="Arial" w:cs="Arial"/>
                <w:color w:val="000000"/>
                <w:sz w:val="22"/>
                <w:szCs w:val="22"/>
              </w:rPr>
              <w:t xml:space="preserve"> odolnost proti vyblednutí, proti světlu (i slunečnímu), proti zvýšené teplotě do 60°C, proti 100% vlhkosti vzduchu, proti krátkodobému vystavení vodě apod.)</w:t>
            </w:r>
          </w:p>
        </w:tc>
      </w:tr>
      <w:tr w:rsidR="00525260" w:rsidRPr="005D4C10" w14:paraId="6372FD28" w14:textId="77777777" w:rsidTr="00DB0517">
        <w:trPr>
          <w:trHeight w:val="765"/>
        </w:trPr>
        <w:tc>
          <w:tcPr>
            <w:tcW w:w="4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17C9A" w14:textId="77777777" w:rsidR="00525260" w:rsidRPr="005D4C10" w:rsidRDefault="00525260" w:rsidP="00AA722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261150" w14:textId="77777777" w:rsidR="00525260" w:rsidRPr="005D4C10" w:rsidRDefault="00525260" w:rsidP="00AA72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4C10">
              <w:rPr>
                <w:rFonts w:ascii="Arial" w:hAnsi="Arial" w:cs="Arial"/>
                <w:color w:val="000000"/>
                <w:sz w:val="22"/>
                <w:szCs w:val="22"/>
              </w:rPr>
              <w:t>Trvanlivost a čitelnost výtisku po dobu nejméně 20 let za předpokladu použití papíru splňujícího požadavky na trvanlivost dle normy ČSN ISO 9706.</w:t>
            </w:r>
          </w:p>
        </w:tc>
      </w:tr>
      <w:tr w:rsidR="00525260" w:rsidRPr="005D4C10" w14:paraId="050994DE" w14:textId="77777777" w:rsidTr="00DB0517">
        <w:trPr>
          <w:trHeight w:val="300"/>
        </w:trPr>
        <w:tc>
          <w:tcPr>
            <w:tcW w:w="40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66D23B" w14:textId="77777777" w:rsidR="00525260" w:rsidRPr="005D4C10" w:rsidRDefault="00525260" w:rsidP="00AA722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D4C1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Další požadavky:</w:t>
            </w:r>
          </w:p>
        </w:tc>
        <w:tc>
          <w:tcPr>
            <w:tcW w:w="6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9BEE15" w14:textId="77777777" w:rsidR="00525260" w:rsidRPr="005D4C10" w:rsidRDefault="00525260" w:rsidP="00AA72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4C10">
              <w:rPr>
                <w:rFonts w:ascii="Arial" w:hAnsi="Arial" w:cs="Arial"/>
                <w:color w:val="000000"/>
                <w:sz w:val="22"/>
                <w:szCs w:val="22"/>
              </w:rPr>
              <w:t>instalace tiskáren na místě určení</w:t>
            </w:r>
          </w:p>
        </w:tc>
      </w:tr>
      <w:tr w:rsidR="00525260" w:rsidRPr="005D4C10" w14:paraId="077E5FB0" w14:textId="77777777" w:rsidTr="00DB0517">
        <w:trPr>
          <w:trHeight w:val="300"/>
        </w:trPr>
        <w:tc>
          <w:tcPr>
            <w:tcW w:w="4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0B83A" w14:textId="77777777" w:rsidR="00525260" w:rsidRPr="005D4C10" w:rsidRDefault="00525260" w:rsidP="00AA722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C87006" w14:textId="77777777" w:rsidR="00525260" w:rsidRPr="005D4C10" w:rsidRDefault="00525260" w:rsidP="00AA72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4C10">
              <w:rPr>
                <w:rFonts w:ascii="Arial" w:hAnsi="Arial" w:cs="Arial"/>
                <w:color w:val="000000"/>
                <w:sz w:val="22"/>
                <w:szCs w:val="22"/>
              </w:rPr>
              <w:t>proškolení určených zaměstnanců v místě plnění</w:t>
            </w:r>
          </w:p>
        </w:tc>
      </w:tr>
      <w:tr w:rsidR="00525260" w:rsidRPr="005D4C10" w14:paraId="044C0780" w14:textId="77777777" w:rsidTr="00DB0517">
        <w:trPr>
          <w:trHeight w:val="300"/>
        </w:trPr>
        <w:tc>
          <w:tcPr>
            <w:tcW w:w="4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299DAF" w14:textId="77777777" w:rsidR="00525260" w:rsidRPr="005D4C10" w:rsidRDefault="00525260" w:rsidP="00AA722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D4C1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Další požadavky:</w:t>
            </w:r>
          </w:p>
        </w:tc>
        <w:tc>
          <w:tcPr>
            <w:tcW w:w="6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9305A2" w14:textId="5D75D1FD" w:rsidR="00525260" w:rsidRPr="005D4C10" w:rsidRDefault="00525260" w:rsidP="00AA72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4C10">
              <w:rPr>
                <w:rFonts w:ascii="Arial" w:hAnsi="Arial" w:cs="Arial"/>
                <w:color w:val="000000"/>
                <w:sz w:val="22"/>
                <w:szCs w:val="22"/>
              </w:rPr>
              <w:t xml:space="preserve">Tiskárny </w:t>
            </w:r>
            <w:r w:rsidR="003F1B41">
              <w:rPr>
                <w:rFonts w:ascii="Arial" w:hAnsi="Arial" w:cs="Arial"/>
                <w:color w:val="000000"/>
                <w:sz w:val="22"/>
                <w:szCs w:val="22"/>
              </w:rPr>
              <w:t>jsou</w:t>
            </w:r>
            <w:r w:rsidRPr="005D4C10">
              <w:rPr>
                <w:rFonts w:ascii="Arial" w:hAnsi="Arial" w:cs="Arial"/>
                <w:color w:val="000000"/>
                <w:sz w:val="22"/>
                <w:szCs w:val="22"/>
              </w:rPr>
              <w:t xml:space="preserve"> nové, nepoužité</w:t>
            </w:r>
          </w:p>
        </w:tc>
      </w:tr>
      <w:tr w:rsidR="00525260" w:rsidRPr="005D4C10" w14:paraId="011D6711" w14:textId="77777777" w:rsidTr="00DB0517">
        <w:trPr>
          <w:trHeight w:val="300"/>
        </w:trPr>
        <w:tc>
          <w:tcPr>
            <w:tcW w:w="405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C85F56" w14:textId="77777777" w:rsidR="00525260" w:rsidRPr="005D4C10" w:rsidRDefault="00525260" w:rsidP="00AA722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D4C1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Ekologické požadavky:</w:t>
            </w:r>
          </w:p>
        </w:tc>
        <w:tc>
          <w:tcPr>
            <w:tcW w:w="6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FE5C07" w14:textId="5346114E" w:rsidR="00525260" w:rsidRPr="005D4C10" w:rsidRDefault="00525260" w:rsidP="00AA72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4C10">
              <w:rPr>
                <w:rFonts w:ascii="Arial" w:hAnsi="Arial" w:cs="Arial"/>
                <w:color w:val="000000"/>
                <w:sz w:val="22"/>
                <w:szCs w:val="22"/>
              </w:rPr>
              <w:t>Tiskárny splň</w:t>
            </w:r>
            <w:r w:rsidR="003F1B41">
              <w:rPr>
                <w:rFonts w:ascii="Arial" w:hAnsi="Arial" w:cs="Arial"/>
                <w:color w:val="000000"/>
                <w:sz w:val="22"/>
                <w:szCs w:val="22"/>
              </w:rPr>
              <w:t>ují</w:t>
            </w:r>
            <w:r w:rsidRPr="005D4C10">
              <w:rPr>
                <w:rFonts w:ascii="Arial" w:hAnsi="Arial" w:cs="Arial"/>
                <w:color w:val="000000"/>
                <w:sz w:val="22"/>
                <w:szCs w:val="22"/>
              </w:rPr>
              <w:t xml:space="preserve"> zákonné normy pro e</w:t>
            </w:r>
            <w:r w:rsidR="004C3B1A">
              <w:rPr>
                <w:rFonts w:ascii="Arial" w:hAnsi="Arial" w:cs="Arial"/>
                <w:color w:val="000000"/>
                <w:sz w:val="22"/>
                <w:szCs w:val="22"/>
              </w:rPr>
              <w:t>k</w:t>
            </w:r>
            <w:r w:rsidRPr="005D4C10">
              <w:rPr>
                <w:rFonts w:ascii="Arial" w:hAnsi="Arial" w:cs="Arial"/>
                <w:color w:val="000000"/>
                <w:sz w:val="22"/>
                <w:szCs w:val="22"/>
              </w:rPr>
              <w:t>odesign:</w:t>
            </w:r>
          </w:p>
        </w:tc>
      </w:tr>
      <w:tr w:rsidR="00525260" w:rsidRPr="005D4C10" w14:paraId="5128EAF1" w14:textId="77777777" w:rsidTr="00DB0517">
        <w:trPr>
          <w:trHeight w:val="1020"/>
        </w:trPr>
        <w:tc>
          <w:tcPr>
            <w:tcW w:w="405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007A794" w14:textId="77777777" w:rsidR="00525260" w:rsidRPr="005D4C10" w:rsidRDefault="00525260" w:rsidP="00AA722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B4BFA5" w14:textId="77777777" w:rsidR="00525260" w:rsidRPr="005D4C10" w:rsidRDefault="00525260" w:rsidP="00AA72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4C10">
              <w:rPr>
                <w:rFonts w:ascii="Arial" w:hAnsi="Arial" w:cs="Arial"/>
                <w:color w:val="000000"/>
                <w:sz w:val="22"/>
                <w:szCs w:val="22"/>
              </w:rPr>
              <w:t>Směrnice Evropského parlamentu a Rady č. 2005/32/ES ze dne 6. 7. 2005 o stanovení rámce pro určení požadavků na ekodesign energetických spotřebičů a o změně směrnic Rady 92/42/EHS a Evropského parlamentu a Rady 96/57/</w:t>
            </w:r>
            <w:proofErr w:type="spellStart"/>
            <w:r w:rsidRPr="005D4C10">
              <w:rPr>
                <w:rFonts w:ascii="Arial" w:hAnsi="Arial" w:cs="Arial"/>
                <w:color w:val="000000"/>
                <w:sz w:val="22"/>
                <w:szCs w:val="22"/>
              </w:rPr>
              <w:t>ESa</w:t>
            </w:r>
            <w:proofErr w:type="spellEnd"/>
            <w:r w:rsidRPr="005D4C10">
              <w:rPr>
                <w:rFonts w:ascii="Arial" w:hAnsi="Arial" w:cs="Arial"/>
                <w:color w:val="000000"/>
                <w:sz w:val="22"/>
                <w:szCs w:val="22"/>
              </w:rPr>
              <w:t xml:space="preserve"> 2000/55/ES</w:t>
            </w:r>
          </w:p>
        </w:tc>
      </w:tr>
      <w:tr w:rsidR="00525260" w:rsidRPr="005D4C10" w14:paraId="2A84CD79" w14:textId="77777777" w:rsidTr="00DB0517">
        <w:trPr>
          <w:trHeight w:val="510"/>
        </w:trPr>
        <w:tc>
          <w:tcPr>
            <w:tcW w:w="405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C9FCC3" w14:textId="77777777" w:rsidR="00525260" w:rsidRPr="005D4C10" w:rsidRDefault="00525260" w:rsidP="00AA722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F29D2E" w14:textId="533AE26A" w:rsidR="00525260" w:rsidRPr="005D4C10" w:rsidRDefault="00525260" w:rsidP="00AA72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4C10">
              <w:rPr>
                <w:rFonts w:ascii="Arial" w:hAnsi="Arial" w:cs="Arial"/>
                <w:color w:val="000000"/>
                <w:sz w:val="22"/>
                <w:szCs w:val="22"/>
              </w:rPr>
              <w:t xml:space="preserve">Zákon č. 406/2000 Sb., o hospodaření energií, ve znění pozdějších předpisů - § </w:t>
            </w:r>
            <w:proofErr w:type="gramStart"/>
            <w:r w:rsidRPr="005D4C10">
              <w:rPr>
                <w:rFonts w:ascii="Arial" w:hAnsi="Arial" w:cs="Arial"/>
                <w:color w:val="000000"/>
                <w:sz w:val="22"/>
                <w:szCs w:val="22"/>
              </w:rPr>
              <w:t>8a - E</w:t>
            </w:r>
            <w:r w:rsidR="004C3B1A">
              <w:rPr>
                <w:rFonts w:ascii="Arial" w:hAnsi="Arial" w:cs="Arial"/>
                <w:color w:val="000000"/>
                <w:sz w:val="22"/>
                <w:szCs w:val="22"/>
              </w:rPr>
              <w:t>k</w:t>
            </w:r>
            <w:r w:rsidRPr="005D4C10">
              <w:rPr>
                <w:rFonts w:ascii="Arial" w:hAnsi="Arial" w:cs="Arial"/>
                <w:color w:val="000000"/>
                <w:sz w:val="22"/>
                <w:szCs w:val="22"/>
              </w:rPr>
              <w:t>odesign</w:t>
            </w:r>
            <w:proofErr w:type="gramEnd"/>
          </w:p>
        </w:tc>
      </w:tr>
      <w:tr w:rsidR="00525260" w:rsidRPr="005D4C10" w14:paraId="006F0960" w14:textId="77777777" w:rsidTr="00DB0517">
        <w:trPr>
          <w:trHeight w:val="300"/>
        </w:trPr>
        <w:tc>
          <w:tcPr>
            <w:tcW w:w="405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3CB53AE" w14:textId="77777777" w:rsidR="00525260" w:rsidRPr="005D4C10" w:rsidRDefault="00525260" w:rsidP="00AA722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600F1" w14:textId="77777777" w:rsidR="00525260" w:rsidRPr="005D4C10" w:rsidRDefault="00525260" w:rsidP="00AA72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4C10">
              <w:rPr>
                <w:rFonts w:ascii="Arial" w:hAnsi="Arial" w:cs="Arial"/>
                <w:color w:val="000000"/>
                <w:sz w:val="22"/>
                <w:szCs w:val="22"/>
              </w:rPr>
              <w:t>Nařízení vlády č.1275/2008 ze dne 28.12. 2008</w:t>
            </w:r>
          </w:p>
        </w:tc>
      </w:tr>
      <w:tr w:rsidR="00525260" w:rsidRPr="005D4C10" w14:paraId="38956CAF" w14:textId="77777777" w:rsidTr="00DB0517">
        <w:trPr>
          <w:trHeight w:val="510"/>
        </w:trPr>
        <w:tc>
          <w:tcPr>
            <w:tcW w:w="40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C769F6" w14:textId="77777777" w:rsidR="00525260" w:rsidRPr="005D4C10" w:rsidRDefault="00525260" w:rsidP="00AA72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4C1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8E427" w14:textId="2086B78C" w:rsidR="00525260" w:rsidRPr="005D4C10" w:rsidRDefault="00525260" w:rsidP="00AA72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4C10">
              <w:rPr>
                <w:rFonts w:ascii="Arial" w:hAnsi="Arial" w:cs="Arial"/>
                <w:color w:val="000000"/>
                <w:sz w:val="22"/>
                <w:szCs w:val="22"/>
              </w:rPr>
              <w:t>Tiskárny splň</w:t>
            </w:r>
            <w:r w:rsidR="003F1B41">
              <w:rPr>
                <w:rFonts w:ascii="Arial" w:hAnsi="Arial" w:cs="Arial"/>
                <w:color w:val="000000"/>
                <w:sz w:val="22"/>
                <w:szCs w:val="22"/>
              </w:rPr>
              <w:t>ují</w:t>
            </w:r>
            <w:r w:rsidRPr="005D4C10">
              <w:rPr>
                <w:rFonts w:ascii="Arial" w:hAnsi="Arial" w:cs="Arial"/>
                <w:color w:val="000000"/>
                <w:sz w:val="22"/>
                <w:szCs w:val="22"/>
              </w:rPr>
              <w:t xml:space="preserve"> požadavky a </w:t>
            </w:r>
            <w:r w:rsidR="003F1B41">
              <w:rPr>
                <w:rFonts w:ascii="Arial" w:hAnsi="Arial" w:cs="Arial"/>
                <w:color w:val="000000"/>
                <w:sz w:val="22"/>
                <w:szCs w:val="22"/>
              </w:rPr>
              <w:t>jsou</w:t>
            </w:r>
            <w:r w:rsidRPr="005D4C10">
              <w:rPr>
                <w:rFonts w:ascii="Arial" w:hAnsi="Arial" w:cs="Arial"/>
                <w:color w:val="000000"/>
                <w:sz w:val="22"/>
                <w:szCs w:val="22"/>
              </w:rPr>
              <w:t xml:space="preserve"> certifikovány alespoň jednou ze značek:</w:t>
            </w:r>
          </w:p>
        </w:tc>
      </w:tr>
      <w:tr w:rsidR="00525260" w:rsidRPr="005D4C10" w14:paraId="7620FD66" w14:textId="77777777" w:rsidTr="00DB0517">
        <w:trPr>
          <w:trHeight w:val="765"/>
        </w:trPr>
        <w:tc>
          <w:tcPr>
            <w:tcW w:w="4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77381D" w14:textId="77777777" w:rsidR="00525260" w:rsidRPr="005D4C10" w:rsidRDefault="00525260" w:rsidP="00AA72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08668" w14:textId="77777777" w:rsidR="00525260" w:rsidRPr="005D4C10" w:rsidRDefault="00525260" w:rsidP="00AA72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5D4C10">
              <w:rPr>
                <w:rFonts w:ascii="Arial" w:hAnsi="Arial" w:cs="Arial"/>
                <w:color w:val="000000"/>
                <w:sz w:val="22"/>
                <w:szCs w:val="22"/>
              </w:rPr>
              <w:t>EnergyStar</w:t>
            </w:r>
            <w:proofErr w:type="spellEnd"/>
            <w:r w:rsidRPr="005D4C10">
              <w:rPr>
                <w:rFonts w:ascii="Arial" w:hAnsi="Arial" w:cs="Arial"/>
                <w:color w:val="000000"/>
                <w:sz w:val="22"/>
                <w:szCs w:val="22"/>
              </w:rPr>
              <w:t xml:space="preserve"> dle usnesení vlády ze dne 14. 6. 2010 č. 465 k Pravidlům uplatňování environmentálních požadavků při zadávání veřejných zakázek a nákupech státní správy a samosprávy.</w:t>
            </w:r>
          </w:p>
        </w:tc>
      </w:tr>
      <w:tr w:rsidR="00525260" w:rsidRPr="005D4C10" w14:paraId="57D55084" w14:textId="77777777" w:rsidTr="00DB0517">
        <w:trPr>
          <w:trHeight w:val="765"/>
        </w:trPr>
        <w:tc>
          <w:tcPr>
            <w:tcW w:w="4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A6260B" w14:textId="77777777" w:rsidR="00525260" w:rsidRPr="005D4C10" w:rsidRDefault="00525260" w:rsidP="00AA72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E54BC" w14:textId="77777777" w:rsidR="00525260" w:rsidRPr="005D4C10" w:rsidRDefault="00525260" w:rsidP="00AA72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4C10">
              <w:rPr>
                <w:rFonts w:ascii="Arial" w:hAnsi="Arial" w:cs="Arial"/>
                <w:color w:val="000000"/>
                <w:sz w:val="22"/>
                <w:szCs w:val="22"/>
              </w:rPr>
              <w:t>Modrý Anděl dle usnesení vlády ze dne 14. 6. 2010 č. 465 k Pravidlům uplatňování environmentálních požadavků při zadávání veřejných zakázek a nákupech státní správy a samosprávy.</w:t>
            </w:r>
          </w:p>
        </w:tc>
      </w:tr>
      <w:tr w:rsidR="00525260" w:rsidRPr="005D4C10" w14:paraId="7B52D2A6" w14:textId="77777777" w:rsidTr="00DB0517">
        <w:trPr>
          <w:trHeight w:val="300"/>
        </w:trPr>
        <w:tc>
          <w:tcPr>
            <w:tcW w:w="4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E47E2" w14:textId="77777777" w:rsidR="00525260" w:rsidRDefault="00525260" w:rsidP="00AA72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8D36660" w14:textId="77777777" w:rsidR="00DB0517" w:rsidRDefault="00DB0517" w:rsidP="00AA72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CD5F6C4" w14:textId="77777777" w:rsidR="00DB0517" w:rsidRDefault="00DB0517" w:rsidP="00AA72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D7EB5D8" w14:textId="77777777" w:rsidR="00DB0517" w:rsidRPr="005D4C10" w:rsidRDefault="00DB0517" w:rsidP="00AA72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2DA6F" w14:textId="77777777" w:rsidR="00525260" w:rsidRPr="005D4C10" w:rsidRDefault="00525260" w:rsidP="00AA722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25260" w:rsidRPr="005D4C10" w14:paraId="7E35B8D1" w14:textId="77777777" w:rsidTr="00DB0517">
        <w:trPr>
          <w:trHeight w:val="765"/>
        </w:trPr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683419" w14:textId="77777777" w:rsidR="00525260" w:rsidRPr="005D4C10" w:rsidRDefault="00525260" w:rsidP="00AA722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D4C1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lastRenderedPageBreak/>
              <w:t>SW pro centrální správu</w:t>
            </w:r>
          </w:p>
        </w:tc>
        <w:tc>
          <w:tcPr>
            <w:tcW w:w="6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37E6C" w14:textId="2AF443FC" w:rsidR="00525260" w:rsidRPr="005D4C10" w:rsidRDefault="003F1B41" w:rsidP="00AA72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Dodavatel zajistí</w:t>
            </w:r>
            <w:r w:rsidR="00525260" w:rsidRPr="005D4C10">
              <w:rPr>
                <w:rFonts w:ascii="Arial" w:hAnsi="Arial" w:cs="Arial"/>
                <w:color w:val="000000"/>
                <w:sz w:val="22"/>
                <w:szCs w:val="22"/>
              </w:rPr>
              <w:t xml:space="preserve"> dodávku a implementaci centrálního softwarového tiskového řešení bez omezení na konkrétního výrobce tiskových zařízení, včetně dodávky licencí a podpory.</w:t>
            </w:r>
          </w:p>
        </w:tc>
      </w:tr>
      <w:tr w:rsidR="00525260" w:rsidRPr="005D4C10" w14:paraId="1423F2B3" w14:textId="77777777" w:rsidTr="00DB0517">
        <w:trPr>
          <w:trHeight w:val="300"/>
        </w:trPr>
        <w:tc>
          <w:tcPr>
            <w:tcW w:w="4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0023FB" w14:textId="77777777" w:rsidR="00525260" w:rsidRPr="005D4C10" w:rsidRDefault="00525260" w:rsidP="00AA722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D4C1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15058" w14:textId="6B3C47C1" w:rsidR="00525260" w:rsidRPr="005D4C10" w:rsidRDefault="00525260" w:rsidP="00AA722D">
            <w:pPr>
              <w:rPr>
                <w:rFonts w:ascii="Arial" w:hAnsi="Arial" w:cs="Arial"/>
                <w:sz w:val="22"/>
                <w:szCs w:val="22"/>
              </w:rPr>
            </w:pPr>
            <w:r w:rsidRPr="005D4C10">
              <w:rPr>
                <w:rFonts w:ascii="Arial" w:hAnsi="Arial" w:cs="Arial"/>
                <w:sz w:val="22"/>
                <w:szCs w:val="22"/>
              </w:rPr>
              <w:t xml:space="preserve">Cena jednotlivých licenci na stroje různých značek </w:t>
            </w:r>
            <w:r w:rsidR="003F1B41">
              <w:rPr>
                <w:rFonts w:ascii="Arial" w:hAnsi="Arial" w:cs="Arial"/>
                <w:sz w:val="22"/>
                <w:szCs w:val="22"/>
              </w:rPr>
              <w:t>je</w:t>
            </w:r>
            <w:r w:rsidRPr="005D4C10">
              <w:rPr>
                <w:rFonts w:ascii="Arial" w:hAnsi="Arial" w:cs="Arial"/>
                <w:sz w:val="22"/>
                <w:szCs w:val="22"/>
              </w:rPr>
              <w:t xml:space="preserve"> shodná</w:t>
            </w:r>
          </w:p>
        </w:tc>
      </w:tr>
      <w:tr w:rsidR="00525260" w:rsidRPr="005D4C10" w14:paraId="2F0CEACD" w14:textId="77777777" w:rsidTr="00DB0517">
        <w:trPr>
          <w:trHeight w:val="510"/>
        </w:trPr>
        <w:tc>
          <w:tcPr>
            <w:tcW w:w="4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226F61" w14:textId="77777777" w:rsidR="00525260" w:rsidRPr="005D4C10" w:rsidRDefault="00525260" w:rsidP="00AA722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D4C1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7B87A" w14:textId="77777777" w:rsidR="00525260" w:rsidRPr="005D4C10" w:rsidRDefault="00525260" w:rsidP="00AA722D">
            <w:pPr>
              <w:rPr>
                <w:rFonts w:ascii="Arial" w:hAnsi="Arial" w:cs="Arial"/>
                <w:sz w:val="22"/>
                <w:szCs w:val="22"/>
              </w:rPr>
            </w:pPr>
            <w:r w:rsidRPr="005D4C10">
              <w:rPr>
                <w:rFonts w:ascii="Arial" w:hAnsi="Arial" w:cs="Arial"/>
                <w:sz w:val="22"/>
                <w:szCs w:val="22"/>
              </w:rPr>
              <w:t>Software obsahuje nativní podporu všech tiskáren (ne pouze dodaných v rámci VZ)</w:t>
            </w:r>
          </w:p>
        </w:tc>
      </w:tr>
      <w:tr w:rsidR="00525260" w:rsidRPr="005D4C10" w14:paraId="5C8CECD5" w14:textId="77777777" w:rsidTr="00DB0517">
        <w:trPr>
          <w:trHeight w:val="300"/>
        </w:trPr>
        <w:tc>
          <w:tcPr>
            <w:tcW w:w="4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88315" w14:textId="77777777" w:rsidR="00525260" w:rsidRPr="005D4C10" w:rsidRDefault="00525260" w:rsidP="00AA72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4C1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9707A" w14:textId="77777777" w:rsidR="00525260" w:rsidRPr="005D4C10" w:rsidRDefault="00525260" w:rsidP="00AA72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4C10">
              <w:rPr>
                <w:rFonts w:ascii="Arial" w:hAnsi="Arial" w:cs="Arial"/>
                <w:color w:val="000000"/>
                <w:sz w:val="22"/>
                <w:szCs w:val="22"/>
              </w:rPr>
              <w:t xml:space="preserve">Licence softwarového řešení budou ve vlastnictví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Objednatele</w:t>
            </w:r>
            <w:r w:rsidRPr="005D4C10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</w:tr>
      <w:tr w:rsidR="00525260" w:rsidRPr="005D4C10" w14:paraId="514E507A" w14:textId="77777777" w:rsidTr="00DB0517">
        <w:trPr>
          <w:trHeight w:val="765"/>
        </w:trPr>
        <w:tc>
          <w:tcPr>
            <w:tcW w:w="4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566929A" w14:textId="77777777" w:rsidR="00525260" w:rsidRPr="005D4C10" w:rsidRDefault="00525260" w:rsidP="00AA722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D4C1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Centrální tiskové řešení musí plnit následující funkce s využitím integrovaného terminálu přímo na ovládacím displeji/panelu tiskového zařízení:</w:t>
            </w:r>
          </w:p>
        </w:tc>
        <w:tc>
          <w:tcPr>
            <w:tcW w:w="6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2F502" w14:textId="77777777" w:rsidR="00525260" w:rsidRPr="005D4C10" w:rsidRDefault="00525260" w:rsidP="00AA722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4C10">
              <w:rPr>
                <w:rFonts w:ascii="Arial" w:hAnsi="Arial" w:cs="Arial"/>
                <w:color w:val="000000"/>
                <w:sz w:val="22"/>
                <w:szCs w:val="22"/>
              </w:rPr>
              <w:t xml:space="preserve">Funkce zabezpečeného </w:t>
            </w:r>
            <w:proofErr w:type="gramStart"/>
            <w:r w:rsidRPr="005D4C10">
              <w:rPr>
                <w:rFonts w:ascii="Arial" w:hAnsi="Arial" w:cs="Arial"/>
                <w:color w:val="000000"/>
                <w:sz w:val="22"/>
                <w:szCs w:val="22"/>
              </w:rPr>
              <w:t>tisku - autentizace</w:t>
            </w:r>
            <w:proofErr w:type="gramEnd"/>
            <w:r w:rsidRPr="005D4C10">
              <w:rPr>
                <w:rFonts w:ascii="Arial" w:hAnsi="Arial" w:cs="Arial"/>
                <w:color w:val="000000"/>
                <w:sz w:val="22"/>
                <w:szCs w:val="22"/>
              </w:rPr>
              <w:t xml:space="preserve"> uživatele čipovou kartou nebo </w:t>
            </w:r>
            <w:proofErr w:type="spellStart"/>
            <w:r w:rsidRPr="005D4C10">
              <w:rPr>
                <w:rFonts w:ascii="Arial" w:hAnsi="Arial" w:cs="Arial"/>
                <w:color w:val="000000"/>
                <w:sz w:val="22"/>
                <w:szCs w:val="22"/>
              </w:rPr>
              <w:t>PINem</w:t>
            </w:r>
            <w:proofErr w:type="spellEnd"/>
            <w:r w:rsidRPr="005D4C10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525260" w:rsidRPr="005D4C10" w14:paraId="5B29C208" w14:textId="77777777" w:rsidTr="00DB0517">
        <w:trPr>
          <w:trHeight w:val="300"/>
        </w:trPr>
        <w:tc>
          <w:tcPr>
            <w:tcW w:w="4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230D0" w14:textId="77777777" w:rsidR="00525260" w:rsidRPr="005D4C10" w:rsidRDefault="00525260" w:rsidP="00AA72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4C1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762E4" w14:textId="77777777" w:rsidR="00525260" w:rsidRPr="005D4C10" w:rsidRDefault="00525260" w:rsidP="00AA722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4C10">
              <w:rPr>
                <w:rFonts w:ascii="Arial" w:hAnsi="Arial" w:cs="Arial"/>
                <w:color w:val="000000"/>
                <w:sz w:val="22"/>
                <w:szCs w:val="22"/>
              </w:rPr>
              <w:t>Přístup uživatelů ke své tiskové frontě</w:t>
            </w:r>
          </w:p>
        </w:tc>
      </w:tr>
      <w:tr w:rsidR="00525260" w:rsidRPr="005D4C10" w14:paraId="6FDE36AF" w14:textId="77777777" w:rsidTr="00DB0517">
        <w:trPr>
          <w:trHeight w:val="1020"/>
        </w:trPr>
        <w:tc>
          <w:tcPr>
            <w:tcW w:w="4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59AD3" w14:textId="77777777" w:rsidR="00525260" w:rsidRPr="005D4C10" w:rsidRDefault="00525260" w:rsidP="00AA72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4C1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17C67" w14:textId="77777777" w:rsidR="00525260" w:rsidRPr="005D4C10" w:rsidRDefault="00525260" w:rsidP="00AA722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4C10">
              <w:rPr>
                <w:rFonts w:ascii="Arial" w:hAnsi="Arial" w:cs="Arial"/>
                <w:color w:val="000000"/>
                <w:sz w:val="22"/>
                <w:szCs w:val="22"/>
              </w:rPr>
              <w:t xml:space="preserve">Funkce reportování – informace o tisku (PC i USB </w:t>
            </w:r>
            <w:proofErr w:type="spellStart"/>
            <w:r w:rsidRPr="005D4C10">
              <w:rPr>
                <w:rFonts w:ascii="Arial" w:hAnsi="Arial" w:cs="Arial"/>
                <w:color w:val="000000"/>
                <w:sz w:val="22"/>
                <w:szCs w:val="22"/>
              </w:rPr>
              <w:t>Flash</w:t>
            </w:r>
            <w:proofErr w:type="spellEnd"/>
            <w:r w:rsidRPr="005D4C10">
              <w:rPr>
                <w:rFonts w:ascii="Arial" w:hAnsi="Arial" w:cs="Arial"/>
                <w:color w:val="000000"/>
                <w:sz w:val="22"/>
                <w:szCs w:val="22"/>
              </w:rPr>
              <w:t>), skenování, kopírování na úrovni uživatele, skupiny. Možnost vlastního nastavení a vytvoření reportů včetně automatického odesílání dle stanoveného rozvrhu.</w:t>
            </w:r>
          </w:p>
        </w:tc>
      </w:tr>
      <w:tr w:rsidR="00525260" w:rsidRPr="005D4C10" w14:paraId="53EC62E7" w14:textId="77777777" w:rsidTr="00DB0517">
        <w:trPr>
          <w:trHeight w:val="510"/>
        </w:trPr>
        <w:tc>
          <w:tcPr>
            <w:tcW w:w="4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4CB6A" w14:textId="77777777" w:rsidR="00525260" w:rsidRPr="005D4C10" w:rsidRDefault="00525260" w:rsidP="00AA72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4C1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C7473" w14:textId="77777777" w:rsidR="00525260" w:rsidRPr="005D4C10" w:rsidRDefault="00525260" w:rsidP="00AA722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4C10">
              <w:rPr>
                <w:rFonts w:ascii="Arial" w:hAnsi="Arial" w:cs="Arial"/>
                <w:color w:val="000000"/>
                <w:sz w:val="22"/>
                <w:szCs w:val="22"/>
              </w:rPr>
              <w:t xml:space="preserve">Vyzvednutí tiskových úloh z libovolného tiskového zařízení (tzv. </w:t>
            </w:r>
            <w:proofErr w:type="spellStart"/>
            <w:r w:rsidRPr="005D4C10">
              <w:rPr>
                <w:rFonts w:ascii="Arial" w:hAnsi="Arial" w:cs="Arial"/>
                <w:color w:val="000000"/>
                <w:sz w:val="22"/>
                <w:szCs w:val="22"/>
              </w:rPr>
              <w:t>follow</w:t>
            </w:r>
            <w:proofErr w:type="spellEnd"/>
            <w:r w:rsidRPr="005D4C10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D4C10">
              <w:rPr>
                <w:rFonts w:ascii="Arial" w:hAnsi="Arial" w:cs="Arial"/>
                <w:color w:val="000000"/>
                <w:sz w:val="22"/>
                <w:szCs w:val="22"/>
              </w:rPr>
              <w:t>me</w:t>
            </w:r>
            <w:proofErr w:type="spellEnd"/>
            <w:r w:rsidRPr="005D4C10">
              <w:rPr>
                <w:rFonts w:ascii="Arial" w:hAnsi="Arial" w:cs="Arial"/>
                <w:color w:val="000000"/>
                <w:sz w:val="22"/>
                <w:szCs w:val="22"/>
              </w:rPr>
              <w:t>) a to i mezi jednotlivými pobočkami</w:t>
            </w:r>
          </w:p>
        </w:tc>
      </w:tr>
      <w:tr w:rsidR="00525260" w:rsidRPr="005D4C10" w14:paraId="61D53F31" w14:textId="77777777" w:rsidTr="00DB0517">
        <w:trPr>
          <w:trHeight w:val="1275"/>
        </w:trPr>
        <w:tc>
          <w:tcPr>
            <w:tcW w:w="4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B0CF7" w14:textId="77777777" w:rsidR="00525260" w:rsidRPr="005D4C10" w:rsidRDefault="00525260" w:rsidP="00AA72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4C1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D196E" w14:textId="77777777" w:rsidR="00525260" w:rsidRPr="005D4C10" w:rsidRDefault="00525260" w:rsidP="00AA722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4C10">
              <w:rPr>
                <w:rFonts w:ascii="Arial" w:hAnsi="Arial" w:cs="Arial"/>
                <w:color w:val="000000"/>
                <w:sz w:val="22"/>
                <w:szCs w:val="22"/>
              </w:rPr>
              <w:t xml:space="preserve">Pravidla tisku pro různé uživatele/skupiny na základě definovaných rolí (pravidel) s jednoduchým administrátorským nastavením – např. nutnost oboustranného tisku, černobílého tisku, přesměrování tisku na vybranou tiskárnu, omezení tisku max. počtem stran atd., a to včetně kopírovacích služeb s korektním účtováním. </w:t>
            </w:r>
          </w:p>
        </w:tc>
      </w:tr>
      <w:tr w:rsidR="00525260" w:rsidRPr="005D4C10" w14:paraId="1E412399" w14:textId="77777777" w:rsidTr="00DB0517">
        <w:trPr>
          <w:trHeight w:val="1020"/>
        </w:trPr>
        <w:tc>
          <w:tcPr>
            <w:tcW w:w="4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61769" w14:textId="77777777" w:rsidR="00525260" w:rsidRPr="005D4C10" w:rsidRDefault="00525260" w:rsidP="00AA72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4C1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D0477" w14:textId="085D760F" w:rsidR="00525260" w:rsidRPr="005D4C10" w:rsidRDefault="00525260" w:rsidP="00AA722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4C10">
              <w:rPr>
                <w:rFonts w:ascii="Arial" w:hAnsi="Arial" w:cs="Arial"/>
                <w:color w:val="000000"/>
                <w:sz w:val="22"/>
                <w:szCs w:val="22"/>
              </w:rPr>
              <w:t>Skenování, řízení skenování např. do emailu nebo vybraných složek uživatele, nastavení definovaných úloh při skenování. Možnost využít OCR funkci na tiskovém zařízení</w:t>
            </w:r>
            <w:r w:rsidR="00053065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</w:tr>
      <w:tr w:rsidR="00525260" w:rsidRPr="005D4C10" w14:paraId="524411FA" w14:textId="77777777" w:rsidTr="00DB0517">
        <w:trPr>
          <w:trHeight w:val="510"/>
        </w:trPr>
        <w:tc>
          <w:tcPr>
            <w:tcW w:w="4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F5A4E" w14:textId="77777777" w:rsidR="00525260" w:rsidRDefault="00525260" w:rsidP="00AA72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4C1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638453E" w14:textId="77777777" w:rsidR="00525260" w:rsidRPr="005D4C10" w:rsidRDefault="00525260" w:rsidP="00AA72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52C5F" w14:textId="77777777" w:rsidR="00525260" w:rsidRPr="005D4C10" w:rsidRDefault="00525260" w:rsidP="00AA722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4C10">
              <w:rPr>
                <w:rFonts w:ascii="Arial" w:hAnsi="Arial" w:cs="Arial"/>
                <w:sz w:val="22"/>
                <w:szCs w:val="22"/>
              </w:rPr>
              <w:t xml:space="preserve">Reporting tiskového řešení s minimálním detailem zařízení, uživatele a druhu výtisků, skenů apod… </w:t>
            </w:r>
          </w:p>
        </w:tc>
      </w:tr>
      <w:tr w:rsidR="00525260" w:rsidRPr="005D4C10" w14:paraId="67885658" w14:textId="77777777" w:rsidTr="00DB0517">
        <w:trPr>
          <w:trHeight w:val="300"/>
        </w:trPr>
        <w:tc>
          <w:tcPr>
            <w:tcW w:w="40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727904" w14:textId="77777777" w:rsidR="00525260" w:rsidRPr="00A30CC8" w:rsidRDefault="00525260" w:rsidP="00AA722D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30CC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Další požadavky na centrální SW tiskového řešení:</w:t>
            </w:r>
          </w:p>
        </w:tc>
        <w:tc>
          <w:tcPr>
            <w:tcW w:w="6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95615" w14:textId="77777777" w:rsidR="00525260" w:rsidRPr="005D4C10" w:rsidRDefault="00525260" w:rsidP="00AA722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4C10">
              <w:rPr>
                <w:rFonts w:ascii="Arial" w:hAnsi="Arial" w:cs="Arial"/>
                <w:sz w:val="22"/>
                <w:szCs w:val="22"/>
              </w:rPr>
              <w:t xml:space="preserve">Napojení na </w:t>
            </w:r>
            <w:proofErr w:type="spellStart"/>
            <w:r w:rsidRPr="005D4C10">
              <w:rPr>
                <w:rFonts w:ascii="Arial" w:hAnsi="Arial" w:cs="Arial"/>
                <w:sz w:val="22"/>
                <w:szCs w:val="22"/>
              </w:rPr>
              <w:t>print</w:t>
            </w:r>
            <w:proofErr w:type="spellEnd"/>
            <w:r w:rsidRPr="005D4C10">
              <w:rPr>
                <w:rFonts w:ascii="Arial" w:hAnsi="Arial" w:cs="Arial"/>
                <w:sz w:val="22"/>
                <w:szCs w:val="22"/>
              </w:rPr>
              <w:t xml:space="preserve"> server.</w:t>
            </w:r>
          </w:p>
        </w:tc>
      </w:tr>
      <w:tr w:rsidR="00525260" w:rsidRPr="005D4C10" w14:paraId="4B029C4D" w14:textId="77777777" w:rsidTr="00DB0517">
        <w:trPr>
          <w:trHeight w:val="300"/>
        </w:trPr>
        <w:tc>
          <w:tcPr>
            <w:tcW w:w="40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654B67" w14:textId="77777777" w:rsidR="00525260" w:rsidRPr="005D4C10" w:rsidRDefault="00525260" w:rsidP="00AA722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4C1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A9BA9" w14:textId="77777777" w:rsidR="00525260" w:rsidRPr="005D4C10" w:rsidRDefault="00525260" w:rsidP="00AA722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4C10">
              <w:rPr>
                <w:rFonts w:ascii="Arial" w:hAnsi="Arial" w:cs="Arial"/>
                <w:sz w:val="22"/>
                <w:szCs w:val="22"/>
              </w:rPr>
              <w:t xml:space="preserve">SW bude nainstalován na server </w:t>
            </w:r>
            <w:r>
              <w:rPr>
                <w:rFonts w:ascii="Arial" w:hAnsi="Arial" w:cs="Arial"/>
                <w:sz w:val="22"/>
                <w:szCs w:val="22"/>
              </w:rPr>
              <w:t xml:space="preserve">Objednatele </w:t>
            </w:r>
            <w:r w:rsidRPr="005D4C10">
              <w:rPr>
                <w:rFonts w:ascii="Arial" w:hAnsi="Arial" w:cs="Arial"/>
                <w:sz w:val="22"/>
                <w:szCs w:val="22"/>
              </w:rPr>
              <w:t>(virtualizace).</w:t>
            </w:r>
          </w:p>
        </w:tc>
      </w:tr>
      <w:tr w:rsidR="00525260" w:rsidRPr="005D4C10" w14:paraId="65990972" w14:textId="77777777" w:rsidTr="00DB0517">
        <w:trPr>
          <w:trHeight w:val="300"/>
        </w:trPr>
        <w:tc>
          <w:tcPr>
            <w:tcW w:w="40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32431" w14:textId="77777777" w:rsidR="00525260" w:rsidRPr="005D4C10" w:rsidRDefault="00525260" w:rsidP="00AA72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4C1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04D0F" w14:textId="77777777" w:rsidR="00525260" w:rsidRPr="005D4C10" w:rsidRDefault="00525260" w:rsidP="00AA722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4C10">
              <w:rPr>
                <w:rFonts w:ascii="Arial" w:hAnsi="Arial" w:cs="Arial"/>
                <w:color w:val="000000"/>
                <w:sz w:val="22"/>
                <w:szCs w:val="22"/>
              </w:rPr>
              <w:t>Možnost napojení na externí Microsoft SQL databázi.</w:t>
            </w:r>
          </w:p>
        </w:tc>
      </w:tr>
      <w:tr w:rsidR="00525260" w:rsidRPr="005D4C10" w14:paraId="6E456F1E" w14:textId="77777777" w:rsidTr="00DB0517">
        <w:trPr>
          <w:trHeight w:val="300"/>
        </w:trPr>
        <w:tc>
          <w:tcPr>
            <w:tcW w:w="40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C41D1" w14:textId="77777777" w:rsidR="00525260" w:rsidRPr="005D4C10" w:rsidRDefault="00525260" w:rsidP="00AA72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4C1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5BBE0" w14:textId="77777777" w:rsidR="00525260" w:rsidRPr="005D4C10" w:rsidRDefault="00525260" w:rsidP="00AA722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4C10">
              <w:rPr>
                <w:rFonts w:ascii="Arial" w:hAnsi="Arial" w:cs="Arial"/>
                <w:color w:val="000000"/>
                <w:sz w:val="22"/>
                <w:szCs w:val="22"/>
              </w:rPr>
              <w:t xml:space="preserve">Správa tiskové fronty administrátorem. </w:t>
            </w:r>
          </w:p>
        </w:tc>
      </w:tr>
      <w:tr w:rsidR="00525260" w:rsidRPr="005D4C10" w14:paraId="33863F31" w14:textId="77777777" w:rsidTr="00DB0517">
        <w:trPr>
          <w:trHeight w:val="510"/>
        </w:trPr>
        <w:tc>
          <w:tcPr>
            <w:tcW w:w="40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4BD91" w14:textId="77777777" w:rsidR="00525260" w:rsidRPr="005D4C10" w:rsidRDefault="00525260" w:rsidP="00AA72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4C1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964A1" w14:textId="77777777" w:rsidR="00525260" w:rsidRPr="005D4C10" w:rsidRDefault="00525260" w:rsidP="00AA722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4C10">
              <w:rPr>
                <w:rFonts w:ascii="Arial" w:hAnsi="Arial" w:cs="Arial"/>
                <w:color w:val="000000"/>
                <w:sz w:val="22"/>
                <w:szCs w:val="22"/>
              </w:rPr>
              <w:t>Správa tiskové fronty uživatelem, sledování obsahu fronty, možnost zrušení tisku.</w:t>
            </w:r>
          </w:p>
        </w:tc>
      </w:tr>
      <w:tr w:rsidR="00525260" w:rsidRPr="005D4C10" w14:paraId="2A031A49" w14:textId="77777777" w:rsidTr="00DB0517">
        <w:trPr>
          <w:trHeight w:val="330"/>
        </w:trPr>
        <w:tc>
          <w:tcPr>
            <w:tcW w:w="40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31850" w14:textId="77777777" w:rsidR="00525260" w:rsidRPr="005D4C10" w:rsidRDefault="00525260" w:rsidP="00AA72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4C1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882EB" w14:textId="77777777" w:rsidR="00525260" w:rsidRPr="005D4C10" w:rsidRDefault="00525260" w:rsidP="00AA722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4C10">
              <w:rPr>
                <w:rFonts w:ascii="Arial" w:hAnsi="Arial" w:cs="Arial"/>
                <w:color w:val="000000"/>
                <w:sz w:val="22"/>
                <w:szCs w:val="22"/>
              </w:rPr>
              <w:t>Počet zařízení a uživatelů bez omezení.</w:t>
            </w:r>
          </w:p>
        </w:tc>
      </w:tr>
      <w:tr w:rsidR="00525260" w:rsidRPr="005D4C10" w14:paraId="5A4BC78B" w14:textId="77777777" w:rsidTr="00DB0517">
        <w:trPr>
          <w:trHeight w:val="300"/>
        </w:trPr>
        <w:tc>
          <w:tcPr>
            <w:tcW w:w="40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41CBE" w14:textId="77777777" w:rsidR="00525260" w:rsidRPr="005D4C10" w:rsidRDefault="00525260" w:rsidP="00AA72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4C1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F74AD" w14:textId="77777777" w:rsidR="00525260" w:rsidRPr="005D4C10" w:rsidRDefault="00525260" w:rsidP="00AA722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4C10">
              <w:rPr>
                <w:rFonts w:ascii="Arial" w:hAnsi="Arial" w:cs="Arial"/>
                <w:color w:val="000000"/>
                <w:sz w:val="22"/>
                <w:szCs w:val="22"/>
              </w:rPr>
              <w:t xml:space="preserve">Načítání údajů z LDAP (Microsoft </w:t>
            </w:r>
            <w:proofErr w:type="spellStart"/>
            <w:r w:rsidRPr="005D4C10">
              <w:rPr>
                <w:rFonts w:ascii="Arial" w:hAnsi="Arial" w:cs="Arial"/>
                <w:color w:val="000000"/>
                <w:sz w:val="22"/>
                <w:szCs w:val="22"/>
              </w:rPr>
              <w:t>Active</w:t>
            </w:r>
            <w:proofErr w:type="spellEnd"/>
            <w:r w:rsidRPr="005D4C10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D4C10">
              <w:rPr>
                <w:rFonts w:ascii="Arial" w:hAnsi="Arial" w:cs="Arial"/>
                <w:color w:val="000000"/>
                <w:sz w:val="22"/>
                <w:szCs w:val="22"/>
              </w:rPr>
              <w:t>Directory</w:t>
            </w:r>
            <w:proofErr w:type="spellEnd"/>
            <w:r w:rsidRPr="005D4C10">
              <w:rPr>
                <w:rFonts w:ascii="Arial" w:hAnsi="Arial" w:cs="Arial"/>
                <w:color w:val="000000"/>
                <w:sz w:val="22"/>
                <w:szCs w:val="22"/>
              </w:rPr>
              <w:t>).</w:t>
            </w:r>
          </w:p>
        </w:tc>
      </w:tr>
      <w:tr w:rsidR="00525260" w:rsidRPr="005D4C10" w14:paraId="0D4361F2" w14:textId="77777777" w:rsidTr="00DB0517">
        <w:trPr>
          <w:trHeight w:val="510"/>
        </w:trPr>
        <w:tc>
          <w:tcPr>
            <w:tcW w:w="40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31044" w14:textId="77777777" w:rsidR="00525260" w:rsidRPr="005D4C10" w:rsidRDefault="00525260" w:rsidP="00AA72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4C1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3C257" w14:textId="77777777" w:rsidR="00525260" w:rsidRPr="005D4C10" w:rsidRDefault="00525260" w:rsidP="00AA722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4C10">
              <w:rPr>
                <w:rFonts w:ascii="Arial" w:hAnsi="Arial" w:cs="Arial"/>
                <w:color w:val="000000"/>
                <w:sz w:val="22"/>
                <w:szCs w:val="22"/>
              </w:rPr>
              <w:t>Centrální správa celého systému, webové rozhraní pro vzdálený přístup uživatelů a správců systému.</w:t>
            </w:r>
          </w:p>
        </w:tc>
      </w:tr>
      <w:tr w:rsidR="00525260" w:rsidRPr="005D4C10" w14:paraId="5C57EB11" w14:textId="77777777" w:rsidTr="00DB0517">
        <w:trPr>
          <w:trHeight w:val="510"/>
        </w:trPr>
        <w:tc>
          <w:tcPr>
            <w:tcW w:w="40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12853" w14:textId="77777777" w:rsidR="00525260" w:rsidRPr="005D4C10" w:rsidRDefault="00525260" w:rsidP="00AA72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4C1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4E6D2" w14:textId="77777777" w:rsidR="00525260" w:rsidRPr="005D4C10" w:rsidRDefault="00525260" w:rsidP="00AA722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4C10">
              <w:rPr>
                <w:rFonts w:ascii="Arial" w:hAnsi="Arial" w:cs="Arial"/>
                <w:color w:val="000000"/>
                <w:sz w:val="22"/>
                <w:szCs w:val="22"/>
              </w:rPr>
              <w:t>Možnost přiřazení vlastní karty do centrálního tiskového systému uživatelem přes integrovaný terminál na zařízení.</w:t>
            </w:r>
          </w:p>
        </w:tc>
      </w:tr>
      <w:tr w:rsidR="00525260" w:rsidRPr="005D4C10" w14:paraId="73B721D9" w14:textId="77777777" w:rsidTr="00DB0517">
        <w:trPr>
          <w:trHeight w:val="300"/>
        </w:trPr>
        <w:tc>
          <w:tcPr>
            <w:tcW w:w="40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1D0C8" w14:textId="77777777" w:rsidR="00525260" w:rsidRPr="005D4C10" w:rsidRDefault="00525260" w:rsidP="00AA72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4C1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347D1" w14:textId="77777777" w:rsidR="00525260" w:rsidRPr="005D4C10" w:rsidRDefault="00525260" w:rsidP="00AA722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4C10">
              <w:rPr>
                <w:rFonts w:ascii="Arial" w:hAnsi="Arial" w:cs="Arial"/>
                <w:color w:val="000000"/>
                <w:sz w:val="22"/>
                <w:szCs w:val="22"/>
              </w:rPr>
              <w:t>Možnost přímého tisku bez nutnosti autentizace na panelu MFZ.</w:t>
            </w:r>
          </w:p>
        </w:tc>
      </w:tr>
      <w:tr w:rsidR="00525260" w:rsidRPr="005D4C10" w14:paraId="620D05AB" w14:textId="77777777" w:rsidTr="00DB0517">
        <w:trPr>
          <w:trHeight w:val="345"/>
        </w:trPr>
        <w:tc>
          <w:tcPr>
            <w:tcW w:w="40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A64A9" w14:textId="77777777" w:rsidR="00525260" w:rsidRPr="005D4C10" w:rsidRDefault="00525260" w:rsidP="00AA72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4C1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497B6" w14:textId="77777777" w:rsidR="00525260" w:rsidRPr="005D4C10" w:rsidRDefault="00525260" w:rsidP="00AA722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4C10">
              <w:rPr>
                <w:rFonts w:ascii="Arial" w:hAnsi="Arial" w:cs="Arial"/>
                <w:color w:val="000000"/>
                <w:sz w:val="22"/>
                <w:szCs w:val="22"/>
              </w:rPr>
              <w:t>Lokalizované prostředí terminálu i celého systému (minimálně ČJ a AJ).</w:t>
            </w:r>
          </w:p>
        </w:tc>
      </w:tr>
      <w:tr w:rsidR="00525260" w:rsidRPr="005D4C10" w14:paraId="100D5762" w14:textId="77777777" w:rsidTr="00DB0517">
        <w:trPr>
          <w:trHeight w:val="510"/>
        </w:trPr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9F682F" w14:textId="77777777" w:rsidR="00525260" w:rsidRPr="005D4C10" w:rsidRDefault="00525260" w:rsidP="00AA722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D4C1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Vzdálený přístup pro dodavatele</w:t>
            </w:r>
          </w:p>
        </w:tc>
        <w:tc>
          <w:tcPr>
            <w:tcW w:w="6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6C9E9B" w14:textId="77777777" w:rsidR="00525260" w:rsidRPr="005D4C10" w:rsidRDefault="00525260" w:rsidP="00AA72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4C10">
              <w:rPr>
                <w:rFonts w:ascii="Arial" w:hAnsi="Arial" w:cs="Arial"/>
                <w:color w:val="000000"/>
                <w:sz w:val="22"/>
                <w:szCs w:val="22"/>
              </w:rPr>
              <w:t>SSL VPN s využitím 2FA, s povinností dodržení parametrů bezpečnosti ICT nastavených Objednatelem</w:t>
            </w:r>
          </w:p>
        </w:tc>
      </w:tr>
    </w:tbl>
    <w:p w14:paraId="3FF8738E" w14:textId="5EC634BD" w:rsidR="00525260" w:rsidRDefault="00525260" w:rsidP="00D3422B">
      <w:pPr>
        <w:rPr>
          <w:rFonts w:ascii="Arial" w:hAnsi="Arial" w:cs="Arial"/>
          <w:bCs/>
          <w:sz w:val="22"/>
          <w:szCs w:val="18"/>
        </w:rPr>
      </w:pPr>
    </w:p>
    <w:p w14:paraId="74E2148A" w14:textId="1217B56C" w:rsidR="00525260" w:rsidRDefault="00525260">
      <w:pPr>
        <w:rPr>
          <w:rFonts w:ascii="Arial" w:hAnsi="Arial" w:cs="Arial"/>
          <w:bCs/>
          <w:sz w:val="22"/>
          <w:szCs w:val="18"/>
        </w:rPr>
      </w:pPr>
    </w:p>
    <w:p w14:paraId="026B05B2" w14:textId="3E79E376" w:rsidR="00D36FDC" w:rsidRPr="00867FDB" w:rsidRDefault="00525260" w:rsidP="00D3422B">
      <w:pPr>
        <w:rPr>
          <w:rFonts w:ascii="Arial" w:hAnsi="Arial" w:cs="Arial"/>
          <w:b/>
          <w:sz w:val="22"/>
          <w:szCs w:val="18"/>
        </w:rPr>
      </w:pPr>
      <w:r w:rsidRPr="00867FDB">
        <w:rPr>
          <w:rFonts w:ascii="Arial" w:hAnsi="Arial" w:cs="Arial"/>
          <w:b/>
          <w:sz w:val="22"/>
          <w:szCs w:val="18"/>
        </w:rPr>
        <w:t xml:space="preserve">Příloha č. 2 </w:t>
      </w:r>
      <w:proofErr w:type="gramStart"/>
      <w:r w:rsidRPr="00867FDB">
        <w:rPr>
          <w:rFonts w:ascii="Arial" w:hAnsi="Arial" w:cs="Arial"/>
          <w:b/>
          <w:sz w:val="22"/>
          <w:szCs w:val="18"/>
        </w:rPr>
        <w:t>-  Specifikace</w:t>
      </w:r>
      <w:proofErr w:type="gramEnd"/>
      <w:r w:rsidRPr="00867FDB">
        <w:rPr>
          <w:rFonts w:ascii="Arial" w:hAnsi="Arial" w:cs="Arial"/>
          <w:b/>
          <w:sz w:val="22"/>
          <w:szCs w:val="18"/>
        </w:rPr>
        <w:t xml:space="preserve"> Odměny</w:t>
      </w:r>
    </w:p>
    <w:p w14:paraId="3EC40237" w14:textId="77777777" w:rsidR="00525260" w:rsidRDefault="00525260" w:rsidP="00D3422B">
      <w:pPr>
        <w:rPr>
          <w:rFonts w:ascii="Arial" w:hAnsi="Arial" w:cs="Arial"/>
          <w:bCs/>
          <w:sz w:val="22"/>
          <w:szCs w:val="18"/>
        </w:rPr>
      </w:pPr>
    </w:p>
    <w:p w14:paraId="099341A6" w14:textId="3B80F1D0" w:rsidR="00525260" w:rsidRPr="00990EA6" w:rsidRDefault="00525260" w:rsidP="00D3422B">
      <w:pPr>
        <w:rPr>
          <w:rFonts w:ascii="Arial" w:hAnsi="Arial" w:cs="Arial"/>
          <w:b/>
          <w:sz w:val="22"/>
          <w:szCs w:val="18"/>
        </w:rPr>
      </w:pPr>
      <w:r w:rsidRPr="00990EA6">
        <w:rPr>
          <w:rFonts w:ascii="Arial" w:hAnsi="Arial" w:cs="Arial"/>
          <w:b/>
          <w:sz w:val="22"/>
          <w:szCs w:val="18"/>
        </w:rPr>
        <w:t>Tiskové služby</w:t>
      </w:r>
    </w:p>
    <w:p w14:paraId="6C38299C" w14:textId="77777777" w:rsidR="00525260" w:rsidRDefault="00525260" w:rsidP="00D3422B">
      <w:pPr>
        <w:rPr>
          <w:rFonts w:ascii="Arial" w:hAnsi="Arial" w:cs="Arial"/>
          <w:bCs/>
          <w:sz w:val="22"/>
          <w:szCs w:val="18"/>
        </w:rPr>
      </w:pPr>
    </w:p>
    <w:p w14:paraId="1A567103" w14:textId="77777777" w:rsidR="00525260" w:rsidRDefault="00525260" w:rsidP="00D3422B">
      <w:pPr>
        <w:rPr>
          <w:rFonts w:ascii="Arial" w:hAnsi="Arial" w:cs="Arial"/>
          <w:bCs/>
          <w:sz w:val="22"/>
          <w:szCs w:val="18"/>
        </w:rPr>
      </w:pPr>
    </w:p>
    <w:p w14:paraId="27FF46A1" w14:textId="77777777" w:rsidR="00B008D8" w:rsidRDefault="00B008D8" w:rsidP="00D3422B">
      <w:pPr>
        <w:rPr>
          <w:rFonts w:ascii="Arial" w:hAnsi="Arial" w:cs="Arial"/>
          <w:bCs/>
          <w:sz w:val="22"/>
          <w:szCs w:val="18"/>
        </w:rPr>
      </w:pPr>
    </w:p>
    <w:p w14:paraId="70CB0048" w14:textId="77777777" w:rsidR="00B008D8" w:rsidRDefault="00B008D8" w:rsidP="00B008D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36D6B0CF" w14:textId="4A177C5C" w:rsidR="00B008D8" w:rsidRPr="001859F8" w:rsidRDefault="00B008D8" w:rsidP="00B008D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990EA6">
        <w:rPr>
          <w:rFonts w:ascii="Calibri" w:hAnsi="Calibri" w:cs="Calibri"/>
          <w:b/>
          <w:bCs/>
          <w:color w:val="000000"/>
          <w:sz w:val="28"/>
          <w:szCs w:val="28"/>
        </w:rPr>
        <w:t xml:space="preserve">Skenování </w:t>
      </w:r>
    </w:p>
    <w:p w14:paraId="6549C957" w14:textId="77777777" w:rsidR="00B008D8" w:rsidRDefault="00B008D8" w:rsidP="00B008D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1975C1EC" w14:textId="77777777" w:rsidR="00B008D8" w:rsidRDefault="00B008D8" w:rsidP="00D3422B">
      <w:pPr>
        <w:rPr>
          <w:rFonts w:ascii="Arial" w:hAnsi="Arial" w:cs="Arial"/>
          <w:bCs/>
          <w:sz w:val="22"/>
          <w:szCs w:val="18"/>
        </w:rPr>
      </w:pPr>
    </w:p>
    <w:p w14:paraId="3C70314F" w14:textId="77777777" w:rsidR="00494EB2" w:rsidRDefault="00494EB2" w:rsidP="0062178A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000000"/>
          <w:sz w:val="28"/>
          <w:szCs w:val="28"/>
        </w:rPr>
      </w:pPr>
    </w:p>
    <w:p w14:paraId="442C9994" w14:textId="54A7979C" w:rsidR="0062178A" w:rsidRDefault="0062178A" w:rsidP="0062178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 xml:space="preserve">Pronájem tiskových strojů </w:t>
      </w:r>
    </w:p>
    <w:p w14:paraId="7E0C9DCD" w14:textId="77777777" w:rsidR="0062178A" w:rsidRDefault="0062178A" w:rsidP="0062178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0555124E" w14:textId="77777777" w:rsidR="0062178A" w:rsidRDefault="0062178A" w:rsidP="00D3422B">
      <w:pPr>
        <w:rPr>
          <w:rFonts w:ascii="Arial" w:hAnsi="Arial" w:cs="Arial"/>
          <w:bCs/>
          <w:sz w:val="22"/>
          <w:szCs w:val="18"/>
        </w:rPr>
      </w:pPr>
    </w:p>
    <w:p w14:paraId="023BD374" w14:textId="77777777" w:rsidR="0062178A" w:rsidRPr="00D3422B" w:rsidRDefault="0062178A" w:rsidP="00D3422B">
      <w:pPr>
        <w:rPr>
          <w:rFonts w:ascii="Arial" w:hAnsi="Arial" w:cs="Arial"/>
          <w:bCs/>
          <w:sz w:val="22"/>
          <w:szCs w:val="18"/>
        </w:rPr>
      </w:pPr>
    </w:p>
    <w:sectPr w:rsidR="0062178A" w:rsidRPr="00D3422B" w:rsidSect="00D36FDC">
      <w:headerReference w:type="default" r:id="rId9"/>
      <w:footerReference w:type="default" r:id="rId10"/>
      <w:endnotePr>
        <w:numFmt w:val="decimal"/>
      </w:endnotePr>
      <w:pgSz w:w="11906" w:h="16838"/>
      <w:pgMar w:top="1134" w:right="1274" w:bottom="1417" w:left="99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100C1" w14:textId="77777777" w:rsidR="002D130E" w:rsidRDefault="002D130E">
      <w:r>
        <w:separator/>
      </w:r>
    </w:p>
  </w:endnote>
  <w:endnote w:type="continuationSeparator" w:id="0">
    <w:p w14:paraId="3B4BB1F7" w14:textId="77777777" w:rsidR="002D130E" w:rsidRDefault="002D1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late Pro Condensed">
    <w:altName w:val="Slate Pro Condensed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F36D8" w14:textId="14137D56" w:rsidR="007A6BED" w:rsidRDefault="007A6BED" w:rsidP="00753EF8">
    <w:pPr>
      <w:pStyle w:val="Zpat"/>
      <w:jc w:val="center"/>
    </w:pPr>
    <w:r>
      <w:t xml:space="preserve">Strana </w:t>
    </w:r>
    <w:r>
      <w:fldChar w:fldCharType="begin"/>
    </w:r>
    <w:r>
      <w:instrText xml:space="preserve"> PAGE </w:instrText>
    </w:r>
    <w:r>
      <w:fldChar w:fldCharType="separate"/>
    </w:r>
    <w:r w:rsidR="000D0735">
      <w:rPr>
        <w:noProof/>
      </w:rPr>
      <w:t>5</w:t>
    </w:r>
    <w:r>
      <w:fldChar w:fldCharType="end"/>
    </w:r>
    <w:r>
      <w:t xml:space="preserve"> (celkem </w:t>
    </w:r>
    <w:fldSimple w:instr=" NUMPAGES ">
      <w:r w:rsidR="000D0735">
        <w:rPr>
          <w:noProof/>
        </w:rPr>
        <w:t>8</w:t>
      </w:r>
    </w:fldSimple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42C6F" w14:textId="77777777" w:rsidR="002D130E" w:rsidRDefault="002D130E">
      <w:r>
        <w:separator/>
      </w:r>
    </w:p>
  </w:footnote>
  <w:footnote w:type="continuationSeparator" w:id="0">
    <w:p w14:paraId="545CE179" w14:textId="77777777" w:rsidR="002D130E" w:rsidRDefault="002D13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F4CB5" w14:textId="065D09BA" w:rsidR="00493A52" w:rsidRPr="00493A52" w:rsidRDefault="00694B6B">
    <w:pPr>
      <w:pStyle w:val="Zhlav"/>
    </w:pPr>
    <w:r w:rsidRPr="00694B6B">
      <w:rPr>
        <w:color w:val="000000" w:themeColor="text1"/>
      </w:rPr>
      <w:t>Číslo Dodatku z</w:t>
    </w:r>
    <w:r w:rsidR="00493A52" w:rsidRPr="00694B6B">
      <w:rPr>
        <w:color w:val="000000" w:themeColor="text1"/>
      </w:rPr>
      <w:t xml:space="preserve">a Objednatele: </w:t>
    </w:r>
    <w:r w:rsidR="00CB0D74">
      <w:rPr>
        <w:color w:val="000000" w:themeColor="text1"/>
      </w:rPr>
      <w:t>6</w:t>
    </w:r>
    <w:r w:rsidR="002E3710">
      <w:rPr>
        <w:color w:val="000000" w:themeColor="text1"/>
      </w:rPr>
      <w:t>/22/3267/0</w:t>
    </w:r>
    <w:r w:rsidR="00487782">
      <w:rPr>
        <w:color w:val="000000" w:themeColor="text1"/>
      </w:rPr>
      <w:t>39</w:t>
    </w:r>
    <w:r w:rsidR="002E3710">
      <w:rPr>
        <w:color w:val="000000" w:themeColor="text1"/>
      </w:rPr>
      <w:t>/01</w:t>
    </w:r>
    <w:r w:rsidR="00493A52" w:rsidRPr="00493A52"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5CB8A52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87F0DC4"/>
    <w:multiLevelType w:val="hybridMultilevel"/>
    <w:tmpl w:val="75721F04"/>
    <w:lvl w:ilvl="0" w:tplc="0405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2" w15:restartNumberingAfterBreak="0">
    <w:nsid w:val="0C46119F"/>
    <w:multiLevelType w:val="hybridMultilevel"/>
    <w:tmpl w:val="11485840"/>
    <w:lvl w:ilvl="0" w:tplc="187E1D28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0DB335E1"/>
    <w:multiLevelType w:val="hybridMultilevel"/>
    <w:tmpl w:val="C8FCF184"/>
    <w:lvl w:ilvl="0" w:tplc="1B585CB8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444DDA"/>
    <w:multiLevelType w:val="hybridMultilevel"/>
    <w:tmpl w:val="16B0CA72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5F705B"/>
    <w:multiLevelType w:val="hybridMultilevel"/>
    <w:tmpl w:val="DE46CB1A"/>
    <w:lvl w:ilvl="0" w:tplc="3D0686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2140DDC"/>
    <w:multiLevelType w:val="hybridMultilevel"/>
    <w:tmpl w:val="F1F04188"/>
    <w:lvl w:ilvl="0" w:tplc="49B4E8C2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  <w:b/>
        <w:bCs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920C6B"/>
    <w:multiLevelType w:val="hybridMultilevel"/>
    <w:tmpl w:val="8DD0CD9E"/>
    <w:lvl w:ilvl="0" w:tplc="9B50FAD0"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8" w15:restartNumberingAfterBreak="0">
    <w:nsid w:val="4AD9346E"/>
    <w:multiLevelType w:val="hybridMultilevel"/>
    <w:tmpl w:val="7242F174"/>
    <w:lvl w:ilvl="0" w:tplc="ABEC3150">
      <w:start w:val="1"/>
      <w:numFmt w:val="lowerLetter"/>
      <w:lvlText w:val="%1)"/>
      <w:lvlJc w:val="left"/>
      <w:pPr>
        <w:ind w:left="720" w:hanging="360"/>
      </w:pPr>
      <w:rPr>
        <w:b/>
        <w:bCs/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042B5C"/>
    <w:multiLevelType w:val="multilevel"/>
    <w:tmpl w:val="6C5A303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25A20A6"/>
    <w:multiLevelType w:val="multilevel"/>
    <w:tmpl w:val="882A15B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D2619CB"/>
    <w:multiLevelType w:val="multilevel"/>
    <w:tmpl w:val="CACEDFF2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D6B70AF"/>
    <w:multiLevelType w:val="hybridMultilevel"/>
    <w:tmpl w:val="8200E1DA"/>
    <w:lvl w:ilvl="0" w:tplc="040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3" w15:restartNumberingAfterBreak="0">
    <w:nsid w:val="722F4B8E"/>
    <w:multiLevelType w:val="hybridMultilevel"/>
    <w:tmpl w:val="478427A6"/>
    <w:lvl w:ilvl="0" w:tplc="96DC12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6F4B20"/>
    <w:multiLevelType w:val="hybridMultilevel"/>
    <w:tmpl w:val="1A1CE38A"/>
    <w:lvl w:ilvl="0" w:tplc="B5CA797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3744461">
    <w:abstractNumId w:val="5"/>
  </w:num>
  <w:num w:numId="2" w16cid:durableId="383601792">
    <w:abstractNumId w:val="3"/>
  </w:num>
  <w:num w:numId="3" w16cid:durableId="1472166392">
    <w:abstractNumId w:val="4"/>
  </w:num>
  <w:num w:numId="4" w16cid:durableId="1478303161">
    <w:abstractNumId w:val="7"/>
  </w:num>
  <w:num w:numId="5" w16cid:durableId="236062922">
    <w:abstractNumId w:val="9"/>
  </w:num>
  <w:num w:numId="6" w16cid:durableId="89087017">
    <w:abstractNumId w:val="10"/>
  </w:num>
  <w:num w:numId="7" w16cid:durableId="1867324850">
    <w:abstractNumId w:val="2"/>
  </w:num>
  <w:num w:numId="8" w16cid:durableId="1563908214">
    <w:abstractNumId w:val="11"/>
  </w:num>
  <w:num w:numId="9" w16cid:durableId="1126001771">
    <w:abstractNumId w:val="6"/>
  </w:num>
  <w:num w:numId="10" w16cid:durableId="1702392077">
    <w:abstractNumId w:val="0"/>
  </w:num>
  <w:num w:numId="11" w16cid:durableId="461965073">
    <w:abstractNumId w:val="8"/>
  </w:num>
  <w:num w:numId="12" w16cid:durableId="24722896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77346537">
    <w:abstractNumId w:val="14"/>
  </w:num>
  <w:num w:numId="14" w16cid:durableId="1768886626">
    <w:abstractNumId w:val="1"/>
  </w:num>
  <w:num w:numId="15" w16cid:durableId="138301807">
    <w:abstractNumId w:val="1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225"/>
    <w:rsid w:val="00004C19"/>
    <w:rsid w:val="00006B5E"/>
    <w:rsid w:val="0001186C"/>
    <w:rsid w:val="00015420"/>
    <w:rsid w:val="00020163"/>
    <w:rsid w:val="00020F6C"/>
    <w:rsid w:val="00021B5B"/>
    <w:rsid w:val="000224E7"/>
    <w:rsid w:val="00033564"/>
    <w:rsid w:val="0003371E"/>
    <w:rsid w:val="000349A7"/>
    <w:rsid w:val="000349DD"/>
    <w:rsid w:val="00040C4C"/>
    <w:rsid w:val="000412D0"/>
    <w:rsid w:val="000412EC"/>
    <w:rsid w:val="00047323"/>
    <w:rsid w:val="00051954"/>
    <w:rsid w:val="00053065"/>
    <w:rsid w:val="00053E4F"/>
    <w:rsid w:val="0005588D"/>
    <w:rsid w:val="00057217"/>
    <w:rsid w:val="00062B30"/>
    <w:rsid w:val="000640F7"/>
    <w:rsid w:val="000655F8"/>
    <w:rsid w:val="0006582D"/>
    <w:rsid w:val="00076F58"/>
    <w:rsid w:val="00085636"/>
    <w:rsid w:val="00085C24"/>
    <w:rsid w:val="00087700"/>
    <w:rsid w:val="000911EA"/>
    <w:rsid w:val="00097E8B"/>
    <w:rsid w:val="000A116E"/>
    <w:rsid w:val="000A16F8"/>
    <w:rsid w:val="000A574D"/>
    <w:rsid w:val="000B1191"/>
    <w:rsid w:val="000B11E1"/>
    <w:rsid w:val="000B3124"/>
    <w:rsid w:val="000B76A3"/>
    <w:rsid w:val="000C5F6E"/>
    <w:rsid w:val="000C6589"/>
    <w:rsid w:val="000D0735"/>
    <w:rsid w:val="000E1F66"/>
    <w:rsid w:val="000E36C1"/>
    <w:rsid w:val="000E5CF3"/>
    <w:rsid w:val="000E7411"/>
    <w:rsid w:val="000E74AB"/>
    <w:rsid w:val="000E7CA2"/>
    <w:rsid w:val="000E7E08"/>
    <w:rsid w:val="001044BF"/>
    <w:rsid w:val="0011324C"/>
    <w:rsid w:val="0011374E"/>
    <w:rsid w:val="0011609D"/>
    <w:rsid w:val="0012230D"/>
    <w:rsid w:val="00127C9B"/>
    <w:rsid w:val="00135ADC"/>
    <w:rsid w:val="00137AC3"/>
    <w:rsid w:val="001429D6"/>
    <w:rsid w:val="001433ED"/>
    <w:rsid w:val="00146025"/>
    <w:rsid w:val="001531CE"/>
    <w:rsid w:val="0015446B"/>
    <w:rsid w:val="00154585"/>
    <w:rsid w:val="00162F32"/>
    <w:rsid w:val="00172639"/>
    <w:rsid w:val="0017379C"/>
    <w:rsid w:val="0017380B"/>
    <w:rsid w:val="00176225"/>
    <w:rsid w:val="00182AFA"/>
    <w:rsid w:val="00184CE0"/>
    <w:rsid w:val="001859F8"/>
    <w:rsid w:val="00192FE2"/>
    <w:rsid w:val="001A2074"/>
    <w:rsid w:val="001A7A08"/>
    <w:rsid w:val="001B26C1"/>
    <w:rsid w:val="001B38AD"/>
    <w:rsid w:val="001B6AFE"/>
    <w:rsid w:val="001C391E"/>
    <w:rsid w:val="001C702E"/>
    <w:rsid w:val="001D3C53"/>
    <w:rsid w:val="001E168B"/>
    <w:rsid w:val="001E205A"/>
    <w:rsid w:val="001E301F"/>
    <w:rsid w:val="001E35C9"/>
    <w:rsid w:val="001E536A"/>
    <w:rsid w:val="001F1740"/>
    <w:rsid w:val="001F181C"/>
    <w:rsid w:val="00216C79"/>
    <w:rsid w:val="00217F91"/>
    <w:rsid w:val="00222791"/>
    <w:rsid w:val="00224448"/>
    <w:rsid w:val="00224CC7"/>
    <w:rsid w:val="00224E5E"/>
    <w:rsid w:val="002318F4"/>
    <w:rsid w:val="002372AC"/>
    <w:rsid w:val="00240004"/>
    <w:rsid w:val="00244162"/>
    <w:rsid w:val="0024592B"/>
    <w:rsid w:val="00253194"/>
    <w:rsid w:val="00254F2F"/>
    <w:rsid w:val="002668B0"/>
    <w:rsid w:val="00267FDE"/>
    <w:rsid w:val="00270A8C"/>
    <w:rsid w:val="00272724"/>
    <w:rsid w:val="00273036"/>
    <w:rsid w:val="002730F9"/>
    <w:rsid w:val="00276BCA"/>
    <w:rsid w:val="00280303"/>
    <w:rsid w:val="00281A6B"/>
    <w:rsid w:val="00283BD7"/>
    <w:rsid w:val="0028705D"/>
    <w:rsid w:val="002912A2"/>
    <w:rsid w:val="00291387"/>
    <w:rsid w:val="00291E58"/>
    <w:rsid w:val="00296E15"/>
    <w:rsid w:val="00297943"/>
    <w:rsid w:val="002A7F51"/>
    <w:rsid w:val="002B3EE9"/>
    <w:rsid w:val="002B7AB2"/>
    <w:rsid w:val="002C366F"/>
    <w:rsid w:val="002D055E"/>
    <w:rsid w:val="002D130E"/>
    <w:rsid w:val="002D1FB3"/>
    <w:rsid w:val="002D433B"/>
    <w:rsid w:val="002D5563"/>
    <w:rsid w:val="002E06DC"/>
    <w:rsid w:val="002E341F"/>
    <w:rsid w:val="002E3710"/>
    <w:rsid w:val="002F278F"/>
    <w:rsid w:val="002F5919"/>
    <w:rsid w:val="00305EF9"/>
    <w:rsid w:val="00306870"/>
    <w:rsid w:val="00306B86"/>
    <w:rsid w:val="00312B0C"/>
    <w:rsid w:val="00314269"/>
    <w:rsid w:val="00315C1E"/>
    <w:rsid w:val="003220D5"/>
    <w:rsid w:val="00323C73"/>
    <w:rsid w:val="00326732"/>
    <w:rsid w:val="0033147A"/>
    <w:rsid w:val="00342232"/>
    <w:rsid w:val="00345B5A"/>
    <w:rsid w:val="00346328"/>
    <w:rsid w:val="003469B4"/>
    <w:rsid w:val="00350BF2"/>
    <w:rsid w:val="00361A7B"/>
    <w:rsid w:val="0036267C"/>
    <w:rsid w:val="0037031A"/>
    <w:rsid w:val="003743CF"/>
    <w:rsid w:val="00376F77"/>
    <w:rsid w:val="00381352"/>
    <w:rsid w:val="00383203"/>
    <w:rsid w:val="003876B9"/>
    <w:rsid w:val="00393712"/>
    <w:rsid w:val="003A435E"/>
    <w:rsid w:val="003B7F1F"/>
    <w:rsid w:val="003C0B85"/>
    <w:rsid w:val="003C0C11"/>
    <w:rsid w:val="003C3F4B"/>
    <w:rsid w:val="003C4A8C"/>
    <w:rsid w:val="003D7282"/>
    <w:rsid w:val="003E1354"/>
    <w:rsid w:val="003F14DA"/>
    <w:rsid w:val="003F1B41"/>
    <w:rsid w:val="003F5572"/>
    <w:rsid w:val="003F60A9"/>
    <w:rsid w:val="0040018E"/>
    <w:rsid w:val="004023EE"/>
    <w:rsid w:val="004035FE"/>
    <w:rsid w:val="004058D5"/>
    <w:rsid w:val="00406712"/>
    <w:rsid w:val="004069BA"/>
    <w:rsid w:val="004069D7"/>
    <w:rsid w:val="00415283"/>
    <w:rsid w:val="00416EB4"/>
    <w:rsid w:val="00422BEE"/>
    <w:rsid w:val="004276B8"/>
    <w:rsid w:val="0043178E"/>
    <w:rsid w:val="00433717"/>
    <w:rsid w:val="00436124"/>
    <w:rsid w:val="0043640C"/>
    <w:rsid w:val="004423E9"/>
    <w:rsid w:val="004423EC"/>
    <w:rsid w:val="004505AF"/>
    <w:rsid w:val="00452733"/>
    <w:rsid w:val="00460903"/>
    <w:rsid w:val="004628F0"/>
    <w:rsid w:val="00463067"/>
    <w:rsid w:val="004743E7"/>
    <w:rsid w:val="00475E0E"/>
    <w:rsid w:val="00481F9E"/>
    <w:rsid w:val="0048386C"/>
    <w:rsid w:val="00485781"/>
    <w:rsid w:val="00487782"/>
    <w:rsid w:val="004921D9"/>
    <w:rsid w:val="00493A52"/>
    <w:rsid w:val="00493EFF"/>
    <w:rsid w:val="00494EB2"/>
    <w:rsid w:val="00497C2E"/>
    <w:rsid w:val="004A0241"/>
    <w:rsid w:val="004A37D9"/>
    <w:rsid w:val="004A528C"/>
    <w:rsid w:val="004B0E41"/>
    <w:rsid w:val="004B2E68"/>
    <w:rsid w:val="004C3B1A"/>
    <w:rsid w:val="004C6F9E"/>
    <w:rsid w:val="004C7AC4"/>
    <w:rsid w:val="004D2286"/>
    <w:rsid w:val="004D330D"/>
    <w:rsid w:val="004D65B3"/>
    <w:rsid w:val="004D6B66"/>
    <w:rsid w:val="004D779D"/>
    <w:rsid w:val="004E1E10"/>
    <w:rsid w:val="004E7E4C"/>
    <w:rsid w:val="004F278B"/>
    <w:rsid w:val="004F3235"/>
    <w:rsid w:val="004F6E45"/>
    <w:rsid w:val="0050013C"/>
    <w:rsid w:val="00500FEA"/>
    <w:rsid w:val="00505253"/>
    <w:rsid w:val="00506D98"/>
    <w:rsid w:val="00515F8A"/>
    <w:rsid w:val="0052376E"/>
    <w:rsid w:val="00525260"/>
    <w:rsid w:val="005255B1"/>
    <w:rsid w:val="005362AE"/>
    <w:rsid w:val="005362DA"/>
    <w:rsid w:val="00546C44"/>
    <w:rsid w:val="00547FE3"/>
    <w:rsid w:val="005546A6"/>
    <w:rsid w:val="00557001"/>
    <w:rsid w:val="005638FA"/>
    <w:rsid w:val="00563E7B"/>
    <w:rsid w:val="00564CF0"/>
    <w:rsid w:val="005675F5"/>
    <w:rsid w:val="00570AC3"/>
    <w:rsid w:val="005740EA"/>
    <w:rsid w:val="00574E41"/>
    <w:rsid w:val="00584B94"/>
    <w:rsid w:val="00586425"/>
    <w:rsid w:val="0059256B"/>
    <w:rsid w:val="00592E32"/>
    <w:rsid w:val="00594611"/>
    <w:rsid w:val="00596F3E"/>
    <w:rsid w:val="00597437"/>
    <w:rsid w:val="005A0B47"/>
    <w:rsid w:val="005A10DA"/>
    <w:rsid w:val="005A4136"/>
    <w:rsid w:val="005A6138"/>
    <w:rsid w:val="005A6737"/>
    <w:rsid w:val="005A7A99"/>
    <w:rsid w:val="005B65B2"/>
    <w:rsid w:val="005D4C10"/>
    <w:rsid w:val="005D628D"/>
    <w:rsid w:val="005D7993"/>
    <w:rsid w:val="005E2B4D"/>
    <w:rsid w:val="005F425C"/>
    <w:rsid w:val="005F4B83"/>
    <w:rsid w:val="005F7A80"/>
    <w:rsid w:val="00601117"/>
    <w:rsid w:val="00601D2D"/>
    <w:rsid w:val="0060436B"/>
    <w:rsid w:val="00604DF6"/>
    <w:rsid w:val="006148DF"/>
    <w:rsid w:val="00617D66"/>
    <w:rsid w:val="0062178A"/>
    <w:rsid w:val="00624321"/>
    <w:rsid w:val="00624995"/>
    <w:rsid w:val="00625097"/>
    <w:rsid w:val="00634A15"/>
    <w:rsid w:val="006359DF"/>
    <w:rsid w:val="00640281"/>
    <w:rsid w:val="00641AC6"/>
    <w:rsid w:val="00643C29"/>
    <w:rsid w:val="00644267"/>
    <w:rsid w:val="00645F6C"/>
    <w:rsid w:val="006465BF"/>
    <w:rsid w:val="00650B35"/>
    <w:rsid w:val="00652FB9"/>
    <w:rsid w:val="00655C91"/>
    <w:rsid w:val="006575B3"/>
    <w:rsid w:val="00662387"/>
    <w:rsid w:val="0066346D"/>
    <w:rsid w:val="00670777"/>
    <w:rsid w:val="0067147C"/>
    <w:rsid w:val="00682C32"/>
    <w:rsid w:val="00684651"/>
    <w:rsid w:val="00685E83"/>
    <w:rsid w:val="00690DD0"/>
    <w:rsid w:val="00694B6B"/>
    <w:rsid w:val="00696E0F"/>
    <w:rsid w:val="006A524A"/>
    <w:rsid w:val="006B1777"/>
    <w:rsid w:val="006B1DF5"/>
    <w:rsid w:val="006B446B"/>
    <w:rsid w:val="006B4B1F"/>
    <w:rsid w:val="006B4C51"/>
    <w:rsid w:val="006C05BB"/>
    <w:rsid w:val="006C0CF6"/>
    <w:rsid w:val="006C3C63"/>
    <w:rsid w:val="006C3E0E"/>
    <w:rsid w:val="006C6317"/>
    <w:rsid w:val="006D1967"/>
    <w:rsid w:val="006D312A"/>
    <w:rsid w:val="006D4B45"/>
    <w:rsid w:val="006D693A"/>
    <w:rsid w:val="006D6DDC"/>
    <w:rsid w:val="006D6E89"/>
    <w:rsid w:val="006E27DF"/>
    <w:rsid w:val="006E42B6"/>
    <w:rsid w:val="006E5A60"/>
    <w:rsid w:val="006F1A12"/>
    <w:rsid w:val="006F1F18"/>
    <w:rsid w:val="006F4A7F"/>
    <w:rsid w:val="006F767C"/>
    <w:rsid w:val="006F7C7A"/>
    <w:rsid w:val="00701729"/>
    <w:rsid w:val="007053CA"/>
    <w:rsid w:val="0071692B"/>
    <w:rsid w:val="00717990"/>
    <w:rsid w:val="00717AD3"/>
    <w:rsid w:val="007240CB"/>
    <w:rsid w:val="00724EC0"/>
    <w:rsid w:val="00726AFF"/>
    <w:rsid w:val="00731393"/>
    <w:rsid w:val="0073597E"/>
    <w:rsid w:val="00747495"/>
    <w:rsid w:val="00750D83"/>
    <w:rsid w:val="00751164"/>
    <w:rsid w:val="00753EF8"/>
    <w:rsid w:val="00755517"/>
    <w:rsid w:val="0076201D"/>
    <w:rsid w:val="00770D1E"/>
    <w:rsid w:val="007767FD"/>
    <w:rsid w:val="007770BA"/>
    <w:rsid w:val="00784D53"/>
    <w:rsid w:val="00785DBD"/>
    <w:rsid w:val="00790355"/>
    <w:rsid w:val="00792F68"/>
    <w:rsid w:val="0079499A"/>
    <w:rsid w:val="007A0BC0"/>
    <w:rsid w:val="007A48A4"/>
    <w:rsid w:val="007A6BED"/>
    <w:rsid w:val="007A7027"/>
    <w:rsid w:val="007B0852"/>
    <w:rsid w:val="007B577D"/>
    <w:rsid w:val="007B645C"/>
    <w:rsid w:val="007D28E9"/>
    <w:rsid w:val="007D3170"/>
    <w:rsid w:val="007D40A6"/>
    <w:rsid w:val="007D5DCB"/>
    <w:rsid w:val="007E016F"/>
    <w:rsid w:val="007E7FE3"/>
    <w:rsid w:val="007F1563"/>
    <w:rsid w:val="007F1D57"/>
    <w:rsid w:val="00805F4C"/>
    <w:rsid w:val="008064ED"/>
    <w:rsid w:val="00806A3C"/>
    <w:rsid w:val="008115E2"/>
    <w:rsid w:val="00812623"/>
    <w:rsid w:val="00814EE3"/>
    <w:rsid w:val="00822475"/>
    <w:rsid w:val="00824FF1"/>
    <w:rsid w:val="0082640A"/>
    <w:rsid w:val="0082692B"/>
    <w:rsid w:val="00826B31"/>
    <w:rsid w:val="00827FBC"/>
    <w:rsid w:val="00831F69"/>
    <w:rsid w:val="008326AF"/>
    <w:rsid w:val="00837FAC"/>
    <w:rsid w:val="008426A2"/>
    <w:rsid w:val="00853E2C"/>
    <w:rsid w:val="00856907"/>
    <w:rsid w:val="0086208B"/>
    <w:rsid w:val="008628A1"/>
    <w:rsid w:val="008644EB"/>
    <w:rsid w:val="008648AB"/>
    <w:rsid w:val="0086680F"/>
    <w:rsid w:val="00867FDB"/>
    <w:rsid w:val="00870920"/>
    <w:rsid w:val="00872EF2"/>
    <w:rsid w:val="00875DBF"/>
    <w:rsid w:val="00876356"/>
    <w:rsid w:val="00885119"/>
    <w:rsid w:val="008875D6"/>
    <w:rsid w:val="00891701"/>
    <w:rsid w:val="00891E91"/>
    <w:rsid w:val="008A01F1"/>
    <w:rsid w:val="008B2D26"/>
    <w:rsid w:val="008B3C99"/>
    <w:rsid w:val="008C0A0F"/>
    <w:rsid w:val="008C218F"/>
    <w:rsid w:val="008C4BD2"/>
    <w:rsid w:val="008C4D72"/>
    <w:rsid w:val="008C6B25"/>
    <w:rsid w:val="008C79FD"/>
    <w:rsid w:val="008E2E2F"/>
    <w:rsid w:val="008E2FB0"/>
    <w:rsid w:val="008F306E"/>
    <w:rsid w:val="008F533B"/>
    <w:rsid w:val="00904E6A"/>
    <w:rsid w:val="00907E0D"/>
    <w:rsid w:val="0091169F"/>
    <w:rsid w:val="009122EA"/>
    <w:rsid w:val="00920D00"/>
    <w:rsid w:val="00922AF7"/>
    <w:rsid w:val="00930969"/>
    <w:rsid w:val="009350AB"/>
    <w:rsid w:val="009359EA"/>
    <w:rsid w:val="00935D10"/>
    <w:rsid w:val="00953C0E"/>
    <w:rsid w:val="009549CD"/>
    <w:rsid w:val="00954A15"/>
    <w:rsid w:val="00956677"/>
    <w:rsid w:val="009634FC"/>
    <w:rsid w:val="00964059"/>
    <w:rsid w:val="0096555D"/>
    <w:rsid w:val="0096675D"/>
    <w:rsid w:val="0096733A"/>
    <w:rsid w:val="00967C01"/>
    <w:rsid w:val="009722DE"/>
    <w:rsid w:val="009819DA"/>
    <w:rsid w:val="0098467F"/>
    <w:rsid w:val="00990EA6"/>
    <w:rsid w:val="00993858"/>
    <w:rsid w:val="00997ABD"/>
    <w:rsid w:val="009A13E9"/>
    <w:rsid w:val="009A3783"/>
    <w:rsid w:val="009A4EC6"/>
    <w:rsid w:val="009A4F10"/>
    <w:rsid w:val="009A68E6"/>
    <w:rsid w:val="009B09E0"/>
    <w:rsid w:val="009B2C83"/>
    <w:rsid w:val="009C3416"/>
    <w:rsid w:val="009D423F"/>
    <w:rsid w:val="009D509E"/>
    <w:rsid w:val="009D50CE"/>
    <w:rsid w:val="009D73FE"/>
    <w:rsid w:val="009F05F5"/>
    <w:rsid w:val="009F233F"/>
    <w:rsid w:val="009F27FB"/>
    <w:rsid w:val="009F453A"/>
    <w:rsid w:val="00A004A3"/>
    <w:rsid w:val="00A02DFC"/>
    <w:rsid w:val="00A04D94"/>
    <w:rsid w:val="00A15533"/>
    <w:rsid w:val="00A17261"/>
    <w:rsid w:val="00A2351B"/>
    <w:rsid w:val="00A24755"/>
    <w:rsid w:val="00A255AE"/>
    <w:rsid w:val="00A263E2"/>
    <w:rsid w:val="00A274D8"/>
    <w:rsid w:val="00A30CC8"/>
    <w:rsid w:val="00A34B1B"/>
    <w:rsid w:val="00A365CD"/>
    <w:rsid w:val="00A36CF1"/>
    <w:rsid w:val="00A4178F"/>
    <w:rsid w:val="00A443C8"/>
    <w:rsid w:val="00A44E9D"/>
    <w:rsid w:val="00A47A78"/>
    <w:rsid w:val="00A52793"/>
    <w:rsid w:val="00A52FBD"/>
    <w:rsid w:val="00A562B1"/>
    <w:rsid w:val="00A61652"/>
    <w:rsid w:val="00A630E7"/>
    <w:rsid w:val="00A71EEC"/>
    <w:rsid w:val="00A732DA"/>
    <w:rsid w:val="00A73A4B"/>
    <w:rsid w:val="00A73E50"/>
    <w:rsid w:val="00A74D0A"/>
    <w:rsid w:val="00A85508"/>
    <w:rsid w:val="00A859E0"/>
    <w:rsid w:val="00A90D1E"/>
    <w:rsid w:val="00A91F92"/>
    <w:rsid w:val="00A92BE6"/>
    <w:rsid w:val="00A955AB"/>
    <w:rsid w:val="00A96149"/>
    <w:rsid w:val="00AA1518"/>
    <w:rsid w:val="00AA5682"/>
    <w:rsid w:val="00AB3C0D"/>
    <w:rsid w:val="00AC7E0A"/>
    <w:rsid w:val="00AD2B80"/>
    <w:rsid w:val="00AD573B"/>
    <w:rsid w:val="00AD771F"/>
    <w:rsid w:val="00AE072E"/>
    <w:rsid w:val="00AE3A59"/>
    <w:rsid w:val="00AE4E2C"/>
    <w:rsid w:val="00AE67FD"/>
    <w:rsid w:val="00AE7266"/>
    <w:rsid w:val="00AF0FBB"/>
    <w:rsid w:val="00AF2403"/>
    <w:rsid w:val="00AF5293"/>
    <w:rsid w:val="00B008D8"/>
    <w:rsid w:val="00B0431A"/>
    <w:rsid w:val="00B05AC2"/>
    <w:rsid w:val="00B0749A"/>
    <w:rsid w:val="00B11D1D"/>
    <w:rsid w:val="00B20414"/>
    <w:rsid w:val="00B20C70"/>
    <w:rsid w:val="00B21866"/>
    <w:rsid w:val="00B22878"/>
    <w:rsid w:val="00B26EFB"/>
    <w:rsid w:val="00B32891"/>
    <w:rsid w:val="00B4146C"/>
    <w:rsid w:val="00B52205"/>
    <w:rsid w:val="00B52783"/>
    <w:rsid w:val="00B55E96"/>
    <w:rsid w:val="00B576B2"/>
    <w:rsid w:val="00B60EA5"/>
    <w:rsid w:val="00B61A8B"/>
    <w:rsid w:val="00B8177F"/>
    <w:rsid w:val="00B847BF"/>
    <w:rsid w:val="00B90E62"/>
    <w:rsid w:val="00B9404F"/>
    <w:rsid w:val="00BA4C42"/>
    <w:rsid w:val="00BB0273"/>
    <w:rsid w:val="00BB1AB0"/>
    <w:rsid w:val="00BB4527"/>
    <w:rsid w:val="00BC24B2"/>
    <w:rsid w:val="00BC648D"/>
    <w:rsid w:val="00BC703F"/>
    <w:rsid w:val="00BD2E66"/>
    <w:rsid w:val="00BD75FC"/>
    <w:rsid w:val="00BE6A03"/>
    <w:rsid w:val="00BF2BAB"/>
    <w:rsid w:val="00C019DF"/>
    <w:rsid w:val="00C02AB3"/>
    <w:rsid w:val="00C04E18"/>
    <w:rsid w:val="00C07ED6"/>
    <w:rsid w:val="00C178B1"/>
    <w:rsid w:val="00C2272C"/>
    <w:rsid w:val="00C22DF5"/>
    <w:rsid w:val="00C24500"/>
    <w:rsid w:val="00C303E0"/>
    <w:rsid w:val="00C34D58"/>
    <w:rsid w:val="00C50220"/>
    <w:rsid w:val="00C52077"/>
    <w:rsid w:val="00C60730"/>
    <w:rsid w:val="00C70051"/>
    <w:rsid w:val="00C70D22"/>
    <w:rsid w:val="00C7180E"/>
    <w:rsid w:val="00C87A06"/>
    <w:rsid w:val="00C90887"/>
    <w:rsid w:val="00C90E95"/>
    <w:rsid w:val="00C91FD7"/>
    <w:rsid w:val="00C9231F"/>
    <w:rsid w:val="00C94710"/>
    <w:rsid w:val="00C96BA0"/>
    <w:rsid w:val="00CA1C87"/>
    <w:rsid w:val="00CA5FFF"/>
    <w:rsid w:val="00CA63BF"/>
    <w:rsid w:val="00CA654E"/>
    <w:rsid w:val="00CB0D74"/>
    <w:rsid w:val="00CB4DAC"/>
    <w:rsid w:val="00CB7BAF"/>
    <w:rsid w:val="00CC2E46"/>
    <w:rsid w:val="00CD2D78"/>
    <w:rsid w:val="00CD6700"/>
    <w:rsid w:val="00CE461A"/>
    <w:rsid w:val="00CE6262"/>
    <w:rsid w:val="00CF4037"/>
    <w:rsid w:val="00D007E4"/>
    <w:rsid w:val="00D06EDC"/>
    <w:rsid w:val="00D10018"/>
    <w:rsid w:val="00D11392"/>
    <w:rsid w:val="00D11862"/>
    <w:rsid w:val="00D167D0"/>
    <w:rsid w:val="00D16FC4"/>
    <w:rsid w:val="00D17CBF"/>
    <w:rsid w:val="00D24FCF"/>
    <w:rsid w:val="00D33A57"/>
    <w:rsid w:val="00D340F5"/>
    <w:rsid w:val="00D3422B"/>
    <w:rsid w:val="00D344B1"/>
    <w:rsid w:val="00D34A8F"/>
    <w:rsid w:val="00D36FDC"/>
    <w:rsid w:val="00D404D0"/>
    <w:rsid w:val="00D428A2"/>
    <w:rsid w:val="00D4577C"/>
    <w:rsid w:val="00D45812"/>
    <w:rsid w:val="00D472CD"/>
    <w:rsid w:val="00D56EA1"/>
    <w:rsid w:val="00D60461"/>
    <w:rsid w:val="00D60E65"/>
    <w:rsid w:val="00D633F3"/>
    <w:rsid w:val="00D65363"/>
    <w:rsid w:val="00D7001D"/>
    <w:rsid w:val="00D706E0"/>
    <w:rsid w:val="00D71860"/>
    <w:rsid w:val="00D74057"/>
    <w:rsid w:val="00D81F70"/>
    <w:rsid w:val="00D830D2"/>
    <w:rsid w:val="00D85E3F"/>
    <w:rsid w:val="00D873B8"/>
    <w:rsid w:val="00D934F7"/>
    <w:rsid w:val="00D9588A"/>
    <w:rsid w:val="00D96357"/>
    <w:rsid w:val="00DA0530"/>
    <w:rsid w:val="00DA27A6"/>
    <w:rsid w:val="00DA726D"/>
    <w:rsid w:val="00DB0517"/>
    <w:rsid w:val="00DB1220"/>
    <w:rsid w:val="00DB2F7B"/>
    <w:rsid w:val="00DB5700"/>
    <w:rsid w:val="00DB782E"/>
    <w:rsid w:val="00DC08FC"/>
    <w:rsid w:val="00DC2222"/>
    <w:rsid w:val="00DC24EF"/>
    <w:rsid w:val="00DC5CDF"/>
    <w:rsid w:val="00DC756F"/>
    <w:rsid w:val="00DD04CC"/>
    <w:rsid w:val="00DD06F2"/>
    <w:rsid w:val="00DD43CC"/>
    <w:rsid w:val="00DD5EAA"/>
    <w:rsid w:val="00DD636A"/>
    <w:rsid w:val="00DE294B"/>
    <w:rsid w:val="00DE59AC"/>
    <w:rsid w:val="00DF0000"/>
    <w:rsid w:val="00DF1CE2"/>
    <w:rsid w:val="00E06878"/>
    <w:rsid w:val="00E10E5A"/>
    <w:rsid w:val="00E12D93"/>
    <w:rsid w:val="00E14E38"/>
    <w:rsid w:val="00E1538A"/>
    <w:rsid w:val="00E15992"/>
    <w:rsid w:val="00E22BF4"/>
    <w:rsid w:val="00E272FE"/>
    <w:rsid w:val="00E307CE"/>
    <w:rsid w:val="00E32528"/>
    <w:rsid w:val="00E4020B"/>
    <w:rsid w:val="00E44F0F"/>
    <w:rsid w:val="00E531E0"/>
    <w:rsid w:val="00E54911"/>
    <w:rsid w:val="00E558A9"/>
    <w:rsid w:val="00E6221C"/>
    <w:rsid w:val="00E62679"/>
    <w:rsid w:val="00E644EE"/>
    <w:rsid w:val="00E64A38"/>
    <w:rsid w:val="00E735CF"/>
    <w:rsid w:val="00E73DA5"/>
    <w:rsid w:val="00E758A1"/>
    <w:rsid w:val="00E759C6"/>
    <w:rsid w:val="00E763A0"/>
    <w:rsid w:val="00E772E7"/>
    <w:rsid w:val="00E813A0"/>
    <w:rsid w:val="00E929BC"/>
    <w:rsid w:val="00E95AEA"/>
    <w:rsid w:val="00E95BC2"/>
    <w:rsid w:val="00EA0474"/>
    <w:rsid w:val="00EA3A6A"/>
    <w:rsid w:val="00EB125A"/>
    <w:rsid w:val="00EB167C"/>
    <w:rsid w:val="00EC1DB7"/>
    <w:rsid w:val="00EC2513"/>
    <w:rsid w:val="00ED2302"/>
    <w:rsid w:val="00ED26E8"/>
    <w:rsid w:val="00ED5001"/>
    <w:rsid w:val="00ED5A84"/>
    <w:rsid w:val="00EE514B"/>
    <w:rsid w:val="00EF4E37"/>
    <w:rsid w:val="00EF6B36"/>
    <w:rsid w:val="00F02A0B"/>
    <w:rsid w:val="00F02F2B"/>
    <w:rsid w:val="00F16ABB"/>
    <w:rsid w:val="00F174F3"/>
    <w:rsid w:val="00F24040"/>
    <w:rsid w:val="00F2413C"/>
    <w:rsid w:val="00F31551"/>
    <w:rsid w:val="00F3206D"/>
    <w:rsid w:val="00F32443"/>
    <w:rsid w:val="00F40760"/>
    <w:rsid w:val="00F40933"/>
    <w:rsid w:val="00F4690D"/>
    <w:rsid w:val="00F47016"/>
    <w:rsid w:val="00F47FDA"/>
    <w:rsid w:val="00F530A8"/>
    <w:rsid w:val="00F5518E"/>
    <w:rsid w:val="00F60C6F"/>
    <w:rsid w:val="00F614A5"/>
    <w:rsid w:val="00F63A85"/>
    <w:rsid w:val="00F64908"/>
    <w:rsid w:val="00F6609F"/>
    <w:rsid w:val="00F704F6"/>
    <w:rsid w:val="00F70599"/>
    <w:rsid w:val="00F71955"/>
    <w:rsid w:val="00F72563"/>
    <w:rsid w:val="00F801F4"/>
    <w:rsid w:val="00F85067"/>
    <w:rsid w:val="00F92384"/>
    <w:rsid w:val="00F93A5C"/>
    <w:rsid w:val="00FA5BB2"/>
    <w:rsid w:val="00FB2068"/>
    <w:rsid w:val="00FB43A7"/>
    <w:rsid w:val="00FB64BC"/>
    <w:rsid w:val="00FC5C56"/>
    <w:rsid w:val="00FC7D63"/>
    <w:rsid w:val="00FE2B35"/>
    <w:rsid w:val="00FE4549"/>
    <w:rsid w:val="00FE5718"/>
    <w:rsid w:val="00FF206B"/>
    <w:rsid w:val="00FF58F7"/>
    <w:rsid w:val="00FF6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2B67A8"/>
  <w15:docId w15:val="{2C955BB2-8BE4-4CF4-B536-63CCBAE5B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36"/>
    </w:rPr>
  </w:style>
  <w:style w:type="paragraph" w:styleId="Nadpis3">
    <w:name w:val="heading 3"/>
    <w:basedOn w:val="Normln"/>
    <w:next w:val="Normln"/>
    <w:qFormat/>
    <w:pPr>
      <w:keepNext/>
      <w:ind w:left="3544"/>
      <w:outlineLvl w:val="2"/>
    </w:pPr>
    <w:rPr>
      <w:sz w:val="24"/>
    </w:rPr>
  </w:style>
  <w:style w:type="paragraph" w:styleId="Nadpis4">
    <w:name w:val="heading 4"/>
    <w:next w:val="Normln"/>
    <w:qFormat/>
    <w:pPr>
      <w:outlineLvl w:val="3"/>
    </w:pPr>
    <w:rPr>
      <w:noProof/>
    </w:rPr>
  </w:style>
  <w:style w:type="paragraph" w:styleId="Nadpis5">
    <w:name w:val="heading 5"/>
    <w:next w:val="Normln"/>
    <w:qFormat/>
    <w:pPr>
      <w:outlineLvl w:val="4"/>
    </w:pPr>
    <w:rPr>
      <w:noProof/>
    </w:rPr>
  </w:style>
  <w:style w:type="paragraph" w:styleId="Nadpis6">
    <w:name w:val="heading 6"/>
    <w:next w:val="Normln"/>
    <w:qFormat/>
    <w:pPr>
      <w:outlineLvl w:val="5"/>
    </w:pPr>
    <w:rPr>
      <w:noProof/>
    </w:rPr>
  </w:style>
  <w:style w:type="paragraph" w:styleId="Nadpis7">
    <w:name w:val="heading 7"/>
    <w:next w:val="Normln"/>
    <w:qFormat/>
    <w:pPr>
      <w:outlineLvl w:val="6"/>
    </w:pPr>
    <w:rPr>
      <w:noProof/>
    </w:rPr>
  </w:style>
  <w:style w:type="paragraph" w:styleId="Nadpis8">
    <w:name w:val="heading 8"/>
    <w:next w:val="Normln"/>
    <w:qFormat/>
    <w:pPr>
      <w:outlineLvl w:val="7"/>
    </w:pPr>
    <w:rPr>
      <w:noProof/>
    </w:rPr>
  </w:style>
  <w:style w:type="paragraph" w:styleId="Nadpis9">
    <w:name w:val="heading 9"/>
    <w:next w:val="Normln"/>
    <w:qFormat/>
    <w:pPr>
      <w:outlineLvl w:val="8"/>
    </w:pPr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0">
    <w:name w:val="Norm‡ln’"/>
  </w:style>
  <w:style w:type="character" w:customStyle="1" w:styleId="Standardnpsmoodstavce0">
    <w:name w:val="Standardn’ p’smo odstavce"/>
    <w:rPr>
      <w:sz w:val="20"/>
    </w:rPr>
  </w:style>
  <w:style w:type="paragraph" w:styleId="Zkladntext">
    <w:name w:val="Body Text"/>
    <w:basedOn w:val="Normln"/>
    <w:rPr>
      <w:sz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 w:val="24"/>
    </w:rPr>
  </w:style>
  <w:style w:type="paragraph" w:styleId="Textvbloku">
    <w:name w:val="Block Text"/>
    <w:basedOn w:val="Normln"/>
    <w:pPr>
      <w:ind w:left="426" w:right="-143"/>
      <w:jc w:val="both"/>
    </w:pPr>
    <w:rPr>
      <w:sz w:val="22"/>
    </w:rPr>
  </w:style>
  <w:style w:type="paragraph" w:styleId="Zkladntextodsazen">
    <w:name w:val="Body Text Indent"/>
    <w:basedOn w:val="Normln"/>
    <w:pPr>
      <w:tabs>
        <w:tab w:val="left" w:pos="426"/>
      </w:tabs>
      <w:ind w:left="360"/>
      <w:jc w:val="both"/>
    </w:pPr>
    <w:rPr>
      <w:i/>
      <w:iCs/>
      <w:sz w:val="24"/>
    </w:rPr>
  </w:style>
  <w:style w:type="paragraph" w:styleId="Zkladntextodsazen2">
    <w:name w:val="Body Text Indent 2"/>
    <w:basedOn w:val="Normln"/>
    <w:pPr>
      <w:ind w:left="360"/>
      <w:jc w:val="both"/>
    </w:pPr>
    <w:rPr>
      <w:sz w:val="24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Zkladntextodsazen3">
    <w:name w:val="Body Text Indent 3"/>
    <w:basedOn w:val="Normln"/>
    <w:pPr>
      <w:ind w:left="284" w:hanging="284"/>
    </w:pPr>
    <w:rPr>
      <w:sz w:val="24"/>
    </w:rPr>
  </w:style>
  <w:style w:type="paragraph" w:styleId="Zpat">
    <w:name w:val="footer"/>
    <w:basedOn w:val="Normln"/>
    <w:rsid w:val="00753EF8"/>
    <w:pPr>
      <w:tabs>
        <w:tab w:val="center" w:pos="4536"/>
        <w:tab w:val="right" w:pos="9072"/>
      </w:tabs>
    </w:pPr>
  </w:style>
  <w:style w:type="paragraph" w:styleId="Textkomente">
    <w:name w:val="annotation text"/>
    <w:basedOn w:val="Normln"/>
    <w:semiHidden/>
    <w:rsid w:val="00057217"/>
  </w:style>
  <w:style w:type="paragraph" w:styleId="Textbubliny">
    <w:name w:val="Balloon Text"/>
    <w:basedOn w:val="Normln"/>
    <w:semiHidden/>
    <w:rsid w:val="00057217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sid w:val="00057217"/>
    <w:rPr>
      <w:b/>
      <w:bCs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,Odrážky,A-Odrážk"/>
    <w:basedOn w:val="Normln"/>
    <w:link w:val="OdstavecseseznamemChar"/>
    <w:uiPriority w:val="34"/>
    <w:qFormat/>
    <w:rsid w:val="00684651"/>
    <w:pPr>
      <w:ind w:left="708"/>
    </w:p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link w:val="Odstavecseseznamem"/>
    <w:uiPriority w:val="34"/>
    <w:qFormat/>
    <w:locked/>
    <w:rsid w:val="00452733"/>
  </w:style>
  <w:style w:type="paragraph" w:customStyle="1" w:styleId="Textodst1sl">
    <w:name w:val="Text odst.1čísl"/>
    <w:basedOn w:val="Normln"/>
    <w:rsid w:val="00C24500"/>
    <w:pPr>
      <w:tabs>
        <w:tab w:val="left" w:pos="0"/>
        <w:tab w:val="left" w:pos="284"/>
      </w:tabs>
      <w:spacing w:before="80"/>
      <w:jc w:val="both"/>
      <w:outlineLvl w:val="1"/>
    </w:pPr>
    <w:rPr>
      <w:sz w:val="24"/>
    </w:rPr>
  </w:style>
  <w:style w:type="character" w:styleId="Hypertextovodkaz">
    <w:name w:val="Hyperlink"/>
    <w:uiPriority w:val="99"/>
    <w:unhideWhenUsed/>
    <w:rsid w:val="00493A52"/>
    <w:rPr>
      <w:color w:val="0000FF"/>
      <w:u w:val="single"/>
    </w:rPr>
  </w:style>
  <w:style w:type="paragraph" w:styleId="Revize">
    <w:name w:val="Revision"/>
    <w:hidden/>
    <w:uiPriority w:val="99"/>
    <w:semiHidden/>
    <w:rsid w:val="00DF0000"/>
  </w:style>
  <w:style w:type="table" w:styleId="Mkatabulky">
    <w:name w:val="Table Grid"/>
    <w:basedOn w:val="Normlntabulka"/>
    <w:uiPriority w:val="59"/>
    <w:rsid w:val="00953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0018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NormlnSmlouva11b">
    <w:name w:val="Styl Normální.Smlouva + 11 b."/>
    <w:basedOn w:val="Normln"/>
    <w:link w:val="StylNormlnSmlouva11bChar"/>
    <w:rsid w:val="00D56EA1"/>
    <w:pPr>
      <w:widowControl w:val="0"/>
      <w:jc w:val="both"/>
    </w:pPr>
    <w:rPr>
      <w:rFonts w:ascii="Tahoma" w:hAnsi="Tahoma"/>
    </w:rPr>
  </w:style>
  <w:style w:type="character" w:customStyle="1" w:styleId="StylNormlnSmlouva11bChar">
    <w:name w:val="Styl Normální.Smlouva + 11 b. Char"/>
    <w:basedOn w:val="Standardnpsmoodstavce"/>
    <w:link w:val="StylNormlnSmlouva11b"/>
    <w:rsid w:val="00D56EA1"/>
    <w:rPr>
      <w:rFonts w:ascii="Tahoma" w:hAnsi="Tahoma"/>
    </w:rPr>
  </w:style>
  <w:style w:type="paragraph" w:customStyle="1" w:styleId="StylStylNormlnSmlouva11bTun">
    <w:name w:val="Styl Styl Normální.Smlouva + 11 b. Tučné +"/>
    <w:basedOn w:val="Normln"/>
    <w:link w:val="StylStylNormlnSmlouva11bTunChar"/>
    <w:autoRedefine/>
    <w:rsid w:val="00D56EA1"/>
    <w:pPr>
      <w:widowControl w:val="0"/>
      <w:jc w:val="both"/>
    </w:pPr>
    <w:rPr>
      <w:rFonts w:ascii="Tahoma" w:hAnsi="Tahoma" w:cs="Tahoma"/>
      <w:sz w:val="18"/>
      <w:szCs w:val="18"/>
    </w:rPr>
  </w:style>
  <w:style w:type="character" w:customStyle="1" w:styleId="StylStylNormlnSmlouva11bTunChar">
    <w:name w:val="Styl Styl Normální.Smlouva + 11 b. Tučné + Char"/>
    <w:basedOn w:val="Standardnpsmoodstavce"/>
    <w:link w:val="StylStylNormlnSmlouva11bTun"/>
    <w:rsid w:val="00D56EA1"/>
    <w:rPr>
      <w:rFonts w:ascii="Tahoma" w:hAnsi="Tahoma" w:cs="Tahoma"/>
      <w:sz w:val="18"/>
      <w:szCs w:val="18"/>
    </w:rPr>
  </w:style>
  <w:style w:type="character" w:customStyle="1" w:styleId="preformatted">
    <w:name w:val="preformatted"/>
    <w:basedOn w:val="Standardnpsmoodstavce"/>
    <w:rsid w:val="00D10018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9B2C83"/>
    <w:rPr>
      <w:color w:val="605E5C"/>
      <w:shd w:val="clear" w:color="auto" w:fill="E1DFDD"/>
    </w:rPr>
  </w:style>
  <w:style w:type="character" w:customStyle="1" w:styleId="A12">
    <w:name w:val="A12"/>
    <w:uiPriority w:val="99"/>
    <w:rsid w:val="003F1B41"/>
    <w:rPr>
      <w:rFonts w:cs="Slate Pro Condensed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4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97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B3EC01BBD9CFF48ACBAB42E15D538F0" ma:contentTypeVersion="19" ma:contentTypeDescription="Vytvoří nový dokument" ma:contentTypeScope="" ma:versionID="d5edda0a661507ffbdd5b8d89dfec6da">
  <xsd:schema xmlns:xsd="http://www.w3.org/2001/XMLSchema" xmlns:xs="http://www.w3.org/2001/XMLSchema" xmlns:p="http://schemas.microsoft.com/office/2006/metadata/properties" xmlns:ns2="6309cfb8-263f-48b8-92e7-7684eddc9657" xmlns:ns3="aba40c4f-42d7-49e1-8c7c-99a1c9452c4c" targetNamespace="http://schemas.microsoft.com/office/2006/metadata/properties" ma:root="true" ma:fieldsID="fe44bb73d02b9682f631762652b8c9ca" ns2:_="" ns3:_="">
    <xsd:import namespace="6309cfb8-263f-48b8-92e7-7684eddc9657"/>
    <xsd:import namespace="aba40c4f-42d7-49e1-8c7c-99a1c9452c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Informace" minOccurs="0"/>
                <xsd:element ref="ns2:Hotovo_x003f_" minOccurs="0"/>
                <xsd:element ref="ns2:_x00da_lo_x017e_i_x0161_t_x011b_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09cfb8-263f-48b8-92e7-7684eddc96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Informace" ma:index="12" nillable="true" ma:displayName="Informace" ma:internalName="Informace">
      <xsd:simpleType>
        <xsd:restriction base="dms:Note">
          <xsd:maxLength value="255"/>
        </xsd:restriction>
      </xsd:simpleType>
    </xsd:element>
    <xsd:element name="Hotovo_x003f_" ma:index="13" nillable="true" ma:displayName="Hotovo?" ma:default="0" ma:format="Dropdown" ma:internalName="Hotovo_x003f_">
      <xsd:simpleType>
        <xsd:restriction base="dms:Boolean"/>
      </xsd:simpleType>
    </xsd:element>
    <xsd:element name="_x00da_lo_x017e_i_x0161_t_x011b_" ma:index="14" nillable="true" ma:displayName="Úložiště" ma:default="1" ma:format="Dropdown" ma:internalName="_x00da_lo_x017e_i_x0161_t_x011b_">
      <xsd:simpleType>
        <xsd:restriction base="dms:Boolea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Značky obrázků" ma:readOnly="false" ma:fieldId="{5cf76f15-5ced-4ddc-b409-7134ff3c332f}" ma:taxonomyMulti="true" ma:sspId="ea02a591-b1a6-4141-b19c-99ad2af8b9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a40c4f-42d7-49e1-8c7c-99a1c9452c4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yp obsahu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4FCE19-AB08-4AE2-BCCE-0737FF3F08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0FEE17-C8D6-4331-9B4C-8ABFEB403E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09cfb8-263f-48b8-92e7-7684eddc9657"/>
    <ds:schemaRef ds:uri="aba40c4f-42d7-49e1-8c7c-99a1c9452c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2082</Words>
  <Characters>12829</Characters>
  <Application>Microsoft Office Word</Application>
  <DocSecurity>0</DocSecurity>
  <Lines>106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 o d a t e k   ?.   1</vt:lpstr>
    </vt:vector>
  </TitlesOfParts>
  <Company>Pražská energetika, a.s.</Company>
  <LinksUpToDate>false</LinksUpToDate>
  <CharactersWithSpaces>14882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o d a t e k   ?.   1</dc:title>
  <dc:creator>PRE - Kylianová</dc:creator>
  <cp:lastModifiedBy>Všetečková Tereza</cp:lastModifiedBy>
  <cp:revision>2</cp:revision>
  <cp:lastPrinted>2024-02-28T13:31:00Z</cp:lastPrinted>
  <dcterms:created xsi:type="dcterms:W3CDTF">2024-04-15T12:08:00Z</dcterms:created>
  <dcterms:modified xsi:type="dcterms:W3CDTF">2024-04-15T12:08:00Z</dcterms:modified>
</cp:coreProperties>
</file>