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EC" w:rsidRPr="00CD4807" w:rsidRDefault="00200FEC" w:rsidP="00200FEC">
      <w:pPr>
        <w:pStyle w:val="Nadpis4"/>
        <w:rPr>
          <w:rFonts w:asciiTheme="minorHAnsi" w:hAnsiTheme="minorHAnsi"/>
          <w:sz w:val="28"/>
          <w:szCs w:val="28"/>
        </w:rPr>
      </w:pPr>
      <w:r w:rsidRPr="00CD4807">
        <w:rPr>
          <w:rFonts w:asciiTheme="minorHAnsi" w:hAnsiTheme="minorHAnsi"/>
          <w:sz w:val="28"/>
          <w:szCs w:val="28"/>
        </w:rPr>
        <w:t>Kupní smlouva</w:t>
      </w:r>
      <w:r w:rsidR="00170677" w:rsidRPr="00CD4807">
        <w:rPr>
          <w:rFonts w:asciiTheme="minorHAnsi" w:hAnsiTheme="minorHAnsi"/>
          <w:sz w:val="28"/>
          <w:szCs w:val="28"/>
        </w:rPr>
        <w:t xml:space="preserve">   SML/</w:t>
      </w:r>
      <w:r w:rsidR="008E6DD9">
        <w:rPr>
          <w:rFonts w:asciiTheme="minorHAnsi" w:hAnsiTheme="minorHAnsi"/>
          <w:sz w:val="28"/>
          <w:szCs w:val="28"/>
        </w:rPr>
        <w:t>0463</w:t>
      </w:r>
      <w:r w:rsidR="00915753" w:rsidRPr="00CD4807">
        <w:rPr>
          <w:rFonts w:asciiTheme="minorHAnsi" w:hAnsiTheme="minorHAnsi"/>
          <w:sz w:val="28"/>
          <w:szCs w:val="28"/>
        </w:rPr>
        <w:t>/202</w:t>
      </w:r>
      <w:r w:rsidR="0093494B">
        <w:rPr>
          <w:rFonts w:asciiTheme="minorHAnsi" w:hAnsiTheme="minorHAnsi"/>
          <w:sz w:val="28"/>
          <w:szCs w:val="28"/>
        </w:rPr>
        <w:t>4</w:t>
      </w:r>
    </w:p>
    <w:p w:rsidR="00200FEC" w:rsidRPr="00C240BF" w:rsidRDefault="00200FEC" w:rsidP="00200FE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240BF">
        <w:rPr>
          <w:rFonts w:asciiTheme="minorHAnsi" w:hAnsiTheme="minorHAnsi" w:cs="Arial"/>
          <w:b/>
          <w:sz w:val="24"/>
          <w:szCs w:val="24"/>
        </w:rPr>
        <w:t>uzavřená dle § 2079 a násl. zákona č. 89/2012 Sb., občanského zákoníku</w:t>
      </w:r>
      <w:r w:rsidR="00373BFF">
        <w:rPr>
          <w:rFonts w:asciiTheme="minorHAnsi" w:hAnsiTheme="minorHAnsi" w:cs="Arial"/>
          <w:b/>
          <w:sz w:val="24"/>
          <w:szCs w:val="24"/>
        </w:rPr>
        <w:t xml:space="preserve">, ve znění pozdějších předpisů (dále jen </w:t>
      </w:r>
      <w:r w:rsidR="007B0B80">
        <w:rPr>
          <w:rFonts w:asciiTheme="minorHAnsi" w:hAnsiTheme="minorHAnsi" w:cs="Arial"/>
          <w:b/>
          <w:sz w:val="24"/>
          <w:szCs w:val="24"/>
        </w:rPr>
        <w:t>„</w:t>
      </w:r>
      <w:r w:rsidR="00373BFF">
        <w:rPr>
          <w:rFonts w:asciiTheme="minorHAnsi" w:hAnsiTheme="minorHAnsi" w:cs="Arial"/>
          <w:b/>
          <w:sz w:val="24"/>
          <w:szCs w:val="24"/>
        </w:rPr>
        <w:t>občanský zákoník</w:t>
      </w:r>
      <w:r w:rsidR="007B0B80">
        <w:rPr>
          <w:rFonts w:asciiTheme="minorHAnsi" w:hAnsiTheme="minorHAnsi" w:cs="Arial"/>
          <w:b/>
          <w:sz w:val="24"/>
          <w:szCs w:val="24"/>
        </w:rPr>
        <w:t>“</w:t>
      </w:r>
      <w:r w:rsidR="00373BFF">
        <w:rPr>
          <w:rFonts w:asciiTheme="minorHAnsi" w:hAnsiTheme="minorHAnsi" w:cs="Arial"/>
          <w:b/>
          <w:sz w:val="24"/>
          <w:szCs w:val="24"/>
        </w:rPr>
        <w:t>)</w:t>
      </w:r>
    </w:p>
    <w:p w:rsidR="00200FEC" w:rsidRPr="00C240BF" w:rsidRDefault="00200FEC" w:rsidP="008C3DA4">
      <w:pPr>
        <w:pStyle w:val="Nadpis1"/>
        <w:rPr>
          <w:rFonts w:asciiTheme="minorHAnsi" w:hAnsiTheme="minorHAnsi"/>
          <w:sz w:val="24"/>
          <w:szCs w:val="24"/>
        </w:rPr>
      </w:pPr>
    </w:p>
    <w:p w:rsidR="009B0181" w:rsidRPr="00C240BF" w:rsidRDefault="00673C5B" w:rsidP="008C3DA4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I</w:t>
      </w:r>
      <w:r w:rsidR="009B0181" w:rsidRPr="00C240BF">
        <w:rPr>
          <w:rFonts w:asciiTheme="minorHAnsi" w:hAnsiTheme="minorHAnsi"/>
          <w:sz w:val="24"/>
          <w:szCs w:val="24"/>
        </w:rPr>
        <w:t>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="009B0181" w:rsidRPr="00C240BF">
        <w:rPr>
          <w:rFonts w:asciiTheme="minorHAnsi" w:hAnsiTheme="minorHAnsi"/>
          <w:sz w:val="24"/>
          <w:szCs w:val="24"/>
        </w:rPr>
        <w:t>Smluvní strany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b/>
          <w:sz w:val="24"/>
          <w:szCs w:val="24"/>
        </w:rPr>
      </w:pPr>
      <w:r w:rsidRPr="00302A23">
        <w:rPr>
          <w:rFonts w:asciiTheme="minorHAnsi" w:hAnsiTheme="minorHAnsi" w:cs="Arial"/>
          <w:b/>
          <w:sz w:val="24"/>
          <w:szCs w:val="24"/>
        </w:rPr>
        <w:t>1.</w:t>
      </w:r>
      <w:r w:rsidRPr="00302A23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="0041160A">
        <w:rPr>
          <w:rFonts w:asciiTheme="minorHAnsi" w:hAnsiTheme="minorHAnsi" w:cs="Arial"/>
          <w:b/>
          <w:sz w:val="24"/>
          <w:szCs w:val="24"/>
        </w:rPr>
        <w:t>s</w:t>
      </w:r>
      <w:r w:rsidRPr="00302A23">
        <w:rPr>
          <w:rFonts w:asciiTheme="minorHAnsi" w:hAnsiTheme="minorHAnsi" w:cs="Arial"/>
          <w:b/>
          <w:sz w:val="24"/>
          <w:szCs w:val="24"/>
        </w:rPr>
        <w:t xml:space="preserve">tatutární město Karviná 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sídlo: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>Fryštátská 72/1, Karviná-Fryštát</w:t>
      </w:r>
      <w:r w:rsidRPr="00302A23">
        <w:rPr>
          <w:rFonts w:asciiTheme="minorHAnsi" w:hAnsiTheme="minorHAnsi" w:cs="Arial"/>
          <w:sz w:val="24"/>
          <w:szCs w:val="24"/>
        </w:rPr>
        <w:tab/>
        <w:t xml:space="preserve"> 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Zastoupen: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  <w:t>Ing. Jan Wolf, primátor města Karviné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K podpisu oprávněn:       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302A23">
        <w:rPr>
          <w:rFonts w:asciiTheme="minorHAnsi" w:hAnsiTheme="minorHAnsi" w:cs="Arial"/>
          <w:sz w:val="24"/>
          <w:szCs w:val="24"/>
        </w:rPr>
        <w:t xml:space="preserve"> Mgr. Petr Bičej, ředitel Měs</w:t>
      </w:r>
      <w:r>
        <w:rPr>
          <w:rFonts w:asciiTheme="minorHAnsi" w:hAnsiTheme="minorHAnsi" w:cs="Arial"/>
          <w:sz w:val="24"/>
          <w:szCs w:val="24"/>
        </w:rPr>
        <w:t xml:space="preserve">tské policie Karviná na základě </w:t>
      </w:r>
      <w:r w:rsidR="00F926AA">
        <w:rPr>
          <w:rFonts w:asciiTheme="minorHAnsi" w:hAnsiTheme="minorHAnsi" w:cs="Arial"/>
          <w:sz w:val="24"/>
          <w:szCs w:val="24"/>
        </w:rPr>
        <w:t xml:space="preserve"> </w:t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 xml:space="preserve">pověření ze dne </w:t>
      </w:r>
      <w:proofErr w:type="gramStart"/>
      <w:r w:rsidRPr="00302A23">
        <w:rPr>
          <w:rFonts w:asciiTheme="minorHAnsi" w:hAnsiTheme="minorHAnsi" w:cs="Arial"/>
          <w:sz w:val="24"/>
          <w:szCs w:val="24"/>
        </w:rPr>
        <w:t>5.11.2014</w:t>
      </w:r>
      <w:proofErr w:type="gramEnd"/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IČ: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 xml:space="preserve">00297534 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DIČ: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 xml:space="preserve">CZ00297534 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dále jen </w:t>
      </w:r>
      <w:r w:rsidR="009829D4">
        <w:rPr>
          <w:rFonts w:asciiTheme="minorHAnsi" w:hAnsiTheme="minorHAnsi" w:cs="Arial"/>
          <w:sz w:val="24"/>
          <w:szCs w:val="24"/>
        </w:rPr>
        <w:t>„</w:t>
      </w:r>
      <w:r w:rsidRPr="00302A23">
        <w:rPr>
          <w:rFonts w:asciiTheme="minorHAnsi" w:hAnsiTheme="minorHAnsi" w:cs="Arial"/>
          <w:sz w:val="24"/>
          <w:szCs w:val="24"/>
        </w:rPr>
        <w:t>kupující</w:t>
      </w:r>
      <w:r w:rsidR="009829D4">
        <w:rPr>
          <w:rFonts w:asciiTheme="minorHAnsi" w:hAnsiTheme="minorHAnsi" w:cs="Arial"/>
          <w:sz w:val="24"/>
          <w:szCs w:val="24"/>
        </w:rPr>
        <w:t>“</w:t>
      </w: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b/>
          <w:sz w:val="24"/>
          <w:szCs w:val="24"/>
        </w:rPr>
      </w:pPr>
      <w:r w:rsidRPr="00302A23">
        <w:rPr>
          <w:rFonts w:asciiTheme="minorHAnsi" w:hAnsiTheme="minorHAnsi" w:cs="Arial"/>
          <w:b/>
          <w:sz w:val="24"/>
          <w:szCs w:val="24"/>
        </w:rPr>
        <w:t xml:space="preserve">2.    </w:t>
      </w:r>
      <w:r w:rsidR="00387189">
        <w:rPr>
          <w:rFonts w:asciiTheme="minorHAnsi" w:hAnsiTheme="minorHAnsi" w:cs="Arial"/>
          <w:b/>
          <w:sz w:val="24"/>
          <w:szCs w:val="24"/>
        </w:rPr>
        <w:t>AUTOCENTRÁLA s.r.o.</w:t>
      </w: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sídlo: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proofErr w:type="spellStart"/>
      <w:r w:rsidR="00387189" w:rsidRPr="00B35CD3">
        <w:rPr>
          <w:rFonts w:asciiTheme="minorHAnsi" w:hAnsiTheme="minorHAnsi" w:cs="Arial"/>
          <w:sz w:val="24"/>
          <w:szCs w:val="24"/>
        </w:rPr>
        <w:t>Markvartovická</w:t>
      </w:r>
      <w:proofErr w:type="spellEnd"/>
      <w:r w:rsidR="00387189" w:rsidRPr="00B35CD3">
        <w:rPr>
          <w:rFonts w:asciiTheme="minorHAnsi" w:hAnsiTheme="minorHAnsi" w:cs="Arial"/>
          <w:sz w:val="24"/>
          <w:szCs w:val="24"/>
        </w:rPr>
        <w:t xml:space="preserve"> 1936/7, 748 01 Hlučín</w:t>
      </w: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Zastoupena: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="00D769D4" w:rsidRPr="00B35CD3">
        <w:rPr>
          <w:rFonts w:asciiTheme="minorHAnsi" w:hAnsiTheme="minorHAnsi" w:cs="Arial"/>
          <w:sz w:val="24"/>
          <w:szCs w:val="24"/>
        </w:rPr>
        <w:t xml:space="preserve">Ing. Eduard </w:t>
      </w:r>
      <w:proofErr w:type="spellStart"/>
      <w:r w:rsidR="00D769D4" w:rsidRPr="00B35CD3">
        <w:rPr>
          <w:rFonts w:asciiTheme="minorHAnsi" w:hAnsiTheme="minorHAnsi" w:cs="Arial"/>
          <w:sz w:val="24"/>
          <w:szCs w:val="24"/>
        </w:rPr>
        <w:t>Skaba</w:t>
      </w:r>
      <w:proofErr w:type="spellEnd"/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IČ: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r w:rsidR="00D769D4" w:rsidRPr="00B35CD3">
        <w:rPr>
          <w:rFonts w:asciiTheme="minorHAnsi" w:hAnsiTheme="minorHAnsi" w:cs="Arial"/>
          <w:sz w:val="24"/>
          <w:szCs w:val="24"/>
        </w:rPr>
        <w:t>48390747</w:t>
      </w:r>
      <w:r w:rsidRPr="00B35CD3">
        <w:rPr>
          <w:rFonts w:asciiTheme="minorHAnsi" w:hAnsiTheme="minorHAnsi" w:cs="Arial"/>
          <w:sz w:val="24"/>
          <w:szCs w:val="24"/>
        </w:rPr>
        <w:tab/>
      </w: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DIČ: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r w:rsidR="00D769D4" w:rsidRPr="00B35CD3">
        <w:rPr>
          <w:rFonts w:asciiTheme="minorHAnsi" w:hAnsiTheme="minorHAnsi" w:cs="Arial"/>
          <w:sz w:val="24"/>
          <w:szCs w:val="24"/>
        </w:rPr>
        <w:t>CZ48390747</w:t>
      </w: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Bankovní spojení: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="00D769D4" w:rsidRPr="00B35CD3">
        <w:rPr>
          <w:rFonts w:asciiTheme="minorHAnsi" w:hAnsiTheme="minorHAnsi" w:cs="Arial"/>
          <w:sz w:val="24"/>
          <w:szCs w:val="24"/>
        </w:rPr>
        <w:t>Česká spořitelna a.s. Hlučín</w:t>
      </w:r>
    </w:p>
    <w:p w:rsidR="00302A23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>Číslo účtu:</w:t>
      </w:r>
      <w:r w:rsidRPr="00B35CD3">
        <w:rPr>
          <w:rFonts w:asciiTheme="minorHAnsi" w:hAnsiTheme="minorHAnsi" w:cs="Arial"/>
          <w:sz w:val="24"/>
          <w:szCs w:val="24"/>
        </w:rPr>
        <w:tab/>
      </w:r>
      <w:r w:rsidRPr="00B35CD3">
        <w:rPr>
          <w:rFonts w:asciiTheme="minorHAnsi" w:hAnsiTheme="minorHAnsi" w:cs="Arial"/>
          <w:sz w:val="24"/>
          <w:szCs w:val="24"/>
        </w:rPr>
        <w:tab/>
      </w:r>
      <w:r w:rsidR="00D769D4" w:rsidRPr="00B35CD3">
        <w:rPr>
          <w:rFonts w:asciiTheme="minorHAnsi" w:hAnsiTheme="minorHAnsi" w:cs="Arial"/>
          <w:sz w:val="24"/>
          <w:szCs w:val="24"/>
        </w:rPr>
        <w:t>1650251359/0800</w:t>
      </w:r>
    </w:p>
    <w:p w:rsidR="009B0181" w:rsidRPr="00B35CD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 xml:space="preserve">Zapsána v obchodním rejstříku KS </w:t>
      </w:r>
      <w:r w:rsidR="00D769D4" w:rsidRPr="00B35CD3">
        <w:rPr>
          <w:rFonts w:asciiTheme="minorHAnsi" w:hAnsiTheme="minorHAnsi" w:cs="Arial"/>
          <w:sz w:val="24"/>
          <w:szCs w:val="24"/>
        </w:rPr>
        <w:t>Ostrava</w:t>
      </w:r>
      <w:r w:rsidRPr="00B35CD3">
        <w:rPr>
          <w:rFonts w:asciiTheme="minorHAnsi" w:hAnsiTheme="minorHAnsi" w:cs="Arial"/>
          <w:sz w:val="24"/>
          <w:szCs w:val="24"/>
        </w:rPr>
        <w:t xml:space="preserve">, oddíl </w:t>
      </w:r>
      <w:r w:rsidR="00D769D4" w:rsidRPr="00B35CD3">
        <w:rPr>
          <w:rFonts w:asciiTheme="minorHAnsi" w:hAnsiTheme="minorHAnsi" w:cs="Arial"/>
          <w:sz w:val="24"/>
          <w:szCs w:val="24"/>
        </w:rPr>
        <w:t>C</w:t>
      </w:r>
      <w:r w:rsidRPr="00B35CD3">
        <w:rPr>
          <w:rFonts w:asciiTheme="minorHAnsi" w:hAnsiTheme="minorHAnsi" w:cs="Arial"/>
          <w:sz w:val="24"/>
          <w:szCs w:val="24"/>
        </w:rPr>
        <w:t xml:space="preserve">, vložka č. </w:t>
      </w:r>
      <w:r w:rsidR="00B35CD3" w:rsidRPr="00B35CD3">
        <w:rPr>
          <w:rFonts w:asciiTheme="minorHAnsi" w:hAnsiTheme="minorHAnsi" w:cs="Arial"/>
          <w:sz w:val="24"/>
          <w:szCs w:val="24"/>
        </w:rPr>
        <w:t>6064</w:t>
      </w:r>
    </w:p>
    <w:p w:rsidR="009B0181" w:rsidRPr="00B35CD3" w:rsidRDefault="009B0181" w:rsidP="00CA0924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B35CD3">
        <w:rPr>
          <w:rFonts w:asciiTheme="minorHAnsi" w:hAnsiTheme="minorHAnsi" w:cs="Arial"/>
          <w:sz w:val="24"/>
          <w:szCs w:val="24"/>
        </w:rPr>
        <w:t xml:space="preserve">dále jen </w:t>
      </w:r>
      <w:r w:rsidR="00080803" w:rsidRPr="00B35CD3">
        <w:rPr>
          <w:rFonts w:asciiTheme="minorHAnsi" w:hAnsiTheme="minorHAnsi" w:cs="Arial"/>
          <w:sz w:val="24"/>
          <w:szCs w:val="24"/>
        </w:rPr>
        <w:t>„</w:t>
      </w:r>
      <w:r w:rsidRPr="00B35CD3">
        <w:rPr>
          <w:rFonts w:asciiTheme="minorHAnsi" w:hAnsiTheme="minorHAnsi" w:cs="Arial"/>
          <w:sz w:val="24"/>
          <w:szCs w:val="24"/>
        </w:rPr>
        <w:t>prodávající</w:t>
      </w:r>
      <w:r w:rsidR="00080803" w:rsidRPr="00B35CD3">
        <w:rPr>
          <w:rFonts w:asciiTheme="minorHAnsi" w:hAnsiTheme="minorHAnsi" w:cs="Arial"/>
          <w:sz w:val="24"/>
          <w:szCs w:val="24"/>
        </w:rPr>
        <w:t>“</w:t>
      </w:r>
    </w:p>
    <w:p w:rsidR="00C3388C" w:rsidRPr="00C240BF" w:rsidRDefault="00C3388C" w:rsidP="008C3DA4">
      <w:pPr>
        <w:pStyle w:val="Nadpis1"/>
        <w:rPr>
          <w:rFonts w:asciiTheme="minorHAnsi" w:hAnsiTheme="minorHAnsi"/>
          <w:sz w:val="24"/>
          <w:szCs w:val="24"/>
        </w:rPr>
      </w:pPr>
    </w:p>
    <w:p w:rsidR="009B0181" w:rsidRPr="00C240BF" w:rsidRDefault="009B0181" w:rsidP="008C3DA4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II.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Pr="00C240BF">
        <w:rPr>
          <w:rFonts w:asciiTheme="minorHAnsi" w:hAnsiTheme="minorHAnsi"/>
          <w:sz w:val="24"/>
          <w:szCs w:val="24"/>
        </w:rPr>
        <w:t>Základní ustanovení</w:t>
      </w:r>
    </w:p>
    <w:p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C240BF" w:rsidRDefault="009B0181" w:rsidP="00C240BF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údaje uvedené v článku I. smlouvy a taktéž oprávnění k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podnikání jsou v souladu s právní skutečností v době uzavření smlouvy. Smluvní strany se zavazují, že změny údajů oznámí bez prodlení druhé smluvní straně.</w:t>
      </w:r>
    </w:p>
    <w:p w:rsidR="009B0181" w:rsidRPr="00C240BF" w:rsidRDefault="009B0181" w:rsidP="00C240BF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osoby podepisující tuto smlouvu jsou k tomuto úkonu oprávněny.</w:t>
      </w:r>
    </w:p>
    <w:p w:rsidR="009B0181" w:rsidRPr="00C240BF" w:rsidRDefault="009B0181" w:rsidP="00C240BF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prohlašuje, že je odborně způsobilý k zajištění předmětu smlouvy.</w:t>
      </w:r>
    </w:p>
    <w:p w:rsidR="009B0181" w:rsidRPr="00C240BF" w:rsidRDefault="009B0181" w:rsidP="008C3DA4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lastRenderedPageBreak/>
        <w:t>III.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Pr="00C240BF">
        <w:rPr>
          <w:rFonts w:asciiTheme="minorHAnsi" w:hAnsiTheme="minorHAnsi"/>
          <w:sz w:val="24"/>
          <w:szCs w:val="24"/>
        </w:rPr>
        <w:t>Předmět smlouvy</w:t>
      </w:r>
    </w:p>
    <w:p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E408D0" w:rsidRDefault="009B0181" w:rsidP="00C240BF">
      <w:pPr>
        <w:pStyle w:val="Odstavecseseznamem"/>
        <w:numPr>
          <w:ilvl w:val="0"/>
          <w:numId w:val="12"/>
        </w:numPr>
        <w:rPr>
          <w:rFonts w:asciiTheme="minorHAnsi" w:hAnsiTheme="minorHAnsi" w:cs="Arial"/>
          <w:color w:val="FF0000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Předmětem smlouvy je nákup </w:t>
      </w:r>
      <w:r w:rsidR="007721F1">
        <w:rPr>
          <w:rFonts w:asciiTheme="minorHAnsi" w:hAnsiTheme="minorHAnsi" w:cs="Arial"/>
          <w:sz w:val="24"/>
          <w:szCs w:val="24"/>
        </w:rPr>
        <w:t xml:space="preserve">1 ks </w:t>
      </w:r>
      <w:r w:rsidR="000001D3">
        <w:rPr>
          <w:rFonts w:asciiTheme="minorHAnsi" w:hAnsiTheme="minorHAnsi" w:cs="Arial"/>
          <w:sz w:val="24"/>
          <w:szCs w:val="24"/>
        </w:rPr>
        <w:t xml:space="preserve">nového </w:t>
      </w:r>
      <w:r w:rsidRPr="00C240BF">
        <w:rPr>
          <w:rFonts w:asciiTheme="minorHAnsi" w:hAnsiTheme="minorHAnsi" w:cs="Arial"/>
          <w:sz w:val="24"/>
          <w:szCs w:val="24"/>
        </w:rPr>
        <w:t>vozid</w:t>
      </w:r>
      <w:r w:rsidR="00673C5B" w:rsidRPr="00C240BF">
        <w:rPr>
          <w:rFonts w:asciiTheme="minorHAnsi" w:hAnsiTheme="minorHAnsi" w:cs="Arial"/>
          <w:sz w:val="24"/>
          <w:szCs w:val="24"/>
        </w:rPr>
        <w:t>l</w:t>
      </w:r>
      <w:r w:rsidR="00170E8B" w:rsidRPr="00C240BF"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 xml:space="preserve"> s následující specifikací: </w:t>
      </w:r>
      <w:r w:rsidR="00B35CD3">
        <w:rPr>
          <w:rFonts w:asciiTheme="minorHAnsi" w:hAnsiTheme="minorHAnsi" w:cs="Arial"/>
          <w:sz w:val="24"/>
          <w:szCs w:val="24"/>
        </w:rPr>
        <w:t xml:space="preserve">ŠKODA </w:t>
      </w:r>
      <w:proofErr w:type="spellStart"/>
      <w:r w:rsidR="00B35CD3">
        <w:rPr>
          <w:rFonts w:asciiTheme="minorHAnsi" w:hAnsiTheme="minorHAnsi" w:cs="Arial"/>
          <w:sz w:val="24"/>
          <w:szCs w:val="24"/>
        </w:rPr>
        <w:t>Karoq</w:t>
      </w:r>
      <w:proofErr w:type="spellEnd"/>
      <w:r w:rsidR="00B35CD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B35CD3">
        <w:rPr>
          <w:rFonts w:asciiTheme="minorHAnsi" w:hAnsiTheme="minorHAnsi" w:cs="Arial"/>
          <w:sz w:val="24"/>
          <w:szCs w:val="24"/>
        </w:rPr>
        <w:t>Fresh</w:t>
      </w:r>
      <w:proofErr w:type="spellEnd"/>
      <w:r w:rsidR="00B35CD3">
        <w:rPr>
          <w:rFonts w:asciiTheme="minorHAnsi" w:hAnsiTheme="minorHAnsi" w:cs="Arial"/>
          <w:sz w:val="24"/>
          <w:szCs w:val="24"/>
        </w:rPr>
        <w:t xml:space="preserve"> 2.0TDi 110kW 7-stupňový automat DSG 4x4.</w:t>
      </w:r>
    </w:p>
    <w:p w:rsidR="009B0181" w:rsidRPr="00C240BF" w:rsidRDefault="009B0181" w:rsidP="00C240BF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se zavazuje dodat kupujícímu a převést na něho vlastnické právo k vozidlu a dalšímu příslušenství dodanému společně s vozidlem. Součástí dodávky je i předání veškerých dokladů potřebných k řádnému užívání vozidla, které se k vozidlu vztahují.</w:t>
      </w:r>
    </w:p>
    <w:p w:rsidR="009B0181" w:rsidRPr="00C240BF" w:rsidRDefault="009B0181" w:rsidP="00C240BF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Vlastnické právo k vozidlu přechází na kupujícího okamžikem předání a převzetí vozidl</w:t>
      </w:r>
      <w:r w:rsidR="00170E8B" w:rsidRPr="00C240BF"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 xml:space="preserve"> kupujícím.</w:t>
      </w:r>
    </w:p>
    <w:p w:rsidR="009B0181" w:rsidRPr="00C240BF" w:rsidRDefault="009B0181" w:rsidP="00C240BF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předmět smlouvy není plněním nemožným a že smlouvu uzavřely po pečlivém zvážení všech možných důsledků.</w:t>
      </w:r>
    </w:p>
    <w:p w:rsidR="00987AB0" w:rsidRPr="00C240BF" w:rsidRDefault="00987AB0" w:rsidP="008C3DA4">
      <w:pPr>
        <w:pStyle w:val="Nadpis1"/>
        <w:rPr>
          <w:rFonts w:asciiTheme="minorHAnsi" w:hAnsiTheme="minorHAnsi"/>
          <w:sz w:val="24"/>
          <w:szCs w:val="24"/>
        </w:rPr>
      </w:pPr>
    </w:p>
    <w:p w:rsidR="009B0181" w:rsidRPr="00C240BF" w:rsidRDefault="00CB361C" w:rsidP="008C3DA4">
      <w:pPr>
        <w:pStyle w:val="Nadpis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9B0181" w:rsidRPr="00C240BF">
        <w:rPr>
          <w:rFonts w:asciiTheme="minorHAnsi" w:hAnsiTheme="minorHAnsi"/>
          <w:sz w:val="24"/>
          <w:szCs w:val="24"/>
        </w:rPr>
        <w:t>V.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="009B0181" w:rsidRPr="00C240BF">
        <w:rPr>
          <w:rFonts w:asciiTheme="minorHAnsi" w:hAnsiTheme="minorHAnsi"/>
          <w:sz w:val="24"/>
          <w:szCs w:val="24"/>
        </w:rPr>
        <w:t>Kupní cena</w:t>
      </w:r>
    </w:p>
    <w:p w:rsidR="00A31859" w:rsidRPr="008B2070" w:rsidRDefault="009B0181" w:rsidP="00C240BF">
      <w:pPr>
        <w:pStyle w:val="Odstavecseseznamem"/>
        <w:numPr>
          <w:ilvl w:val="0"/>
          <w:numId w:val="10"/>
        </w:numPr>
        <w:jc w:val="left"/>
        <w:rPr>
          <w:rFonts w:asciiTheme="minorHAnsi" w:hAnsiTheme="minorHAnsi" w:cs="Arial"/>
          <w:sz w:val="24"/>
          <w:szCs w:val="24"/>
        </w:rPr>
      </w:pPr>
      <w:r w:rsidRPr="008B2070">
        <w:rPr>
          <w:rFonts w:asciiTheme="minorHAnsi" w:hAnsiTheme="minorHAnsi" w:cs="Arial"/>
          <w:sz w:val="24"/>
          <w:szCs w:val="24"/>
        </w:rPr>
        <w:t>Smluvní strany se dohodly na kupní ceně</w:t>
      </w:r>
      <w:r w:rsidR="00673C5B" w:rsidRPr="008B2070">
        <w:rPr>
          <w:rFonts w:asciiTheme="minorHAnsi" w:hAnsiTheme="minorHAnsi" w:cs="Arial"/>
          <w:sz w:val="24"/>
          <w:szCs w:val="24"/>
        </w:rPr>
        <w:t xml:space="preserve"> </w:t>
      </w:r>
      <w:r w:rsidRPr="008B2070">
        <w:rPr>
          <w:rFonts w:asciiTheme="minorHAnsi" w:hAnsiTheme="minorHAnsi" w:cs="Arial"/>
          <w:sz w:val="24"/>
          <w:szCs w:val="24"/>
        </w:rPr>
        <w:t>vozid</w:t>
      </w:r>
      <w:r w:rsidR="00673C5B" w:rsidRPr="008B2070">
        <w:rPr>
          <w:rFonts w:asciiTheme="minorHAnsi" w:hAnsiTheme="minorHAnsi" w:cs="Arial"/>
          <w:sz w:val="24"/>
          <w:szCs w:val="24"/>
        </w:rPr>
        <w:t>l</w:t>
      </w:r>
      <w:r w:rsidR="005C29EB" w:rsidRPr="008B2070">
        <w:rPr>
          <w:rFonts w:asciiTheme="minorHAnsi" w:hAnsiTheme="minorHAnsi" w:cs="Arial"/>
          <w:sz w:val="24"/>
          <w:szCs w:val="24"/>
        </w:rPr>
        <w:t>a</w:t>
      </w:r>
      <w:r w:rsidR="00E870EF" w:rsidRPr="008B2070">
        <w:rPr>
          <w:rFonts w:asciiTheme="minorHAnsi" w:hAnsiTheme="minorHAnsi" w:cs="Arial"/>
          <w:sz w:val="24"/>
          <w:szCs w:val="24"/>
        </w:rPr>
        <w:t> </w:t>
      </w:r>
      <w:r w:rsidR="008B2070" w:rsidRPr="008B2070">
        <w:rPr>
          <w:rFonts w:asciiTheme="minorHAnsi" w:hAnsiTheme="minorHAnsi" w:cs="Arial"/>
          <w:sz w:val="24"/>
          <w:szCs w:val="24"/>
        </w:rPr>
        <w:t>795.000</w:t>
      </w:r>
      <w:r w:rsidR="00E870EF" w:rsidRPr="008B2070">
        <w:rPr>
          <w:rFonts w:asciiTheme="minorHAnsi" w:hAnsiTheme="minorHAnsi" w:cs="Arial"/>
          <w:sz w:val="24"/>
          <w:szCs w:val="24"/>
        </w:rPr>
        <w:t>,-</w:t>
      </w:r>
      <w:r w:rsidR="00302A23" w:rsidRPr="008B2070">
        <w:rPr>
          <w:rFonts w:asciiTheme="minorHAnsi" w:hAnsiTheme="minorHAnsi" w:cs="Arial"/>
          <w:sz w:val="24"/>
          <w:szCs w:val="24"/>
        </w:rPr>
        <w:t xml:space="preserve"> Kč</w:t>
      </w:r>
      <w:r w:rsidR="003315EF" w:rsidRPr="008B2070">
        <w:rPr>
          <w:rFonts w:asciiTheme="minorHAnsi" w:hAnsiTheme="minorHAnsi" w:cs="Arial"/>
          <w:sz w:val="24"/>
          <w:szCs w:val="24"/>
        </w:rPr>
        <w:t xml:space="preserve"> </w:t>
      </w:r>
      <w:r w:rsidR="00A87157" w:rsidRPr="008B2070">
        <w:rPr>
          <w:rFonts w:asciiTheme="minorHAnsi" w:hAnsiTheme="minorHAnsi" w:cs="Arial"/>
          <w:sz w:val="24"/>
          <w:szCs w:val="24"/>
        </w:rPr>
        <w:t>včetně DPH</w:t>
      </w:r>
      <w:r w:rsidR="000F5ECF" w:rsidRPr="008B2070">
        <w:rPr>
          <w:rFonts w:asciiTheme="minorHAnsi" w:hAnsiTheme="minorHAnsi" w:cs="Arial"/>
          <w:sz w:val="24"/>
          <w:szCs w:val="24"/>
        </w:rPr>
        <w:t>.</w:t>
      </w:r>
    </w:p>
    <w:p w:rsidR="009B0181" w:rsidRPr="00C240BF" w:rsidRDefault="009B0181" w:rsidP="00C240BF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Cena je dohodnuta jako cena nejvýše přípustná a platí po celou dobu účinnosti smlouvy.</w:t>
      </w:r>
    </w:p>
    <w:p w:rsidR="009B0181" w:rsidRPr="00C240BF" w:rsidRDefault="009B0181" w:rsidP="00C240BF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Součástí sjednané ceny jsou veškeré náklady nezbytné pro řádné a úplné splnění předmětu této smlouvy.</w:t>
      </w:r>
    </w:p>
    <w:p w:rsidR="009B0181" w:rsidRPr="00C240BF" w:rsidRDefault="009B0181" w:rsidP="00C240BF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odpovídá za to, že sazba daně z přidané hodnoty je stanovena v souladu s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platnými právními předpisy.</w:t>
      </w:r>
    </w:p>
    <w:p w:rsidR="005C29EB" w:rsidRPr="00C240BF" w:rsidRDefault="009B0181" w:rsidP="00C240BF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Cena obsahuje i případně zvýšené náklady spojené s vývojem cen vstupních nákladů, a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to až do doby splnění této smlouvy.</w:t>
      </w:r>
    </w:p>
    <w:p w:rsidR="00E16D4D" w:rsidRPr="00C240BF" w:rsidRDefault="00E16D4D" w:rsidP="00C240BF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Termín dodání: </w:t>
      </w:r>
      <w:r w:rsidR="00302A23">
        <w:rPr>
          <w:rFonts w:asciiTheme="minorHAnsi" w:hAnsiTheme="minorHAnsi" w:cs="Arial"/>
          <w:b/>
          <w:sz w:val="24"/>
          <w:szCs w:val="24"/>
        </w:rPr>
        <w:t xml:space="preserve">do </w:t>
      </w:r>
      <w:proofErr w:type="gramStart"/>
      <w:r w:rsidR="008B2070">
        <w:rPr>
          <w:rFonts w:asciiTheme="minorHAnsi" w:hAnsiTheme="minorHAnsi" w:cs="Arial"/>
          <w:b/>
          <w:sz w:val="24"/>
          <w:szCs w:val="24"/>
        </w:rPr>
        <w:t>01</w:t>
      </w:r>
      <w:r w:rsidR="00302A23">
        <w:rPr>
          <w:rFonts w:asciiTheme="minorHAnsi" w:hAnsiTheme="minorHAnsi" w:cs="Arial"/>
          <w:b/>
          <w:sz w:val="24"/>
          <w:szCs w:val="24"/>
        </w:rPr>
        <w:t>.</w:t>
      </w:r>
      <w:r w:rsidR="008B2070">
        <w:rPr>
          <w:rFonts w:asciiTheme="minorHAnsi" w:hAnsiTheme="minorHAnsi" w:cs="Arial"/>
          <w:b/>
          <w:sz w:val="24"/>
          <w:szCs w:val="24"/>
        </w:rPr>
        <w:t>10</w:t>
      </w:r>
      <w:r w:rsidR="00302A23">
        <w:rPr>
          <w:rFonts w:asciiTheme="minorHAnsi" w:hAnsiTheme="minorHAnsi" w:cs="Arial"/>
          <w:b/>
          <w:sz w:val="24"/>
          <w:szCs w:val="24"/>
        </w:rPr>
        <w:t>.202</w:t>
      </w:r>
      <w:r w:rsidR="0093494B">
        <w:rPr>
          <w:rFonts w:asciiTheme="minorHAnsi" w:hAnsiTheme="minorHAnsi" w:cs="Arial"/>
          <w:b/>
          <w:sz w:val="24"/>
          <w:szCs w:val="24"/>
        </w:rPr>
        <w:t>4</w:t>
      </w:r>
      <w:proofErr w:type="gramEnd"/>
      <w:r w:rsidR="000F5ECF" w:rsidRPr="00C240BF">
        <w:rPr>
          <w:rFonts w:asciiTheme="minorHAnsi" w:hAnsiTheme="minorHAnsi" w:cs="Arial"/>
          <w:sz w:val="24"/>
          <w:szCs w:val="24"/>
        </w:rPr>
        <w:t>.</w:t>
      </w:r>
    </w:p>
    <w:p w:rsidR="00987AB0" w:rsidRPr="00C240BF" w:rsidRDefault="00987AB0" w:rsidP="00987AB0">
      <w:pPr>
        <w:pStyle w:val="Odstavecseseznamem"/>
        <w:rPr>
          <w:rFonts w:asciiTheme="minorHAnsi" w:hAnsiTheme="minorHAnsi" w:cs="Arial"/>
          <w:b/>
          <w:sz w:val="24"/>
          <w:szCs w:val="24"/>
        </w:rPr>
      </w:pPr>
    </w:p>
    <w:p w:rsidR="00987AB0" w:rsidRPr="00C240BF" w:rsidRDefault="00987AB0" w:rsidP="00987AB0">
      <w:pPr>
        <w:pStyle w:val="Odstavecseseznamem"/>
        <w:rPr>
          <w:rFonts w:asciiTheme="minorHAnsi" w:hAnsiTheme="minorHAnsi"/>
          <w:sz w:val="24"/>
          <w:szCs w:val="24"/>
        </w:rPr>
      </w:pPr>
    </w:p>
    <w:p w:rsidR="009B0181" w:rsidRPr="00C240BF" w:rsidRDefault="009B0181" w:rsidP="00987AB0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V.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Pr="00C240BF">
        <w:rPr>
          <w:rFonts w:asciiTheme="minorHAnsi" w:hAnsiTheme="minorHAnsi"/>
          <w:sz w:val="24"/>
          <w:szCs w:val="24"/>
        </w:rPr>
        <w:t>Způsob a místo dodání</w:t>
      </w:r>
    </w:p>
    <w:p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C240BF" w:rsidRDefault="009B0181" w:rsidP="00C240BF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je povinen kupujícímu dodat vozidl</w:t>
      </w:r>
      <w:r w:rsidR="00170E8B" w:rsidRPr="00C240BF">
        <w:rPr>
          <w:rFonts w:asciiTheme="minorHAnsi" w:hAnsiTheme="minorHAnsi" w:cs="Arial"/>
          <w:sz w:val="24"/>
          <w:szCs w:val="24"/>
        </w:rPr>
        <w:t>o</w:t>
      </w:r>
      <w:r w:rsidRPr="00C240BF">
        <w:rPr>
          <w:rFonts w:asciiTheme="minorHAnsi" w:hAnsiTheme="minorHAnsi" w:cs="Arial"/>
          <w:sz w:val="24"/>
          <w:szCs w:val="24"/>
        </w:rPr>
        <w:t>, předat doklady, jež jsou nutné k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převzetí a užívání vozid</w:t>
      </w:r>
      <w:r w:rsidR="00673C5B" w:rsidRPr="00C240BF">
        <w:rPr>
          <w:rFonts w:asciiTheme="minorHAnsi" w:hAnsiTheme="minorHAnsi" w:cs="Arial"/>
          <w:sz w:val="24"/>
          <w:szCs w:val="24"/>
        </w:rPr>
        <w:t>el</w:t>
      </w:r>
      <w:r w:rsidRPr="00C240BF">
        <w:rPr>
          <w:rFonts w:asciiTheme="minorHAnsi" w:hAnsiTheme="minorHAnsi" w:cs="Arial"/>
          <w:sz w:val="24"/>
          <w:szCs w:val="24"/>
        </w:rPr>
        <w:t>, a umožnit kupujícímu nabýt vlastnické právo k</w:t>
      </w:r>
      <w:r w:rsidR="00673C5B" w:rsidRPr="00C240B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vozidl</w:t>
      </w:r>
      <w:r w:rsidR="00673C5B" w:rsidRPr="00C240BF">
        <w:rPr>
          <w:rFonts w:asciiTheme="minorHAnsi" w:hAnsiTheme="minorHAnsi" w:cs="Arial"/>
          <w:sz w:val="24"/>
          <w:szCs w:val="24"/>
        </w:rPr>
        <w:t>ům</w:t>
      </w:r>
      <w:r w:rsidRPr="00C240BF">
        <w:rPr>
          <w:rFonts w:asciiTheme="minorHAnsi" w:hAnsiTheme="minorHAnsi" w:cs="Arial"/>
          <w:sz w:val="24"/>
          <w:szCs w:val="24"/>
        </w:rPr>
        <w:t>, a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to v den a na místě dodání a převzetí.</w:t>
      </w:r>
    </w:p>
    <w:p w:rsidR="009B0181" w:rsidRPr="001652A2" w:rsidRDefault="009B0181" w:rsidP="001652A2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1652A2">
        <w:rPr>
          <w:rFonts w:asciiTheme="minorHAnsi" w:hAnsiTheme="minorHAnsi" w:cs="Arial"/>
          <w:sz w:val="24"/>
          <w:szCs w:val="24"/>
        </w:rPr>
        <w:t>Místem plnění (dodání) je</w:t>
      </w:r>
      <w:r w:rsidR="0028660C" w:rsidRPr="001652A2">
        <w:rPr>
          <w:rFonts w:asciiTheme="minorHAnsi" w:hAnsiTheme="minorHAnsi" w:cs="Arial"/>
          <w:b/>
          <w:sz w:val="24"/>
          <w:szCs w:val="24"/>
        </w:rPr>
        <w:t xml:space="preserve">: </w:t>
      </w:r>
      <w:r w:rsidRPr="001652A2">
        <w:rPr>
          <w:rFonts w:asciiTheme="minorHAnsi" w:hAnsiTheme="minorHAnsi" w:cs="Arial"/>
          <w:b/>
          <w:sz w:val="24"/>
          <w:szCs w:val="24"/>
        </w:rPr>
        <w:t xml:space="preserve"> </w:t>
      </w:r>
      <w:r w:rsidR="001652A2" w:rsidRPr="001652A2">
        <w:rPr>
          <w:rFonts w:asciiTheme="minorHAnsi" w:hAnsiTheme="minorHAnsi" w:cs="Arial"/>
          <w:b/>
          <w:sz w:val="24"/>
          <w:szCs w:val="24"/>
        </w:rPr>
        <w:t xml:space="preserve"> parkoviště u budovy Městské policie Karviná, Univerzitní park 51/1, Karviná-Fryštát</w:t>
      </w:r>
      <w:r w:rsidR="00080803" w:rsidRPr="001652A2">
        <w:rPr>
          <w:rFonts w:asciiTheme="minorHAnsi" w:hAnsiTheme="minorHAnsi" w:cs="Arial"/>
          <w:b/>
          <w:sz w:val="24"/>
          <w:szCs w:val="24"/>
        </w:rPr>
        <w:t>,</w:t>
      </w:r>
      <w:r w:rsidR="003A3570" w:rsidRPr="001652A2">
        <w:rPr>
          <w:rFonts w:asciiTheme="minorHAnsi" w:hAnsiTheme="minorHAnsi" w:cs="Arial"/>
          <w:b/>
          <w:sz w:val="24"/>
          <w:szCs w:val="24"/>
        </w:rPr>
        <w:t xml:space="preserve"> </w:t>
      </w:r>
      <w:r w:rsidR="00C54521" w:rsidRPr="001652A2">
        <w:rPr>
          <w:rFonts w:asciiTheme="minorHAnsi" w:hAnsiTheme="minorHAnsi" w:cs="Arial"/>
          <w:sz w:val="24"/>
          <w:szCs w:val="24"/>
        </w:rPr>
        <w:t>pokud se</w:t>
      </w:r>
      <w:r w:rsidR="003315EF" w:rsidRPr="001652A2">
        <w:rPr>
          <w:rFonts w:asciiTheme="minorHAnsi" w:hAnsiTheme="minorHAnsi" w:cs="Arial"/>
          <w:sz w:val="24"/>
          <w:szCs w:val="24"/>
        </w:rPr>
        <w:t> </w:t>
      </w:r>
      <w:r w:rsidR="00B90186" w:rsidRPr="001652A2">
        <w:rPr>
          <w:rFonts w:asciiTheme="minorHAnsi" w:hAnsiTheme="minorHAnsi" w:cs="Arial"/>
          <w:sz w:val="24"/>
          <w:szCs w:val="24"/>
        </w:rPr>
        <w:t xml:space="preserve">prodávající s kupujícím </w:t>
      </w:r>
      <w:r w:rsidR="005A5B8E" w:rsidRPr="001652A2">
        <w:rPr>
          <w:rFonts w:asciiTheme="minorHAnsi" w:hAnsiTheme="minorHAnsi" w:cs="Arial"/>
          <w:sz w:val="24"/>
          <w:szCs w:val="24"/>
        </w:rPr>
        <w:t>ne</w:t>
      </w:r>
      <w:r w:rsidR="00B90186" w:rsidRPr="001652A2">
        <w:rPr>
          <w:rFonts w:asciiTheme="minorHAnsi" w:hAnsiTheme="minorHAnsi" w:cs="Arial"/>
          <w:sz w:val="24"/>
          <w:szCs w:val="24"/>
        </w:rPr>
        <w:t>dohodnou jinak</w:t>
      </w:r>
      <w:r w:rsidR="005A5B8E" w:rsidRPr="001652A2">
        <w:rPr>
          <w:rFonts w:asciiTheme="minorHAnsi" w:hAnsiTheme="minorHAnsi" w:cs="Arial"/>
          <w:sz w:val="24"/>
          <w:szCs w:val="24"/>
        </w:rPr>
        <w:t>.</w:t>
      </w:r>
    </w:p>
    <w:p w:rsidR="009B0181" w:rsidRPr="00C240BF" w:rsidRDefault="009B0181" w:rsidP="00C240BF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Za kupujícího je oprávněna vozidlo převzít osoba pověřená kupujícím, která potvrdí převzetí na příslušném dokladu - předávacím protokolu, který bude obsahovat specifikaci </w:t>
      </w:r>
      <w:r w:rsidR="005C29EB" w:rsidRPr="00C240BF">
        <w:rPr>
          <w:rFonts w:asciiTheme="minorHAnsi" w:hAnsiTheme="minorHAnsi" w:cs="Arial"/>
          <w:sz w:val="24"/>
          <w:szCs w:val="24"/>
        </w:rPr>
        <w:t>prodávaného vozidla</w:t>
      </w:r>
      <w:r w:rsidRPr="00C240BF">
        <w:rPr>
          <w:rFonts w:asciiTheme="minorHAnsi" w:hAnsiTheme="minorHAnsi" w:cs="Arial"/>
          <w:sz w:val="24"/>
          <w:szCs w:val="24"/>
        </w:rPr>
        <w:t xml:space="preserve"> a stává se nedílnou součástí této smlouvy.</w:t>
      </w:r>
    </w:p>
    <w:p w:rsidR="009B0181" w:rsidRPr="00C240BF" w:rsidRDefault="009B0181" w:rsidP="00C240BF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Kupující při převzetí provede kontrolu:</w:t>
      </w:r>
    </w:p>
    <w:p w:rsidR="009B0181" w:rsidRPr="00C240BF" w:rsidRDefault="009B0181" w:rsidP="00C240BF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lastRenderedPageBreak/>
        <w:t>dodaného typu vozidla a jeho vybavení</w:t>
      </w:r>
    </w:p>
    <w:p w:rsidR="009B0181" w:rsidRPr="00C240BF" w:rsidRDefault="009B0181" w:rsidP="00C240BF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zjevných jakostních vlastností</w:t>
      </w:r>
    </w:p>
    <w:p w:rsidR="009B0181" w:rsidRPr="00C240BF" w:rsidRDefault="009B0181" w:rsidP="00C240BF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dodaných dokladů.</w:t>
      </w:r>
    </w:p>
    <w:p w:rsidR="009B0181" w:rsidRPr="00C240BF" w:rsidRDefault="009B0181" w:rsidP="00C240BF">
      <w:pPr>
        <w:pStyle w:val="Odstavecseseznamem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 případě zjištěných zjevných vad na vozidle může kupující odmítnout jeho převzetí, což řádně i s důvody potvrdí v předávacím dokladu.</w:t>
      </w:r>
    </w:p>
    <w:p w:rsidR="00987AB0" w:rsidRPr="00C240BF" w:rsidRDefault="00987AB0" w:rsidP="00987AB0">
      <w:pPr>
        <w:pStyle w:val="Nadpis1"/>
        <w:rPr>
          <w:rFonts w:asciiTheme="minorHAnsi" w:hAnsiTheme="minorHAnsi"/>
          <w:sz w:val="24"/>
          <w:szCs w:val="24"/>
        </w:rPr>
      </w:pPr>
    </w:p>
    <w:p w:rsidR="009B0181" w:rsidRPr="00C240BF" w:rsidRDefault="009B0181" w:rsidP="00987AB0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VI.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Pr="00C240BF">
        <w:rPr>
          <w:rFonts w:asciiTheme="minorHAnsi" w:hAnsiTheme="minorHAnsi"/>
          <w:sz w:val="24"/>
          <w:szCs w:val="24"/>
        </w:rPr>
        <w:t>Jakost, záruka a vady zboží</w:t>
      </w:r>
    </w:p>
    <w:p w:rsidR="001405D4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se dohodly na I. jakosti dodaného vozid</w:t>
      </w:r>
      <w:r w:rsidR="007721F1">
        <w:rPr>
          <w:rFonts w:asciiTheme="minorHAnsi" w:hAnsiTheme="minorHAnsi" w:cs="Arial"/>
          <w:sz w:val="24"/>
          <w:szCs w:val="24"/>
        </w:rPr>
        <w:t>la. Vozidlo</w:t>
      </w:r>
      <w:r w:rsidRPr="00C240BF">
        <w:rPr>
          <w:rFonts w:asciiTheme="minorHAnsi" w:hAnsiTheme="minorHAnsi" w:cs="Arial"/>
          <w:sz w:val="24"/>
          <w:szCs w:val="24"/>
        </w:rPr>
        <w:t xml:space="preserve"> musí splňovat technické požadavky podle příslušných ustanovení zák</w:t>
      </w:r>
      <w:r w:rsidR="00C54521" w:rsidRPr="00C240BF">
        <w:rPr>
          <w:rFonts w:asciiTheme="minorHAnsi" w:hAnsiTheme="minorHAnsi" w:cs="Arial"/>
          <w:sz w:val="24"/>
          <w:szCs w:val="24"/>
        </w:rPr>
        <w:t>ona</w:t>
      </w:r>
      <w:r w:rsidRPr="00C240BF">
        <w:rPr>
          <w:rFonts w:asciiTheme="minorHAnsi" w:hAnsiTheme="minorHAnsi" w:cs="Arial"/>
          <w:sz w:val="24"/>
          <w:szCs w:val="24"/>
        </w:rPr>
        <w:t xml:space="preserve"> o technických požadavcích na výrobky, </w:t>
      </w:r>
      <w:r w:rsidR="005C29EB" w:rsidRPr="00C240BF">
        <w:rPr>
          <w:rFonts w:asciiTheme="minorHAnsi" w:hAnsiTheme="minorHAnsi" w:cs="Arial"/>
          <w:sz w:val="24"/>
          <w:szCs w:val="24"/>
        </w:rPr>
        <w:t xml:space="preserve">ve </w:t>
      </w:r>
      <w:r w:rsidRPr="00C240BF">
        <w:rPr>
          <w:rFonts w:asciiTheme="minorHAnsi" w:hAnsiTheme="minorHAnsi" w:cs="Arial"/>
          <w:sz w:val="24"/>
          <w:szCs w:val="24"/>
        </w:rPr>
        <w:t>znění pozdějších předpisů a  předpisům  pro  provoz motorových vozidel v ČR.</w:t>
      </w:r>
      <w:r w:rsidR="005C29EB" w:rsidRPr="00C240BF">
        <w:rPr>
          <w:rFonts w:asciiTheme="minorHAnsi" w:hAnsiTheme="minorHAnsi" w:cs="Arial"/>
          <w:sz w:val="24"/>
          <w:szCs w:val="24"/>
        </w:rPr>
        <w:t xml:space="preserve"> </w:t>
      </w:r>
    </w:p>
    <w:p w:rsidR="00B03342" w:rsidRDefault="00373BFF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se dohodly, že na předmět smlouvy</w:t>
      </w:r>
      <w:r w:rsidR="007B0B80">
        <w:rPr>
          <w:rFonts w:asciiTheme="minorHAnsi" w:hAnsiTheme="minorHAnsi" w:cs="Arial"/>
          <w:sz w:val="24"/>
          <w:szCs w:val="24"/>
        </w:rPr>
        <w:t xml:space="preserve"> bude záruka za jakost dle §2113 následující</w:t>
      </w:r>
      <w:r w:rsidR="00E11CE9">
        <w:rPr>
          <w:rFonts w:asciiTheme="minorHAnsi" w:hAnsiTheme="minorHAnsi" w:cs="Arial"/>
          <w:sz w:val="24"/>
          <w:szCs w:val="24"/>
        </w:rPr>
        <w:t>:</w:t>
      </w:r>
    </w:p>
    <w:p w:rsidR="00E11CE9" w:rsidRDefault="00E11CE9" w:rsidP="00E11CE9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 let záruky nebo 100 000 km na vady motoru</w:t>
      </w:r>
    </w:p>
    <w:p w:rsidR="00E11CE9" w:rsidRDefault="00E11CE9" w:rsidP="00E11CE9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 let záruky na vady laku</w:t>
      </w:r>
    </w:p>
    <w:p w:rsidR="00E11CE9" w:rsidRDefault="00E11CE9" w:rsidP="00E11CE9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 let zá</w:t>
      </w:r>
      <w:r w:rsidR="000001D3">
        <w:rPr>
          <w:rFonts w:asciiTheme="minorHAnsi" w:hAnsiTheme="minorHAnsi" w:cs="Arial"/>
          <w:sz w:val="24"/>
          <w:szCs w:val="24"/>
        </w:rPr>
        <w:t>ruky na neprorezavění karoserie</w:t>
      </w:r>
    </w:p>
    <w:p w:rsidR="000001D3" w:rsidRPr="00C240BF" w:rsidRDefault="000001D3" w:rsidP="000001D3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Prodávající zaručuje dostupn</w:t>
      </w:r>
      <w:r w:rsidR="00FD0B6B">
        <w:rPr>
          <w:rFonts w:asciiTheme="minorHAnsi" w:hAnsiTheme="minorHAnsi" w:cs="Arial"/>
          <w:sz w:val="24"/>
          <w:szCs w:val="24"/>
        </w:rPr>
        <w:t>ost autorizovaného servisu do 30</w:t>
      </w:r>
      <w:r>
        <w:rPr>
          <w:rFonts w:asciiTheme="minorHAnsi" w:hAnsiTheme="minorHAnsi" w:cs="Arial"/>
          <w:sz w:val="24"/>
          <w:szCs w:val="24"/>
        </w:rPr>
        <w:t xml:space="preserve"> km od Karviné.</w:t>
      </w:r>
    </w:p>
    <w:p w:rsidR="009B0181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Vyskytne-li se v průběhu záruční doby na vozidle</w:t>
      </w:r>
      <w:r w:rsidR="00673C5B" w:rsidRPr="00C240BF">
        <w:rPr>
          <w:rFonts w:asciiTheme="minorHAnsi" w:hAnsiTheme="minorHAnsi" w:cs="Arial"/>
          <w:sz w:val="24"/>
          <w:szCs w:val="24"/>
        </w:rPr>
        <w:t>ch</w:t>
      </w:r>
      <w:r w:rsidRPr="00C240BF">
        <w:rPr>
          <w:rFonts w:asciiTheme="minorHAnsi" w:hAnsiTheme="minorHAnsi" w:cs="Arial"/>
          <w:sz w:val="24"/>
          <w:szCs w:val="24"/>
        </w:rPr>
        <w:t xml:space="preserve"> vada, oznámí kupující prodávajícímu její </w:t>
      </w:r>
      <w:r w:rsidR="00E11CE9" w:rsidRPr="00C240BF">
        <w:rPr>
          <w:rFonts w:asciiTheme="minorHAnsi" w:hAnsiTheme="minorHAnsi" w:cs="Arial"/>
          <w:sz w:val="24"/>
          <w:szCs w:val="24"/>
        </w:rPr>
        <w:t>výskyt, a jak</w:t>
      </w:r>
      <w:r w:rsidRPr="00C240BF">
        <w:rPr>
          <w:rFonts w:asciiTheme="minorHAnsi" w:hAnsiTheme="minorHAnsi" w:cs="Arial"/>
          <w:sz w:val="24"/>
          <w:szCs w:val="24"/>
        </w:rPr>
        <w:t xml:space="preserve"> se projevuje. Jakmile kupující oznámí prodávajícímu vadu, má za to, že požaduje bezplatné odstranění vady</w:t>
      </w:r>
      <w:r w:rsidR="00C96A79">
        <w:rPr>
          <w:rFonts w:asciiTheme="minorHAnsi" w:hAnsiTheme="minorHAnsi" w:cs="Arial"/>
          <w:sz w:val="24"/>
          <w:szCs w:val="24"/>
        </w:rPr>
        <w:t>.</w:t>
      </w:r>
      <w:r w:rsidRPr="00C240BF">
        <w:rPr>
          <w:rFonts w:asciiTheme="minorHAnsi" w:hAnsiTheme="minorHAnsi" w:cs="Arial"/>
          <w:sz w:val="24"/>
          <w:szCs w:val="24"/>
        </w:rPr>
        <w:t xml:space="preserve"> </w:t>
      </w:r>
    </w:p>
    <w:p w:rsidR="009B0181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Prodávající započne s odstraněním vady neprodleně, nejpozději však do 1 pracovního dne od doby, kdy se o vadě dověděl, pokud se smluvní strany nedohodnou jinak. Vada bude odstraněna neprodleně, nejpozději však do </w:t>
      </w:r>
      <w:r w:rsidR="00A753FD">
        <w:rPr>
          <w:rFonts w:asciiTheme="minorHAnsi" w:hAnsiTheme="minorHAnsi" w:cs="Arial"/>
          <w:sz w:val="24"/>
          <w:szCs w:val="24"/>
        </w:rPr>
        <w:t>15</w:t>
      </w:r>
      <w:r w:rsidR="00293955" w:rsidRPr="00C240BF">
        <w:rPr>
          <w:rFonts w:asciiTheme="minorHAnsi" w:hAnsiTheme="minorHAnsi" w:cs="Arial"/>
          <w:sz w:val="24"/>
          <w:szCs w:val="24"/>
        </w:rPr>
        <w:t xml:space="preserve"> dnů</w:t>
      </w:r>
      <w:r w:rsidRPr="00C240BF">
        <w:rPr>
          <w:rFonts w:asciiTheme="minorHAnsi" w:hAnsiTheme="minorHAnsi" w:cs="Arial"/>
          <w:sz w:val="24"/>
          <w:szCs w:val="24"/>
        </w:rPr>
        <w:t xml:space="preserve"> od započetí prací, pokud se smluvní strany nedohodnou jinak.</w:t>
      </w:r>
    </w:p>
    <w:p w:rsidR="009B0181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Záruční doba začíná běžet dnem předání vozid</w:t>
      </w:r>
      <w:r w:rsidR="00673C5B" w:rsidRPr="00C240BF">
        <w:rPr>
          <w:rFonts w:asciiTheme="minorHAnsi" w:hAnsiTheme="minorHAnsi" w:cs="Arial"/>
          <w:sz w:val="24"/>
          <w:szCs w:val="24"/>
        </w:rPr>
        <w:t>l</w:t>
      </w:r>
      <w:r w:rsidR="00CB625C"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 xml:space="preserve"> kupujícímu. Záruční doba se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prodlužuje o dobu, po kterou nemůže kupující vozidl</w:t>
      </w:r>
      <w:r w:rsidR="00673C5B" w:rsidRPr="00C240BF"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 xml:space="preserve"> řádně užívat pro vady, za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které nese odpovědnost prodávající.</w:t>
      </w:r>
    </w:p>
    <w:p w:rsidR="009B0181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Veškeré vady je kupující povinen uplatnit u prodávajícího bez zbytečného odkladu poté, kdy vadu zjistil, a to formou písemného oznámení o vadě.</w:t>
      </w:r>
    </w:p>
    <w:p w:rsidR="009B0181" w:rsidRPr="00C240BF" w:rsidRDefault="009B0181" w:rsidP="00C240BF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Nebezpečí škody přechází na kupujícího okamžikem převzetí vozid</w:t>
      </w:r>
      <w:r w:rsidR="00673C5B" w:rsidRPr="00C240BF">
        <w:rPr>
          <w:rFonts w:asciiTheme="minorHAnsi" w:hAnsiTheme="minorHAnsi" w:cs="Arial"/>
          <w:sz w:val="24"/>
          <w:szCs w:val="24"/>
        </w:rPr>
        <w:t>l</w:t>
      </w:r>
      <w:r w:rsidR="00AE5EDB"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>.</w:t>
      </w:r>
    </w:p>
    <w:p w:rsidR="00852353" w:rsidRPr="00C240BF" w:rsidRDefault="00852353" w:rsidP="00223A96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9B0181" w:rsidRPr="00C240BF" w:rsidRDefault="009B0181" w:rsidP="00987AB0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VII.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Pr="00C240BF">
        <w:rPr>
          <w:rFonts w:asciiTheme="minorHAnsi" w:hAnsiTheme="minorHAnsi"/>
          <w:sz w:val="24"/>
          <w:szCs w:val="24"/>
        </w:rPr>
        <w:t>Platební podmínky</w:t>
      </w:r>
    </w:p>
    <w:p w:rsidR="009B0181" w:rsidRPr="00C240BF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Zálohy nejsou sjednány.</w:t>
      </w:r>
    </w:p>
    <w:p w:rsidR="009B0181" w:rsidRPr="00C240BF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Podkladem pro úhradu smluvní ceny je </w:t>
      </w:r>
      <w:r w:rsidR="00200FEC" w:rsidRPr="00C240BF">
        <w:rPr>
          <w:rFonts w:asciiTheme="minorHAnsi" w:hAnsiTheme="minorHAnsi" w:cs="Arial"/>
          <w:sz w:val="24"/>
          <w:szCs w:val="24"/>
        </w:rPr>
        <w:t>daňový doklad (dále jen „faktura"), který</w:t>
      </w:r>
      <w:r w:rsidRPr="00C240BF">
        <w:rPr>
          <w:rFonts w:asciiTheme="minorHAnsi" w:hAnsiTheme="minorHAnsi" w:cs="Arial"/>
          <w:sz w:val="24"/>
          <w:szCs w:val="24"/>
        </w:rPr>
        <w:t xml:space="preserve"> bude mít náležitosti dle zákona č.</w:t>
      </w:r>
      <w:r w:rsidR="00200FEC" w:rsidRPr="00C240B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235/2004 Sb., o dani z přidané hodnoty, v platném znění.</w:t>
      </w:r>
    </w:p>
    <w:p w:rsidR="009B0181" w:rsidRPr="00C240BF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lastRenderedPageBreak/>
        <w:t>Kromě náležitostí stanovených platnými právními předpisy pro daňový doklad je druhá smluvní strana povinna ve faktuře uvést i tyto údaje: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předmět plnění a jeho přesnou specifikaci ve slovním vyjádření (nestačí pouze odkaz na číslo uzavřené smlouvy)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označení banky a číslo účtu, na který musí být zaplaceno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lhůtu splatnosti faktury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údaje prodávajícího o zápisu do Obchodního rejstříku, popř. o zápisu do jiné evidence u podnikatelů nezapsaných do Obchodního rejstříku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označení útvaru kupujícího, který akci likviduje </w:t>
      </w:r>
    </w:p>
    <w:p w:rsidR="009B0181" w:rsidRPr="00C240BF" w:rsidRDefault="009B0181" w:rsidP="00C240BF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jméno a podpis osoby, která fakturu vystavila, včetně jejího podpisu.</w:t>
      </w:r>
    </w:p>
    <w:p w:rsidR="00867862" w:rsidRPr="00C240BF" w:rsidRDefault="00867862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Nebude-li faktura obsahovat některou stanovenou náležitost nebo bude chybně vyúčtována cena, je kupující oprávněn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opraveného daňového dokladu kupujícímu.</w:t>
      </w:r>
    </w:p>
    <w:p w:rsidR="00200FEC" w:rsidRPr="00C240BF" w:rsidRDefault="00200FEC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je oprávněn vystavit fakturu</w:t>
      </w:r>
      <w:r w:rsidR="00867862" w:rsidRPr="00C240BF">
        <w:rPr>
          <w:rFonts w:asciiTheme="minorHAnsi" w:hAnsiTheme="minorHAnsi" w:cs="Arial"/>
          <w:sz w:val="24"/>
          <w:szCs w:val="24"/>
        </w:rPr>
        <w:t xml:space="preserve"> na kupní cenu v den předání a převzetí zboží bez vad a nedodělků.</w:t>
      </w:r>
    </w:p>
    <w:p w:rsidR="009B0181" w:rsidRPr="009829D4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Strany se dohodly, že splatnost faktury činí </w:t>
      </w:r>
      <w:r w:rsidR="00B8567C" w:rsidRPr="003E434E">
        <w:rPr>
          <w:rFonts w:asciiTheme="minorHAnsi" w:hAnsiTheme="minorHAnsi" w:cs="Arial"/>
          <w:b/>
          <w:sz w:val="24"/>
          <w:szCs w:val="24"/>
        </w:rPr>
        <w:t>30</w:t>
      </w:r>
      <w:r w:rsidRPr="003E434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240BF">
        <w:rPr>
          <w:rFonts w:asciiTheme="minorHAnsi" w:hAnsiTheme="minorHAnsi" w:cs="Arial"/>
          <w:b/>
          <w:sz w:val="24"/>
          <w:szCs w:val="24"/>
        </w:rPr>
        <w:t>dní po jejím převzetí kupujícím.</w:t>
      </w:r>
    </w:p>
    <w:p w:rsidR="009829D4" w:rsidRPr="00C240BF" w:rsidRDefault="009829D4" w:rsidP="009829D4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9829D4">
        <w:rPr>
          <w:rFonts w:asciiTheme="minorHAnsi" w:hAnsiTheme="minorHAnsi" w:cs="Arial"/>
          <w:sz w:val="24"/>
          <w:szCs w:val="24"/>
        </w:rPr>
        <w:t>Fakturu</w:t>
      </w:r>
      <w:r>
        <w:rPr>
          <w:rFonts w:asciiTheme="minorHAnsi" w:hAnsiTheme="minorHAnsi" w:cs="Arial"/>
          <w:sz w:val="24"/>
          <w:szCs w:val="24"/>
        </w:rPr>
        <w:t xml:space="preserve"> doručuje prodávající kupujícímu</w:t>
      </w:r>
      <w:r w:rsidRPr="009829D4">
        <w:rPr>
          <w:rFonts w:asciiTheme="minorHAnsi" w:hAnsiTheme="minorHAnsi" w:cs="Arial"/>
          <w:sz w:val="24"/>
          <w:szCs w:val="24"/>
        </w:rPr>
        <w:t xml:space="preserve"> v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digitální formě, a to elektronickou poštou na adresu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epodatelna@karvina.cz, případně do datové schránky objednatele, a to zejména ve formátu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ISDOC nebo ISDOCX</w:t>
      </w:r>
      <w:r>
        <w:rPr>
          <w:rFonts w:asciiTheme="minorHAnsi" w:hAnsiTheme="minorHAnsi" w:cs="Arial"/>
          <w:sz w:val="24"/>
          <w:szCs w:val="24"/>
        </w:rPr>
        <w:t>.</w:t>
      </w:r>
    </w:p>
    <w:p w:rsidR="00987AB0" w:rsidRPr="00C240BF" w:rsidRDefault="00987AB0" w:rsidP="00987AB0">
      <w:pPr>
        <w:pStyle w:val="Nadpis1"/>
        <w:rPr>
          <w:rFonts w:asciiTheme="minorHAnsi" w:hAnsiTheme="minorHAnsi"/>
          <w:sz w:val="24"/>
          <w:szCs w:val="24"/>
        </w:rPr>
      </w:pPr>
    </w:p>
    <w:p w:rsidR="009B0181" w:rsidRPr="00C240BF" w:rsidRDefault="00293955" w:rsidP="00987AB0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t>VIII</w:t>
      </w:r>
      <w:r w:rsidR="009B0181" w:rsidRPr="00C240BF">
        <w:rPr>
          <w:rFonts w:asciiTheme="minorHAnsi" w:hAnsiTheme="minorHAnsi"/>
          <w:sz w:val="24"/>
          <w:szCs w:val="24"/>
        </w:rPr>
        <w:t>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="009B0181" w:rsidRPr="00C240BF">
        <w:rPr>
          <w:rFonts w:asciiTheme="minorHAnsi" w:hAnsiTheme="minorHAnsi"/>
          <w:sz w:val="24"/>
          <w:szCs w:val="24"/>
        </w:rPr>
        <w:t>Sankční ujednání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je povinen zaplatit kupujícímu smluvní pokutu ve výši 0,015 % z</w:t>
      </w:r>
      <w:r w:rsidR="00A753FD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ceny</w:t>
      </w:r>
      <w:r w:rsidR="00A753FD">
        <w:rPr>
          <w:rFonts w:asciiTheme="minorHAnsi" w:hAnsiTheme="minorHAnsi" w:cs="Arial"/>
          <w:sz w:val="24"/>
          <w:szCs w:val="24"/>
        </w:rPr>
        <w:t xml:space="preserve"> vozidla</w:t>
      </w:r>
      <w:r w:rsidRPr="00C240BF">
        <w:rPr>
          <w:rFonts w:asciiTheme="minorHAnsi" w:hAnsiTheme="minorHAnsi" w:cs="Arial"/>
          <w:sz w:val="24"/>
          <w:szCs w:val="24"/>
        </w:rPr>
        <w:t xml:space="preserve"> včetně DPH nedodaného vozidla za každý i započatý den prodlení.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Pro případ prodlení se zaplacením dohodnuté kupní ceny je kupující povinen zaplatit prodávajícímu úrok z prodlení ve výši </w:t>
      </w:r>
      <w:r w:rsidR="00596E31">
        <w:rPr>
          <w:rFonts w:asciiTheme="minorHAnsi" w:hAnsiTheme="minorHAnsi" w:cs="Arial"/>
          <w:sz w:val="24"/>
          <w:szCs w:val="24"/>
        </w:rPr>
        <w:t>5</w:t>
      </w:r>
      <w:r w:rsidR="005C29EB" w:rsidRPr="00C240BF">
        <w:rPr>
          <w:rFonts w:asciiTheme="minorHAnsi" w:hAnsiTheme="minorHAnsi" w:cs="Arial"/>
          <w:sz w:val="24"/>
          <w:szCs w:val="24"/>
        </w:rPr>
        <w:t>00 Kč</w:t>
      </w:r>
      <w:r w:rsidRPr="00C240BF">
        <w:rPr>
          <w:rFonts w:asciiTheme="minorHAnsi" w:hAnsiTheme="minorHAnsi" w:cs="Arial"/>
          <w:sz w:val="24"/>
          <w:szCs w:val="24"/>
        </w:rPr>
        <w:t xml:space="preserve"> za každý i započatý den prodlení.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 případě nedodržení termínu k odstranění vady, která se projevila v záruční době, je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prodávající povinen zaplatit kupujícímu smluvní pokutu ve výši 500,- Kč za každý i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započatý den prodlení a za každý jednotlivý případ.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se dohodly na možnosti započt</w:t>
      </w:r>
      <w:r w:rsidR="00AE5EDB">
        <w:rPr>
          <w:rFonts w:asciiTheme="minorHAnsi" w:hAnsiTheme="minorHAnsi" w:cs="Arial"/>
          <w:sz w:val="24"/>
          <w:szCs w:val="24"/>
        </w:rPr>
        <w:t xml:space="preserve">ení vzájemných pohledávek a to </w:t>
      </w:r>
      <w:r w:rsidRPr="00C240BF">
        <w:rPr>
          <w:rFonts w:asciiTheme="minorHAnsi" w:hAnsiTheme="minorHAnsi" w:cs="Arial"/>
          <w:sz w:val="24"/>
          <w:szCs w:val="24"/>
        </w:rPr>
        <w:t>formou písemné dohody.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pokuty se nezapočítávají na náhradu případně vzniklé škody, kterou lze vymáhat samostatně.</w:t>
      </w:r>
    </w:p>
    <w:p w:rsidR="009B0181" w:rsidRPr="00C240BF" w:rsidRDefault="009B0181" w:rsidP="00C240BF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pokuty je kupující oprávněn započíst proti pohledávce prodávajícího.</w:t>
      </w:r>
    </w:p>
    <w:p w:rsidR="00987AB0" w:rsidRPr="00C240BF" w:rsidRDefault="00987AB0" w:rsidP="00987AB0">
      <w:pPr>
        <w:rPr>
          <w:rFonts w:asciiTheme="minorHAnsi" w:hAnsiTheme="minorHAnsi"/>
          <w:sz w:val="24"/>
          <w:szCs w:val="24"/>
        </w:rPr>
      </w:pPr>
    </w:p>
    <w:p w:rsidR="009B0181" w:rsidRPr="00C240BF" w:rsidRDefault="00F23DD1" w:rsidP="00987AB0">
      <w:pPr>
        <w:pStyle w:val="Nadpis1"/>
        <w:rPr>
          <w:rFonts w:asciiTheme="minorHAnsi" w:hAnsiTheme="minorHAnsi"/>
          <w:sz w:val="24"/>
          <w:szCs w:val="24"/>
        </w:rPr>
      </w:pPr>
      <w:r w:rsidRPr="00C240BF">
        <w:rPr>
          <w:rFonts w:asciiTheme="minorHAnsi" w:hAnsiTheme="minorHAnsi"/>
          <w:sz w:val="24"/>
          <w:szCs w:val="24"/>
        </w:rPr>
        <w:lastRenderedPageBreak/>
        <w:t>I</w:t>
      </w:r>
      <w:r w:rsidR="009B0181" w:rsidRPr="00C240BF">
        <w:rPr>
          <w:rFonts w:asciiTheme="minorHAnsi" w:hAnsiTheme="minorHAnsi"/>
          <w:sz w:val="24"/>
          <w:szCs w:val="24"/>
        </w:rPr>
        <w:t>X.</w:t>
      </w:r>
      <w:r w:rsidR="00CA0924" w:rsidRPr="00C240BF">
        <w:rPr>
          <w:rFonts w:asciiTheme="minorHAnsi" w:hAnsiTheme="minorHAnsi"/>
          <w:sz w:val="24"/>
          <w:szCs w:val="24"/>
        </w:rPr>
        <w:br/>
      </w:r>
      <w:r w:rsidR="009B0181" w:rsidRPr="00C240BF">
        <w:rPr>
          <w:rFonts w:asciiTheme="minorHAnsi" w:hAnsiTheme="minorHAnsi"/>
          <w:sz w:val="24"/>
          <w:szCs w:val="24"/>
        </w:rPr>
        <w:t>Závěrečná ujednání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Vady vozidla, které jej činí neupotřebitelnými nebo pokud nemají vlastnosti, které si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kupující vymínil nebo o kterých ho prodávající ujistil, se považují za podstatné porušení smlouvy a kupující může z tohoto důvodu od smlouvy okamžitě odstoupit.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vztah lze ukončit písemnou dohodou smluvních stran nebo písemnou výpovědí kupujícího, která nabývá účinnosti dnem doručení výpovědi prodávajícímu.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nemůže bez souhlasu kupujícího postoupit svá práva a povinnosti plynoucí ze smlouvy třetí straně.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Písemnosti se považují za doručené i v případě, že kterákoliv ze stran její doručení odmítne, či jinak znemožní.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shodně prohlašují, že si tuto smlouvu před jejím podpisem přečetly, že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byla uzavřena po vzájemném projednání podle jejich pravé a svobodné vůle, že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jejímu obsahu porozuměly a svůj projev učinily vážně, určitě, srozumitelně, dobrovolně a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nikoliv v tísni nebo za nápadně nevýhodných podmínek a že se dohodly na celém jejím obsahu, což stvrzují svými podpisy.</w:t>
      </w:r>
    </w:p>
    <w:p w:rsidR="009B0181" w:rsidRPr="00C240BF" w:rsidRDefault="009B0181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Vše, co bylo dohodnuto před uzavřením smlouvy je právně irelevantní a mezi stranami platí jen to, co je dohodnuto ve smlouvě.</w:t>
      </w:r>
    </w:p>
    <w:p w:rsidR="002213E2" w:rsidRPr="00C240BF" w:rsidRDefault="002213E2" w:rsidP="00C240BF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Právní vztahy touto Smlouvou neupravené se řídí příslušnými ustanoveními obecně závazných právních předpisů ČR, zejména občanským zákoníkem.</w:t>
      </w:r>
    </w:p>
    <w:p w:rsidR="002213E2" w:rsidRPr="00C240BF" w:rsidRDefault="002213E2" w:rsidP="00C240BF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  <w:sz w:val="24"/>
          <w:szCs w:val="24"/>
          <w:lang w:eastAsia="en-US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Tato Smlouva je vyhotovena ve </w:t>
      </w:r>
      <w:r w:rsidR="00C240BF">
        <w:rPr>
          <w:rFonts w:asciiTheme="minorHAnsi" w:hAnsiTheme="minorHAnsi" w:cs="Arial"/>
          <w:sz w:val="24"/>
          <w:szCs w:val="24"/>
        </w:rPr>
        <w:t>dvou</w:t>
      </w:r>
      <w:r w:rsidRPr="00C240BF">
        <w:rPr>
          <w:rFonts w:asciiTheme="minorHAnsi" w:hAnsiTheme="minorHAnsi" w:cs="Arial"/>
          <w:sz w:val="24"/>
          <w:szCs w:val="24"/>
        </w:rPr>
        <w:t xml:space="preserve"> stejnopisech, </w:t>
      </w:r>
      <w:r w:rsidR="00C240BF">
        <w:rPr>
          <w:rFonts w:asciiTheme="minorHAnsi" w:hAnsiTheme="minorHAnsi" w:cs="Arial"/>
          <w:sz w:val="24"/>
          <w:szCs w:val="24"/>
        </w:rPr>
        <w:t>jeden</w:t>
      </w:r>
      <w:r w:rsidRPr="00C240BF">
        <w:rPr>
          <w:rFonts w:asciiTheme="minorHAnsi" w:hAnsiTheme="minorHAnsi" w:cs="Arial"/>
          <w:sz w:val="24"/>
          <w:szCs w:val="24"/>
        </w:rPr>
        <w:t xml:space="preserve"> obdrží </w:t>
      </w:r>
      <w:r w:rsidR="00C240BF">
        <w:rPr>
          <w:rFonts w:asciiTheme="minorHAnsi" w:hAnsiTheme="minorHAnsi" w:cs="Arial"/>
          <w:sz w:val="24"/>
          <w:szCs w:val="24"/>
        </w:rPr>
        <w:t>prodávající</w:t>
      </w:r>
      <w:r w:rsidRPr="00C240BF">
        <w:rPr>
          <w:rFonts w:asciiTheme="minorHAnsi" w:hAnsiTheme="minorHAnsi" w:cs="Arial"/>
          <w:sz w:val="24"/>
          <w:szCs w:val="24"/>
        </w:rPr>
        <w:t xml:space="preserve"> a jeden </w:t>
      </w:r>
      <w:r w:rsidR="00C240BF">
        <w:rPr>
          <w:rFonts w:asciiTheme="minorHAnsi" w:hAnsiTheme="minorHAnsi" w:cs="Arial"/>
          <w:sz w:val="24"/>
          <w:szCs w:val="24"/>
        </w:rPr>
        <w:t>kupující</w:t>
      </w:r>
      <w:r w:rsidRPr="00C240BF">
        <w:rPr>
          <w:rFonts w:asciiTheme="minorHAnsi" w:hAnsiTheme="minorHAnsi" w:cs="Arial"/>
          <w:sz w:val="24"/>
          <w:szCs w:val="24"/>
        </w:rPr>
        <w:t xml:space="preserve">. </w:t>
      </w:r>
    </w:p>
    <w:p w:rsidR="002213E2" w:rsidRPr="00C240BF" w:rsidRDefault="002213E2" w:rsidP="00C240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Smluvní strany se dohodly, že </w:t>
      </w:r>
      <w:r w:rsidR="00C240BF">
        <w:rPr>
          <w:rFonts w:asciiTheme="minorHAnsi" w:hAnsiTheme="minorHAnsi" w:cs="Arial"/>
          <w:sz w:val="24"/>
          <w:szCs w:val="24"/>
        </w:rPr>
        <w:t>s</w:t>
      </w:r>
      <w:r w:rsidRPr="00C240BF">
        <w:rPr>
          <w:rFonts w:asciiTheme="minorHAnsi" w:hAnsiTheme="minorHAnsi" w:cs="Arial"/>
          <w:sz w:val="24"/>
          <w:szCs w:val="24"/>
        </w:rPr>
        <w:t xml:space="preserve">mlouva je uzavřena okamžikem podpisu obou </w:t>
      </w:r>
      <w:r w:rsidR="00C240BF">
        <w:rPr>
          <w:rFonts w:asciiTheme="minorHAnsi" w:hAnsiTheme="minorHAnsi" w:cs="Arial"/>
          <w:sz w:val="24"/>
          <w:szCs w:val="24"/>
        </w:rPr>
        <w:t>s</w:t>
      </w:r>
      <w:r w:rsidRPr="00C240BF">
        <w:rPr>
          <w:rFonts w:asciiTheme="minorHAnsi" w:hAnsiTheme="minorHAnsi" w:cs="Arial"/>
          <w:sz w:val="24"/>
          <w:szCs w:val="24"/>
        </w:rPr>
        <w:t>mluvních stran, přičemž rozhodující je datum pozdějšího podpisu.</w:t>
      </w:r>
    </w:p>
    <w:p w:rsidR="002213E2" w:rsidRPr="00C240BF" w:rsidRDefault="00C240BF" w:rsidP="00C240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Kupující</w:t>
      </w:r>
      <w:r w:rsidR="002213E2" w:rsidRPr="00C240BF">
        <w:rPr>
          <w:rFonts w:asciiTheme="minorHAnsi" w:hAnsiTheme="minorHAnsi" w:cs="Arial"/>
          <w:sz w:val="24"/>
          <w:szCs w:val="24"/>
        </w:rPr>
        <w:t xml:space="preserve"> je povinným subjektem dle zákona č. 340/2015 Sb., o registru smluv, v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="002213E2" w:rsidRPr="00C240BF">
        <w:rPr>
          <w:rFonts w:asciiTheme="minorHAnsi" w:hAnsiTheme="minorHAnsi" w:cs="Arial"/>
          <w:sz w:val="24"/>
          <w:szCs w:val="24"/>
        </w:rPr>
        <w:t>platném znění. Smluvní strany se dohodly, že povinnosti dle tohoto zákona v</w:t>
      </w:r>
      <w:r w:rsidR="003315EF">
        <w:rPr>
          <w:rFonts w:asciiTheme="minorHAnsi" w:hAnsiTheme="minorHAnsi" w:cs="Arial"/>
          <w:sz w:val="24"/>
          <w:szCs w:val="24"/>
        </w:rPr>
        <w:t> </w:t>
      </w:r>
      <w:r w:rsidR="002213E2" w:rsidRPr="00C240BF">
        <w:rPr>
          <w:rFonts w:asciiTheme="minorHAnsi" w:hAnsiTheme="minorHAnsi" w:cs="Arial"/>
          <w:sz w:val="24"/>
          <w:szCs w:val="24"/>
        </w:rPr>
        <w:t xml:space="preserve">souvislosti s uveřejněním smluv zajistí </w:t>
      </w:r>
      <w:r>
        <w:rPr>
          <w:rFonts w:asciiTheme="minorHAnsi" w:hAnsiTheme="minorHAnsi" w:cs="Arial"/>
          <w:sz w:val="24"/>
          <w:szCs w:val="24"/>
        </w:rPr>
        <w:t>kupující</w:t>
      </w:r>
      <w:r w:rsidR="002213E2" w:rsidRPr="00C240BF">
        <w:rPr>
          <w:rFonts w:asciiTheme="minorHAnsi" w:hAnsiTheme="minorHAnsi" w:cs="Arial"/>
          <w:sz w:val="24"/>
          <w:szCs w:val="24"/>
        </w:rPr>
        <w:t>.</w:t>
      </w:r>
    </w:p>
    <w:p w:rsidR="002213E2" w:rsidRPr="00C240BF" w:rsidRDefault="002213E2" w:rsidP="00C240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</w:t>
      </w:r>
      <w:r w:rsidR="00C240BF">
        <w:rPr>
          <w:rFonts w:asciiTheme="minorHAnsi" w:hAnsiTheme="minorHAnsi" w:cs="Arial"/>
          <w:sz w:val="24"/>
          <w:szCs w:val="24"/>
        </w:rPr>
        <w:t xml:space="preserve"> strany souhlasí s uveřejněním s</w:t>
      </w:r>
      <w:r w:rsidRPr="00C240BF">
        <w:rPr>
          <w:rFonts w:asciiTheme="minorHAnsi" w:hAnsiTheme="minorHAnsi" w:cs="Arial"/>
          <w:sz w:val="24"/>
          <w:szCs w:val="24"/>
        </w:rPr>
        <w:t>mlouvy v registru smluv dle zákona č. 340/2015 Sb., o registru smluv, v platném znění. Účinnost Smlouvy nastává dnem zveřejnění v registru smluv.</w:t>
      </w:r>
    </w:p>
    <w:p w:rsidR="002213E2" w:rsidRPr="00C240BF" w:rsidRDefault="002213E2" w:rsidP="00C240BF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Smluvní strany souhlasí s tím, že v registru smluv bude zveřejněn potřebný rozsah Smlouvy dle zákona č. 340/2015 Sb., o registru smluv, v platném znění, a to na dobu potřebnou k dodržení zákonných povinností smluvních stran. </w:t>
      </w:r>
      <w:r w:rsidR="00C240BF">
        <w:rPr>
          <w:rFonts w:asciiTheme="minorHAnsi" w:hAnsiTheme="minorHAnsi" w:cs="Arial"/>
          <w:sz w:val="24"/>
          <w:szCs w:val="24"/>
        </w:rPr>
        <w:t>Kupující</w:t>
      </w:r>
      <w:r w:rsidRPr="00C240BF">
        <w:rPr>
          <w:rFonts w:asciiTheme="minorHAnsi" w:hAnsiTheme="minorHAnsi" w:cs="Arial"/>
          <w:sz w:val="24"/>
          <w:szCs w:val="24"/>
        </w:rPr>
        <w:t xml:space="preserve"> je povinen </w:t>
      </w:r>
      <w:r w:rsidRPr="00C240BF">
        <w:rPr>
          <w:rFonts w:asciiTheme="minorHAnsi" w:hAnsiTheme="minorHAnsi" w:cs="Arial"/>
          <w:sz w:val="24"/>
          <w:szCs w:val="24"/>
        </w:rPr>
        <w:lastRenderedPageBreak/>
        <w:t>anonym</w:t>
      </w:r>
      <w:r w:rsidR="00C240BF">
        <w:rPr>
          <w:rFonts w:asciiTheme="minorHAnsi" w:hAnsiTheme="minorHAnsi" w:cs="Arial"/>
          <w:sz w:val="24"/>
          <w:szCs w:val="24"/>
        </w:rPr>
        <w:t>izovat osobní údaje uvedené ve s</w:t>
      </w:r>
      <w:r w:rsidRPr="00C240BF">
        <w:rPr>
          <w:rFonts w:asciiTheme="minorHAnsi" w:hAnsiTheme="minorHAnsi" w:cs="Arial"/>
          <w:sz w:val="24"/>
          <w:szCs w:val="24"/>
        </w:rPr>
        <w:t xml:space="preserve">mlouvě, včetně </w:t>
      </w:r>
      <w:r w:rsidR="00C240BF">
        <w:rPr>
          <w:rFonts w:asciiTheme="minorHAnsi" w:hAnsiTheme="minorHAnsi" w:cs="Arial"/>
          <w:sz w:val="24"/>
          <w:szCs w:val="24"/>
        </w:rPr>
        <w:t xml:space="preserve">tel. čísel, e-mailových adres, </w:t>
      </w:r>
      <w:r w:rsidRPr="00C240BF">
        <w:rPr>
          <w:rFonts w:asciiTheme="minorHAnsi" w:hAnsiTheme="minorHAnsi" w:cs="Arial"/>
          <w:sz w:val="24"/>
          <w:szCs w:val="24"/>
        </w:rPr>
        <w:t>adres bydliště</w:t>
      </w:r>
      <w:r w:rsidR="00C240BF">
        <w:rPr>
          <w:rFonts w:asciiTheme="minorHAnsi" w:hAnsiTheme="minorHAnsi" w:cs="Arial"/>
          <w:sz w:val="24"/>
          <w:szCs w:val="24"/>
        </w:rPr>
        <w:t xml:space="preserve"> a obchodní</w:t>
      </w:r>
      <w:r w:rsidR="00695F66">
        <w:rPr>
          <w:rFonts w:asciiTheme="minorHAnsi" w:hAnsiTheme="minorHAnsi" w:cs="Arial"/>
          <w:sz w:val="24"/>
          <w:szCs w:val="24"/>
        </w:rPr>
        <w:t>ch</w:t>
      </w:r>
      <w:r w:rsidR="00C240BF">
        <w:rPr>
          <w:rFonts w:asciiTheme="minorHAnsi" w:hAnsiTheme="minorHAnsi" w:cs="Arial"/>
          <w:sz w:val="24"/>
          <w:szCs w:val="24"/>
        </w:rPr>
        <w:t xml:space="preserve"> tajemství prodávajícího</w:t>
      </w:r>
      <w:r w:rsidRPr="00C240BF">
        <w:rPr>
          <w:rFonts w:asciiTheme="minorHAnsi" w:hAnsiTheme="minorHAnsi" w:cs="Arial"/>
          <w:sz w:val="24"/>
          <w:szCs w:val="24"/>
        </w:rPr>
        <w:t>.</w:t>
      </w:r>
    </w:p>
    <w:p w:rsidR="009B0181" w:rsidRDefault="009B0181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C96A79" w:rsidRDefault="00C96A79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C96A79" w:rsidRDefault="005A6C17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Příloha č. 1 Smlouvy – </w:t>
      </w:r>
      <w:r w:rsidR="00607BB3">
        <w:rPr>
          <w:rFonts w:asciiTheme="minorHAnsi" w:hAnsiTheme="minorHAnsi" w:cs="Arial"/>
          <w:sz w:val="24"/>
          <w:szCs w:val="24"/>
        </w:rPr>
        <w:t>Technická s</w:t>
      </w:r>
      <w:r>
        <w:rPr>
          <w:rFonts w:asciiTheme="minorHAnsi" w:hAnsiTheme="minorHAnsi" w:cs="Arial"/>
          <w:sz w:val="24"/>
          <w:szCs w:val="24"/>
        </w:rPr>
        <w:t>pecifikace vozidla</w:t>
      </w:r>
    </w:p>
    <w:p w:rsidR="00C96A79" w:rsidRPr="00C240BF" w:rsidRDefault="00C96A79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736000" w:rsidRPr="00951DBB" w:rsidRDefault="00736000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736000">
      <w:pPr>
        <w:rPr>
          <w:rFonts w:asciiTheme="minorHAnsi" w:hAnsiTheme="minorHAnsi" w:cs="Arial"/>
          <w:sz w:val="24"/>
          <w:szCs w:val="24"/>
        </w:rPr>
      </w:pPr>
      <w:r w:rsidRPr="00951DBB">
        <w:rPr>
          <w:rFonts w:asciiTheme="minorHAnsi" w:hAnsiTheme="minorHAnsi" w:cs="Arial"/>
          <w:sz w:val="24"/>
          <w:szCs w:val="24"/>
        </w:rPr>
        <w:t>V</w:t>
      </w:r>
      <w:r w:rsidR="00CA0924" w:rsidRPr="00951DBB">
        <w:rPr>
          <w:rFonts w:asciiTheme="minorHAnsi" w:hAnsiTheme="minorHAnsi" w:cs="Arial"/>
          <w:sz w:val="24"/>
          <w:szCs w:val="24"/>
        </w:rPr>
        <w:t> </w:t>
      </w:r>
      <w:r w:rsidR="003A3570" w:rsidRPr="00951DBB">
        <w:rPr>
          <w:rFonts w:asciiTheme="minorHAnsi" w:hAnsiTheme="minorHAnsi" w:cs="Arial"/>
          <w:sz w:val="24"/>
          <w:szCs w:val="24"/>
        </w:rPr>
        <w:t xml:space="preserve">   </w:t>
      </w:r>
      <w:r w:rsidR="00702FCF" w:rsidRPr="00951DBB">
        <w:rPr>
          <w:rFonts w:asciiTheme="minorHAnsi" w:hAnsiTheme="minorHAnsi" w:cs="Arial"/>
          <w:sz w:val="24"/>
          <w:szCs w:val="24"/>
        </w:rPr>
        <w:t>Karviné</w:t>
      </w:r>
      <w:r w:rsidR="00ED5ED3" w:rsidRPr="00951DBB">
        <w:rPr>
          <w:rFonts w:asciiTheme="minorHAnsi" w:hAnsiTheme="minorHAnsi" w:cs="Arial"/>
          <w:sz w:val="24"/>
          <w:szCs w:val="24"/>
        </w:rPr>
        <w:t xml:space="preserve"> </w:t>
      </w:r>
      <w:r w:rsidR="007B694E" w:rsidRPr="00951DBB">
        <w:rPr>
          <w:rFonts w:asciiTheme="minorHAnsi" w:hAnsiTheme="minorHAnsi" w:cs="Arial"/>
          <w:sz w:val="24"/>
          <w:szCs w:val="24"/>
        </w:rPr>
        <w:t xml:space="preserve"> </w:t>
      </w:r>
      <w:r w:rsidRPr="00951DBB">
        <w:rPr>
          <w:rFonts w:asciiTheme="minorHAnsi" w:hAnsiTheme="minorHAnsi" w:cs="Arial"/>
          <w:sz w:val="24"/>
          <w:szCs w:val="24"/>
        </w:rPr>
        <w:t>dne</w:t>
      </w:r>
      <w:r w:rsidR="009650B2" w:rsidRPr="00951DBB">
        <w:rPr>
          <w:rFonts w:asciiTheme="minorHAnsi" w:hAnsiTheme="minorHAnsi" w:cs="Arial"/>
          <w:sz w:val="24"/>
          <w:szCs w:val="24"/>
        </w:rPr>
        <w:t xml:space="preserve"> </w:t>
      </w:r>
      <w:r w:rsidR="001A0824">
        <w:rPr>
          <w:rFonts w:asciiTheme="minorHAnsi" w:hAnsiTheme="minorHAnsi" w:cs="Arial"/>
          <w:sz w:val="24"/>
          <w:szCs w:val="24"/>
        </w:rPr>
        <w:t>10. 04. 2024</w:t>
      </w:r>
      <w:r w:rsidRPr="00951DBB">
        <w:rPr>
          <w:rFonts w:asciiTheme="minorHAnsi" w:hAnsiTheme="minorHAnsi" w:cs="Arial"/>
          <w:sz w:val="24"/>
          <w:szCs w:val="24"/>
        </w:rPr>
        <w:t xml:space="preserve">                   </w:t>
      </w:r>
      <w:r w:rsidR="003315EF" w:rsidRPr="00951DBB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3315EF" w:rsidRPr="00951DBB">
        <w:rPr>
          <w:rFonts w:asciiTheme="minorHAnsi" w:hAnsiTheme="minorHAnsi" w:cs="Arial"/>
          <w:sz w:val="24"/>
          <w:szCs w:val="24"/>
        </w:rPr>
        <w:tab/>
      </w:r>
      <w:r w:rsidR="003A3570" w:rsidRPr="00951DBB">
        <w:rPr>
          <w:rFonts w:asciiTheme="minorHAnsi" w:hAnsiTheme="minorHAnsi" w:cs="Arial"/>
          <w:sz w:val="24"/>
          <w:szCs w:val="24"/>
        </w:rPr>
        <w:t>V</w:t>
      </w:r>
      <w:r w:rsidR="00DC34A3" w:rsidRPr="00951DBB">
        <w:rPr>
          <w:rFonts w:asciiTheme="minorHAnsi" w:hAnsiTheme="minorHAnsi" w:cs="Arial"/>
          <w:sz w:val="24"/>
          <w:szCs w:val="24"/>
        </w:rPr>
        <w:t xml:space="preserve"> Karviné</w:t>
      </w:r>
      <w:r w:rsidR="003A3570" w:rsidRPr="00951DBB">
        <w:rPr>
          <w:rFonts w:asciiTheme="minorHAnsi" w:hAnsiTheme="minorHAnsi" w:cs="Arial"/>
          <w:sz w:val="24"/>
          <w:szCs w:val="24"/>
        </w:rPr>
        <w:t xml:space="preserve"> </w:t>
      </w:r>
      <w:r w:rsidRPr="00951DBB">
        <w:rPr>
          <w:rFonts w:asciiTheme="minorHAnsi" w:hAnsiTheme="minorHAnsi" w:cs="Arial"/>
          <w:sz w:val="24"/>
          <w:szCs w:val="24"/>
        </w:rPr>
        <w:t>dne</w:t>
      </w:r>
      <w:r w:rsidR="007B694E" w:rsidRPr="00951DBB">
        <w:rPr>
          <w:rFonts w:asciiTheme="minorHAnsi" w:hAnsiTheme="minorHAnsi" w:cs="Arial"/>
          <w:sz w:val="24"/>
          <w:szCs w:val="24"/>
        </w:rPr>
        <w:t xml:space="preserve"> </w:t>
      </w:r>
      <w:r w:rsidR="00951DBB" w:rsidRPr="00951DBB">
        <w:rPr>
          <w:rFonts w:asciiTheme="minorHAnsi" w:hAnsiTheme="minorHAnsi" w:cs="Arial"/>
          <w:sz w:val="24"/>
          <w:szCs w:val="24"/>
        </w:rPr>
        <w:t>02</w:t>
      </w:r>
      <w:r w:rsidR="00E74C8F" w:rsidRPr="00951DBB">
        <w:rPr>
          <w:rFonts w:asciiTheme="minorHAnsi" w:hAnsiTheme="minorHAnsi" w:cs="Arial"/>
          <w:sz w:val="24"/>
          <w:szCs w:val="24"/>
        </w:rPr>
        <w:t>.</w:t>
      </w:r>
      <w:r w:rsidR="001A0824">
        <w:rPr>
          <w:rFonts w:asciiTheme="minorHAnsi" w:hAnsiTheme="minorHAnsi" w:cs="Arial"/>
          <w:sz w:val="24"/>
          <w:szCs w:val="24"/>
        </w:rPr>
        <w:t xml:space="preserve"> </w:t>
      </w:r>
      <w:r w:rsidR="00951DBB" w:rsidRPr="00951DBB">
        <w:rPr>
          <w:rFonts w:asciiTheme="minorHAnsi" w:hAnsiTheme="minorHAnsi" w:cs="Arial"/>
          <w:sz w:val="24"/>
          <w:szCs w:val="24"/>
        </w:rPr>
        <w:t>04</w:t>
      </w:r>
      <w:r w:rsidR="00E74C8F" w:rsidRPr="00951DBB">
        <w:rPr>
          <w:rFonts w:asciiTheme="minorHAnsi" w:hAnsiTheme="minorHAnsi" w:cs="Arial"/>
          <w:sz w:val="24"/>
          <w:szCs w:val="24"/>
        </w:rPr>
        <w:t xml:space="preserve">. </w:t>
      </w:r>
      <w:r w:rsidR="00424E10" w:rsidRPr="00951DBB">
        <w:rPr>
          <w:rFonts w:asciiTheme="minorHAnsi" w:hAnsiTheme="minorHAnsi" w:cs="Arial"/>
          <w:sz w:val="24"/>
          <w:szCs w:val="24"/>
        </w:rPr>
        <w:t>202</w:t>
      </w:r>
      <w:r w:rsidR="0093494B" w:rsidRPr="00951DBB">
        <w:rPr>
          <w:rFonts w:asciiTheme="minorHAnsi" w:hAnsiTheme="minorHAnsi" w:cs="Arial"/>
          <w:sz w:val="24"/>
          <w:szCs w:val="24"/>
        </w:rPr>
        <w:t>4</w:t>
      </w:r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:rsidR="009B0181" w:rsidRPr="00951DBB" w:rsidRDefault="009B0181" w:rsidP="00736000">
      <w:pPr>
        <w:rPr>
          <w:rFonts w:asciiTheme="minorHAnsi" w:hAnsiTheme="minorHAnsi" w:cs="Arial"/>
          <w:sz w:val="24"/>
          <w:szCs w:val="24"/>
        </w:rPr>
      </w:pPr>
      <w:r w:rsidRPr="00951DBB">
        <w:rPr>
          <w:rFonts w:asciiTheme="minorHAnsi" w:hAnsiTheme="minorHAnsi" w:cs="Arial"/>
          <w:sz w:val="24"/>
          <w:szCs w:val="24"/>
        </w:rPr>
        <w:t xml:space="preserve">za kupujícího                                                      </w:t>
      </w:r>
      <w:r w:rsidRPr="00951DBB">
        <w:rPr>
          <w:rFonts w:asciiTheme="minorHAnsi" w:hAnsiTheme="minorHAnsi" w:cs="Arial"/>
          <w:sz w:val="24"/>
          <w:szCs w:val="24"/>
        </w:rPr>
        <w:tab/>
      </w:r>
      <w:r w:rsidRPr="00951DBB">
        <w:rPr>
          <w:rFonts w:asciiTheme="minorHAnsi" w:hAnsiTheme="minorHAnsi" w:cs="Arial"/>
          <w:sz w:val="24"/>
          <w:szCs w:val="24"/>
        </w:rPr>
        <w:tab/>
      </w:r>
      <w:r w:rsidRPr="00951DBB">
        <w:rPr>
          <w:rFonts w:asciiTheme="minorHAnsi" w:hAnsiTheme="minorHAnsi" w:cs="Arial"/>
          <w:sz w:val="24"/>
          <w:szCs w:val="24"/>
        </w:rPr>
        <w:tab/>
        <w:t>za prodávajícího</w:t>
      </w:r>
    </w:p>
    <w:p w:rsidR="000E5594" w:rsidRPr="00951DBB" w:rsidRDefault="00AE5EDB" w:rsidP="0028660C">
      <w:pPr>
        <w:jc w:val="left"/>
        <w:rPr>
          <w:rFonts w:asciiTheme="minorHAnsi" w:hAnsiTheme="minorHAnsi" w:cs="Arial"/>
          <w:sz w:val="24"/>
          <w:szCs w:val="24"/>
        </w:rPr>
      </w:pPr>
      <w:r w:rsidRPr="00951DBB">
        <w:rPr>
          <w:rFonts w:asciiTheme="minorHAnsi" w:hAnsiTheme="minorHAnsi" w:cs="Arial"/>
          <w:sz w:val="24"/>
          <w:szCs w:val="24"/>
        </w:rPr>
        <w:t>Mgr. Petr Bičej</w:t>
      </w:r>
      <w:r w:rsidR="0028660C" w:rsidRPr="00951DBB">
        <w:rPr>
          <w:rFonts w:asciiTheme="minorHAnsi" w:hAnsiTheme="minorHAnsi" w:cs="Arial"/>
          <w:sz w:val="24"/>
          <w:szCs w:val="24"/>
        </w:rPr>
        <w:tab/>
      </w:r>
      <w:r w:rsidR="0028660C" w:rsidRPr="00951DBB">
        <w:rPr>
          <w:rFonts w:asciiTheme="minorHAnsi" w:hAnsiTheme="minorHAnsi" w:cs="Arial"/>
          <w:sz w:val="24"/>
          <w:szCs w:val="24"/>
        </w:rPr>
        <w:tab/>
      </w:r>
      <w:r w:rsidR="0028660C" w:rsidRPr="00951DBB">
        <w:rPr>
          <w:rFonts w:asciiTheme="minorHAnsi" w:hAnsiTheme="minorHAnsi" w:cs="Arial"/>
          <w:sz w:val="24"/>
          <w:szCs w:val="24"/>
        </w:rPr>
        <w:tab/>
      </w:r>
      <w:r w:rsidR="0028660C" w:rsidRPr="00951DBB">
        <w:rPr>
          <w:rFonts w:asciiTheme="minorHAnsi" w:hAnsiTheme="minorHAnsi" w:cs="Arial"/>
          <w:sz w:val="24"/>
          <w:szCs w:val="24"/>
        </w:rPr>
        <w:tab/>
      </w:r>
      <w:r w:rsidR="005C29EB" w:rsidRPr="00951DBB">
        <w:rPr>
          <w:rFonts w:asciiTheme="minorHAnsi" w:hAnsiTheme="minorHAnsi" w:cs="Arial"/>
          <w:sz w:val="24"/>
          <w:szCs w:val="24"/>
        </w:rPr>
        <w:tab/>
      </w:r>
      <w:r w:rsidR="005C29EB" w:rsidRPr="00951DBB">
        <w:rPr>
          <w:rFonts w:asciiTheme="minorHAnsi" w:hAnsiTheme="minorHAnsi" w:cs="Arial"/>
          <w:sz w:val="24"/>
          <w:szCs w:val="24"/>
        </w:rPr>
        <w:tab/>
      </w:r>
      <w:r w:rsidR="00951DBB" w:rsidRPr="00951DBB">
        <w:rPr>
          <w:rFonts w:asciiTheme="minorHAnsi" w:hAnsiTheme="minorHAnsi" w:cs="Arial"/>
          <w:sz w:val="24"/>
          <w:szCs w:val="24"/>
        </w:rPr>
        <w:t xml:space="preserve">Ing. Eduard </w:t>
      </w:r>
      <w:proofErr w:type="spellStart"/>
      <w:r w:rsidR="00951DBB" w:rsidRPr="00951DBB">
        <w:rPr>
          <w:rFonts w:asciiTheme="minorHAnsi" w:hAnsiTheme="minorHAnsi" w:cs="Arial"/>
          <w:sz w:val="24"/>
          <w:szCs w:val="24"/>
        </w:rPr>
        <w:t>Skaba</w:t>
      </w:r>
      <w:proofErr w:type="spellEnd"/>
    </w:p>
    <w:p w:rsidR="000E5594" w:rsidRPr="00951DBB" w:rsidRDefault="000E5594" w:rsidP="000E5594">
      <w:r w:rsidRPr="00951DBB">
        <w:br w:type="page"/>
      </w:r>
    </w:p>
    <w:p w:rsidR="000E5594" w:rsidRPr="000231F4" w:rsidRDefault="000E5594" w:rsidP="000E5594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0231F4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Technická specifikace vozidla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Značka vozidla:</w:t>
      </w:r>
      <w:r w:rsidR="00951DBB" w:rsidRPr="000231F4">
        <w:rPr>
          <w:rFonts w:asciiTheme="minorHAnsi" w:hAnsiTheme="minorHAnsi" w:cstheme="minorHAnsi"/>
          <w:sz w:val="22"/>
          <w:szCs w:val="22"/>
        </w:rPr>
        <w:t xml:space="preserve"> </w:t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  <w:t>ŠKODA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Typ vozidla:</w:t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51DBB" w:rsidRPr="000231F4">
        <w:rPr>
          <w:rFonts w:asciiTheme="minorHAnsi" w:hAnsiTheme="minorHAnsi" w:cstheme="minorHAnsi"/>
          <w:sz w:val="22"/>
          <w:szCs w:val="22"/>
        </w:rPr>
        <w:t>Karoq</w:t>
      </w:r>
      <w:proofErr w:type="spellEnd"/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Specifikace vozidla: </w:t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51DBB" w:rsidRPr="000231F4">
        <w:rPr>
          <w:rFonts w:asciiTheme="minorHAnsi" w:hAnsiTheme="minorHAnsi" w:cstheme="minorHAnsi"/>
          <w:sz w:val="22"/>
          <w:szCs w:val="22"/>
        </w:rPr>
        <w:t>Fresh</w:t>
      </w:r>
      <w:proofErr w:type="spellEnd"/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palivo: </w:t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>nafta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výkon: min. </w:t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</w:r>
      <w:r w:rsidR="00951DBB" w:rsidRPr="000231F4">
        <w:rPr>
          <w:rFonts w:asciiTheme="minorHAnsi" w:hAnsiTheme="minorHAnsi" w:cstheme="minorHAnsi"/>
          <w:sz w:val="22"/>
          <w:szCs w:val="22"/>
        </w:rPr>
        <w:tab/>
        <w:t>min. 110 kW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převodovka: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>automatická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barva karoserie: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 xml:space="preserve">bílá 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barva interiéru: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>tmavá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potah sedadel: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>textil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objem zavazadlového prostoru: min.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  <w:t>521</w:t>
      </w:r>
      <w:r w:rsidRPr="000231F4">
        <w:rPr>
          <w:rFonts w:asciiTheme="minorHAnsi" w:hAnsiTheme="minorHAnsi" w:cstheme="minorHAnsi"/>
          <w:sz w:val="22"/>
          <w:szCs w:val="22"/>
        </w:rPr>
        <w:t xml:space="preserve"> litrů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emisní limit: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Pr="000231F4">
        <w:rPr>
          <w:rFonts w:asciiTheme="minorHAnsi" w:hAnsiTheme="minorHAnsi" w:cstheme="minorHAnsi"/>
          <w:sz w:val="22"/>
          <w:szCs w:val="22"/>
        </w:rPr>
        <w:t>EURO 6</w:t>
      </w:r>
      <w:r w:rsidR="0076286F" w:rsidRPr="000231F4">
        <w:rPr>
          <w:rFonts w:asciiTheme="minorHAnsi" w:hAnsiTheme="minorHAnsi" w:cstheme="minorHAnsi"/>
          <w:sz w:val="22"/>
          <w:szCs w:val="22"/>
        </w:rPr>
        <w:t xml:space="preserve"> EA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max. spotřeba pohonných hmot: </w:t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</w:r>
      <w:r w:rsidR="0076286F" w:rsidRPr="000231F4">
        <w:rPr>
          <w:rFonts w:asciiTheme="minorHAnsi" w:hAnsiTheme="minorHAnsi" w:cstheme="minorHAnsi"/>
          <w:sz w:val="22"/>
          <w:szCs w:val="22"/>
        </w:rPr>
        <w:tab/>
        <w:t>5,5 – 6,2</w:t>
      </w:r>
      <w:r w:rsidRPr="000231F4">
        <w:rPr>
          <w:rFonts w:asciiTheme="minorHAnsi" w:hAnsiTheme="minorHAnsi" w:cstheme="minorHAnsi"/>
          <w:sz w:val="22"/>
          <w:szCs w:val="22"/>
        </w:rPr>
        <w:t xml:space="preserve"> l/100km</w:t>
      </w:r>
    </w:p>
    <w:p w:rsidR="000E5594" w:rsidRPr="000231F4" w:rsidRDefault="000E5594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ABS, systém pro kontrolu trakce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Airbagy řidiče, spolujezdce, boční vpředu, hlavové, kolenní u řidiče 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Asistent rozjezdu do kopce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Centrální zamykání s dálkovým ovládáním, 2 klíčky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Elektrické ovládání oken vpředu i vzadu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Elektricky nastavitelná a vyhřívaná vnější zpětná zrcátka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Příprava pro uchycení 2 dětských sedaček ISOFIX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12V zásuvka 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Kola z lehké slitiny - R1</w:t>
      </w:r>
      <w:r w:rsidR="0076286F" w:rsidRPr="000231F4">
        <w:rPr>
          <w:rFonts w:asciiTheme="minorHAnsi" w:hAnsiTheme="minorHAnsi" w:cstheme="minorHAnsi"/>
          <w:sz w:val="22"/>
          <w:szCs w:val="22"/>
        </w:rPr>
        <w:t>6</w:t>
      </w:r>
      <w:r w:rsidRPr="000231F4">
        <w:rPr>
          <w:rFonts w:asciiTheme="minorHAnsi" w:hAnsiTheme="minorHAnsi" w:cstheme="minorHAnsi"/>
          <w:sz w:val="22"/>
          <w:szCs w:val="22"/>
        </w:rPr>
        <w:t xml:space="preserve"> (4ks) včetně pneumatik + bezpečnostní šrouby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Multifunkční volant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Vyhřívaná přední i zadní sedadla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Vyhřívání volantu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2-zónová digitální klimatizace 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Palubní počítač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Osvětlení zavazadlového prostoru 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Přední a zadní parkovací senzory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Rádio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Rezervní kolo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Zakrytí zavazadlového prostoru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Aktivní kontrola tlaku v pneumatikách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Zadní stěrač</w:t>
      </w:r>
    </w:p>
    <w:p w:rsidR="000E5594" w:rsidRPr="000231F4" w:rsidRDefault="00CA5E72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Světelný a d</w:t>
      </w:r>
      <w:r w:rsidR="000E5594" w:rsidRPr="000231F4">
        <w:rPr>
          <w:rFonts w:asciiTheme="minorHAnsi" w:hAnsiTheme="minorHAnsi" w:cstheme="minorHAnsi"/>
          <w:sz w:val="22"/>
          <w:szCs w:val="22"/>
        </w:rPr>
        <w:t>ešťový senzor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0231F4">
        <w:rPr>
          <w:rFonts w:asciiTheme="minorHAnsi" w:hAnsiTheme="minorHAnsi" w:cstheme="minorHAnsi"/>
          <w:sz w:val="22"/>
          <w:szCs w:val="22"/>
        </w:rPr>
        <w:t>Bezklíčové</w:t>
      </w:r>
      <w:proofErr w:type="spellEnd"/>
      <w:r w:rsidRPr="000231F4">
        <w:rPr>
          <w:rFonts w:asciiTheme="minorHAnsi" w:hAnsiTheme="minorHAnsi" w:cstheme="minorHAnsi"/>
          <w:sz w:val="22"/>
          <w:szCs w:val="22"/>
        </w:rPr>
        <w:t xml:space="preserve"> odemykání, zamykání a startování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LED hlavní světlomety</w:t>
      </w:r>
    </w:p>
    <w:p w:rsidR="000E5594" w:rsidRPr="000231F4" w:rsidRDefault="00CA5E72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</w:t>
      </w:r>
      <w:r w:rsidR="000E5594" w:rsidRPr="000231F4">
        <w:rPr>
          <w:rFonts w:asciiTheme="minorHAnsi" w:hAnsiTheme="minorHAnsi" w:cstheme="minorHAnsi"/>
          <w:sz w:val="22"/>
          <w:szCs w:val="22"/>
        </w:rPr>
        <w:t xml:space="preserve">řední mlhové světlomety s </w:t>
      </w:r>
      <w:proofErr w:type="spellStart"/>
      <w:r w:rsidR="000E5594" w:rsidRPr="000231F4">
        <w:rPr>
          <w:rFonts w:asciiTheme="minorHAnsi" w:hAnsiTheme="minorHAnsi" w:cstheme="minorHAnsi"/>
          <w:sz w:val="22"/>
          <w:szCs w:val="22"/>
        </w:rPr>
        <w:t>přisvěcováním</w:t>
      </w:r>
      <w:proofErr w:type="spellEnd"/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Bezdotykové otevírání a zavírání pátých dveří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0231F4">
        <w:rPr>
          <w:rFonts w:asciiTheme="minorHAnsi" w:hAnsiTheme="minorHAnsi" w:cstheme="minorHAnsi"/>
          <w:sz w:val="22"/>
          <w:szCs w:val="22"/>
        </w:rPr>
        <w:t>Bluetooth</w:t>
      </w:r>
      <w:proofErr w:type="spellEnd"/>
      <w:r w:rsidR="00CA5E72" w:rsidRPr="000231F4">
        <w:rPr>
          <w:rFonts w:asciiTheme="minorHAnsi" w:hAnsiTheme="minorHAnsi" w:cstheme="minorHAnsi"/>
          <w:sz w:val="22"/>
          <w:szCs w:val="22"/>
        </w:rPr>
        <w:t xml:space="preserve">, Bezdrátový </w:t>
      </w:r>
      <w:proofErr w:type="spellStart"/>
      <w:r w:rsidR="00CA5E72" w:rsidRPr="000231F4">
        <w:rPr>
          <w:rFonts w:asciiTheme="minorHAnsi" w:hAnsiTheme="minorHAnsi" w:cstheme="minorHAnsi"/>
          <w:sz w:val="22"/>
          <w:szCs w:val="22"/>
        </w:rPr>
        <w:t>SmartLink</w:t>
      </w:r>
      <w:proofErr w:type="spellEnd"/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Tažné zařízení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Paket pro špatné cesty – ochrana spodku motoru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Parkovací kamera vpředu i vzadu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Vyhřívané čelní sklo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Gumové koberce vpředu i vzadu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Síťový program</w:t>
      </w:r>
    </w:p>
    <w:p w:rsidR="000E5594" w:rsidRPr="000231F4" w:rsidRDefault="000E5594" w:rsidP="000E5594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31F4">
        <w:rPr>
          <w:rFonts w:asciiTheme="minorHAnsi" w:hAnsiTheme="minorHAnsi" w:cstheme="minorHAnsi"/>
          <w:sz w:val="22"/>
          <w:szCs w:val="22"/>
        </w:rPr>
        <w:t>Výškově nastavitelná přední sedadla s nastavitelnou bederní opěrou</w:t>
      </w:r>
    </w:p>
    <w:p w:rsidR="00CA0924" w:rsidRPr="000231F4" w:rsidRDefault="000E5594" w:rsidP="005E273C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0231F4">
        <w:rPr>
          <w:rFonts w:asciiTheme="minorHAnsi" w:hAnsiTheme="minorHAnsi" w:cstheme="minorHAnsi"/>
          <w:sz w:val="22"/>
          <w:szCs w:val="22"/>
        </w:rPr>
        <w:t xml:space="preserve">Vnější zrcátka el. </w:t>
      </w:r>
      <w:proofErr w:type="gramStart"/>
      <w:r w:rsidRPr="000231F4">
        <w:rPr>
          <w:rFonts w:asciiTheme="minorHAnsi" w:hAnsiTheme="minorHAnsi" w:cstheme="minorHAnsi"/>
          <w:sz w:val="22"/>
          <w:szCs w:val="22"/>
        </w:rPr>
        <w:t>sklopná</w:t>
      </w:r>
      <w:proofErr w:type="gramEnd"/>
      <w:r w:rsidRPr="000231F4">
        <w:rPr>
          <w:rFonts w:asciiTheme="minorHAnsi" w:hAnsiTheme="minorHAnsi" w:cstheme="minorHAnsi"/>
          <w:sz w:val="22"/>
          <w:szCs w:val="22"/>
        </w:rPr>
        <w:t xml:space="preserve"> s automatickým stmíváním na straně řidiče</w:t>
      </w:r>
    </w:p>
    <w:sectPr w:rsidR="00CA0924" w:rsidRPr="000231F4" w:rsidSect="00852353">
      <w:footerReference w:type="default" r:id="rId8"/>
      <w:pgSz w:w="11906" w:h="16838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12" w:rsidRDefault="000D3112">
      <w:r>
        <w:separator/>
      </w:r>
    </w:p>
  </w:endnote>
  <w:endnote w:type="continuationSeparator" w:id="0">
    <w:p w:rsidR="000D3112" w:rsidRDefault="000D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65" w:rsidRDefault="00836065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A0824">
      <w:rPr>
        <w:noProof/>
      </w:rPr>
      <w:t>7</w:t>
    </w:r>
    <w:r>
      <w:fldChar w:fldCharType="end"/>
    </w:r>
  </w:p>
  <w:p w:rsidR="00AA5E85" w:rsidRDefault="00AA5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12" w:rsidRDefault="000D3112">
      <w:r>
        <w:separator/>
      </w:r>
    </w:p>
  </w:footnote>
  <w:footnote w:type="continuationSeparator" w:id="0">
    <w:p w:rsidR="000D3112" w:rsidRDefault="000D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90"/>
    <w:multiLevelType w:val="hybridMultilevel"/>
    <w:tmpl w:val="4FA03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4EC"/>
    <w:multiLevelType w:val="hybridMultilevel"/>
    <w:tmpl w:val="9B0CC3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B5035"/>
    <w:multiLevelType w:val="hybridMultilevel"/>
    <w:tmpl w:val="764A7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940"/>
    <w:multiLevelType w:val="multilevel"/>
    <w:tmpl w:val="DC86AB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39CB689E"/>
    <w:multiLevelType w:val="hybridMultilevel"/>
    <w:tmpl w:val="85C8E8DA"/>
    <w:lvl w:ilvl="0" w:tplc="13003D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5770"/>
    <w:multiLevelType w:val="hybridMultilevel"/>
    <w:tmpl w:val="663A4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0777"/>
    <w:multiLevelType w:val="multilevel"/>
    <w:tmpl w:val="1CF422D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77CE8"/>
    <w:multiLevelType w:val="multilevel"/>
    <w:tmpl w:val="3376A7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48026A"/>
    <w:multiLevelType w:val="hybridMultilevel"/>
    <w:tmpl w:val="00DEB2A6"/>
    <w:lvl w:ilvl="0" w:tplc="8D462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FA44D0"/>
    <w:multiLevelType w:val="hybridMultilevel"/>
    <w:tmpl w:val="AC12BD8A"/>
    <w:lvl w:ilvl="0" w:tplc="DC6A6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83B2D"/>
    <w:multiLevelType w:val="hybridMultilevel"/>
    <w:tmpl w:val="413CEA5C"/>
    <w:lvl w:ilvl="0" w:tplc="6D84D3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43938"/>
    <w:multiLevelType w:val="hybridMultilevel"/>
    <w:tmpl w:val="2AC40F12"/>
    <w:lvl w:ilvl="0" w:tplc="B16C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766D8"/>
    <w:multiLevelType w:val="hybridMultilevel"/>
    <w:tmpl w:val="30DE4434"/>
    <w:lvl w:ilvl="0" w:tplc="135AC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378"/>
    <w:multiLevelType w:val="hybridMultilevel"/>
    <w:tmpl w:val="7F4AC318"/>
    <w:lvl w:ilvl="0" w:tplc="FFD89D2E">
      <w:start w:val="1"/>
      <w:numFmt w:val="bullet"/>
      <w:pStyle w:val="Seznam-fajfka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26"/>
    <w:rsid w:val="000001D3"/>
    <w:rsid w:val="00002DCE"/>
    <w:rsid w:val="00006CD5"/>
    <w:rsid w:val="00006DC0"/>
    <w:rsid w:val="00011E58"/>
    <w:rsid w:val="00011EC5"/>
    <w:rsid w:val="00022F28"/>
    <w:rsid w:val="000231F4"/>
    <w:rsid w:val="00024BBF"/>
    <w:rsid w:val="00040722"/>
    <w:rsid w:val="00044281"/>
    <w:rsid w:val="0004609E"/>
    <w:rsid w:val="00046B22"/>
    <w:rsid w:val="0005741F"/>
    <w:rsid w:val="00061711"/>
    <w:rsid w:val="0006561E"/>
    <w:rsid w:val="0007714E"/>
    <w:rsid w:val="000777BF"/>
    <w:rsid w:val="00080803"/>
    <w:rsid w:val="00082FEB"/>
    <w:rsid w:val="0008674F"/>
    <w:rsid w:val="00091968"/>
    <w:rsid w:val="00094AFF"/>
    <w:rsid w:val="00097A90"/>
    <w:rsid w:val="000A2AE4"/>
    <w:rsid w:val="000B01EF"/>
    <w:rsid w:val="000B225A"/>
    <w:rsid w:val="000B314D"/>
    <w:rsid w:val="000B3D07"/>
    <w:rsid w:val="000B5039"/>
    <w:rsid w:val="000B5E3D"/>
    <w:rsid w:val="000B6755"/>
    <w:rsid w:val="000B6A68"/>
    <w:rsid w:val="000C2D88"/>
    <w:rsid w:val="000C37FC"/>
    <w:rsid w:val="000C5669"/>
    <w:rsid w:val="000D1253"/>
    <w:rsid w:val="000D3112"/>
    <w:rsid w:val="000D76C4"/>
    <w:rsid w:val="000E2DB7"/>
    <w:rsid w:val="000E5594"/>
    <w:rsid w:val="000F0EE5"/>
    <w:rsid w:val="000F401C"/>
    <w:rsid w:val="000F5ECF"/>
    <w:rsid w:val="000F6D59"/>
    <w:rsid w:val="001043E1"/>
    <w:rsid w:val="001044D9"/>
    <w:rsid w:val="001131CA"/>
    <w:rsid w:val="0012411C"/>
    <w:rsid w:val="00125319"/>
    <w:rsid w:val="00127062"/>
    <w:rsid w:val="0012781B"/>
    <w:rsid w:val="00127C96"/>
    <w:rsid w:val="00131198"/>
    <w:rsid w:val="0013653B"/>
    <w:rsid w:val="00136A7D"/>
    <w:rsid w:val="001405D4"/>
    <w:rsid w:val="00141717"/>
    <w:rsid w:val="00145DBB"/>
    <w:rsid w:val="0015715D"/>
    <w:rsid w:val="001601A1"/>
    <w:rsid w:val="00164CBA"/>
    <w:rsid w:val="001652A2"/>
    <w:rsid w:val="0016672A"/>
    <w:rsid w:val="00166D67"/>
    <w:rsid w:val="00170677"/>
    <w:rsid w:val="00170E8B"/>
    <w:rsid w:val="00181559"/>
    <w:rsid w:val="00182796"/>
    <w:rsid w:val="00185265"/>
    <w:rsid w:val="001871D4"/>
    <w:rsid w:val="0019137A"/>
    <w:rsid w:val="001917DF"/>
    <w:rsid w:val="0019271D"/>
    <w:rsid w:val="001A0824"/>
    <w:rsid w:val="001A1B62"/>
    <w:rsid w:val="001A36EF"/>
    <w:rsid w:val="001A3E18"/>
    <w:rsid w:val="001A550C"/>
    <w:rsid w:val="001B0ABF"/>
    <w:rsid w:val="001B134A"/>
    <w:rsid w:val="001B13CA"/>
    <w:rsid w:val="001B1EB4"/>
    <w:rsid w:val="001D2320"/>
    <w:rsid w:val="001E22A7"/>
    <w:rsid w:val="001E3532"/>
    <w:rsid w:val="001F3AF4"/>
    <w:rsid w:val="001F47CC"/>
    <w:rsid w:val="001F7548"/>
    <w:rsid w:val="00200FEC"/>
    <w:rsid w:val="0020146A"/>
    <w:rsid w:val="0020462D"/>
    <w:rsid w:val="002106D6"/>
    <w:rsid w:val="002132DD"/>
    <w:rsid w:val="00214EBC"/>
    <w:rsid w:val="00215919"/>
    <w:rsid w:val="002213E2"/>
    <w:rsid w:val="002232C8"/>
    <w:rsid w:val="00223A96"/>
    <w:rsid w:val="002274D2"/>
    <w:rsid w:val="00231B4D"/>
    <w:rsid w:val="00236CD1"/>
    <w:rsid w:val="002415C2"/>
    <w:rsid w:val="00241605"/>
    <w:rsid w:val="00243126"/>
    <w:rsid w:val="00243297"/>
    <w:rsid w:val="002442CD"/>
    <w:rsid w:val="002450C0"/>
    <w:rsid w:val="002471DE"/>
    <w:rsid w:val="0024791E"/>
    <w:rsid w:val="00251C71"/>
    <w:rsid w:val="0025313D"/>
    <w:rsid w:val="00272318"/>
    <w:rsid w:val="0027436E"/>
    <w:rsid w:val="0027577F"/>
    <w:rsid w:val="00282AB5"/>
    <w:rsid w:val="00284C45"/>
    <w:rsid w:val="0028660C"/>
    <w:rsid w:val="00293955"/>
    <w:rsid w:val="00296723"/>
    <w:rsid w:val="00297069"/>
    <w:rsid w:val="002A33D8"/>
    <w:rsid w:val="002A5D88"/>
    <w:rsid w:val="002B5386"/>
    <w:rsid w:val="002C27A7"/>
    <w:rsid w:val="002D40FA"/>
    <w:rsid w:val="002D435F"/>
    <w:rsid w:val="002E066F"/>
    <w:rsid w:val="002E79D4"/>
    <w:rsid w:val="002F69B9"/>
    <w:rsid w:val="00302A23"/>
    <w:rsid w:val="00303877"/>
    <w:rsid w:val="003148C3"/>
    <w:rsid w:val="0032024A"/>
    <w:rsid w:val="003315EF"/>
    <w:rsid w:val="00333D62"/>
    <w:rsid w:val="00342C0B"/>
    <w:rsid w:val="003523F8"/>
    <w:rsid w:val="00356C8F"/>
    <w:rsid w:val="003605C8"/>
    <w:rsid w:val="00364A81"/>
    <w:rsid w:val="00364ACC"/>
    <w:rsid w:val="00364EE2"/>
    <w:rsid w:val="003673E7"/>
    <w:rsid w:val="00372C6C"/>
    <w:rsid w:val="00373BFF"/>
    <w:rsid w:val="00377290"/>
    <w:rsid w:val="00383A7B"/>
    <w:rsid w:val="00384CD7"/>
    <w:rsid w:val="003855A2"/>
    <w:rsid w:val="00387189"/>
    <w:rsid w:val="003928F4"/>
    <w:rsid w:val="003939D1"/>
    <w:rsid w:val="003A3570"/>
    <w:rsid w:val="003B07A9"/>
    <w:rsid w:val="003B3310"/>
    <w:rsid w:val="003C6171"/>
    <w:rsid w:val="003D1683"/>
    <w:rsid w:val="003D2151"/>
    <w:rsid w:val="003E434E"/>
    <w:rsid w:val="003E6910"/>
    <w:rsid w:val="003E6E5F"/>
    <w:rsid w:val="003E7F3E"/>
    <w:rsid w:val="003F3B8E"/>
    <w:rsid w:val="00400CA0"/>
    <w:rsid w:val="0041160A"/>
    <w:rsid w:val="00417F66"/>
    <w:rsid w:val="004249D5"/>
    <w:rsid w:val="00424E10"/>
    <w:rsid w:val="00435288"/>
    <w:rsid w:val="00436501"/>
    <w:rsid w:val="004500C4"/>
    <w:rsid w:val="00450192"/>
    <w:rsid w:val="004538F8"/>
    <w:rsid w:val="00460A2B"/>
    <w:rsid w:val="00464514"/>
    <w:rsid w:val="00470611"/>
    <w:rsid w:val="004720D1"/>
    <w:rsid w:val="004747E9"/>
    <w:rsid w:val="004751C5"/>
    <w:rsid w:val="004765AB"/>
    <w:rsid w:val="00476935"/>
    <w:rsid w:val="00480C81"/>
    <w:rsid w:val="004812C5"/>
    <w:rsid w:val="00483406"/>
    <w:rsid w:val="00496A5D"/>
    <w:rsid w:val="004A336F"/>
    <w:rsid w:val="004D6FF8"/>
    <w:rsid w:val="004E0003"/>
    <w:rsid w:val="004E0F6E"/>
    <w:rsid w:val="004E2DD0"/>
    <w:rsid w:val="004E50E6"/>
    <w:rsid w:val="004F09A3"/>
    <w:rsid w:val="004F7F69"/>
    <w:rsid w:val="00515E0B"/>
    <w:rsid w:val="00524600"/>
    <w:rsid w:val="00524C35"/>
    <w:rsid w:val="005251C5"/>
    <w:rsid w:val="00530B26"/>
    <w:rsid w:val="00533DC9"/>
    <w:rsid w:val="00534FE7"/>
    <w:rsid w:val="005364FE"/>
    <w:rsid w:val="00536E8C"/>
    <w:rsid w:val="005448DC"/>
    <w:rsid w:val="0055190C"/>
    <w:rsid w:val="00554CEA"/>
    <w:rsid w:val="0055533E"/>
    <w:rsid w:val="005654A3"/>
    <w:rsid w:val="00571CB0"/>
    <w:rsid w:val="005741DE"/>
    <w:rsid w:val="00574BAF"/>
    <w:rsid w:val="00583303"/>
    <w:rsid w:val="00586EBB"/>
    <w:rsid w:val="00592706"/>
    <w:rsid w:val="0059559E"/>
    <w:rsid w:val="00596E31"/>
    <w:rsid w:val="005A46AB"/>
    <w:rsid w:val="005A5B8E"/>
    <w:rsid w:val="005A6C17"/>
    <w:rsid w:val="005B708D"/>
    <w:rsid w:val="005C29EB"/>
    <w:rsid w:val="005D1BA3"/>
    <w:rsid w:val="005D2FBB"/>
    <w:rsid w:val="005E1527"/>
    <w:rsid w:val="005E53E8"/>
    <w:rsid w:val="005F2390"/>
    <w:rsid w:val="005F50E9"/>
    <w:rsid w:val="00603A50"/>
    <w:rsid w:val="00603CF1"/>
    <w:rsid w:val="00604E3D"/>
    <w:rsid w:val="00607BB3"/>
    <w:rsid w:val="006160BE"/>
    <w:rsid w:val="006438CE"/>
    <w:rsid w:val="00645E77"/>
    <w:rsid w:val="00646A1F"/>
    <w:rsid w:val="0065085A"/>
    <w:rsid w:val="00651811"/>
    <w:rsid w:val="00654676"/>
    <w:rsid w:val="00657B4E"/>
    <w:rsid w:val="00662C34"/>
    <w:rsid w:val="0066560B"/>
    <w:rsid w:val="00672189"/>
    <w:rsid w:val="00673C5B"/>
    <w:rsid w:val="006756F6"/>
    <w:rsid w:val="006769F3"/>
    <w:rsid w:val="00681A12"/>
    <w:rsid w:val="00685394"/>
    <w:rsid w:val="006861D7"/>
    <w:rsid w:val="00690CFF"/>
    <w:rsid w:val="00693332"/>
    <w:rsid w:val="00695718"/>
    <w:rsid w:val="00695F66"/>
    <w:rsid w:val="006979F5"/>
    <w:rsid w:val="006A01C1"/>
    <w:rsid w:val="006A18B0"/>
    <w:rsid w:val="006A6150"/>
    <w:rsid w:val="006B1CED"/>
    <w:rsid w:val="006B692C"/>
    <w:rsid w:val="006D5E33"/>
    <w:rsid w:val="006E7EE2"/>
    <w:rsid w:val="006F0307"/>
    <w:rsid w:val="006F689D"/>
    <w:rsid w:val="006F7469"/>
    <w:rsid w:val="00701B81"/>
    <w:rsid w:val="00701E35"/>
    <w:rsid w:val="007027A1"/>
    <w:rsid w:val="00702FCF"/>
    <w:rsid w:val="00711CDF"/>
    <w:rsid w:val="00713136"/>
    <w:rsid w:val="007133CA"/>
    <w:rsid w:val="00714E87"/>
    <w:rsid w:val="007179F0"/>
    <w:rsid w:val="00721CBB"/>
    <w:rsid w:val="00724517"/>
    <w:rsid w:val="00725393"/>
    <w:rsid w:val="00727533"/>
    <w:rsid w:val="00735B6D"/>
    <w:rsid w:val="00736000"/>
    <w:rsid w:val="00745FB2"/>
    <w:rsid w:val="007501C0"/>
    <w:rsid w:val="00754F11"/>
    <w:rsid w:val="00755215"/>
    <w:rsid w:val="0076286F"/>
    <w:rsid w:val="007641B9"/>
    <w:rsid w:val="00764E5E"/>
    <w:rsid w:val="007702B2"/>
    <w:rsid w:val="007718CF"/>
    <w:rsid w:val="007720DB"/>
    <w:rsid w:val="007721F1"/>
    <w:rsid w:val="00775B03"/>
    <w:rsid w:val="00775F36"/>
    <w:rsid w:val="007802BC"/>
    <w:rsid w:val="00784EEB"/>
    <w:rsid w:val="007879F1"/>
    <w:rsid w:val="0079209D"/>
    <w:rsid w:val="007B0438"/>
    <w:rsid w:val="007B0B80"/>
    <w:rsid w:val="007B1D7F"/>
    <w:rsid w:val="007B29EE"/>
    <w:rsid w:val="007B3709"/>
    <w:rsid w:val="007B694E"/>
    <w:rsid w:val="007C5B54"/>
    <w:rsid w:val="007D3D9E"/>
    <w:rsid w:val="007D6665"/>
    <w:rsid w:val="007D785A"/>
    <w:rsid w:val="007E1237"/>
    <w:rsid w:val="007E5FE8"/>
    <w:rsid w:val="007E642C"/>
    <w:rsid w:val="007E6A38"/>
    <w:rsid w:val="007F186D"/>
    <w:rsid w:val="007F654C"/>
    <w:rsid w:val="007F6B76"/>
    <w:rsid w:val="007F78A6"/>
    <w:rsid w:val="0080246E"/>
    <w:rsid w:val="00803E55"/>
    <w:rsid w:val="00812B1B"/>
    <w:rsid w:val="00813026"/>
    <w:rsid w:val="0081579D"/>
    <w:rsid w:val="00817D39"/>
    <w:rsid w:val="00824D8A"/>
    <w:rsid w:val="00832FBB"/>
    <w:rsid w:val="00836065"/>
    <w:rsid w:val="00840083"/>
    <w:rsid w:val="008510AF"/>
    <w:rsid w:val="00852353"/>
    <w:rsid w:val="00857552"/>
    <w:rsid w:val="008671A3"/>
    <w:rsid w:val="00867862"/>
    <w:rsid w:val="00871F00"/>
    <w:rsid w:val="00892DC3"/>
    <w:rsid w:val="008A6C01"/>
    <w:rsid w:val="008A7803"/>
    <w:rsid w:val="008B12A4"/>
    <w:rsid w:val="008B2070"/>
    <w:rsid w:val="008B2FDD"/>
    <w:rsid w:val="008B6800"/>
    <w:rsid w:val="008C14F8"/>
    <w:rsid w:val="008C18A2"/>
    <w:rsid w:val="008C363A"/>
    <w:rsid w:val="008C3DA4"/>
    <w:rsid w:val="008C4B40"/>
    <w:rsid w:val="008C7BEF"/>
    <w:rsid w:val="008D0C74"/>
    <w:rsid w:val="008D58F7"/>
    <w:rsid w:val="008D7836"/>
    <w:rsid w:val="008E3BD4"/>
    <w:rsid w:val="008E5390"/>
    <w:rsid w:val="008E67CB"/>
    <w:rsid w:val="008E6DD9"/>
    <w:rsid w:val="008F1EB4"/>
    <w:rsid w:val="008F25DA"/>
    <w:rsid w:val="00906C30"/>
    <w:rsid w:val="00915626"/>
    <w:rsid w:val="00915753"/>
    <w:rsid w:val="00915DE4"/>
    <w:rsid w:val="00916A71"/>
    <w:rsid w:val="00920B20"/>
    <w:rsid w:val="00920EE6"/>
    <w:rsid w:val="0093494B"/>
    <w:rsid w:val="00951DBB"/>
    <w:rsid w:val="00957358"/>
    <w:rsid w:val="00957A56"/>
    <w:rsid w:val="009647AD"/>
    <w:rsid w:val="009650B2"/>
    <w:rsid w:val="00971701"/>
    <w:rsid w:val="00977E45"/>
    <w:rsid w:val="009829D4"/>
    <w:rsid w:val="00982B20"/>
    <w:rsid w:val="00986418"/>
    <w:rsid w:val="00987AB0"/>
    <w:rsid w:val="00991218"/>
    <w:rsid w:val="009921A1"/>
    <w:rsid w:val="00993B83"/>
    <w:rsid w:val="00993FFC"/>
    <w:rsid w:val="009950E7"/>
    <w:rsid w:val="009A1099"/>
    <w:rsid w:val="009A219F"/>
    <w:rsid w:val="009A24AB"/>
    <w:rsid w:val="009A7178"/>
    <w:rsid w:val="009A7D6E"/>
    <w:rsid w:val="009B0181"/>
    <w:rsid w:val="009B7ACD"/>
    <w:rsid w:val="009C007E"/>
    <w:rsid w:val="009C3231"/>
    <w:rsid w:val="009C4186"/>
    <w:rsid w:val="009C6701"/>
    <w:rsid w:val="009D1843"/>
    <w:rsid w:val="009D311A"/>
    <w:rsid w:val="009E0161"/>
    <w:rsid w:val="009E1190"/>
    <w:rsid w:val="009E20AA"/>
    <w:rsid w:val="009E4350"/>
    <w:rsid w:val="009E76F7"/>
    <w:rsid w:val="00A104D8"/>
    <w:rsid w:val="00A12AE0"/>
    <w:rsid w:val="00A20C7C"/>
    <w:rsid w:val="00A24A2E"/>
    <w:rsid w:val="00A2639E"/>
    <w:rsid w:val="00A31859"/>
    <w:rsid w:val="00A33137"/>
    <w:rsid w:val="00A3762A"/>
    <w:rsid w:val="00A4127D"/>
    <w:rsid w:val="00A50814"/>
    <w:rsid w:val="00A50860"/>
    <w:rsid w:val="00A53019"/>
    <w:rsid w:val="00A61104"/>
    <w:rsid w:val="00A61A2D"/>
    <w:rsid w:val="00A649A6"/>
    <w:rsid w:val="00A65A40"/>
    <w:rsid w:val="00A71942"/>
    <w:rsid w:val="00A722B1"/>
    <w:rsid w:val="00A7385C"/>
    <w:rsid w:val="00A753FD"/>
    <w:rsid w:val="00A756E7"/>
    <w:rsid w:val="00A75917"/>
    <w:rsid w:val="00A77624"/>
    <w:rsid w:val="00A81FB4"/>
    <w:rsid w:val="00A83943"/>
    <w:rsid w:val="00A87157"/>
    <w:rsid w:val="00A91B70"/>
    <w:rsid w:val="00AA32EF"/>
    <w:rsid w:val="00AA5850"/>
    <w:rsid w:val="00AA59E2"/>
    <w:rsid w:val="00AA5E85"/>
    <w:rsid w:val="00AB06F8"/>
    <w:rsid w:val="00AC5771"/>
    <w:rsid w:val="00AC7591"/>
    <w:rsid w:val="00AD198A"/>
    <w:rsid w:val="00AD257A"/>
    <w:rsid w:val="00AE54B1"/>
    <w:rsid w:val="00AE5EDB"/>
    <w:rsid w:val="00B03342"/>
    <w:rsid w:val="00B040EA"/>
    <w:rsid w:val="00B2269B"/>
    <w:rsid w:val="00B2613C"/>
    <w:rsid w:val="00B35B11"/>
    <w:rsid w:val="00B35CD3"/>
    <w:rsid w:val="00B37E1D"/>
    <w:rsid w:val="00B45AEC"/>
    <w:rsid w:val="00B469D9"/>
    <w:rsid w:val="00B46AF4"/>
    <w:rsid w:val="00B5255A"/>
    <w:rsid w:val="00B56218"/>
    <w:rsid w:val="00B567BE"/>
    <w:rsid w:val="00B57FB1"/>
    <w:rsid w:val="00B700AD"/>
    <w:rsid w:val="00B7038A"/>
    <w:rsid w:val="00B75A5F"/>
    <w:rsid w:val="00B77F18"/>
    <w:rsid w:val="00B823DA"/>
    <w:rsid w:val="00B82AB8"/>
    <w:rsid w:val="00B83924"/>
    <w:rsid w:val="00B8567C"/>
    <w:rsid w:val="00B86035"/>
    <w:rsid w:val="00B90186"/>
    <w:rsid w:val="00B90464"/>
    <w:rsid w:val="00B9284C"/>
    <w:rsid w:val="00B92FEB"/>
    <w:rsid w:val="00BA04C3"/>
    <w:rsid w:val="00BA0B0E"/>
    <w:rsid w:val="00BA2829"/>
    <w:rsid w:val="00BA283D"/>
    <w:rsid w:val="00BA4DB7"/>
    <w:rsid w:val="00BB2920"/>
    <w:rsid w:val="00BC3BE7"/>
    <w:rsid w:val="00BC6DDB"/>
    <w:rsid w:val="00BD64B8"/>
    <w:rsid w:val="00BE1802"/>
    <w:rsid w:val="00BE1BED"/>
    <w:rsid w:val="00BE6798"/>
    <w:rsid w:val="00BE7751"/>
    <w:rsid w:val="00BE7FAB"/>
    <w:rsid w:val="00BF17EC"/>
    <w:rsid w:val="00BF5EB4"/>
    <w:rsid w:val="00C02B0D"/>
    <w:rsid w:val="00C02F84"/>
    <w:rsid w:val="00C102F1"/>
    <w:rsid w:val="00C110BD"/>
    <w:rsid w:val="00C11133"/>
    <w:rsid w:val="00C15285"/>
    <w:rsid w:val="00C16788"/>
    <w:rsid w:val="00C20CEE"/>
    <w:rsid w:val="00C240BF"/>
    <w:rsid w:val="00C276F7"/>
    <w:rsid w:val="00C3388C"/>
    <w:rsid w:val="00C34D5B"/>
    <w:rsid w:val="00C363F8"/>
    <w:rsid w:val="00C3668B"/>
    <w:rsid w:val="00C371AC"/>
    <w:rsid w:val="00C41D35"/>
    <w:rsid w:val="00C44B28"/>
    <w:rsid w:val="00C50D1C"/>
    <w:rsid w:val="00C52B2A"/>
    <w:rsid w:val="00C54521"/>
    <w:rsid w:val="00C5703A"/>
    <w:rsid w:val="00C6064D"/>
    <w:rsid w:val="00C61F98"/>
    <w:rsid w:val="00C6508F"/>
    <w:rsid w:val="00C72C8A"/>
    <w:rsid w:val="00C739E4"/>
    <w:rsid w:val="00C816BB"/>
    <w:rsid w:val="00C84168"/>
    <w:rsid w:val="00C84A91"/>
    <w:rsid w:val="00C9537E"/>
    <w:rsid w:val="00C96A79"/>
    <w:rsid w:val="00C96F9F"/>
    <w:rsid w:val="00CA0924"/>
    <w:rsid w:val="00CA3580"/>
    <w:rsid w:val="00CA4A46"/>
    <w:rsid w:val="00CA59A2"/>
    <w:rsid w:val="00CA5E72"/>
    <w:rsid w:val="00CB17E6"/>
    <w:rsid w:val="00CB361C"/>
    <w:rsid w:val="00CB4AC0"/>
    <w:rsid w:val="00CB625C"/>
    <w:rsid w:val="00CC11DD"/>
    <w:rsid w:val="00CC7114"/>
    <w:rsid w:val="00CD0727"/>
    <w:rsid w:val="00CD0750"/>
    <w:rsid w:val="00CD4807"/>
    <w:rsid w:val="00CD4ED4"/>
    <w:rsid w:val="00CD5577"/>
    <w:rsid w:val="00CE752A"/>
    <w:rsid w:val="00CF118F"/>
    <w:rsid w:val="00CF18F4"/>
    <w:rsid w:val="00D0216B"/>
    <w:rsid w:val="00D02E71"/>
    <w:rsid w:val="00D065D0"/>
    <w:rsid w:val="00D12F30"/>
    <w:rsid w:val="00D143A7"/>
    <w:rsid w:val="00D27E33"/>
    <w:rsid w:val="00D347D1"/>
    <w:rsid w:val="00D401FB"/>
    <w:rsid w:val="00D54B8D"/>
    <w:rsid w:val="00D6008A"/>
    <w:rsid w:val="00D63311"/>
    <w:rsid w:val="00D64281"/>
    <w:rsid w:val="00D6440F"/>
    <w:rsid w:val="00D65B46"/>
    <w:rsid w:val="00D7367D"/>
    <w:rsid w:val="00D769D4"/>
    <w:rsid w:val="00D83FAC"/>
    <w:rsid w:val="00D91108"/>
    <w:rsid w:val="00D96C95"/>
    <w:rsid w:val="00DA1F65"/>
    <w:rsid w:val="00DB05D1"/>
    <w:rsid w:val="00DB2164"/>
    <w:rsid w:val="00DB6C88"/>
    <w:rsid w:val="00DC34A3"/>
    <w:rsid w:val="00DD0B88"/>
    <w:rsid w:val="00DD1578"/>
    <w:rsid w:val="00DD3E48"/>
    <w:rsid w:val="00DD459C"/>
    <w:rsid w:val="00DD7BE3"/>
    <w:rsid w:val="00DD7D9D"/>
    <w:rsid w:val="00DE178D"/>
    <w:rsid w:val="00DE524B"/>
    <w:rsid w:val="00DF0D83"/>
    <w:rsid w:val="00DF3676"/>
    <w:rsid w:val="00E021D1"/>
    <w:rsid w:val="00E11CE9"/>
    <w:rsid w:val="00E16D4D"/>
    <w:rsid w:val="00E21C6B"/>
    <w:rsid w:val="00E26EE7"/>
    <w:rsid w:val="00E304E8"/>
    <w:rsid w:val="00E36A63"/>
    <w:rsid w:val="00E408D0"/>
    <w:rsid w:val="00E4363E"/>
    <w:rsid w:val="00E4521B"/>
    <w:rsid w:val="00E46C99"/>
    <w:rsid w:val="00E47A09"/>
    <w:rsid w:val="00E54722"/>
    <w:rsid w:val="00E60E64"/>
    <w:rsid w:val="00E6216D"/>
    <w:rsid w:val="00E67424"/>
    <w:rsid w:val="00E67E68"/>
    <w:rsid w:val="00E74C8F"/>
    <w:rsid w:val="00E76237"/>
    <w:rsid w:val="00E80CCB"/>
    <w:rsid w:val="00E85307"/>
    <w:rsid w:val="00E870EF"/>
    <w:rsid w:val="00E9011A"/>
    <w:rsid w:val="00EA1F12"/>
    <w:rsid w:val="00EA226B"/>
    <w:rsid w:val="00EA4FB7"/>
    <w:rsid w:val="00EB35BD"/>
    <w:rsid w:val="00EC1AAA"/>
    <w:rsid w:val="00EC4B0F"/>
    <w:rsid w:val="00EC7642"/>
    <w:rsid w:val="00ED2CA2"/>
    <w:rsid w:val="00ED5ED3"/>
    <w:rsid w:val="00EE7FED"/>
    <w:rsid w:val="00EF6284"/>
    <w:rsid w:val="00F02D95"/>
    <w:rsid w:val="00F0372E"/>
    <w:rsid w:val="00F03F1C"/>
    <w:rsid w:val="00F13E05"/>
    <w:rsid w:val="00F17313"/>
    <w:rsid w:val="00F23DD1"/>
    <w:rsid w:val="00F3128D"/>
    <w:rsid w:val="00F35A35"/>
    <w:rsid w:val="00F42893"/>
    <w:rsid w:val="00F435C7"/>
    <w:rsid w:val="00F45031"/>
    <w:rsid w:val="00F45040"/>
    <w:rsid w:val="00F54A3D"/>
    <w:rsid w:val="00F55AB5"/>
    <w:rsid w:val="00F572B3"/>
    <w:rsid w:val="00F637C4"/>
    <w:rsid w:val="00F67578"/>
    <w:rsid w:val="00F7345B"/>
    <w:rsid w:val="00F75435"/>
    <w:rsid w:val="00F777D0"/>
    <w:rsid w:val="00F86C58"/>
    <w:rsid w:val="00F902B2"/>
    <w:rsid w:val="00F92661"/>
    <w:rsid w:val="00F926AA"/>
    <w:rsid w:val="00F954DB"/>
    <w:rsid w:val="00FA61E2"/>
    <w:rsid w:val="00FB13A9"/>
    <w:rsid w:val="00FB4537"/>
    <w:rsid w:val="00FB54B2"/>
    <w:rsid w:val="00FB6EF4"/>
    <w:rsid w:val="00FC6262"/>
    <w:rsid w:val="00FD0B6B"/>
    <w:rsid w:val="00FD422F"/>
    <w:rsid w:val="00FD5D4A"/>
    <w:rsid w:val="00FD78BA"/>
    <w:rsid w:val="00FD7D89"/>
    <w:rsid w:val="00FE09F0"/>
    <w:rsid w:val="00FE274A"/>
    <w:rsid w:val="00FE3424"/>
    <w:rsid w:val="00FE3ED7"/>
    <w:rsid w:val="00FE4B75"/>
    <w:rsid w:val="00FE60D5"/>
    <w:rsid w:val="00FF01B5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o:colormru v:ext="edit" colors="#ddd,silver"/>
    </o:shapedefaults>
    <o:shapelayout v:ext="edit">
      <o:idmap v:ext="edit" data="1"/>
    </o:shapelayout>
  </w:shapeDefaults>
  <w:decimalSymbol w:val=","/>
  <w:listSeparator w:val=";"/>
  <w14:docId w14:val="7A80B352"/>
  <w15:chartTrackingRefBased/>
  <w15:docId w15:val="{2207827B-12E5-487A-919E-A97F91D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54C"/>
    <w:pPr>
      <w:spacing w:before="120" w:after="120" w:line="288" w:lineRule="auto"/>
      <w:jc w:val="both"/>
    </w:pPr>
    <w:rPr>
      <w:rFonts w:ascii="Skoda Pro" w:hAnsi="Skoda Pro"/>
      <w:sz w:val="18"/>
    </w:rPr>
  </w:style>
  <w:style w:type="paragraph" w:styleId="Nadpis1">
    <w:name w:val="heading 1"/>
    <w:basedOn w:val="Normln"/>
    <w:next w:val="Normln"/>
    <w:autoRedefine/>
    <w:qFormat/>
    <w:rsid w:val="008C3DA4"/>
    <w:pPr>
      <w:keepNext/>
      <w:spacing w:before="0" w:line="240" w:lineRule="auto"/>
      <w:jc w:val="center"/>
      <w:outlineLvl w:val="0"/>
    </w:pPr>
    <w:rPr>
      <w:b/>
      <w:color w:val="006600"/>
      <w:sz w:val="28"/>
    </w:rPr>
  </w:style>
  <w:style w:type="paragraph" w:styleId="Nadpis2">
    <w:name w:val="heading 2"/>
    <w:basedOn w:val="Normln"/>
    <w:next w:val="Normln"/>
    <w:link w:val="Nadpis2Char"/>
    <w:qFormat/>
    <w:rsid w:val="00D6440F"/>
    <w:pPr>
      <w:keepNext/>
      <w:spacing w:before="240"/>
      <w:outlineLvl w:val="1"/>
    </w:pPr>
    <w:rPr>
      <w:b/>
      <w:sz w:val="20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numPr>
        <w:ilvl w:val="12"/>
      </w:numPr>
      <w:jc w:val="center"/>
      <w:outlineLvl w:val="2"/>
    </w:pPr>
    <w:rPr>
      <w:rFonts w:ascii="Arial" w:hAnsi="Arial"/>
      <w:b/>
      <w:sz w:val="52"/>
    </w:rPr>
  </w:style>
  <w:style w:type="paragraph" w:styleId="Nadpis4">
    <w:name w:val="heading 4"/>
    <w:basedOn w:val="Normln"/>
    <w:next w:val="Normln"/>
    <w:qFormat/>
    <w:rsid w:val="00200FEC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right="-567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left="1418" w:right="-567" w:hanging="142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1418" w:right="-567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left="1418" w:right="-567" w:hanging="14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rFonts w:ascii="Arial" w:hAnsi="Arial"/>
      <w:b/>
      <w:sz w:val="72"/>
    </w:rPr>
  </w:style>
  <w:style w:type="paragraph" w:styleId="Zkladntextodsazen">
    <w:name w:val="Body Text Indent"/>
    <w:basedOn w:val="Normln"/>
    <w:pPr>
      <w:ind w:firstLine="567"/>
    </w:pPr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2">
    <w:name w:val="Body Text Indent 2"/>
    <w:basedOn w:val="Normln"/>
    <w:pPr>
      <w:ind w:firstLine="284"/>
    </w:pPr>
    <w:rPr>
      <w:sz w:val="24"/>
    </w:rPr>
  </w:style>
  <w:style w:type="paragraph" w:styleId="Zkladntextodsazen3">
    <w:name w:val="Body Text Indent 3"/>
    <w:basedOn w:val="Normln"/>
    <w:pPr>
      <w:ind w:firstLine="567"/>
    </w:pPr>
    <w:rPr>
      <w:b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styleId="Zkladntext3">
    <w:name w:val="Body Text 3"/>
    <w:basedOn w:val="Normln"/>
    <w:pPr>
      <w:jc w:val="center"/>
    </w:pPr>
    <w:rPr>
      <w:i/>
    </w:rPr>
  </w:style>
  <w:style w:type="character" w:customStyle="1" w:styleId="HTMLMarkup">
    <w:name w:val="HTML Markup"/>
    <w:rPr>
      <w:vanish/>
      <w:color w:val="FF0000"/>
    </w:rPr>
  </w:style>
  <w:style w:type="paragraph" w:styleId="Textvbloku">
    <w:name w:val="Block Text"/>
    <w:basedOn w:val="Normln"/>
    <w:pPr>
      <w:ind w:left="284" w:right="567"/>
    </w:pPr>
    <w:rPr>
      <w:rFonts w:ascii="Arial" w:hAnsi="Arial"/>
      <w:i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1">
    <w:name w:val="Styl21"/>
    <w:basedOn w:val="Normln"/>
    <w:next w:val="Normln"/>
    <w:uiPriority w:val="99"/>
    <w:rsid w:val="00272318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Seznam-fajfka">
    <w:name w:val="Seznam-fajfka"/>
    <w:basedOn w:val="Normln"/>
    <w:link w:val="Seznam-fajfkaChar"/>
    <w:qFormat/>
    <w:rsid w:val="007F654C"/>
    <w:pPr>
      <w:numPr>
        <w:numId w:val="1"/>
      </w:numPr>
      <w:ind w:left="924" w:hanging="357"/>
    </w:pPr>
    <w:rPr>
      <w:bCs/>
      <w:lang w:val="x-none" w:eastAsia="x-none"/>
    </w:rPr>
  </w:style>
  <w:style w:type="paragraph" w:styleId="Textbubliny">
    <w:name w:val="Balloon Text"/>
    <w:basedOn w:val="Normln"/>
    <w:link w:val="TextbublinyChar"/>
    <w:rsid w:val="008510A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znam-fajfkaChar">
    <w:name w:val="Seznam-fajfka Char"/>
    <w:link w:val="Seznam-fajfka"/>
    <w:rsid w:val="007F654C"/>
    <w:rPr>
      <w:rFonts w:ascii="Skoda Pro" w:hAnsi="Skoda Pro"/>
      <w:bCs/>
      <w:sz w:val="18"/>
      <w:lang w:val="x-none" w:eastAsia="x-none"/>
    </w:rPr>
  </w:style>
  <w:style w:type="character" w:customStyle="1" w:styleId="TextbublinyChar">
    <w:name w:val="Text bubliny Char"/>
    <w:link w:val="Textbubliny"/>
    <w:rsid w:val="008510AF"/>
    <w:rPr>
      <w:rFonts w:ascii="Tahoma" w:hAnsi="Tahoma" w:cs="Tahoma"/>
      <w:sz w:val="16"/>
      <w:szCs w:val="16"/>
    </w:rPr>
  </w:style>
  <w:style w:type="character" w:styleId="Siln">
    <w:name w:val="Strong"/>
    <w:qFormat/>
    <w:rsid w:val="00B86035"/>
    <w:rPr>
      <w:b/>
      <w:bCs/>
    </w:rPr>
  </w:style>
  <w:style w:type="paragraph" w:styleId="Odstavecseseznamem">
    <w:name w:val="List Paragraph"/>
    <w:basedOn w:val="Normln"/>
    <w:uiPriority w:val="34"/>
    <w:qFormat/>
    <w:rsid w:val="009E1190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B37E1D"/>
    <w:rPr>
      <w:rFonts w:ascii="Skoda Pro" w:hAnsi="Skoda Pro"/>
      <w:sz w:val="18"/>
    </w:rPr>
  </w:style>
  <w:style w:type="character" w:customStyle="1" w:styleId="Nadpis2Char">
    <w:name w:val="Nadpis 2 Char"/>
    <w:link w:val="Nadpis2"/>
    <w:rsid w:val="00C110BD"/>
    <w:rPr>
      <w:rFonts w:ascii="Skoda Pro" w:hAnsi="Skoda Pro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609E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Obsah1">
    <w:name w:val="toc 1"/>
    <w:basedOn w:val="Normln"/>
    <w:next w:val="Normln"/>
    <w:autoRedefine/>
    <w:uiPriority w:val="39"/>
    <w:rsid w:val="0004609E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04609E"/>
    <w:pPr>
      <w:spacing w:after="100"/>
      <w:ind w:left="180"/>
    </w:pPr>
  </w:style>
  <w:style w:type="character" w:customStyle="1" w:styleId="ZhlavChar">
    <w:name w:val="Záhlaví Char"/>
    <w:link w:val="Zhlav"/>
    <w:uiPriority w:val="99"/>
    <w:rsid w:val="00836065"/>
    <w:rPr>
      <w:rFonts w:ascii="Skoda Pro" w:hAnsi="Skoda Pro"/>
      <w:sz w:val="18"/>
    </w:rPr>
  </w:style>
  <w:style w:type="character" w:styleId="Zdraznn">
    <w:name w:val="Emphasis"/>
    <w:qFormat/>
    <w:rsid w:val="00C54521"/>
    <w:rPr>
      <w:rFonts w:ascii="Arial" w:hAnsi="Arial" w:cs="Arial" w:hint="default"/>
      <w:b/>
      <w:bCs w:val="0"/>
      <w:i w:val="0"/>
      <w:iCs w:val="0"/>
      <w:spacing w:val="-10"/>
      <w:sz w:val="18"/>
      <w:lang w:bidi="ar-SA"/>
    </w:rPr>
  </w:style>
  <w:style w:type="character" w:customStyle="1" w:styleId="Nadpis5Char">
    <w:name w:val="Nadpis 5 Char"/>
    <w:link w:val="Nadpis5"/>
    <w:rsid w:val="002213E2"/>
    <w:rPr>
      <w:rFonts w:ascii="Skoda Pro" w:hAnsi="Skoda Pr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3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882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1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1239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888D-3402-4253-B620-46BD7981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1768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Anonymní soutěž</vt:lpstr>
    </vt:vector>
  </TitlesOfParts>
  <Company>Autocentrála Hlučín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Anonymní soutěž</dc:title>
  <dc:subject/>
  <dc:creator>MILDA</dc:creator>
  <cp:keywords/>
  <cp:lastModifiedBy>Ožana Václav</cp:lastModifiedBy>
  <cp:revision>29</cp:revision>
  <cp:lastPrinted>2020-04-14T08:17:00Z</cp:lastPrinted>
  <dcterms:created xsi:type="dcterms:W3CDTF">2023-06-08T13:00:00Z</dcterms:created>
  <dcterms:modified xsi:type="dcterms:W3CDTF">2024-04-10T10:41:00Z</dcterms:modified>
</cp:coreProperties>
</file>