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55E36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b/>
          <w:bCs/>
          <w:sz w:val="22"/>
          <w:szCs w:val="22"/>
        </w:rPr>
      </w:pPr>
      <w:r w:rsidRPr="005E1CEA">
        <w:rPr>
          <w:rFonts w:ascii="Calibri" w:hAnsi="Calibri" w:cs="Arial"/>
          <w:b/>
          <w:bCs/>
          <w:sz w:val="22"/>
          <w:szCs w:val="22"/>
        </w:rPr>
        <w:t>Národní památkový ústav</w:t>
      </w:r>
    </w:p>
    <w:p w14:paraId="168C355B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bCs/>
          <w:sz w:val="22"/>
          <w:szCs w:val="22"/>
        </w:rPr>
      </w:pPr>
      <w:r w:rsidRPr="005E1CEA">
        <w:rPr>
          <w:rFonts w:ascii="Calibri" w:hAnsi="Calibri" w:cs="Arial"/>
          <w:bCs/>
          <w:sz w:val="22"/>
          <w:szCs w:val="22"/>
        </w:rPr>
        <w:t>státní příspěvková organizace</w:t>
      </w:r>
    </w:p>
    <w:p w14:paraId="1BE7A1BA" w14:textId="2D43DEE1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se sídlem Valdštejnské nám. 162/3, 118 01 Praha 1</w:t>
      </w:r>
    </w:p>
    <w:p w14:paraId="203422DB" w14:textId="1B068965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IČO: 75032333, DIČ: CZ75032333</w:t>
      </w:r>
    </w:p>
    <w:p w14:paraId="542FD79F" w14:textId="406BFEFF" w:rsidR="00F87487" w:rsidRPr="005E1CEA" w:rsidRDefault="00F87487" w:rsidP="00F87487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 xml:space="preserve">zastoupen </w:t>
      </w:r>
      <w:r w:rsidR="001D4375">
        <w:rPr>
          <w:rFonts w:ascii="Calibri" w:hAnsi="Calibri" w:cs="Arial"/>
          <w:sz w:val="22"/>
          <w:szCs w:val="22"/>
        </w:rPr>
        <w:t>Ing. arch. Naděždou Goryczkovou</w:t>
      </w:r>
      <w:r w:rsidRPr="00A97E3F">
        <w:rPr>
          <w:rFonts w:ascii="Calibri" w:hAnsi="Calibri" w:cs="Arial"/>
          <w:sz w:val="22"/>
          <w:szCs w:val="22"/>
        </w:rPr>
        <w:t xml:space="preserve">, </w:t>
      </w:r>
      <w:r w:rsidR="001D4375">
        <w:rPr>
          <w:rFonts w:ascii="Calibri" w:hAnsi="Calibri" w:cs="Arial"/>
          <w:sz w:val="22"/>
          <w:szCs w:val="22"/>
        </w:rPr>
        <w:t>generální ředitelkou</w:t>
      </w:r>
    </w:p>
    <w:p w14:paraId="2BB86A56" w14:textId="26706302" w:rsidR="00726EF7" w:rsidRDefault="00F87487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 xml:space="preserve">kontaktní osoba ve věcech realizačních: </w:t>
      </w:r>
      <w:r w:rsidR="009F4474">
        <w:rPr>
          <w:rFonts w:ascii="Calibri" w:hAnsi="Calibri" w:cs="Arial"/>
          <w:sz w:val="22"/>
          <w:szCs w:val="22"/>
        </w:rPr>
        <w:t xml:space="preserve"> </w:t>
      </w:r>
      <w:r w:rsidR="00221F6A">
        <w:rPr>
          <w:rFonts w:ascii="Calibri" w:hAnsi="Calibri" w:cs="Arial"/>
          <w:sz w:val="22"/>
          <w:szCs w:val="22"/>
        </w:rPr>
        <w:br/>
        <w:t xml:space="preserve">e-mail: </w:t>
      </w:r>
      <w:proofErr w:type="spellStart"/>
      <w:proofErr w:type="gramStart"/>
      <w:r w:rsidR="00726EF7">
        <w:rPr>
          <w:rFonts w:ascii="Calibri" w:hAnsi="Calibri" w:cs="Arial"/>
          <w:sz w:val="22"/>
          <w:szCs w:val="22"/>
        </w:rPr>
        <w:t>xxx</w:t>
      </w:r>
      <w:proofErr w:type="spellEnd"/>
      <w:r w:rsidR="00970CD6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, tel.</w:t>
      </w:r>
      <w:proofErr w:type="gramEnd"/>
      <w:r>
        <w:rPr>
          <w:rFonts w:ascii="Calibri" w:hAnsi="Calibri" w:cs="Arial"/>
          <w:sz w:val="22"/>
          <w:szCs w:val="22"/>
        </w:rPr>
        <w:t xml:space="preserve">: </w:t>
      </w:r>
      <w:proofErr w:type="spellStart"/>
      <w:r w:rsidR="00726EF7">
        <w:rPr>
          <w:rFonts w:ascii="Calibri" w:hAnsi="Calibri" w:cs="Arial"/>
          <w:sz w:val="22"/>
          <w:szCs w:val="22"/>
        </w:rPr>
        <w:t>xxx</w:t>
      </w:r>
      <w:proofErr w:type="spellEnd"/>
      <w:r w:rsidR="00726EF7">
        <w:rPr>
          <w:rFonts w:ascii="Calibri" w:hAnsi="Calibri" w:cs="Arial"/>
          <w:sz w:val="22"/>
          <w:szCs w:val="22"/>
        </w:rPr>
        <w:t xml:space="preserve"> </w:t>
      </w:r>
    </w:p>
    <w:p w14:paraId="29718EBB" w14:textId="1581B2E3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(dále jen „</w:t>
      </w:r>
      <w:r>
        <w:rPr>
          <w:rFonts w:ascii="Calibri" w:hAnsi="Calibri" w:cs="Arial"/>
          <w:b/>
          <w:sz w:val="22"/>
          <w:szCs w:val="22"/>
        </w:rPr>
        <w:t>O</w:t>
      </w:r>
      <w:r w:rsidRPr="005E1CEA">
        <w:rPr>
          <w:rFonts w:ascii="Calibri" w:hAnsi="Calibri" w:cs="Arial"/>
          <w:b/>
          <w:sz w:val="22"/>
          <w:szCs w:val="22"/>
        </w:rPr>
        <w:t>bjednatel</w:t>
      </w:r>
      <w:r w:rsidRPr="005E1CEA">
        <w:rPr>
          <w:rFonts w:ascii="Calibri" w:hAnsi="Calibri" w:cs="Arial"/>
          <w:sz w:val="22"/>
          <w:szCs w:val="22"/>
        </w:rPr>
        <w:t>“)</w:t>
      </w:r>
    </w:p>
    <w:p w14:paraId="047D661E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</w:p>
    <w:p w14:paraId="59C339A1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a</w:t>
      </w:r>
    </w:p>
    <w:p w14:paraId="3186C030" w14:textId="77777777" w:rsidR="008F61F4" w:rsidRPr="005E1CEA" w:rsidRDefault="008F61F4" w:rsidP="008F61F4">
      <w:pPr>
        <w:spacing w:after="120"/>
        <w:contextualSpacing/>
        <w:jc w:val="center"/>
        <w:rPr>
          <w:rFonts w:ascii="Calibri" w:hAnsi="Calibri" w:cs="Arial"/>
          <w:sz w:val="22"/>
          <w:szCs w:val="22"/>
        </w:rPr>
      </w:pPr>
    </w:p>
    <w:p w14:paraId="0BC8EBA4" w14:textId="77777777" w:rsidR="008F5058" w:rsidRPr="005E1CEA" w:rsidRDefault="008F5058" w:rsidP="008F5058">
      <w:pPr>
        <w:tabs>
          <w:tab w:val="left" w:pos="3119"/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>název:</w:t>
      </w:r>
      <w:r>
        <w:rPr>
          <w:rFonts w:ascii="Calibri" w:hAnsi="Calibri" w:cs="Calibri"/>
          <w:sz w:val="22"/>
          <w:szCs w:val="22"/>
        </w:rPr>
        <w:t xml:space="preserve"> </w:t>
      </w:r>
      <w:r w:rsidRPr="00DD1808">
        <w:rPr>
          <w:rFonts w:ascii="Calibri" w:hAnsi="Calibri" w:cs="Arial"/>
          <w:b/>
          <w:sz w:val="22"/>
          <w:szCs w:val="22"/>
        </w:rPr>
        <w:t>GRASPO CZ, a.s.</w:t>
      </w:r>
    </w:p>
    <w:p w14:paraId="36049B7D" w14:textId="77777777" w:rsidR="008F5058" w:rsidRPr="00B433CB" w:rsidRDefault="008F5058" w:rsidP="008F5058">
      <w:pPr>
        <w:tabs>
          <w:tab w:val="left" w:pos="3119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se sídlem: </w:t>
      </w:r>
      <w:r w:rsidRPr="00B433CB">
        <w:rPr>
          <w:rFonts w:ascii="Calibri" w:hAnsi="Calibri" w:cs="Calibri"/>
          <w:sz w:val="22"/>
          <w:szCs w:val="22"/>
        </w:rPr>
        <w:t>Zlín, Pod Šternberkem 324, PSČ 76302</w:t>
      </w:r>
    </w:p>
    <w:p w14:paraId="69CDEAFE" w14:textId="77777777" w:rsidR="008F5058" w:rsidRDefault="008F5058" w:rsidP="008F5058">
      <w:pPr>
        <w:tabs>
          <w:tab w:val="left" w:pos="3119"/>
          <w:tab w:val="right" w:pos="7513"/>
        </w:tabs>
        <w:spacing w:after="120"/>
        <w:contextualSpacing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IČO: </w:t>
      </w:r>
      <w:r w:rsidRPr="00F4525C">
        <w:rPr>
          <w:rFonts w:ascii="Calibri" w:hAnsi="Calibri" w:cs="Arial"/>
          <w:sz w:val="22"/>
          <w:szCs w:val="22"/>
        </w:rPr>
        <w:t>25586092</w:t>
      </w:r>
      <w:r>
        <w:rPr>
          <w:rFonts w:ascii="Calibri" w:hAnsi="Calibri" w:cs="Arial"/>
          <w:sz w:val="22"/>
          <w:szCs w:val="22"/>
        </w:rPr>
        <w:t xml:space="preserve">, </w:t>
      </w:r>
      <w:r w:rsidRPr="009B656E">
        <w:rPr>
          <w:rFonts w:ascii="Calibri" w:hAnsi="Calibri" w:cs="Calibri"/>
          <w:sz w:val="22"/>
          <w:szCs w:val="22"/>
        </w:rPr>
        <w:t xml:space="preserve">DIČ: </w:t>
      </w:r>
      <w:r>
        <w:rPr>
          <w:rFonts w:ascii="Calibri" w:hAnsi="Calibri" w:cs="Calibri"/>
          <w:sz w:val="22"/>
          <w:szCs w:val="22"/>
        </w:rPr>
        <w:t>CZ</w:t>
      </w:r>
      <w:r w:rsidRPr="00F4525C">
        <w:rPr>
          <w:rFonts w:ascii="Calibri" w:hAnsi="Calibri" w:cs="Arial"/>
          <w:sz w:val="22"/>
          <w:szCs w:val="22"/>
        </w:rPr>
        <w:t>25586092</w:t>
      </w:r>
    </w:p>
    <w:p w14:paraId="1BBCF149" w14:textId="77777777" w:rsidR="008F5058" w:rsidRDefault="008F5058" w:rsidP="008F5058">
      <w:pPr>
        <w:tabs>
          <w:tab w:val="left" w:pos="2835"/>
          <w:tab w:val="left" w:pos="3119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>zastoupen</w:t>
      </w:r>
      <w:r>
        <w:rPr>
          <w:rFonts w:ascii="Calibri" w:hAnsi="Calibri" w:cs="Calibri"/>
          <w:sz w:val="22"/>
          <w:szCs w:val="22"/>
        </w:rPr>
        <w:t>a</w:t>
      </w:r>
      <w:r w:rsidRPr="005E1CEA">
        <w:rPr>
          <w:rFonts w:ascii="Calibri" w:hAnsi="Calibri" w:cs="Calibri"/>
          <w:sz w:val="22"/>
          <w:szCs w:val="22"/>
        </w:rPr>
        <w:t xml:space="preserve">: </w:t>
      </w:r>
    </w:p>
    <w:p w14:paraId="3A813D49" w14:textId="77777777" w:rsidR="008F5058" w:rsidRDefault="008F5058" w:rsidP="008F5058">
      <w:pPr>
        <w:tabs>
          <w:tab w:val="left" w:pos="2835"/>
          <w:tab w:val="left" w:pos="3119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Stanislav Zástěra, předseda představenstva</w:t>
      </w:r>
    </w:p>
    <w:p w14:paraId="0B18E31A" w14:textId="77777777" w:rsidR="008F5058" w:rsidRDefault="008F5058" w:rsidP="008F5058">
      <w:pPr>
        <w:tabs>
          <w:tab w:val="left" w:pos="2835"/>
          <w:tab w:val="left" w:pos="3119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822618">
        <w:rPr>
          <w:rFonts w:ascii="Calibri" w:hAnsi="Calibri" w:cs="Calibri"/>
          <w:sz w:val="22"/>
          <w:szCs w:val="22"/>
        </w:rPr>
        <w:t>Ing. Pav</w:t>
      </w:r>
      <w:r>
        <w:rPr>
          <w:rFonts w:ascii="Calibri" w:hAnsi="Calibri" w:cs="Calibri"/>
          <w:sz w:val="22"/>
          <w:szCs w:val="22"/>
        </w:rPr>
        <w:t xml:space="preserve">el </w:t>
      </w:r>
      <w:proofErr w:type="spellStart"/>
      <w:r>
        <w:rPr>
          <w:rFonts w:ascii="Calibri" w:hAnsi="Calibri" w:cs="Calibri"/>
          <w:sz w:val="22"/>
          <w:szCs w:val="22"/>
        </w:rPr>
        <w:t>Krystek</w:t>
      </w:r>
      <w:proofErr w:type="spellEnd"/>
      <w:r>
        <w:rPr>
          <w:rFonts w:ascii="Calibri" w:hAnsi="Calibri" w:cs="Calibri"/>
          <w:sz w:val="22"/>
          <w:szCs w:val="22"/>
        </w:rPr>
        <w:t>, člen představenstva</w:t>
      </w:r>
    </w:p>
    <w:p w14:paraId="54CD1E28" w14:textId="77777777" w:rsidR="008F5058" w:rsidRDefault="008F5058" w:rsidP="008F5058">
      <w:pPr>
        <w:tabs>
          <w:tab w:val="left" w:pos="2835"/>
          <w:tab w:val="left" w:pos="3119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Ing. Jiří </w:t>
      </w:r>
      <w:proofErr w:type="spellStart"/>
      <w:r>
        <w:rPr>
          <w:rFonts w:ascii="Calibri" w:hAnsi="Calibri" w:cs="Calibri"/>
          <w:sz w:val="22"/>
          <w:szCs w:val="22"/>
        </w:rPr>
        <w:t>Bimka</w:t>
      </w:r>
      <w:proofErr w:type="spellEnd"/>
      <w:r>
        <w:rPr>
          <w:rFonts w:ascii="Calibri" w:hAnsi="Calibri" w:cs="Calibri"/>
          <w:sz w:val="22"/>
          <w:szCs w:val="22"/>
        </w:rPr>
        <w:t>,</w:t>
      </w:r>
      <w:r w:rsidRPr="00683394">
        <w:rPr>
          <w:rFonts w:ascii="Calibri" w:hAnsi="Calibri" w:cs="Calibri"/>
          <w:sz w:val="22"/>
          <w:szCs w:val="22"/>
        </w:rPr>
        <w:t xml:space="preserve"> </w:t>
      </w:r>
      <w:r w:rsidRPr="00822618">
        <w:rPr>
          <w:rFonts w:ascii="Calibri" w:hAnsi="Calibri" w:cs="Calibri"/>
          <w:sz w:val="22"/>
          <w:szCs w:val="22"/>
        </w:rPr>
        <w:t>člen představenstva</w:t>
      </w:r>
    </w:p>
    <w:p w14:paraId="5C0AC9D5" w14:textId="77777777" w:rsidR="008F5058" w:rsidRDefault="008F5058" w:rsidP="008F5058">
      <w:pPr>
        <w:tabs>
          <w:tab w:val="left" w:pos="2835"/>
          <w:tab w:val="left" w:pos="3119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822618">
        <w:rPr>
          <w:rFonts w:ascii="Calibri" w:hAnsi="Calibri" w:cs="Calibri"/>
          <w:sz w:val="22"/>
          <w:szCs w:val="22"/>
        </w:rPr>
        <w:t>Lubor Kaluža, člen představenstva</w:t>
      </w:r>
    </w:p>
    <w:p w14:paraId="24EDE066" w14:textId="77777777" w:rsidR="008F5058" w:rsidRDefault="008F5058" w:rsidP="008F5058">
      <w:pPr>
        <w:tabs>
          <w:tab w:val="left" w:pos="2977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Bankovní spojení</w:t>
      </w:r>
      <w:r w:rsidRPr="005E1CEA"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U</w:t>
      </w:r>
      <w:r w:rsidRPr="004B4EE2">
        <w:rPr>
          <w:rFonts w:ascii="Calibri" w:hAnsi="Calibri" w:cs="Calibri"/>
          <w:sz w:val="22"/>
          <w:szCs w:val="22"/>
        </w:rPr>
        <w:t>niCredit</w:t>
      </w:r>
      <w:proofErr w:type="spellEnd"/>
      <w:r w:rsidRPr="004B4EE2">
        <w:rPr>
          <w:rFonts w:ascii="Calibri" w:hAnsi="Calibri" w:cs="Calibri"/>
          <w:sz w:val="22"/>
          <w:szCs w:val="22"/>
        </w:rPr>
        <w:t xml:space="preserve"> Bank Cze</w:t>
      </w:r>
      <w:r>
        <w:rPr>
          <w:rFonts w:ascii="Calibri" w:hAnsi="Calibri" w:cs="Calibri"/>
          <w:sz w:val="22"/>
          <w:szCs w:val="22"/>
        </w:rPr>
        <w:t>ch Republic and Slovakia, a.s.</w:t>
      </w:r>
    </w:p>
    <w:p w14:paraId="54C671BC" w14:textId="77777777" w:rsidR="008F5058" w:rsidRDefault="008F5058" w:rsidP="008F5058">
      <w:pPr>
        <w:tabs>
          <w:tab w:val="left" w:pos="2977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účtu: </w:t>
      </w:r>
      <w:r w:rsidRPr="004B4EE2">
        <w:rPr>
          <w:rFonts w:ascii="Calibri" w:hAnsi="Calibri" w:cs="Calibri"/>
          <w:sz w:val="22"/>
          <w:szCs w:val="22"/>
        </w:rPr>
        <w:t>1006162005/2700</w:t>
      </w:r>
    </w:p>
    <w:p w14:paraId="5C061A7A" w14:textId="6DB95D5B" w:rsidR="008F5058" w:rsidRDefault="008F5058" w:rsidP="008F5058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osoby oprávněné jednat ve věcech smluvních: </w:t>
      </w:r>
      <w:proofErr w:type="spellStart"/>
      <w:r w:rsidR="00726EF7">
        <w:rPr>
          <w:rFonts w:ascii="Calibri" w:hAnsi="Calibri" w:cs="Arial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ředitel, </w:t>
      </w:r>
    </w:p>
    <w:p w14:paraId="7132AAB6" w14:textId="29E488DE" w:rsidR="008F5058" w:rsidRDefault="00221F6A" w:rsidP="008F5058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e-mail: </w:t>
      </w:r>
      <w:proofErr w:type="spellStart"/>
      <w:r w:rsidR="00726EF7">
        <w:rPr>
          <w:rFonts w:ascii="Calibri" w:hAnsi="Calibri" w:cs="Arial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tel.: </w:t>
      </w:r>
      <w:proofErr w:type="spellStart"/>
      <w:r w:rsidR="00726EF7">
        <w:rPr>
          <w:rFonts w:ascii="Calibri" w:hAnsi="Calibri" w:cs="Arial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mobil:</w:t>
      </w:r>
      <w:r w:rsidR="008F5058">
        <w:rPr>
          <w:rFonts w:ascii="Calibri" w:hAnsi="Calibri" w:cs="Calibri"/>
          <w:sz w:val="22"/>
          <w:szCs w:val="22"/>
        </w:rPr>
        <w:t> </w:t>
      </w:r>
      <w:proofErr w:type="spellStart"/>
      <w:r w:rsidR="00726EF7">
        <w:rPr>
          <w:rFonts w:ascii="Calibri" w:hAnsi="Calibri" w:cs="Arial"/>
          <w:sz w:val="22"/>
          <w:szCs w:val="22"/>
        </w:rPr>
        <w:t>xxx</w:t>
      </w:r>
      <w:proofErr w:type="spellEnd"/>
      <w:r w:rsidR="008F5058">
        <w:rPr>
          <w:rFonts w:ascii="Calibri" w:hAnsi="Calibri" w:cs="Calibri"/>
          <w:sz w:val="22"/>
          <w:szCs w:val="22"/>
        </w:rPr>
        <w:t>,</w:t>
      </w:r>
      <w:r w:rsidR="008F5058">
        <w:rPr>
          <w:rFonts w:ascii="Calibri" w:hAnsi="Calibri" w:cs="Calibri"/>
          <w:sz w:val="22"/>
          <w:szCs w:val="22"/>
        </w:rPr>
        <w:t xml:space="preserve"> </w:t>
      </w:r>
    </w:p>
    <w:p w14:paraId="3FCBF3A4" w14:textId="63CFED42" w:rsidR="008F5058" w:rsidRDefault="008F5058" w:rsidP="008F5058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osoby oprávněné jednat ve věcech technických: </w:t>
      </w:r>
      <w:proofErr w:type="spellStart"/>
      <w:r w:rsidR="00726EF7">
        <w:rPr>
          <w:rFonts w:ascii="Calibri" w:hAnsi="Calibri" w:cs="Arial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E4EA73C" w14:textId="4358B27F" w:rsidR="008F5058" w:rsidRDefault="00221F6A" w:rsidP="008F5058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e-mail: </w:t>
      </w:r>
      <w:proofErr w:type="spellStart"/>
      <w:r w:rsidR="00726EF7">
        <w:rPr>
          <w:rFonts w:ascii="Calibri" w:hAnsi="Calibri" w:cs="Arial"/>
          <w:sz w:val="22"/>
          <w:szCs w:val="22"/>
        </w:rPr>
        <w:t>xxx</w:t>
      </w:r>
      <w:proofErr w:type="spellEnd"/>
      <w:r>
        <w:rPr>
          <w:rStyle w:val="Hypertextovodkaz"/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tel.: </w:t>
      </w:r>
      <w:proofErr w:type="spellStart"/>
      <w:r w:rsidR="00726EF7">
        <w:rPr>
          <w:rFonts w:ascii="Calibri" w:hAnsi="Calibri" w:cs="Arial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mobil: </w:t>
      </w:r>
      <w:proofErr w:type="spellStart"/>
      <w:r w:rsidR="00726EF7">
        <w:rPr>
          <w:rFonts w:ascii="Calibri" w:hAnsi="Calibri" w:cs="Arial"/>
          <w:sz w:val="22"/>
          <w:szCs w:val="22"/>
        </w:rPr>
        <w:t>xxx</w:t>
      </w:r>
      <w:proofErr w:type="spellEnd"/>
      <w:r w:rsidR="008F5058">
        <w:rPr>
          <w:rFonts w:ascii="Calibri" w:hAnsi="Calibri" w:cs="Calibri"/>
          <w:sz w:val="22"/>
          <w:szCs w:val="22"/>
        </w:rPr>
        <w:t>,</w:t>
      </w:r>
      <w:r w:rsidR="008F5058">
        <w:rPr>
          <w:rFonts w:ascii="Calibri" w:hAnsi="Calibri" w:cs="Calibri"/>
          <w:sz w:val="22"/>
          <w:szCs w:val="22"/>
        </w:rPr>
        <w:t xml:space="preserve"> </w:t>
      </w:r>
    </w:p>
    <w:p w14:paraId="7A72554D" w14:textId="5A8E4F40" w:rsidR="008F5058" w:rsidRDefault="008F5058" w:rsidP="008F5058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osoby oprávněné jednat ve věcech technických: </w:t>
      </w:r>
      <w:proofErr w:type="spellStart"/>
      <w:r w:rsidR="00726EF7">
        <w:rPr>
          <w:rFonts w:ascii="Calibri" w:hAnsi="Calibri" w:cs="Arial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vedoucí studia</w:t>
      </w:r>
    </w:p>
    <w:p w14:paraId="0F3F6722" w14:textId="6C954786" w:rsidR="008F5058" w:rsidRDefault="00221F6A" w:rsidP="008F5058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e-mail: </w:t>
      </w:r>
      <w:proofErr w:type="spellStart"/>
      <w:r w:rsidR="00726EF7">
        <w:rPr>
          <w:rFonts w:ascii="Calibri" w:hAnsi="Calibri" w:cs="Arial"/>
          <w:sz w:val="22"/>
          <w:szCs w:val="22"/>
        </w:rPr>
        <w:t>xxx</w:t>
      </w:r>
      <w:proofErr w:type="spellEnd"/>
      <w:r>
        <w:rPr>
          <w:rStyle w:val="Hypertextovodkaz"/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tel.: </w:t>
      </w:r>
      <w:proofErr w:type="spellStart"/>
      <w:r w:rsidR="00726EF7">
        <w:rPr>
          <w:rFonts w:ascii="Calibri" w:hAnsi="Calibri" w:cs="Arial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mobil: </w:t>
      </w:r>
      <w:proofErr w:type="spellStart"/>
      <w:r w:rsidR="00726EF7">
        <w:rPr>
          <w:rFonts w:ascii="Calibri" w:hAnsi="Calibri" w:cs="Arial"/>
          <w:sz w:val="22"/>
          <w:szCs w:val="22"/>
        </w:rPr>
        <w:t>xxx</w:t>
      </w:r>
      <w:proofErr w:type="spellEnd"/>
      <w:r w:rsidR="008F5058">
        <w:rPr>
          <w:rFonts w:ascii="Calibri" w:hAnsi="Calibri" w:cs="Calibri"/>
          <w:sz w:val="22"/>
          <w:szCs w:val="22"/>
        </w:rPr>
        <w:t>,</w:t>
      </w:r>
      <w:r w:rsidR="008F5058">
        <w:rPr>
          <w:rFonts w:ascii="Calibri" w:hAnsi="Calibri" w:cs="Calibri"/>
          <w:sz w:val="22"/>
          <w:szCs w:val="22"/>
        </w:rPr>
        <w:t xml:space="preserve"> </w:t>
      </w:r>
    </w:p>
    <w:p w14:paraId="4187E0C4" w14:textId="0E643615" w:rsidR="008F61F4" w:rsidRPr="005E1CEA" w:rsidRDefault="008F5058" w:rsidP="008F5058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 </w:t>
      </w:r>
      <w:r w:rsidR="008F61F4" w:rsidRPr="005E1CEA">
        <w:rPr>
          <w:rFonts w:ascii="Calibri" w:hAnsi="Calibri" w:cs="Calibri"/>
          <w:sz w:val="22"/>
          <w:szCs w:val="22"/>
        </w:rPr>
        <w:t>(dále jen „</w:t>
      </w:r>
      <w:r w:rsidR="008F61F4" w:rsidRPr="00AE2113">
        <w:rPr>
          <w:rFonts w:ascii="Calibri" w:hAnsi="Calibri" w:cs="Calibri"/>
          <w:b/>
          <w:sz w:val="22"/>
          <w:szCs w:val="22"/>
        </w:rPr>
        <w:t>Zhotovitel</w:t>
      </w:r>
      <w:r w:rsidR="008F61F4" w:rsidRPr="005E1CEA">
        <w:rPr>
          <w:rFonts w:ascii="Calibri" w:hAnsi="Calibri" w:cs="Calibri"/>
          <w:sz w:val="22"/>
          <w:szCs w:val="22"/>
        </w:rPr>
        <w:t>“)</w:t>
      </w:r>
    </w:p>
    <w:p w14:paraId="14C687A9" w14:textId="77777777" w:rsidR="008F61F4" w:rsidRPr="005E1CEA" w:rsidRDefault="008F61F4" w:rsidP="008F61F4">
      <w:pPr>
        <w:spacing w:after="120"/>
        <w:ind w:left="426" w:hanging="426"/>
        <w:contextualSpacing/>
        <w:rPr>
          <w:rFonts w:ascii="Calibri" w:hAnsi="Calibri"/>
          <w:sz w:val="22"/>
          <w:szCs w:val="22"/>
        </w:rPr>
      </w:pPr>
    </w:p>
    <w:p w14:paraId="1F4F2AAD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>uzavřely tuto Prováděcí smlouvu (dále jen „</w:t>
      </w:r>
      <w:r w:rsidRPr="005E1CEA">
        <w:rPr>
          <w:b/>
          <w:bCs/>
          <w:color w:val="000000"/>
          <w:sz w:val="22"/>
          <w:szCs w:val="22"/>
          <w:lang w:bidi="cs-CZ"/>
        </w:rPr>
        <w:t>Prováděcí smlouva</w:t>
      </w:r>
      <w:r w:rsidRPr="005E1CEA">
        <w:rPr>
          <w:color w:val="000000"/>
          <w:sz w:val="22"/>
          <w:szCs w:val="22"/>
          <w:lang w:bidi="cs-CZ"/>
        </w:rPr>
        <w:t xml:space="preserve">“) </w:t>
      </w:r>
    </w:p>
    <w:p w14:paraId="3B24DEE1" w14:textId="494C15F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 xml:space="preserve">k Rámcové dohodě na Tisk odborných publikací a časopisů pro generální ředitelství NPÚ ze dne </w:t>
      </w:r>
      <w:r w:rsidR="003B5BE9">
        <w:rPr>
          <w:color w:val="000000"/>
          <w:sz w:val="22"/>
          <w:szCs w:val="22"/>
          <w:lang w:bidi="cs-CZ"/>
        </w:rPr>
        <w:t>16</w:t>
      </w:r>
      <w:r w:rsidR="00221F6A">
        <w:rPr>
          <w:color w:val="000000"/>
          <w:sz w:val="22"/>
          <w:szCs w:val="22"/>
          <w:lang w:bidi="cs-CZ"/>
        </w:rPr>
        <w:t>. </w:t>
      </w:r>
      <w:r w:rsidR="003B5BE9">
        <w:rPr>
          <w:color w:val="000000"/>
          <w:sz w:val="22"/>
          <w:szCs w:val="22"/>
          <w:lang w:bidi="cs-CZ"/>
        </w:rPr>
        <w:t>11</w:t>
      </w:r>
      <w:r w:rsidR="00DF6657">
        <w:rPr>
          <w:color w:val="000000"/>
          <w:sz w:val="22"/>
          <w:szCs w:val="22"/>
          <w:lang w:bidi="cs-CZ"/>
        </w:rPr>
        <w:t>. 202</w:t>
      </w:r>
      <w:r w:rsidR="003B5BE9">
        <w:rPr>
          <w:color w:val="000000"/>
          <w:sz w:val="22"/>
          <w:szCs w:val="22"/>
          <w:lang w:bidi="cs-CZ"/>
        </w:rPr>
        <w:t>2</w:t>
      </w:r>
      <w:r w:rsidRPr="005E1CEA">
        <w:rPr>
          <w:color w:val="000000"/>
          <w:sz w:val="22"/>
          <w:szCs w:val="22"/>
          <w:lang w:bidi="cs-CZ"/>
        </w:rPr>
        <w:t xml:space="preserve"> (dále jen „</w:t>
      </w:r>
      <w:r w:rsidRPr="005E1CEA">
        <w:rPr>
          <w:b/>
          <w:bCs/>
          <w:color w:val="000000"/>
          <w:sz w:val="22"/>
          <w:szCs w:val="22"/>
          <w:lang w:bidi="cs-CZ"/>
        </w:rPr>
        <w:t>Rámcová dohoda</w:t>
      </w:r>
      <w:r w:rsidRPr="005E1CEA">
        <w:rPr>
          <w:color w:val="000000"/>
          <w:sz w:val="22"/>
          <w:szCs w:val="22"/>
          <w:lang w:bidi="cs-CZ"/>
        </w:rPr>
        <w:t xml:space="preserve">“) </w:t>
      </w:r>
    </w:p>
    <w:p w14:paraId="2B278013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 w:firstLine="180"/>
        <w:contextualSpacing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>Smluvní strany vědomy si svých závazků v této Prováděcí smlouvě obsažených a v úmyslu být touto Prováděcí smlouvou vázány, se dohodly na následujícím znění Prováděcí smlouvy.</w:t>
      </w:r>
    </w:p>
    <w:p w14:paraId="256915E5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 w:firstLine="180"/>
        <w:contextualSpacing/>
        <w:rPr>
          <w:sz w:val="22"/>
          <w:szCs w:val="22"/>
        </w:rPr>
      </w:pPr>
    </w:p>
    <w:p w14:paraId="4B79C67C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b/>
          <w:bCs/>
          <w:color w:val="000000"/>
          <w:sz w:val="22"/>
          <w:szCs w:val="22"/>
          <w:lang w:bidi="cs-CZ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Preambule</w:t>
      </w:r>
    </w:p>
    <w:p w14:paraId="19C06A27" w14:textId="38DB3701" w:rsidR="008F61F4" w:rsidRPr="00886170" w:rsidRDefault="008F61F4" w:rsidP="008F61F4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Dne </w:t>
      </w:r>
      <w:r w:rsidR="00EB0F0C">
        <w:rPr>
          <w:color w:val="000000"/>
          <w:sz w:val="22"/>
          <w:szCs w:val="22"/>
          <w:lang w:bidi="cs-CZ"/>
        </w:rPr>
        <w:t>16. 11. 2022</w:t>
      </w:r>
      <w:r w:rsidR="00DF6657">
        <w:rPr>
          <w:color w:val="000000"/>
          <w:sz w:val="22"/>
          <w:szCs w:val="22"/>
          <w:lang w:bidi="cs-CZ"/>
        </w:rPr>
        <w:t xml:space="preserve"> </w:t>
      </w:r>
      <w:r w:rsidRPr="005E1CEA">
        <w:rPr>
          <w:color w:val="000000"/>
          <w:sz w:val="22"/>
          <w:szCs w:val="22"/>
          <w:lang w:bidi="cs-CZ"/>
        </w:rPr>
        <w:t>uzavřel Objednatel se Zhotovitelem Rámco</w:t>
      </w:r>
      <w:r w:rsidR="00221F6A">
        <w:rPr>
          <w:color w:val="000000"/>
          <w:sz w:val="22"/>
          <w:szCs w:val="22"/>
          <w:lang w:bidi="cs-CZ"/>
        </w:rPr>
        <w:t>vou dohodu, na základě které se </w:t>
      </w:r>
      <w:r w:rsidRPr="005E1CEA">
        <w:rPr>
          <w:color w:val="000000"/>
          <w:sz w:val="22"/>
          <w:szCs w:val="22"/>
          <w:lang w:bidi="cs-CZ"/>
        </w:rPr>
        <w:t xml:space="preserve">Zhotovitel zavázal dodávat Objednateli plnění </w:t>
      </w:r>
      <w:r>
        <w:rPr>
          <w:color w:val="000000"/>
          <w:sz w:val="22"/>
          <w:szCs w:val="22"/>
          <w:lang w:bidi="cs-CZ"/>
        </w:rPr>
        <w:t xml:space="preserve">rámcově </w:t>
      </w:r>
      <w:r w:rsidRPr="005E1CEA">
        <w:rPr>
          <w:color w:val="000000"/>
          <w:sz w:val="22"/>
          <w:szCs w:val="22"/>
          <w:lang w:bidi="cs-CZ"/>
        </w:rPr>
        <w:t>vymezené v Rámcové dohodě.</w:t>
      </w:r>
    </w:p>
    <w:p w14:paraId="05B50B40" w14:textId="22E3CF5C" w:rsidR="008F61F4" w:rsidRPr="007A4797" w:rsidRDefault="008F61F4" w:rsidP="00E67927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886170">
        <w:rPr>
          <w:color w:val="000000"/>
          <w:sz w:val="22"/>
          <w:szCs w:val="22"/>
          <w:lang w:bidi="cs-CZ"/>
        </w:rPr>
        <w:t>Na základě Rámcové dohody jsou uzavírány Prováděcí smlou</w:t>
      </w:r>
      <w:r w:rsidR="00221F6A">
        <w:rPr>
          <w:color w:val="000000"/>
          <w:sz w:val="22"/>
          <w:szCs w:val="22"/>
          <w:lang w:bidi="cs-CZ"/>
        </w:rPr>
        <w:t xml:space="preserve">vy v tzv. </w:t>
      </w:r>
      <w:proofErr w:type="spellStart"/>
      <w:r w:rsidR="00221F6A">
        <w:rPr>
          <w:color w:val="000000"/>
          <w:sz w:val="22"/>
          <w:szCs w:val="22"/>
          <w:lang w:bidi="cs-CZ"/>
        </w:rPr>
        <w:t>minitendrech</w:t>
      </w:r>
      <w:proofErr w:type="spellEnd"/>
      <w:r w:rsidR="00221F6A">
        <w:rPr>
          <w:color w:val="000000"/>
          <w:sz w:val="22"/>
          <w:szCs w:val="22"/>
          <w:lang w:bidi="cs-CZ"/>
        </w:rPr>
        <w:t>, tedy na </w:t>
      </w:r>
      <w:r w:rsidRPr="00886170">
        <w:rPr>
          <w:color w:val="000000"/>
          <w:sz w:val="22"/>
          <w:szCs w:val="22"/>
          <w:lang w:bidi="cs-CZ"/>
        </w:rPr>
        <w:t xml:space="preserve">základě písemné výzvy Objednatele k podání nabídky adresované všem </w:t>
      </w:r>
      <w:r w:rsidR="00CE72FF" w:rsidRPr="00886170">
        <w:rPr>
          <w:color w:val="000000"/>
          <w:sz w:val="22"/>
          <w:szCs w:val="22"/>
          <w:lang w:bidi="cs-CZ"/>
        </w:rPr>
        <w:t>účastníkům Rámcové dohody</w:t>
      </w:r>
      <w:r w:rsidRPr="00886170">
        <w:rPr>
          <w:color w:val="000000"/>
          <w:sz w:val="22"/>
          <w:szCs w:val="22"/>
          <w:lang w:bidi="cs-CZ"/>
        </w:rPr>
        <w:t xml:space="preserve"> učiněné prostřednictvím elektronického nástroje „Národní elektronický nástroj“ (dále jen „NEN“), ev. č. NEN: </w:t>
      </w:r>
      <w:r w:rsidR="00013B08" w:rsidRPr="005467B7">
        <w:rPr>
          <w:rFonts w:ascii="Calibri" w:hAnsi="Calibri" w:cs="Calibri"/>
          <w:sz w:val="22"/>
          <w:szCs w:val="22"/>
        </w:rPr>
        <w:t>N006/24/V00006391</w:t>
      </w:r>
      <w:r w:rsidR="00A15A72">
        <w:rPr>
          <w:sz w:val="22"/>
          <w:szCs w:val="22"/>
        </w:rPr>
        <w:t>,</w:t>
      </w:r>
      <w:r w:rsidR="00E67927" w:rsidRPr="00E67927">
        <w:rPr>
          <w:color w:val="000000"/>
          <w:sz w:val="22"/>
          <w:szCs w:val="22"/>
          <w:lang w:bidi="cs-CZ"/>
        </w:rPr>
        <w:t xml:space="preserve"> </w:t>
      </w:r>
      <w:r w:rsidR="00343EF7" w:rsidRPr="007A4797">
        <w:rPr>
          <w:color w:val="000000"/>
          <w:sz w:val="22"/>
          <w:szCs w:val="22"/>
          <w:lang w:bidi="cs-CZ"/>
        </w:rPr>
        <w:t>s názvem:</w:t>
      </w:r>
      <w:r w:rsidR="00343EF7" w:rsidRPr="007A4797">
        <w:rPr>
          <w:b/>
          <w:color w:val="000000"/>
          <w:sz w:val="22"/>
          <w:szCs w:val="22"/>
          <w:lang w:bidi="cs-CZ"/>
        </w:rPr>
        <w:t xml:space="preserve"> </w:t>
      </w:r>
      <w:r w:rsidR="00EC48F2" w:rsidRPr="00AA78BB">
        <w:rPr>
          <w:rFonts w:ascii="Calibri" w:hAnsi="Calibri" w:cs="Calibri"/>
          <w:b/>
          <w:sz w:val="22"/>
          <w:szCs w:val="22"/>
        </w:rPr>
        <w:t>Tis</w:t>
      </w:r>
      <w:r w:rsidR="00EC48F2" w:rsidRPr="006240DF">
        <w:rPr>
          <w:rFonts w:ascii="Calibri" w:hAnsi="Calibri" w:cs="Calibri"/>
          <w:b/>
          <w:sz w:val="22"/>
          <w:szCs w:val="22"/>
        </w:rPr>
        <w:t xml:space="preserve">k </w:t>
      </w:r>
      <w:r w:rsidR="00EC48F2" w:rsidRPr="00F35A21">
        <w:rPr>
          <w:rFonts w:ascii="Calibri" w:hAnsi="Calibri" w:cs="Calibri"/>
          <w:b/>
          <w:sz w:val="22"/>
          <w:szCs w:val="22"/>
        </w:rPr>
        <w:t xml:space="preserve">časopisu Památky. </w:t>
      </w:r>
      <w:r w:rsidR="00013B08">
        <w:rPr>
          <w:rFonts w:ascii="Calibri" w:hAnsi="Calibri" w:cs="Calibri"/>
          <w:b/>
          <w:sz w:val="22"/>
          <w:szCs w:val="22"/>
        </w:rPr>
        <w:t>Východní Čechy, 2/2023/2</w:t>
      </w:r>
      <w:r w:rsidR="00A15A72">
        <w:rPr>
          <w:b/>
          <w:sz w:val="22"/>
          <w:szCs w:val="22"/>
        </w:rPr>
        <w:t>.</w:t>
      </w:r>
      <w:r w:rsidR="000B690A" w:rsidRPr="00FB0C90">
        <w:rPr>
          <w:b/>
          <w:color w:val="000000"/>
          <w:sz w:val="22"/>
          <w:szCs w:val="22"/>
          <w:lang w:bidi="cs-CZ"/>
        </w:rPr>
        <w:t xml:space="preserve"> </w:t>
      </w:r>
    </w:p>
    <w:p w14:paraId="0D7D48C1" w14:textId="77777777" w:rsidR="008F61F4" w:rsidRDefault="008F61F4" w:rsidP="008F61F4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 xml:space="preserve">S ohledem na skutečnost, že nabídka Zhotovitele byla v rámci </w:t>
      </w:r>
      <w:proofErr w:type="spellStart"/>
      <w:r w:rsidRPr="005E1CEA">
        <w:rPr>
          <w:color w:val="000000"/>
          <w:sz w:val="22"/>
          <w:szCs w:val="22"/>
          <w:lang w:bidi="cs-CZ"/>
        </w:rPr>
        <w:t>minitendru</w:t>
      </w:r>
      <w:proofErr w:type="spellEnd"/>
      <w:r w:rsidRPr="005E1CEA">
        <w:rPr>
          <w:color w:val="000000"/>
          <w:sz w:val="22"/>
          <w:szCs w:val="22"/>
          <w:lang w:bidi="cs-CZ"/>
        </w:rPr>
        <w:t xml:space="preserve"> vedeného dle článku II Rámcové dohody vyhodnocena jako nejvýhodnější, a za účelem sjednání dohody o rozsahu konkrétním plnění požadované Objednatelem od Zhotovitele, uzavírají Smluvní strany, v souladu s Rámcovou dohodou, tuto Prováděcí smlouvu.</w:t>
      </w:r>
    </w:p>
    <w:p w14:paraId="1A5CD7ED" w14:textId="732561F1" w:rsidR="008F61F4" w:rsidRDefault="008F61F4" w:rsidP="008F61F4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CC0EAA">
        <w:rPr>
          <w:color w:val="000000"/>
          <w:sz w:val="22"/>
          <w:szCs w:val="22"/>
          <w:lang w:bidi="cs-CZ"/>
        </w:rPr>
        <w:t>Otázky, neupravené v této Prováděcí smlouvě, se řídí Rámcovou dohodou.</w:t>
      </w:r>
    </w:p>
    <w:p w14:paraId="7C2B52E2" w14:textId="77777777" w:rsidR="00221F6A" w:rsidRPr="00CC0EAA" w:rsidRDefault="00221F6A" w:rsidP="00221F6A">
      <w:pPr>
        <w:pStyle w:val="Zkladntext20"/>
        <w:shd w:val="clear" w:color="auto" w:fill="auto"/>
        <w:spacing w:line="240" w:lineRule="auto"/>
        <w:ind w:left="426"/>
        <w:contextualSpacing/>
        <w:jc w:val="both"/>
        <w:rPr>
          <w:color w:val="000000"/>
          <w:sz w:val="22"/>
          <w:szCs w:val="22"/>
          <w:lang w:bidi="cs-CZ"/>
        </w:rPr>
      </w:pPr>
    </w:p>
    <w:p w14:paraId="76D46155" w14:textId="77777777" w:rsidR="008F61F4" w:rsidRPr="005E1CEA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lastRenderedPageBreak/>
        <w:t>Předmět Prováděcí smlouvy</w:t>
      </w:r>
    </w:p>
    <w:p w14:paraId="4CA6E999" w14:textId="44071487" w:rsidR="008F61F4" w:rsidRPr="005E1CEA" w:rsidRDefault="008F61F4" w:rsidP="00791EBD">
      <w:pPr>
        <w:pStyle w:val="Zkladntext20"/>
        <w:numPr>
          <w:ilvl w:val="0"/>
          <w:numId w:val="2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Zhotovitel se touto Prováděcí smlouvou, v souladu s Rámcovou dohodou, zavazuje </w:t>
      </w:r>
      <w:r w:rsidR="00221F6A">
        <w:rPr>
          <w:color w:val="000000"/>
          <w:sz w:val="22"/>
          <w:szCs w:val="22"/>
          <w:lang w:bidi="cs-CZ"/>
        </w:rPr>
        <w:t>zhotovit a </w:t>
      </w:r>
      <w:r w:rsidR="008A73C8">
        <w:rPr>
          <w:color w:val="000000"/>
          <w:sz w:val="22"/>
          <w:szCs w:val="22"/>
          <w:lang w:bidi="cs-CZ"/>
        </w:rPr>
        <w:t>předat řádně, včas a ve sjednané kvalitě dílo:</w:t>
      </w:r>
      <w:r w:rsidR="008A73C8" w:rsidRPr="008A73C8">
        <w:t xml:space="preserve"> </w:t>
      </w:r>
      <w:r w:rsidR="006206CB" w:rsidRPr="00AA78BB">
        <w:rPr>
          <w:rFonts w:ascii="Calibri" w:hAnsi="Calibri" w:cs="Calibri"/>
          <w:b/>
          <w:sz w:val="22"/>
          <w:szCs w:val="22"/>
        </w:rPr>
        <w:t>Tis</w:t>
      </w:r>
      <w:r w:rsidR="006206CB" w:rsidRPr="006240DF">
        <w:rPr>
          <w:rFonts w:ascii="Calibri" w:hAnsi="Calibri" w:cs="Calibri"/>
          <w:b/>
          <w:sz w:val="22"/>
          <w:szCs w:val="22"/>
        </w:rPr>
        <w:t xml:space="preserve">k </w:t>
      </w:r>
      <w:r w:rsidR="006206CB" w:rsidRPr="00F35A21">
        <w:rPr>
          <w:rFonts w:ascii="Calibri" w:hAnsi="Calibri" w:cs="Calibri"/>
          <w:b/>
          <w:sz w:val="22"/>
          <w:szCs w:val="22"/>
        </w:rPr>
        <w:t xml:space="preserve">časopisu </w:t>
      </w:r>
      <w:r w:rsidR="00013B08">
        <w:rPr>
          <w:rFonts w:ascii="Calibri" w:hAnsi="Calibri" w:cs="Calibri"/>
          <w:b/>
          <w:sz w:val="22"/>
          <w:szCs w:val="22"/>
        </w:rPr>
        <w:t>Památky. Východní</w:t>
      </w:r>
      <w:r w:rsidR="006206CB" w:rsidRPr="00F35A21">
        <w:rPr>
          <w:rFonts w:ascii="Calibri" w:hAnsi="Calibri" w:cs="Calibri"/>
          <w:b/>
          <w:sz w:val="22"/>
          <w:szCs w:val="22"/>
        </w:rPr>
        <w:t xml:space="preserve"> Čechy, 2/2023/</w:t>
      </w:r>
      <w:r w:rsidR="00013B08">
        <w:rPr>
          <w:rFonts w:ascii="Calibri" w:hAnsi="Calibri" w:cs="Calibri"/>
          <w:b/>
          <w:sz w:val="22"/>
          <w:szCs w:val="22"/>
        </w:rPr>
        <w:t>2</w:t>
      </w:r>
      <w:r w:rsidRPr="005E1CEA">
        <w:rPr>
          <w:color w:val="000000"/>
          <w:sz w:val="22"/>
          <w:szCs w:val="22"/>
          <w:lang w:bidi="cs-CZ"/>
        </w:rPr>
        <w:t xml:space="preserve"> specifikované v</w:t>
      </w:r>
      <w:r w:rsidR="008A73C8">
        <w:rPr>
          <w:color w:val="000000"/>
          <w:sz w:val="22"/>
          <w:szCs w:val="22"/>
          <w:lang w:bidi="cs-CZ"/>
        </w:rPr>
        <w:t> </w:t>
      </w:r>
      <w:r w:rsidRPr="005E1CEA">
        <w:rPr>
          <w:color w:val="000000"/>
          <w:sz w:val="22"/>
          <w:szCs w:val="22"/>
          <w:lang w:bidi="cs-CZ"/>
        </w:rPr>
        <w:t>Příloze č. 1 této Prováděcí smlouvy.</w:t>
      </w:r>
    </w:p>
    <w:p w14:paraId="3A5C65D4" w14:textId="77777777" w:rsidR="008F61F4" w:rsidRPr="005E1CEA" w:rsidRDefault="008F61F4" w:rsidP="00791EBD">
      <w:pPr>
        <w:pStyle w:val="Zkladntext20"/>
        <w:shd w:val="clear" w:color="auto" w:fill="auto"/>
        <w:spacing w:line="240" w:lineRule="auto"/>
        <w:ind w:left="426" w:hanging="426"/>
        <w:contextualSpacing/>
        <w:jc w:val="both"/>
        <w:rPr>
          <w:sz w:val="22"/>
          <w:szCs w:val="22"/>
        </w:rPr>
      </w:pPr>
    </w:p>
    <w:p w14:paraId="05BB484A" w14:textId="77777777" w:rsidR="008F61F4" w:rsidRPr="005E1CEA" w:rsidRDefault="008F61F4" w:rsidP="00791EBD">
      <w:pPr>
        <w:pStyle w:val="Zkladntext20"/>
        <w:numPr>
          <w:ilvl w:val="0"/>
          <w:numId w:val="8"/>
        </w:numPr>
        <w:shd w:val="clear" w:color="auto" w:fill="auto"/>
        <w:spacing w:line="240" w:lineRule="auto"/>
        <w:ind w:left="426" w:hanging="426"/>
        <w:contextualSpacing/>
        <w:jc w:val="center"/>
        <w:rPr>
          <w:sz w:val="22"/>
          <w:szCs w:val="22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Cena za plnění</w:t>
      </w:r>
    </w:p>
    <w:p w14:paraId="7CD1034A" w14:textId="77777777" w:rsidR="008F61F4" w:rsidRPr="005E1CEA" w:rsidRDefault="008F61F4" w:rsidP="00791EBD">
      <w:pPr>
        <w:pStyle w:val="Zkladntext20"/>
        <w:numPr>
          <w:ilvl w:val="0"/>
          <w:numId w:val="3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Objednatel se zavazuje zaplatit Zhotoviteli cenu poskytnutého plnění. </w:t>
      </w:r>
    </w:p>
    <w:p w14:paraId="797827DD" w14:textId="344EB314" w:rsidR="008F61F4" w:rsidRPr="005F65A9" w:rsidRDefault="008F61F4" w:rsidP="00791EBD">
      <w:pPr>
        <w:pStyle w:val="Zkladntext20"/>
        <w:numPr>
          <w:ilvl w:val="0"/>
          <w:numId w:val="3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2"/>
          <w:szCs w:val="22"/>
        </w:rPr>
      </w:pPr>
      <w:r w:rsidRPr="005F65A9">
        <w:rPr>
          <w:color w:val="000000"/>
          <w:sz w:val="22"/>
          <w:szCs w:val="22"/>
          <w:lang w:bidi="cs-CZ"/>
        </w:rPr>
        <w:t xml:space="preserve">Smluvní strany se dohodly, že cena za poskytnutí plnění Zhotovitelem dle této Prováděcí smlouvy činí </w:t>
      </w:r>
      <w:r w:rsidR="005F65A9" w:rsidRPr="005F65A9">
        <w:rPr>
          <w:rFonts w:ascii="Calibri" w:hAnsi="Calibri" w:cs="Calibri"/>
          <w:b/>
          <w:sz w:val="22"/>
          <w:szCs w:val="22"/>
        </w:rPr>
        <w:t>48.760</w:t>
      </w:r>
      <w:r w:rsidRPr="005F65A9">
        <w:rPr>
          <w:b/>
          <w:color w:val="000000"/>
          <w:sz w:val="22"/>
          <w:szCs w:val="22"/>
          <w:lang w:bidi="cs-CZ"/>
        </w:rPr>
        <w:t xml:space="preserve">,- Kč </w:t>
      </w:r>
      <w:r w:rsidR="00C02540" w:rsidRPr="005F65A9">
        <w:rPr>
          <w:b/>
          <w:color w:val="000000"/>
          <w:sz w:val="22"/>
          <w:szCs w:val="22"/>
          <w:lang w:bidi="cs-CZ"/>
        </w:rPr>
        <w:t xml:space="preserve">bez </w:t>
      </w:r>
      <w:r w:rsidRPr="005F65A9">
        <w:rPr>
          <w:b/>
          <w:color w:val="000000"/>
          <w:sz w:val="22"/>
          <w:szCs w:val="22"/>
          <w:lang w:bidi="cs-CZ"/>
        </w:rPr>
        <w:t>DPH</w:t>
      </w:r>
      <w:r w:rsidRPr="005F65A9">
        <w:rPr>
          <w:color w:val="000000"/>
          <w:sz w:val="22"/>
          <w:szCs w:val="22"/>
          <w:lang w:bidi="cs-CZ"/>
        </w:rPr>
        <w:t xml:space="preserve">, </w:t>
      </w:r>
      <w:r w:rsidR="002A3DC5" w:rsidRPr="005F65A9">
        <w:rPr>
          <w:color w:val="000000"/>
          <w:sz w:val="22"/>
          <w:szCs w:val="22"/>
          <w:lang w:bidi="cs-CZ"/>
        </w:rPr>
        <w:t xml:space="preserve">DPH </w:t>
      </w:r>
      <w:r w:rsidR="008556FC">
        <w:rPr>
          <w:color w:val="000000"/>
          <w:sz w:val="22"/>
          <w:szCs w:val="22"/>
          <w:lang w:bidi="cs-CZ"/>
        </w:rPr>
        <w:t xml:space="preserve">12% </w:t>
      </w:r>
      <w:r w:rsidR="002A3DC5" w:rsidRPr="005F65A9">
        <w:rPr>
          <w:color w:val="000000"/>
          <w:sz w:val="22"/>
          <w:szCs w:val="22"/>
          <w:lang w:bidi="cs-CZ"/>
        </w:rPr>
        <w:t xml:space="preserve">ve výši </w:t>
      </w:r>
      <w:r w:rsidR="005F65A9" w:rsidRPr="005F65A9">
        <w:rPr>
          <w:rFonts w:ascii="Calibri" w:hAnsi="Calibri" w:cs="Calibri"/>
          <w:sz w:val="22"/>
          <w:szCs w:val="22"/>
        </w:rPr>
        <w:t xml:space="preserve">5.851,20 </w:t>
      </w:r>
      <w:r w:rsidR="002A3DC5" w:rsidRPr="005F65A9">
        <w:rPr>
          <w:color w:val="000000"/>
          <w:sz w:val="22"/>
          <w:szCs w:val="22"/>
          <w:lang w:bidi="cs-CZ"/>
        </w:rPr>
        <w:t>Kč</w:t>
      </w:r>
      <w:r w:rsidR="005F65A9">
        <w:rPr>
          <w:color w:val="000000"/>
          <w:sz w:val="22"/>
          <w:szCs w:val="22"/>
          <w:lang w:bidi="cs-CZ"/>
        </w:rPr>
        <w:t xml:space="preserve">, tj. </w:t>
      </w:r>
      <w:r w:rsidR="005F65A9" w:rsidRPr="005F65A9">
        <w:rPr>
          <w:rFonts w:ascii="Calibri" w:hAnsi="Calibri" w:cs="Calibri"/>
          <w:b/>
          <w:sz w:val="22"/>
          <w:szCs w:val="22"/>
        </w:rPr>
        <w:t xml:space="preserve">54.611,20 </w:t>
      </w:r>
      <w:r w:rsidRPr="005F65A9">
        <w:rPr>
          <w:b/>
          <w:color w:val="000000"/>
          <w:sz w:val="22"/>
          <w:szCs w:val="22"/>
          <w:lang w:bidi="cs-CZ"/>
        </w:rPr>
        <w:t>Kč včetně DPH</w:t>
      </w:r>
      <w:r w:rsidRPr="005F65A9">
        <w:rPr>
          <w:color w:val="000000"/>
          <w:sz w:val="22"/>
          <w:szCs w:val="22"/>
          <w:lang w:bidi="cs-CZ"/>
        </w:rPr>
        <w:t>.</w:t>
      </w:r>
      <w:r w:rsidRPr="005F65A9">
        <w:rPr>
          <w:sz w:val="22"/>
          <w:szCs w:val="22"/>
        </w:rPr>
        <w:t xml:space="preserve"> </w:t>
      </w:r>
    </w:p>
    <w:p w14:paraId="119E3E67" w14:textId="77777777" w:rsidR="008F61F4" w:rsidRPr="0049799D" w:rsidRDefault="008F61F4" w:rsidP="00791EBD">
      <w:pPr>
        <w:pStyle w:val="Zkladntext20"/>
        <w:numPr>
          <w:ilvl w:val="0"/>
          <w:numId w:val="3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Ostatní podmínky vztahující se k </w:t>
      </w:r>
      <w:r w:rsidRPr="0049799D">
        <w:rPr>
          <w:color w:val="000000"/>
          <w:sz w:val="22"/>
          <w:szCs w:val="22"/>
          <w:lang w:bidi="cs-CZ"/>
        </w:rPr>
        <w:t>platbě ceny za plnění poskytnuté Dodavatelem dle této Prováděcí smlouvy, jakož i lhůta splatnosti, jsou uvedeny v Rámcové dohodě.</w:t>
      </w:r>
    </w:p>
    <w:p w14:paraId="7ECCA54B" w14:textId="77777777" w:rsidR="008F61F4" w:rsidRPr="0049799D" w:rsidRDefault="008F61F4" w:rsidP="008F61F4">
      <w:pPr>
        <w:pStyle w:val="Zkladntext20"/>
        <w:shd w:val="clear" w:color="auto" w:fill="auto"/>
        <w:spacing w:line="240" w:lineRule="auto"/>
        <w:contextualSpacing/>
        <w:jc w:val="both"/>
        <w:rPr>
          <w:sz w:val="22"/>
          <w:szCs w:val="22"/>
        </w:rPr>
      </w:pPr>
    </w:p>
    <w:p w14:paraId="0BEE3113" w14:textId="77777777" w:rsidR="008F61F4" w:rsidRPr="005E1CEA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b/>
          <w:bCs/>
          <w:color w:val="000000"/>
          <w:sz w:val="22"/>
          <w:szCs w:val="22"/>
          <w:lang w:bidi="cs-CZ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Doba a místo plnění</w:t>
      </w:r>
    </w:p>
    <w:p w14:paraId="4BDD5F12" w14:textId="17E51156" w:rsidR="008F61F4" w:rsidRPr="00462668" w:rsidRDefault="008F61F4" w:rsidP="00791EBD">
      <w:pPr>
        <w:pStyle w:val="Zkladntext1"/>
        <w:numPr>
          <w:ilvl w:val="0"/>
          <w:numId w:val="4"/>
        </w:numPr>
        <w:shd w:val="clear" w:color="auto" w:fill="auto"/>
        <w:spacing w:after="120" w:line="240" w:lineRule="auto"/>
        <w:ind w:left="426" w:hanging="426"/>
        <w:contextualSpacing/>
        <w:jc w:val="both"/>
        <w:rPr>
          <w:color w:val="000000"/>
          <w:lang w:bidi="cs-CZ"/>
        </w:rPr>
      </w:pPr>
      <w:r w:rsidRPr="005E1CEA">
        <w:rPr>
          <w:color w:val="000000"/>
          <w:lang w:bidi="cs-CZ"/>
        </w:rPr>
        <w:t xml:space="preserve">Smluvní strany se dohodly, že Zhotovitel je povinen poskytnout plnění dle této Prováděcí smlouvy nejpozději do </w:t>
      </w:r>
      <w:r w:rsidR="00DD25AF">
        <w:rPr>
          <w:color w:val="000000"/>
          <w:lang w:bidi="cs-CZ"/>
        </w:rPr>
        <w:t>28</w:t>
      </w:r>
      <w:r w:rsidR="002114E2">
        <w:rPr>
          <w:color w:val="000000"/>
          <w:lang w:bidi="cs-CZ"/>
        </w:rPr>
        <w:t xml:space="preserve"> </w:t>
      </w:r>
      <w:r>
        <w:rPr>
          <w:color w:val="000000"/>
          <w:lang w:bidi="cs-CZ"/>
        </w:rPr>
        <w:t>dní ode dne písemného odsouhlasení podkladů k tisku ze strany Objednatele</w:t>
      </w:r>
      <w:r w:rsidRPr="005E1CEA">
        <w:rPr>
          <w:color w:val="000000"/>
          <w:lang w:bidi="cs-CZ"/>
        </w:rPr>
        <w:t xml:space="preserve">. </w:t>
      </w:r>
      <w:r>
        <w:rPr>
          <w:rFonts w:cs="Arial"/>
        </w:rPr>
        <w:t xml:space="preserve">Lhůta pro zhotovení plotrů a nátisků je nejdéle </w:t>
      </w:r>
      <w:r w:rsidR="002114E2">
        <w:rPr>
          <w:color w:val="000000"/>
          <w:lang w:bidi="cs-CZ"/>
        </w:rPr>
        <w:t xml:space="preserve">7 </w:t>
      </w:r>
      <w:r>
        <w:rPr>
          <w:rFonts w:cs="Arial"/>
        </w:rPr>
        <w:t>pracovních dní od předání kompletních tiskových dat Zhotoviteli.</w:t>
      </w:r>
    </w:p>
    <w:p w14:paraId="10701F16" w14:textId="58AA0877" w:rsidR="00637511" w:rsidRDefault="008F61F4" w:rsidP="00791EBD">
      <w:pPr>
        <w:pStyle w:val="Zkladntext1"/>
        <w:numPr>
          <w:ilvl w:val="0"/>
          <w:numId w:val="4"/>
        </w:numPr>
        <w:shd w:val="clear" w:color="auto" w:fill="auto"/>
        <w:spacing w:after="120" w:line="240" w:lineRule="auto"/>
        <w:ind w:left="426" w:hanging="426"/>
        <w:contextualSpacing/>
        <w:jc w:val="both"/>
        <w:rPr>
          <w:color w:val="000000"/>
          <w:lang w:bidi="cs-CZ"/>
        </w:rPr>
      </w:pPr>
      <w:r w:rsidRPr="00462668">
        <w:rPr>
          <w:color w:val="000000"/>
          <w:lang w:bidi="cs-CZ"/>
        </w:rPr>
        <w:t>Místem dodání plnění Zhotovitele dle této Prováděcí smlouvy je</w:t>
      </w:r>
      <w:r w:rsidR="00637511">
        <w:rPr>
          <w:color w:val="000000"/>
          <w:lang w:bidi="cs-CZ"/>
        </w:rPr>
        <w:t>:</w:t>
      </w:r>
    </w:p>
    <w:p w14:paraId="4E275A7C" w14:textId="036FDDE1" w:rsidR="002320D0" w:rsidRDefault="00DA1967" w:rsidP="00726EF7">
      <w:pPr>
        <w:pStyle w:val="Zkladntext1"/>
        <w:numPr>
          <w:ilvl w:val="1"/>
          <w:numId w:val="1"/>
        </w:numPr>
        <w:shd w:val="clear" w:color="auto" w:fill="auto"/>
        <w:tabs>
          <w:tab w:val="left" w:pos="355"/>
        </w:tabs>
        <w:spacing w:after="120" w:line="240" w:lineRule="auto"/>
        <w:ind w:left="851"/>
        <w:contextualSpacing/>
        <w:jc w:val="both"/>
        <w:rPr>
          <w:color w:val="000000"/>
          <w:lang w:bidi="cs-CZ"/>
        </w:rPr>
      </w:pPr>
      <w:r>
        <w:rPr>
          <w:color w:val="000000"/>
          <w:lang w:bidi="cs-CZ"/>
        </w:rPr>
        <w:t xml:space="preserve">Knihkupectví a informační centrum </w:t>
      </w:r>
      <w:r w:rsidR="00DE6FA8" w:rsidRPr="00985020">
        <w:rPr>
          <w:color w:val="000000"/>
          <w:lang w:bidi="cs-CZ"/>
        </w:rPr>
        <w:t>NPÚ,</w:t>
      </w:r>
      <w:r>
        <w:rPr>
          <w:color w:val="000000"/>
          <w:lang w:bidi="cs-CZ"/>
        </w:rPr>
        <w:t xml:space="preserve"> Na Perštýně 12, 110 00 Praha 1 – Staré Město (</w:t>
      </w:r>
      <w:r w:rsidRPr="00516D98">
        <w:rPr>
          <w:color w:val="000000"/>
          <w:lang w:bidi="cs-CZ"/>
        </w:rPr>
        <w:t>kontaktní osoba</w:t>
      </w:r>
      <w:r w:rsidR="00516D98">
        <w:rPr>
          <w:color w:val="000000"/>
          <w:lang w:bidi="cs-CZ"/>
        </w:rPr>
        <w:t xml:space="preserve"> pro závoz</w:t>
      </w:r>
      <w:r w:rsidRPr="00516D98">
        <w:rPr>
          <w:color w:val="000000"/>
          <w:lang w:bidi="cs-CZ"/>
        </w:rPr>
        <w:t xml:space="preserve">: </w:t>
      </w:r>
      <w:proofErr w:type="spellStart"/>
      <w:r w:rsidR="00726EF7">
        <w:rPr>
          <w:rFonts w:cs="Arial"/>
        </w:rPr>
        <w:t>xxx</w:t>
      </w:r>
      <w:proofErr w:type="spellEnd"/>
      <w:r w:rsidRPr="00516D98">
        <w:rPr>
          <w:color w:val="000000"/>
          <w:lang w:bidi="cs-CZ"/>
        </w:rPr>
        <w:t>,</w:t>
      </w:r>
      <w:r w:rsidRPr="00516D98">
        <w:rPr>
          <w:color w:val="000000"/>
          <w:lang w:bidi="cs-CZ"/>
        </w:rPr>
        <w:t xml:space="preserve"> </w:t>
      </w:r>
      <w:r w:rsidR="00221F6A">
        <w:rPr>
          <w:color w:val="000000"/>
          <w:lang w:bidi="cs-CZ"/>
        </w:rPr>
        <w:t xml:space="preserve">tel: </w:t>
      </w:r>
      <w:proofErr w:type="spellStart"/>
      <w:r w:rsidR="00726EF7">
        <w:rPr>
          <w:rFonts w:cs="Arial"/>
        </w:rPr>
        <w:t>xxx</w:t>
      </w:r>
      <w:proofErr w:type="spellEnd"/>
      <w:r w:rsidRPr="00516D98">
        <w:rPr>
          <w:color w:val="000000"/>
          <w:lang w:bidi="cs-CZ"/>
        </w:rPr>
        <w:t>,</w:t>
      </w:r>
      <w:r w:rsidRPr="00516D98">
        <w:rPr>
          <w:color w:val="000000"/>
          <w:lang w:bidi="cs-CZ"/>
        </w:rPr>
        <w:t xml:space="preserve"> </w:t>
      </w:r>
      <w:proofErr w:type="spellStart"/>
      <w:r w:rsidR="00726EF7">
        <w:rPr>
          <w:rFonts w:cs="Arial"/>
        </w:rPr>
        <w:t>xxx</w:t>
      </w:r>
      <w:proofErr w:type="spellEnd"/>
      <w:r w:rsidRPr="00516D98">
        <w:rPr>
          <w:color w:val="000000"/>
          <w:lang w:bidi="cs-CZ"/>
        </w:rPr>
        <w:t>,</w:t>
      </w:r>
      <w:r w:rsidRPr="00516D98">
        <w:rPr>
          <w:color w:val="000000"/>
          <w:lang w:bidi="cs-CZ"/>
        </w:rPr>
        <w:t xml:space="preserve"> </w:t>
      </w:r>
      <w:r w:rsidR="00221F6A">
        <w:rPr>
          <w:color w:val="000000"/>
          <w:lang w:bidi="cs-CZ"/>
        </w:rPr>
        <w:t xml:space="preserve">tel: </w:t>
      </w:r>
      <w:proofErr w:type="spellStart"/>
      <w:r w:rsidR="00726EF7">
        <w:rPr>
          <w:rFonts w:cs="Arial"/>
        </w:rPr>
        <w:t>xxx</w:t>
      </w:r>
      <w:proofErr w:type="spellEnd"/>
    </w:p>
    <w:p w14:paraId="2C94A21C" w14:textId="45FFA491" w:rsidR="002320D0" w:rsidRPr="002320D0" w:rsidRDefault="00DA1967" w:rsidP="00221F6A">
      <w:pPr>
        <w:pStyle w:val="Zkladntext1"/>
        <w:numPr>
          <w:ilvl w:val="1"/>
          <w:numId w:val="1"/>
        </w:numPr>
        <w:shd w:val="clear" w:color="auto" w:fill="auto"/>
        <w:tabs>
          <w:tab w:val="left" w:pos="355"/>
        </w:tabs>
        <w:spacing w:after="120" w:line="240" w:lineRule="auto"/>
        <w:ind w:left="851"/>
        <w:contextualSpacing/>
        <w:jc w:val="both"/>
        <w:rPr>
          <w:rFonts w:asciiTheme="minorHAnsi" w:hAnsiTheme="minorHAnsi" w:cstheme="minorHAnsi"/>
          <w:color w:val="000000"/>
          <w:lang w:bidi="cs-CZ"/>
        </w:rPr>
      </w:pPr>
      <w:r w:rsidRPr="002320D0">
        <w:rPr>
          <w:rFonts w:asciiTheme="minorHAnsi" w:hAnsiTheme="minorHAnsi" w:cstheme="minorHAnsi"/>
          <w:color w:val="000000"/>
          <w:lang w:bidi="cs-CZ"/>
        </w:rPr>
        <w:t>Národní památkový ústav, územní odborné pracoviště v</w:t>
      </w:r>
      <w:r w:rsidR="002320D0" w:rsidRPr="002320D0">
        <w:rPr>
          <w:rFonts w:asciiTheme="minorHAnsi" w:hAnsiTheme="minorHAnsi" w:cstheme="minorHAnsi"/>
          <w:color w:val="000000"/>
          <w:lang w:bidi="cs-CZ"/>
        </w:rPr>
        <w:t> </w:t>
      </w:r>
      <w:r w:rsidR="002320D0" w:rsidRPr="002320D0">
        <w:rPr>
          <w:rFonts w:asciiTheme="minorHAnsi" w:hAnsiTheme="minorHAnsi" w:cstheme="minorHAnsi"/>
          <w:color w:val="212121"/>
        </w:rPr>
        <w:t xml:space="preserve">Josefově, Okružní 418, 551 02 Jaroměř – Josefov (kontaktní osoba pro závoz: </w:t>
      </w:r>
      <w:proofErr w:type="spellStart"/>
      <w:r w:rsidR="00726EF7">
        <w:rPr>
          <w:rFonts w:cs="Arial"/>
        </w:rPr>
        <w:t>xxx</w:t>
      </w:r>
      <w:proofErr w:type="spellEnd"/>
      <w:r w:rsidR="002320D0" w:rsidRPr="002320D0">
        <w:rPr>
          <w:rFonts w:asciiTheme="minorHAnsi" w:hAnsiTheme="minorHAnsi" w:cstheme="minorHAnsi"/>
          <w:color w:val="212121"/>
        </w:rPr>
        <w:t>,</w:t>
      </w:r>
      <w:r w:rsidR="002320D0" w:rsidRPr="002320D0">
        <w:rPr>
          <w:rFonts w:asciiTheme="minorHAnsi" w:hAnsiTheme="minorHAnsi" w:cstheme="minorHAnsi"/>
          <w:color w:val="212121"/>
        </w:rPr>
        <w:t xml:space="preserve"> </w:t>
      </w:r>
      <w:r w:rsidR="00221F6A">
        <w:rPr>
          <w:rFonts w:asciiTheme="minorHAnsi" w:hAnsiTheme="minorHAnsi" w:cstheme="minorHAnsi"/>
          <w:color w:val="212121"/>
        </w:rPr>
        <w:t xml:space="preserve">tel: </w:t>
      </w:r>
      <w:proofErr w:type="spellStart"/>
      <w:r w:rsidR="00726EF7">
        <w:rPr>
          <w:rFonts w:cs="Arial"/>
        </w:rPr>
        <w:t>xxx</w:t>
      </w:r>
      <w:proofErr w:type="spellEnd"/>
      <w:r w:rsidR="002320D0" w:rsidRPr="002320D0">
        <w:rPr>
          <w:rFonts w:asciiTheme="minorHAnsi" w:hAnsiTheme="minorHAnsi" w:cstheme="minorHAnsi"/>
          <w:color w:val="212121"/>
        </w:rPr>
        <w:t>)</w:t>
      </w:r>
    </w:p>
    <w:p w14:paraId="5D6664C9" w14:textId="445A6CCB" w:rsidR="00637511" w:rsidRPr="002320D0" w:rsidRDefault="002320D0" w:rsidP="00221F6A">
      <w:pPr>
        <w:pStyle w:val="Zkladntext1"/>
        <w:numPr>
          <w:ilvl w:val="1"/>
          <w:numId w:val="1"/>
        </w:numPr>
        <w:shd w:val="clear" w:color="auto" w:fill="auto"/>
        <w:tabs>
          <w:tab w:val="left" w:pos="355"/>
        </w:tabs>
        <w:spacing w:after="120" w:line="240" w:lineRule="auto"/>
        <w:ind w:left="851"/>
        <w:contextualSpacing/>
        <w:jc w:val="both"/>
        <w:rPr>
          <w:rFonts w:asciiTheme="minorHAnsi" w:hAnsiTheme="minorHAnsi" w:cstheme="minorHAnsi"/>
          <w:color w:val="000000"/>
          <w:lang w:bidi="cs-CZ"/>
        </w:rPr>
      </w:pPr>
      <w:r w:rsidRPr="002320D0">
        <w:rPr>
          <w:rFonts w:asciiTheme="minorHAnsi" w:hAnsiTheme="minorHAnsi" w:cstheme="minorHAnsi"/>
          <w:color w:val="000000"/>
          <w:lang w:bidi="cs-CZ"/>
        </w:rPr>
        <w:t>Národní památkový ústav, územní odborné pracoviště</w:t>
      </w:r>
      <w:r w:rsidRPr="002320D0">
        <w:rPr>
          <w:rFonts w:asciiTheme="minorHAnsi" w:hAnsiTheme="minorHAnsi" w:cstheme="minorHAnsi"/>
          <w:color w:val="212121"/>
        </w:rPr>
        <w:t xml:space="preserve">  v Pardubicích, </w:t>
      </w:r>
      <w:proofErr w:type="spellStart"/>
      <w:r w:rsidRPr="002320D0">
        <w:rPr>
          <w:rFonts w:asciiTheme="minorHAnsi" w:hAnsiTheme="minorHAnsi" w:cstheme="minorHAnsi"/>
          <w:color w:val="212121"/>
        </w:rPr>
        <w:t>Příhrádek</w:t>
      </w:r>
      <w:proofErr w:type="spellEnd"/>
      <w:r w:rsidRPr="002320D0">
        <w:rPr>
          <w:rFonts w:asciiTheme="minorHAnsi" w:hAnsiTheme="minorHAnsi" w:cstheme="minorHAnsi"/>
          <w:color w:val="212121"/>
        </w:rPr>
        <w:t xml:space="preserve"> 5, 531 16 Pardubice (kontaktní osoba pro závoz: </w:t>
      </w:r>
      <w:proofErr w:type="spellStart"/>
      <w:r w:rsidR="00726EF7">
        <w:rPr>
          <w:rFonts w:cs="Arial"/>
        </w:rPr>
        <w:t>xxx</w:t>
      </w:r>
      <w:proofErr w:type="spellEnd"/>
      <w:r w:rsidRPr="002320D0">
        <w:rPr>
          <w:rFonts w:asciiTheme="minorHAnsi" w:hAnsiTheme="minorHAnsi" w:cstheme="minorHAnsi"/>
          <w:color w:val="212121"/>
        </w:rPr>
        <w:t>,</w:t>
      </w:r>
      <w:r w:rsidRPr="002320D0">
        <w:rPr>
          <w:rFonts w:asciiTheme="minorHAnsi" w:hAnsiTheme="minorHAnsi" w:cstheme="minorHAnsi"/>
          <w:color w:val="212121"/>
        </w:rPr>
        <w:t xml:space="preserve"> </w:t>
      </w:r>
      <w:r w:rsidR="00221F6A">
        <w:rPr>
          <w:rFonts w:asciiTheme="minorHAnsi" w:hAnsiTheme="minorHAnsi" w:cstheme="minorHAnsi"/>
          <w:color w:val="212121"/>
        </w:rPr>
        <w:t xml:space="preserve">tel: </w:t>
      </w:r>
      <w:proofErr w:type="spellStart"/>
      <w:r w:rsidR="00726EF7">
        <w:rPr>
          <w:rFonts w:cs="Arial"/>
        </w:rPr>
        <w:t>xxx</w:t>
      </w:r>
      <w:proofErr w:type="spellEnd"/>
      <w:r w:rsidRPr="002320D0">
        <w:rPr>
          <w:rFonts w:asciiTheme="minorHAnsi" w:hAnsiTheme="minorHAnsi" w:cstheme="minorHAnsi"/>
          <w:color w:val="212121"/>
        </w:rPr>
        <w:t>)</w:t>
      </w:r>
      <w:bookmarkStart w:id="0" w:name="_GoBack"/>
      <w:bookmarkEnd w:id="0"/>
      <w:r w:rsidR="00DA1967" w:rsidRPr="002320D0">
        <w:rPr>
          <w:color w:val="000000"/>
          <w:lang w:bidi="cs-CZ"/>
        </w:rPr>
        <w:t> </w:t>
      </w:r>
    </w:p>
    <w:p w14:paraId="22E2C6BA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4300"/>
        <w:contextualSpacing/>
      </w:pPr>
    </w:p>
    <w:p w14:paraId="70EE91E7" w14:textId="77777777" w:rsidR="008F61F4" w:rsidRPr="005E1CEA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Doba trvání a ukončení Prováděcí smlouvy</w:t>
      </w:r>
    </w:p>
    <w:p w14:paraId="0B603DF0" w14:textId="771B6403" w:rsidR="008F61F4" w:rsidRDefault="008F61F4" w:rsidP="00791EBD">
      <w:pPr>
        <w:pStyle w:val="Zkladntext1"/>
        <w:numPr>
          <w:ilvl w:val="0"/>
          <w:numId w:val="9"/>
        </w:numPr>
        <w:shd w:val="clear" w:color="auto" w:fill="auto"/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5E1CEA">
        <w:rPr>
          <w:color w:val="000000"/>
          <w:lang w:bidi="cs-CZ"/>
        </w:rPr>
        <w:t>Tato Prováděcí smlouva nabývá platnosti dnem jejího pod</w:t>
      </w:r>
      <w:r w:rsidR="00221F6A">
        <w:rPr>
          <w:color w:val="000000"/>
          <w:lang w:bidi="cs-CZ"/>
        </w:rPr>
        <w:t>pisu oběma Smluvními stranami a </w:t>
      </w:r>
      <w:r w:rsidRPr="005E1CEA">
        <w:rPr>
          <w:color w:val="000000"/>
          <w:lang w:bidi="cs-CZ"/>
        </w:rPr>
        <w:t>účinnosti dnem jejího zveřejnění v souladu se zákonem č. 340/2015 Sb., o zvláštních podmínkách účinnosti některých smluv, uveřejňování těchto smluv a o registru smluv (zákon o registru smluv), v registru smluv, ve znění pozdějších předpisů. Uveřejnění zajistí Objednatel.</w:t>
      </w:r>
    </w:p>
    <w:p w14:paraId="0634CCC6" w14:textId="77777777" w:rsidR="008F61F4" w:rsidRPr="005E1CEA" w:rsidRDefault="008F61F4" w:rsidP="00791EBD">
      <w:pPr>
        <w:pStyle w:val="Zkladntext1"/>
        <w:numPr>
          <w:ilvl w:val="0"/>
          <w:numId w:val="9"/>
        </w:numPr>
        <w:shd w:val="clear" w:color="auto" w:fill="auto"/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5E1CEA">
        <w:rPr>
          <w:color w:val="000000"/>
          <w:lang w:bidi="cs-CZ"/>
        </w:rPr>
        <w:t>Tato Prováděcí smlouva může být ukončena výhradně následujícími způsoby:</w:t>
      </w:r>
    </w:p>
    <w:p w14:paraId="32A07E54" w14:textId="77777777" w:rsidR="008F61F4" w:rsidRPr="005E1CEA" w:rsidRDefault="008F61F4" w:rsidP="00791EBD">
      <w:pPr>
        <w:pStyle w:val="Zkladntext20"/>
        <w:numPr>
          <w:ilvl w:val="0"/>
          <w:numId w:val="5"/>
        </w:numPr>
        <w:shd w:val="clear" w:color="auto" w:fill="auto"/>
        <w:spacing w:line="240" w:lineRule="auto"/>
        <w:ind w:left="851" w:hanging="284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splněním závazku;</w:t>
      </w:r>
    </w:p>
    <w:p w14:paraId="521B3169" w14:textId="77777777" w:rsidR="008F61F4" w:rsidRPr="005E1CEA" w:rsidRDefault="008F61F4" w:rsidP="00791EBD">
      <w:pPr>
        <w:pStyle w:val="Zkladntext20"/>
        <w:numPr>
          <w:ilvl w:val="0"/>
          <w:numId w:val="5"/>
        </w:numPr>
        <w:shd w:val="clear" w:color="auto" w:fill="auto"/>
        <w:spacing w:line="240" w:lineRule="auto"/>
        <w:ind w:left="851" w:hanging="284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písemnou dohodou Smluvních stran;</w:t>
      </w:r>
    </w:p>
    <w:p w14:paraId="78435B43" w14:textId="77777777" w:rsidR="008F61F4" w:rsidRPr="005E1CEA" w:rsidRDefault="008F61F4" w:rsidP="00791EBD">
      <w:pPr>
        <w:pStyle w:val="Zkladntext20"/>
        <w:numPr>
          <w:ilvl w:val="0"/>
          <w:numId w:val="5"/>
        </w:numPr>
        <w:shd w:val="clear" w:color="auto" w:fill="auto"/>
        <w:spacing w:line="240" w:lineRule="auto"/>
        <w:ind w:left="851" w:hanging="284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odstoupením Objednatele od této Prováděcí smlouvy dle odst. 3 tohoto článku Prováděcí smlouvy;</w:t>
      </w:r>
    </w:p>
    <w:p w14:paraId="4B111C8A" w14:textId="77777777" w:rsidR="008F61F4" w:rsidRPr="005E1CEA" w:rsidRDefault="008F61F4" w:rsidP="00791EBD">
      <w:pPr>
        <w:pStyle w:val="Zkladntext20"/>
        <w:numPr>
          <w:ilvl w:val="0"/>
          <w:numId w:val="5"/>
        </w:numPr>
        <w:shd w:val="clear" w:color="auto" w:fill="auto"/>
        <w:spacing w:line="240" w:lineRule="auto"/>
        <w:ind w:left="851" w:hanging="284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odstoupením Zhotovitele od této Prováděcí smlouvy dle odst. 4 tohoto článku Prováděcí smlouvy.</w:t>
      </w:r>
    </w:p>
    <w:p w14:paraId="6A80B611" w14:textId="77777777" w:rsidR="008F61F4" w:rsidRPr="005E1CEA" w:rsidRDefault="008F61F4" w:rsidP="00791EBD">
      <w:pPr>
        <w:pStyle w:val="Zkladntext1"/>
        <w:numPr>
          <w:ilvl w:val="0"/>
          <w:numId w:val="9"/>
        </w:numPr>
        <w:shd w:val="clear" w:color="auto" w:fill="auto"/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5E1CEA">
        <w:rPr>
          <w:color w:val="000000"/>
          <w:lang w:bidi="cs-CZ"/>
        </w:rPr>
        <w:t>Objednatel může od této Prováděcí smlouvy okamžitě odstoupit, pokud:</w:t>
      </w:r>
    </w:p>
    <w:p w14:paraId="66D5A581" w14:textId="77777777" w:rsidR="008F61F4" w:rsidRPr="005E1CEA" w:rsidRDefault="008F61F4" w:rsidP="00791EBD">
      <w:pPr>
        <w:pStyle w:val="Zkladntext20"/>
        <w:numPr>
          <w:ilvl w:val="0"/>
          <w:numId w:val="6"/>
        </w:numPr>
        <w:shd w:val="clear" w:color="auto" w:fill="auto"/>
        <w:spacing w:line="240" w:lineRule="auto"/>
        <w:ind w:left="851" w:hanging="284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Zhotovitel je v prodlení s poskytnutím jakéhokoliv plnění dle této Prováděcí smlouvy po dobu delší než deset (10) dnů; nebo</w:t>
      </w:r>
    </w:p>
    <w:p w14:paraId="2D3B4551" w14:textId="77777777" w:rsidR="008F61F4" w:rsidRPr="005E1CEA" w:rsidRDefault="008F61F4" w:rsidP="00791EBD">
      <w:pPr>
        <w:pStyle w:val="Zkladntext20"/>
        <w:numPr>
          <w:ilvl w:val="0"/>
          <w:numId w:val="6"/>
        </w:numPr>
        <w:shd w:val="clear" w:color="auto" w:fill="auto"/>
        <w:spacing w:line="240" w:lineRule="auto"/>
        <w:ind w:left="851" w:hanging="284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 xml:space="preserve">Zhotovitel je déle než deset (10) dnů v prodlení s odstraněním vad plnění dle této Prováděcí smlouvy. </w:t>
      </w:r>
    </w:p>
    <w:p w14:paraId="55DF0D24" w14:textId="77777777" w:rsidR="008F61F4" w:rsidRPr="005E1CEA" w:rsidRDefault="008F61F4" w:rsidP="00791EBD">
      <w:pPr>
        <w:pStyle w:val="Zkladntext20"/>
        <w:numPr>
          <w:ilvl w:val="0"/>
          <w:numId w:val="6"/>
        </w:numPr>
        <w:shd w:val="clear" w:color="auto" w:fill="auto"/>
        <w:spacing w:line="240" w:lineRule="auto"/>
        <w:ind w:left="851" w:hanging="284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kvalita či jakost plnění zcela neodpovídá plnění dle této Prováděcí smlouvy;</w:t>
      </w:r>
    </w:p>
    <w:p w14:paraId="6907FA50" w14:textId="77777777" w:rsidR="008F61F4" w:rsidRPr="005E1CEA" w:rsidRDefault="008F61F4" w:rsidP="00791EBD">
      <w:pPr>
        <w:pStyle w:val="Zkladntext20"/>
        <w:numPr>
          <w:ilvl w:val="0"/>
          <w:numId w:val="6"/>
        </w:numPr>
        <w:shd w:val="clear" w:color="auto" w:fill="auto"/>
        <w:spacing w:line="240" w:lineRule="auto"/>
        <w:ind w:left="851" w:hanging="284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Zhotovitel poruší svou povinnost dle této Prováděcí smlouvy a nezjedná nápravu ani v dodatečné lhůtě stanovenou mu Objednatelem, která nesmí být kratší pět (5) dnů;</w:t>
      </w:r>
    </w:p>
    <w:p w14:paraId="721ABFE7" w14:textId="77777777" w:rsidR="008F61F4" w:rsidRPr="005E1CEA" w:rsidRDefault="008F61F4" w:rsidP="00791EBD">
      <w:pPr>
        <w:pStyle w:val="Zkladntext20"/>
        <w:numPr>
          <w:ilvl w:val="0"/>
          <w:numId w:val="6"/>
        </w:numPr>
        <w:shd w:val="clear" w:color="auto" w:fill="auto"/>
        <w:spacing w:line="240" w:lineRule="auto"/>
        <w:ind w:left="851" w:hanging="284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Zhotovitel je v likvidaci nebo vůči jeho majetku probíhá insolvenční řízení, v němž bylo vydáno rozhodnutí o úpadku, nebo byl insolvenční návrh zamítnut proto, že majetek nepostačuje k úhradě nákladů insolvenčního řízení, nebo byl konkurs zrušen proto, že majetek byl zcela nepostačující, nebo byla zavedena nucená správa pod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le zvláštních právních předpisů.</w:t>
      </w:r>
    </w:p>
    <w:p w14:paraId="0740EFE4" w14:textId="77777777" w:rsidR="008F61F4" w:rsidRPr="00AE0093" w:rsidRDefault="008F61F4" w:rsidP="00791EBD">
      <w:pPr>
        <w:pStyle w:val="Zkladntext1"/>
        <w:numPr>
          <w:ilvl w:val="0"/>
          <w:numId w:val="9"/>
        </w:numPr>
        <w:shd w:val="clear" w:color="auto" w:fill="auto"/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lastRenderedPageBreak/>
        <w:t>Zhotovitel může od této Prováděcí smlouvy okamžitě odstoupit v případě:</w:t>
      </w:r>
    </w:p>
    <w:p w14:paraId="613FB1C0" w14:textId="093F9785" w:rsidR="008F61F4" w:rsidRDefault="008F61F4" w:rsidP="00791EBD">
      <w:pPr>
        <w:pStyle w:val="Zkladntext20"/>
        <w:numPr>
          <w:ilvl w:val="0"/>
          <w:numId w:val="10"/>
        </w:numPr>
        <w:shd w:val="clear" w:color="auto" w:fill="auto"/>
        <w:spacing w:line="240" w:lineRule="auto"/>
        <w:ind w:left="851" w:hanging="284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AE0093">
        <w:rPr>
          <w:rFonts w:ascii="Calibri" w:eastAsia="Calibri" w:hAnsi="Calibri" w:cs="Calibri"/>
          <w:color w:val="000000"/>
          <w:sz w:val="22"/>
          <w:szCs w:val="22"/>
          <w:lang w:bidi="cs-CZ"/>
        </w:rPr>
        <w:t>prodlení Objednatele s úhradou ceny plnění dle této Prová</w:t>
      </w:r>
      <w:r w:rsidR="00791EBD">
        <w:rPr>
          <w:rFonts w:ascii="Calibri" w:eastAsia="Calibri" w:hAnsi="Calibri" w:cs="Calibri"/>
          <w:color w:val="000000"/>
          <w:sz w:val="22"/>
          <w:szCs w:val="22"/>
          <w:lang w:bidi="cs-CZ"/>
        </w:rPr>
        <w:t>děcí smlouvy nebo její části po </w:t>
      </w:r>
      <w:r w:rsidRPr="00AE0093">
        <w:rPr>
          <w:rFonts w:ascii="Calibri" w:eastAsia="Calibri" w:hAnsi="Calibri" w:cs="Calibri"/>
          <w:color w:val="000000"/>
          <w:sz w:val="22"/>
          <w:szCs w:val="22"/>
          <w:lang w:bidi="cs-CZ"/>
        </w:rPr>
        <w:t>dobu delší než třicet (30) dnů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, pokud Objednatel nezjedná nápravu ani v dodatečné lhůtě mu poskytnuté Zhotovitelem.</w:t>
      </w:r>
    </w:p>
    <w:p w14:paraId="63930E3B" w14:textId="77777777" w:rsidR="008F61F4" w:rsidRDefault="008F61F4" w:rsidP="00791EBD">
      <w:pPr>
        <w:pStyle w:val="Zkladntext1"/>
        <w:numPr>
          <w:ilvl w:val="0"/>
          <w:numId w:val="9"/>
        </w:numPr>
        <w:shd w:val="clear" w:color="auto" w:fill="auto"/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>Odstoupením od Prováděcí smlouvy nejsou dotčena ustanovení týkající se smluvních pokut, ochrany informací, náhrady škody a ustanovení týkajících se takových práv a povinností, z jejichž povahy vyplývá, že trvají i po odstoupení.</w:t>
      </w:r>
    </w:p>
    <w:p w14:paraId="1B95D476" w14:textId="41D95EA3" w:rsidR="008F61F4" w:rsidRDefault="008F61F4" w:rsidP="00791EBD">
      <w:pPr>
        <w:pStyle w:val="Zkladntext1"/>
        <w:numPr>
          <w:ilvl w:val="0"/>
          <w:numId w:val="9"/>
        </w:numPr>
        <w:shd w:val="clear" w:color="auto" w:fill="auto"/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 xml:space="preserve">Jakýkoliv úkon, vedoucí k ukončení této Prováděcí smlouvy, musí </w:t>
      </w:r>
      <w:r w:rsidR="00791EBD">
        <w:rPr>
          <w:color w:val="000000"/>
          <w:lang w:bidi="cs-CZ"/>
        </w:rPr>
        <w:t>být učiněn v písemné formě a je </w:t>
      </w:r>
      <w:r w:rsidRPr="00AE0093">
        <w:rPr>
          <w:color w:val="000000"/>
          <w:lang w:bidi="cs-CZ"/>
        </w:rPr>
        <w:t xml:space="preserve">účinný okamžikem jeho doručení </w:t>
      </w:r>
      <w:r>
        <w:rPr>
          <w:color w:val="000000"/>
          <w:lang w:bidi="cs-CZ"/>
        </w:rPr>
        <w:t>druhé smluvní straně</w:t>
      </w:r>
      <w:r w:rsidRPr="00AE0093">
        <w:rPr>
          <w:color w:val="000000"/>
          <w:lang w:bidi="cs-CZ"/>
        </w:rPr>
        <w:t xml:space="preserve">. </w:t>
      </w:r>
    </w:p>
    <w:p w14:paraId="5E048357" w14:textId="77777777" w:rsidR="008F61F4" w:rsidRDefault="008F61F4" w:rsidP="00791EBD">
      <w:pPr>
        <w:pStyle w:val="Zkladntext1"/>
        <w:numPr>
          <w:ilvl w:val="0"/>
          <w:numId w:val="9"/>
        </w:numPr>
        <w:shd w:val="clear" w:color="auto" w:fill="auto"/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>Zákonné důvody pro ukončení této Prováděcí smlouvy nejsou shora uvedeným dotčeny.</w:t>
      </w:r>
    </w:p>
    <w:p w14:paraId="6E2F7D97" w14:textId="77777777" w:rsidR="008F61F4" w:rsidRPr="005E1CEA" w:rsidRDefault="008F61F4" w:rsidP="00791EBD">
      <w:pPr>
        <w:pStyle w:val="Zkladntext20"/>
        <w:shd w:val="clear" w:color="auto" w:fill="auto"/>
        <w:spacing w:line="240" w:lineRule="auto"/>
        <w:ind w:left="426" w:hanging="426"/>
        <w:contextualSpacing/>
        <w:jc w:val="center"/>
      </w:pPr>
    </w:p>
    <w:p w14:paraId="2EF1F3A8" w14:textId="77777777" w:rsidR="008F61F4" w:rsidRPr="005F1E26" w:rsidRDefault="008F61F4" w:rsidP="00791EBD">
      <w:pPr>
        <w:pStyle w:val="Zkladntext20"/>
        <w:numPr>
          <w:ilvl w:val="0"/>
          <w:numId w:val="8"/>
        </w:numPr>
        <w:shd w:val="clear" w:color="auto" w:fill="auto"/>
        <w:spacing w:line="240" w:lineRule="auto"/>
        <w:ind w:left="426" w:hanging="426"/>
        <w:contextualSpacing/>
        <w:jc w:val="center"/>
        <w:rPr>
          <w:sz w:val="22"/>
          <w:szCs w:val="22"/>
        </w:rPr>
      </w:pPr>
      <w:r w:rsidRPr="005F1E26">
        <w:rPr>
          <w:b/>
          <w:bCs/>
          <w:color w:val="000000"/>
          <w:sz w:val="22"/>
          <w:szCs w:val="22"/>
          <w:lang w:bidi="cs-CZ"/>
        </w:rPr>
        <w:t>Ostatní ujednání</w:t>
      </w:r>
    </w:p>
    <w:p w14:paraId="131D39CB" w14:textId="71326F2C" w:rsidR="008F61F4" w:rsidRPr="005F1E26" w:rsidRDefault="008F61F4" w:rsidP="00791EBD">
      <w:pPr>
        <w:pStyle w:val="Zkladntext20"/>
        <w:numPr>
          <w:ilvl w:val="0"/>
          <w:numId w:val="7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>Veškerá ujednání této Prováděcí smlouvy navazují na Rámcov</w:t>
      </w:r>
      <w:r w:rsidR="00791EBD">
        <w:rPr>
          <w:color w:val="000000"/>
          <w:sz w:val="22"/>
          <w:szCs w:val="22"/>
          <w:lang w:bidi="cs-CZ"/>
        </w:rPr>
        <w:t>ou dohodu a Rámcovou dohodou se </w:t>
      </w:r>
      <w:r w:rsidRPr="005F1E26">
        <w:rPr>
          <w:color w:val="000000"/>
          <w:sz w:val="22"/>
          <w:szCs w:val="22"/>
          <w:lang w:bidi="cs-CZ"/>
        </w:rPr>
        <w:t>řídí, tj. práva, povinnosti či skutečnosti neupravené v této Prováděcí smlouvě se řídí ustanoveními Rámcové dohody.</w:t>
      </w:r>
    </w:p>
    <w:p w14:paraId="633ED857" w14:textId="77777777" w:rsidR="008F61F4" w:rsidRPr="005F1E26" w:rsidRDefault="008F61F4" w:rsidP="00791EBD">
      <w:pPr>
        <w:pStyle w:val="Zkladntext20"/>
        <w:numPr>
          <w:ilvl w:val="0"/>
          <w:numId w:val="7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>V případě, že se ujednání obsažené v této Prováděcí smlouvě bude odchylovat od ustanovení obsaženého v Rámcové dohodě, má ujednání obsažené v této Prováděcí smlouvě přednost před ustanovením obsaženým v Rámcové dohodě, ovšem pouze ohledně plnění sjednaného v této Prováděcí smlouvě. V otázkách touto Prováděcí smlouvou neupravených se použijí ustanovení Rámcové dohody.</w:t>
      </w:r>
    </w:p>
    <w:p w14:paraId="7CFE7943" w14:textId="77777777" w:rsidR="008F61F4" w:rsidRPr="005F1E26" w:rsidRDefault="008F61F4" w:rsidP="00791EBD">
      <w:pPr>
        <w:pStyle w:val="Zkladntext20"/>
        <w:numPr>
          <w:ilvl w:val="0"/>
          <w:numId w:val="7"/>
        </w:numPr>
        <w:shd w:val="clear" w:color="auto" w:fill="auto"/>
        <w:spacing w:line="240" w:lineRule="auto"/>
        <w:ind w:left="426" w:hanging="426"/>
        <w:contextualSpacing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>Nedílnou součástí této Prováděcí smlouvy je následující příloha:</w:t>
      </w:r>
    </w:p>
    <w:p w14:paraId="44F64F97" w14:textId="18973281" w:rsidR="00034ED1" w:rsidRDefault="008F61F4" w:rsidP="00791EBD">
      <w:pPr>
        <w:pStyle w:val="Zkladntext20"/>
        <w:shd w:val="clear" w:color="auto" w:fill="auto"/>
        <w:spacing w:line="240" w:lineRule="auto"/>
        <w:ind w:left="426"/>
        <w:contextualSpacing/>
        <w:jc w:val="both"/>
        <w:rPr>
          <w:color w:val="000000"/>
          <w:sz w:val="22"/>
          <w:szCs w:val="22"/>
          <w:lang w:bidi="cs-CZ"/>
        </w:rPr>
      </w:pPr>
      <w:r w:rsidRPr="005F1E26">
        <w:rPr>
          <w:color w:val="000000"/>
          <w:sz w:val="22"/>
          <w:szCs w:val="22"/>
          <w:lang w:bidi="cs-CZ"/>
        </w:rPr>
        <w:t xml:space="preserve">Příloha č. 1 - Podrobné vymezení plnění </w:t>
      </w:r>
    </w:p>
    <w:p w14:paraId="5630C587" w14:textId="385837D0" w:rsidR="008F61F4" w:rsidRPr="0059060B" w:rsidRDefault="008F61F4" w:rsidP="00791EBD">
      <w:pPr>
        <w:pStyle w:val="Zkladntext20"/>
        <w:numPr>
          <w:ilvl w:val="0"/>
          <w:numId w:val="7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 xml:space="preserve">Na důkaz toho, že Smluvní strany s obsahem této Prováděcí smlouvy souhlasí, rozumí jí a zavazují se k jejímu plnění, připojují své podpisy a prohlašují, že tato Prováděcí smlouva byla uzavřena podle jejich svobodné a </w:t>
      </w:r>
      <w:r>
        <w:rPr>
          <w:color w:val="000000"/>
          <w:sz w:val="22"/>
          <w:szCs w:val="22"/>
          <w:lang w:bidi="cs-CZ"/>
        </w:rPr>
        <w:t xml:space="preserve">vážné vůle prosté tísně. </w:t>
      </w:r>
    </w:p>
    <w:p w14:paraId="08765A50" w14:textId="77777777" w:rsidR="008F61F4" w:rsidRPr="0059060B" w:rsidRDefault="008F61F4" w:rsidP="008F61F4">
      <w:pPr>
        <w:pStyle w:val="Zkladntext20"/>
        <w:shd w:val="clear" w:color="auto" w:fill="auto"/>
        <w:spacing w:line="240" w:lineRule="auto"/>
        <w:ind w:left="380"/>
        <w:contextualSpacing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8F61F4" w:rsidRPr="005E1CEA" w14:paraId="1015AF6D" w14:textId="77777777" w:rsidTr="00784A3D">
        <w:tc>
          <w:tcPr>
            <w:tcW w:w="4536" w:type="dxa"/>
          </w:tcPr>
          <w:p w14:paraId="4664B327" w14:textId="77777777" w:rsidR="008F61F4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Objednatel:</w:t>
            </w:r>
          </w:p>
          <w:p w14:paraId="2039BAA8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1BA908D" w14:textId="69CC4E63" w:rsidR="008F61F4" w:rsidRPr="005E1CEA" w:rsidRDefault="00791EBD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 Praze, datum dle elektronického podpisu</w:t>
            </w:r>
          </w:p>
          <w:p w14:paraId="10CF73E0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19D1CB7" w14:textId="61FD623A" w:rsidR="008F61F4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0AE2462" w14:textId="5442A1FA" w:rsidR="00791EBD" w:rsidRDefault="00791EBD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B4CE99C" w14:textId="77777777" w:rsidR="00791EBD" w:rsidRPr="005E1CEA" w:rsidRDefault="00791EBD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3633EC6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16BDE71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……………………………………………………</w:t>
            </w:r>
          </w:p>
          <w:p w14:paraId="42FFDB64" w14:textId="77777777" w:rsidR="007B336F" w:rsidRDefault="007B336F" w:rsidP="007B336F">
            <w:pPr>
              <w:jc w:val="center"/>
              <w:outlineLvl w:val="0"/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6C905EA5" w14:textId="5B7AEBE7" w:rsidR="007B336F" w:rsidRDefault="007B336F" w:rsidP="007B336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Ing. arch.</w:t>
            </w:r>
            <w:r w:rsidR="00791EBD">
              <w:rPr>
                <w:rFonts w:ascii="Calibri" w:hAnsi="Calibri" w:cs="Calibri"/>
                <w:sz w:val="22"/>
                <w:szCs w:val="22"/>
              </w:rPr>
              <w:t xml:space="preserve"> Naděžda Goryczková</w:t>
            </w:r>
          </w:p>
          <w:p w14:paraId="4EA609DC" w14:textId="095A764A" w:rsidR="008F61F4" w:rsidRPr="005E1CEA" w:rsidRDefault="007B336F" w:rsidP="0078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generální ředitelka</w:t>
            </w:r>
          </w:p>
        </w:tc>
        <w:tc>
          <w:tcPr>
            <w:tcW w:w="4536" w:type="dxa"/>
          </w:tcPr>
          <w:p w14:paraId="52D51975" w14:textId="77777777" w:rsidR="008F61F4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Zhotovitel:</w:t>
            </w:r>
          </w:p>
          <w:p w14:paraId="543E83DB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D55470A" w14:textId="29F7E739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V</w:t>
            </w:r>
            <w:r w:rsidR="00791EBD">
              <w:rPr>
                <w:rFonts w:ascii="Calibri" w:hAnsi="Calibri"/>
                <w:sz w:val="22"/>
                <w:szCs w:val="22"/>
              </w:rPr>
              <w:t>e Zlíně, datum dle elektronického podpisu</w:t>
            </w:r>
          </w:p>
          <w:p w14:paraId="4B934CB5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1ECD94C" w14:textId="04905A67" w:rsidR="00784A3D" w:rsidRDefault="00784A3D" w:rsidP="002D220A">
            <w:pPr>
              <w:spacing w:after="120"/>
              <w:ind w:left="426" w:hanging="426"/>
              <w:contextualSpacing/>
              <w:rPr>
                <w:rFonts w:ascii="Calibri" w:hAnsi="Calibri"/>
                <w:sz w:val="22"/>
                <w:szCs w:val="22"/>
              </w:rPr>
            </w:pPr>
          </w:p>
          <w:p w14:paraId="30E8C65C" w14:textId="1211E4F1" w:rsidR="00791EBD" w:rsidRDefault="00791EBD" w:rsidP="002D220A">
            <w:pPr>
              <w:spacing w:after="120"/>
              <w:ind w:left="426" w:hanging="426"/>
              <w:contextualSpacing/>
              <w:rPr>
                <w:rFonts w:ascii="Calibri" w:hAnsi="Calibri"/>
                <w:sz w:val="22"/>
                <w:szCs w:val="22"/>
              </w:rPr>
            </w:pPr>
          </w:p>
          <w:p w14:paraId="5388AE9E" w14:textId="77777777" w:rsidR="00791EBD" w:rsidRDefault="00791EBD" w:rsidP="002D220A">
            <w:pPr>
              <w:spacing w:after="120"/>
              <w:ind w:left="426" w:hanging="426"/>
              <w:contextualSpacing/>
              <w:rPr>
                <w:rFonts w:ascii="Calibri" w:hAnsi="Calibri"/>
                <w:sz w:val="22"/>
                <w:szCs w:val="22"/>
              </w:rPr>
            </w:pPr>
          </w:p>
          <w:p w14:paraId="285B3BE4" w14:textId="77777777" w:rsidR="002D220A" w:rsidRDefault="002D220A" w:rsidP="002D220A">
            <w:pPr>
              <w:spacing w:after="120"/>
              <w:ind w:left="426" w:hanging="426"/>
              <w:contextualSpacing/>
              <w:rPr>
                <w:rFonts w:ascii="Calibri" w:hAnsi="Calibri"/>
                <w:sz w:val="22"/>
                <w:szCs w:val="22"/>
              </w:rPr>
            </w:pPr>
          </w:p>
          <w:p w14:paraId="7FF226FF" w14:textId="1658F873" w:rsidR="00871231" w:rsidRPr="005E1CEA" w:rsidRDefault="00871231" w:rsidP="00871231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…………………………………………</w:t>
            </w:r>
          </w:p>
          <w:p w14:paraId="7E588E8E" w14:textId="47BC6DDD" w:rsidR="00791EBD" w:rsidRDefault="00871231" w:rsidP="00791EBD">
            <w:pPr>
              <w:tabs>
                <w:tab w:val="left" w:pos="2835"/>
                <w:tab w:val="left" w:pos="3119"/>
                <w:tab w:val="right" w:pos="7513"/>
              </w:tabs>
              <w:spacing w:after="12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618">
              <w:rPr>
                <w:rFonts w:ascii="Calibri" w:hAnsi="Calibri" w:cs="Calibri"/>
                <w:sz w:val="22"/>
                <w:szCs w:val="22"/>
              </w:rPr>
              <w:t>Ing. Pav</w:t>
            </w:r>
            <w:r w:rsidR="00791EBD">
              <w:rPr>
                <w:rFonts w:ascii="Calibri" w:hAnsi="Calibri" w:cs="Calibri"/>
                <w:sz w:val="22"/>
                <w:szCs w:val="22"/>
              </w:rPr>
              <w:t xml:space="preserve">el </w:t>
            </w:r>
            <w:proofErr w:type="spellStart"/>
            <w:r w:rsidR="00791EBD">
              <w:rPr>
                <w:rFonts w:ascii="Calibri" w:hAnsi="Calibri" w:cs="Calibri"/>
                <w:sz w:val="22"/>
                <w:szCs w:val="22"/>
              </w:rPr>
              <w:t>Krystek</w:t>
            </w:r>
            <w:proofErr w:type="spellEnd"/>
          </w:p>
          <w:p w14:paraId="07CF12C8" w14:textId="22CF9DE7" w:rsidR="00871231" w:rsidRDefault="00871231" w:rsidP="00791EBD">
            <w:pPr>
              <w:tabs>
                <w:tab w:val="left" w:pos="2835"/>
                <w:tab w:val="left" w:pos="3119"/>
                <w:tab w:val="right" w:pos="7513"/>
              </w:tabs>
              <w:spacing w:after="12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člen představenstva</w:t>
            </w:r>
          </w:p>
          <w:p w14:paraId="2E1025CD" w14:textId="77777777" w:rsidR="00871231" w:rsidRDefault="00871231" w:rsidP="00791EBD">
            <w:pPr>
              <w:tabs>
                <w:tab w:val="left" w:pos="2835"/>
                <w:tab w:val="left" w:pos="3119"/>
                <w:tab w:val="right" w:pos="7513"/>
              </w:tabs>
              <w:spacing w:after="12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C86E438" w14:textId="533404D2" w:rsidR="00871231" w:rsidRDefault="00871231" w:rsidP="00791EBD">
            <w:pPr>
              <w:tabs>
                <w:tab w:val="left" w:pos="2835"/>
                <w:tab w:val="left" w:pos="3119"/>
                <w:tab w:val="right" w:pos="7513"/>
              </w:tabs>
              <w:spacing w:after="12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DA9D857" w14:textId="2675D965" w:rsidR="00791EBD" w:rsidRDefault="00791EBD" w:rsidP="00791EBD">
            <w:pPr>
              <w:tabs>
                <w:tab w:val="left" w:pos="2835"/>
                <w:tab w:val="left" w:pos="3119"/>
                <w:tab w:val="right" w:pos="7513"/>
              </w:tabs>
              <w:spacing w:after="12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221B609" w14:textId="72CF5BE1" w:rsidR="00791EBD" w:rsidRDefault="00791EBD" w:rsidP="00791EBD">
            <w:pPr>
              <w:tabs>
                <w:tab w:val="left" w:pos="2835"/>
                <w:tab w:val="left" w:pos="3119"/>
                <w:tab w:val="right" w:pos="7513"/>
              </w:tabs>
              <w:spacing w:after="12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804BD6D" w14:textId="77777777" w:rsidR="00791EBD" w:rsidRDefault="00791EBD" w:rsidP="00791EBD">
            <w:pPr>
              <w:tabs>
                <w:tab w:val="left" w:pos="2835"/>
                <w:tab w:val="left" w:pos="3119"/>
                <w:tab w:val="right" w:pos="7513"/>
              </w:tabs>
              <w:spacing w:after="12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DD28E10" w14:textId="77777777" w:rsidR="00871231" w:rsidRPr="005E1CEA" w:rsidRDefault="00871231" w:rsidP="00791EBD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……………………………………………………</w:t>
            </w:r>
          </w:p>
          <w:p w14:paraId="390A183E" w14:textId="11E96436" w:rsidR="00791EBD" w:rsidRDefault="00791EBD" w:rsidP="00791EBD">
            <w:pPr>
              <w:tabs>
                <w:tab w:val="left" w:pos="2835"/>
                <w:tab w:val="left" w:pos="3119"/>
                <w:tab w:val="right" w:pos="7513"/>
              </w:tabs>
              <w:spacing w:after="12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Lubor Kaluža</w:t>
            </w:r>
          </w:p>
          <w:p w14:paraId="0B0D161B" w14:textId="54D2E0E2" w:rsidR="008F61F4" w:rsidRPr="005E1CEA" w:rsidRDefault="00871231" w:rsidP="00791EBD">
            <w:pPr>
              <w:tabs>
                <w:tab w:val="left" w:pos="2835"/>
                <w:tab w:val="left" w:pos="3119"/>
                <w:tab w:val="right" w:pos="7513"/>
              </w:tabs>
              <w:spacing w:after="12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22618">
              <w:rPr>
                <w:rFonts w:ascii="Calibri" w:hAnsi="Calibri" w:cs="Calibri"/>
                <w:sz w:val="22"/>
                <w:szCs w:val="22"/>
              </w:rPr>
              <w:t>člen představenstva</w:t>
            </w:r>
          </w:p>
        </w:tc>
      </w:tr>
    </w:tbl>
    <w:p w14:paraId="2AF7A31E" w14:textId="77777777" w:rsidR="008F61F4" w:rsidRDefault="008F61F4" w:rsidP="008F61F4">
      <w:pPr>
        <w:spacing w:after="120"/>
        <w:contextualSpacing/>
        <w:rPr>
          <w:b/>
          <w:bCs/>
          <w:color w:val="000000"/>
          <w:lang w:bidi="cs-CZ"/>
        </w:rPr>
      </w:pPr>
    </w:p>
    <w:p w14:paraId="79398A6A" w14:textId="77777777" w:rsidR="008F61F4" w:rsidRDefault="008F61F4" w:rsidP="008F61F4">
      <w:pPr>
        <w:spacing w:after="120"/>
        <w:contextualSpacing/>
        <w:rPr>
          <w:b/>
          <w:bCs/>
          <w:color w:val="000000"/>
          <w:lang w:bidi="cs-CZ"/>
        </w:rPr>
      </w:pPr>
    </w:p>
    <w:p w14:paraId="2F800084" w14:textId="00F172B5" w:rsidR="002D220A" w:rsidRDefault="002D220A">
      <w:pPr>
        <w:spacing w:after="160" w:line="259" w:lineRule="auto"/>
        <w:rPr>
          <w:b/>
          <w:bCs/>
          <w:color w:val="000000"/>
          <w:lang w:bidi="cs-CZ"/>
        </w:rPr>
      </w:pPr>
      <w:r>
        <w:rPr>
          <w:b/>
          <w:bCs/>
          <w:color w:val="000000"/>
          <w:lang w:bidi="cs-CZ"/>
        </w:rPr>
        <w:br w:type="page"/>
      </w:r>
    </w:p>
    <w:p w14:paraId="49CA2A92" w14:textId="77777777" w:rsidR="008F61F4" w:rsidRDefault="008F61F4" w:rsidP="008F61F4">
      <w:pPr>
        <w:rPr>
          <w:b/>
          <w:bCs/>
          <w:color w:val="000000"/>
          <w:lang w:bidi="cs-CZ"/>
        </w:rPr>
      </w:pPr>
    </w:p>
    <w:p w14:paraId="0EB380B0" w14:textId="77777777" w:rsidR="00D2714C" w:rsidRDefault="002114E2" w:rsidP="00791EBD">
      <w:pPr>
        <w:rPr>
          <w:rFonts w:ascii="Calibri" w:hAnsi="Calibri" w:cs="Calibri"/>
          <w:b/>
          <w:bCs/>
          <w:color w:val="000000"/>
        </w:rPr>
      </w:pPr>
      <w:r w:rsidRPr="008A73C8">
        <w:rPr>
          <w:rFonts w:ascii="Calibri" w:hAnsi="Calibri" w:cs="Calibri"/>
          <w:b/>
          <w:bCs/>
          <w:color w:val="000000"/>
        </w:rPr>
        <w:t xml:space="preserve">Příloha 1: Specifikace </w:t>
      </w:r>
      <w:r w:rsidR="00D2714C">
        <w:rPr>
          <w:rFonts w:ascii="Calibri" w:hAnsi="Calibri" w:cs="Calibri"/>
          <w:b/>
          <w:bCs/>
          <w:color w:val="000000"/>
        </w:rPr>
        <w:t>plnění</w:t>
      </w:r>
    </w:p>
    <w:p w14:paraId="53D28F39" w14:textId="77777777" w:rsidR="00D2714C" w:rsidRDefault="00D2714C" w:rsidP="00791EBD">
      <w:pPr>
        <w:rPr>
          <w:rFonts w:ascii="Calibri" w:hAnsi="Calibri" w:cs="Calibri"/>
          <w:b/>
          <w:bCs/>
          <w:color w:val="000000"/>
        </w:rPr>
      </w:pPr>
    </w:p>
    <w:p w14:paraId="73001FE7" w14:textId="64CE1CAB" w:rsidR="00D2714C" w:rsidRDefault="00D2714C" w:rsidP="00791EBD">
      <w:pPr>
        <w:rPr>
          <w:color w:val="000000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Tisk časopisu Památky. </w:t>
      </w:r>
      <w:r w:rsidR="00AA520D">
        <w:rPr>
          <w:rFonts w:ascii="Calibri" w:hAnsi="Calibri" w:cs="Calibri"/>
          <w:b/>
          <w:bCs/>
          <w:color w:val="000000"/>
          <w:sz w:val="22"/>
          <w:szCs w:val="22"/>
        </w:rPr>
        <w:t>Východní Čechy, 2/2023/2</w:t>
      </w:r>
    </w:p>
    <w:p w14:paraId="4FCD700C" w14:textId="77777777" w:rsidR="00D2714C" w:rsidRDefault="00D2714C" w:rsidP="00791EBD">
      <w:pPr>
        <w:spacing w:line="315" w:lineRule="atLeast"/>
        <w:rPr>
          <w:rFonts w:ascii="Calibri" w:hAnsi="Calibri"/>
          <w:b/>
          <w:sz w:val="22"/>
          <w:szCs w:val="22"/>
        </w:rPr>
      </w:pPr>
    </w:p>
    <w:p w14:paraId="6831ACA7" w14:textId="7ED3F910" w:rsidR="00D61453" w:rsidRPr="006B61A9" w:rsidRDefault="009B062D" w:rsidP="00791EBD">
      <w:pPr>
        <w:spacing w:line="315" w:lineRule="atLeast"/>
        <w:rPr>
          <w:rFonts w:ascii="Calibri" w:hAnsi="Calibri"/>
          <w:b/>
          <w:sz w:val="22"/>
          <w:szCs w:val="22"/>
        </w:rPr>
      </w:pPr>
      <w:r w:rsidRPr="008A73C8">
        <w:rPr>
          <w:rFonts w:ascii="Calibri" w:hAnsi="Calibri"/>
          <w:b/>
          <w:sz w:val="22"/>
          <w:szCs w:val="22"/>
        </w:rPr>
        <w:t>Technická specifikace:</w:t>
      </w:r>
    </w:p>
    <w:p w14:paraId="17505D3F" w14:textId="77777777" w:rsidR="00D2714C" w:rsidRDefault="00D2714C" w:rsidP="00791EBD">
      <w:pPr>
        <w:rPr>
          <w:rFonts w:ascii="Calibri" w:hAnsi="Calibri" w:cs="Calibri"/>
          <w:color w:val="000000"/>
          <w:sz w:val="22"/>
          <w:szCs w:val="22"/>
        </w:rPr>
      </w:pPr>
    </w:p>
    <w:p w14:paraId="4A1180CE" w14:textId="77777777" w:rsidR="00AA520D" w:rsidRDefault="00AA520D" w:rsidP="00791EBD">
      <w:pPr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Tisk: ofset</w:t>
      </w:r>
    </w:p>
    <w:p w14:paraId="1C87384E" w14:textId="77777777" w:rsidR="00AA520D" w:rsidRDefault="00AA520D" w:rsidP="00791EBD">
      <w:pPr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Náklad: 400 ks</w:t>
      </w:r>
    </w:p>
    <w:p w14:paraId="0A87B72B" w14:textId="77777777" w:rsidR="00AA520D" w:rsidRDefault="00AA520D" w:rsidP="00791EBD">
      <w:pPr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Formát: 165 x 240 mm na spad</w:t>
      </w:r>
    </w:p>
    <w:p w14:paraId="138AB441" w14:textId="77777777" w:rsidR="00AA520D" w:rsidRDefault="00AA520D" w:rsidP="00791EBD">
      <w:pPr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Knižní vazba: V2, PUR</w:t>
      </w:r>
    </w:p>
    <w:p w14:paraId="4B31EDF7" w14:textId="77777777" w:rsidR="00AA520D" w:rsidRDefault="00AA520D" w:rsidP="00791EBD">
      <w:pPr>
        <w:rPr>
          <w:rFonts w:ascii="Calibri" w:hAnsi="Calibri" w:cs="Calibri"/>
          <w:color w:val="000000"/>
          <w:sz w:val="22"/>
          <w:szCs w:val="22"/>
        </w:rPr>
      </w:pPr>
    </w:p>
    <w:p w14:paraId="5582FA17" w14:textId="77777777" w:rsidR="00AA520D" w:rsidRPr="004C750A" w:rsidRDefault="00AA520D" w:rsidP="00791EBD">
      <w:pPr>
        <w:rPr>
          <w:rFonts w:ascii="Calibri" w:hAnsi="Calibri" w:cs="Calibri"/>
          <w:color w:val="000000"/>
          <w:sz w:val="22"/>
          <w:szCs w:val="22"/>
        </w:rPr>
      </w:pPr>
      <w:r w:rsidRPr="004C750A">
        <w:rPr>
          <w:rFonts w:ascii="Calibri" w:hAnsi="Calibri" w:cs="Calibri"/>
          <w:color w:val="000000"/>
          <w:sz w:val="22"/>
          <w:szCs w:val="22"/>
        </w:rPr>
        <w:t xml:space="preserve">Knižní blok </w:t>
      </w:r>
    </w:p>
    <w:p w14:paraId="1CC12AA3" w14:textId="77777777" w:rsidR="00AA520D" w:rsidRPr="004C750A" w:rsidRDefault="00AA520D" w:rsidP="00791EBD">
      <w:pPr>
        <w:rPr>
          <w:rFonts w:ascii="Calibri" w:hAnsi="Calibri" w:cs="Calibri"/>
          <w:color w:val="000000"/>
          <w:sz w:val="22"/>
          <w:szCs w:val="22"/>
        </w:rPr>
      </w:pPr>
      <w:r w:rsidRPr="004C750A">
        <w:rPr>
          <w:rFonts w:ascii="Calibri" w:hAnsi="Calibri" w:cs="Calibri"/>
          <w:color w:val="000000"/>
          <w:sz w:val="22"/>
          <w:szCs w:val="22"/>
        </w:rPr>
        <w:t xml:space="preserve">Papír: matný křídový 120 g/m2 </w:t>
      </w:r>
    </w:p>
    <w:p w14:paraId="398D605E" w14:textId="77777777" w:rsidR="00AA520D" w:rsidRPr="004C750A" w:rsidRDefault="00AA520D" w:rsidP="00791EBD">
      <w:pPr>
        <w:rPr>
          <w:rFonts w:ascii="Calibri" w:hAnsi="Calibri" w:cs="Calibri"/>
          <w:color w:val="000000"/>
          <w:sz w:val="22"/>
          <w:szCs w:val="22"/>
        </w:rPr>
      </w:pPr>
      <w:r w:rsidRPr="004C750A">
        <w:rPr>
          <w:rFonts w:ascii="Calibri" w:hAnsi="Calibri" w:cs="Calibri"/>
          <w:color w:val="000000"/>
          <w:sz w:val="22"/>
          <w:szCs w:val="22"/>
        </w:rPr>
        <w:t xml:space="preserve">Stranový rozsah: 168 stran </w:t>
      </w:r>
    </w:p>
    <w:p w14:paraId="7FB6D5FA" w14:textId="77777777" w:rsidR="00AA520D" w:rsidRPr="004C750A" w:rsidRDefault="00AA520D" w:rsidP="00791EBD">
      <w:pPr>
        <w:rPr>
          <w:rFonts w:ascii="Calibri" w:hAnsi="Calibri" w:cs="Calibri"/>
          <w:color w:val="000000"/>
          <w:sz w:val="22"/>
          <w:szCs w:val="22"/>
        </w:rPr>
      </w:pPr>
      <w:r w:rsidRPr="004C750A">
        <w:rPr>
          <w:rFonts w:ascii="Calibri" w:hAnsi="Calibri" w:cs="Calibri"/>
          <w:color w:val="000000"/>
          <w:sz w:val="22"/>
          <w:szCs w:val="22"/>
        </w:rPr>
        <w:t xml:space="preserve">Barevnost: 5/5 (CMYK+P / CMYK+P, přímá barva </w:t>
      </w:r>
      <w:proofErr w:type="spellStart"/>
      <w:r w:rsidRPr="004C750A">
        <w:rPr>
          <w:rFonts w:ascii="Calibri" w:hAnsi="Calibri" w:cs="Calibri"/>
          <w:color w:val="000000"/>
          <w:sz w:val="22"/>
          <w:szCs w:val="22"/>
        </w:rPr>
        <w:t>Pantone</w:t>
      </w:r>
      <w:proofErr w:type="spellEnd"/>
      <w:r w:rsidRPr="004C750A">
        <w:rPr>
          <w:rFonts w:ascii="Calibri" w:hAnsi="Calibri" w:cs="Calibri"/>
          <w:color w:val="000000"/>
          <w:sz w:val="22"/>
          <w:szCs w:val="22"/>
        </w:rPr>
        <w:t xml:space="preserve"> 7634 C) </w:t>
      </w:r>
    </w:p>
    <w:p w14:paraId="243BE43D" w14:textId="77777777" w:rsidR="00AA520D" w:rsidRPr="004C750A" w:rsidRDefault="00AA520D" w:rsidP="00791EBD">
      <w:pPr>
        <w:rPr>
          <w:rFonts w:ascii="Calibri" w:hAnsi="Calibri" w:cs="Calibri"/>
          <w:color w:val="000000"/>
          <w:sz w:val="22"/>
          <w:szCs w:val="22"/>
        </w:rPr>
      </w:pPr>
    </w:p>
    <w:p w14:paraId="28AFBAEC" w14:textId="77777777" w:rsidR="00AA520D" w:rsidRPr="004C750A" w:rsidRDefault="00AA520D" w:rsidP="00791EBD">
      <w:pPr>
        <w:rPr>
          <w:rFonts w:ascii="Calibri" w:hAnsi="Calibri" w:cs="Calibri"/>
          <w:color w:val="000000"/>
          <w:sz w:val="22"/>
          <w:szCs w:val="22"/>
        </w:rPr>
      </w:pPr>
      <w:r w:rsidRPr="004C750A">
        <w:rPr>
          <w:rFonts w:ascii="Calibri" w:hAnsi="Calibri" w:cs="Calibri"/>
          <w:color w:val="000000"/>
          <w:sz w:val="22"/>
          <w:szCs w:val="22"/>
        </w:rPr>
        <w:t xml:space="preserve">Obálka </w:t>
      </w:r>
    </w:p>
    <w:p w14:paraId="78A2C380" w14:textId="77777777" w:rsidR="00AA520D" w:rsidRPr="004C750A" w:rsidRDefault="00AA520D" w:rsidP="00791EBD">
      <w:pPr>
        <w:rPr>
          <w:rFonts w:ascii="Calibri" w:hAnsi="Calibri" w:cs="Calibri"/>
          <w:color w:val="000000"/>
          <w:sz w:val="22"/>
          <w:szCs w:val="22"/>
        </w:rPr>
      </w:pPr>
      <w:r w:rsidRPr="004C750A">
        <w:rPr>
          <w:rFonts w:ascii="Calibri" w:hAnsi="Calibri" w:cs="Calibri"/>
          <w:color w:val="000000"/>
          <w:sz w:val="22"/>
          <w:szCs w:val="22"/>
        </w:rPr>
        <w:t xml:space="preserve">Papír: matný křídový 250 g/m2 </w:t>
      </w:r>
    </w:p>
    <w:p w14:paraId="1733088D" w14:textId="77777777" w:rsidR="00AA520D" w:rsidRPr="004C750A" w:rsidRDefault="00AA520D" w:rsidP="00791EBD">
      <w:pPr>
        <w:rPr>
          <w:rFonts w:ascii="Calibri" w:hAnsi="Calibri" w:cs="Calibri"/>
          <w:color w:val="000000"/>
          <w:sz w:val="22"/>
          <w:szCs w:val="22"/>
        </w:rPr>
      </w:pPr>
      <w:r w:rsidRPr="004C750A">
        <w:rPr>
          <w:rFonts w:ascii="Calibri" w:hAnsi="Calibri" w:cs="Calibri"/>
          <w:color w:val="000000"/>
          <w:sz w:val="22"/>
          <w:szCs w:val="22"/>
        </w:rPr>
        <w:t xml:space="preserve">Zušlechtění: Lamino matné 1/0 </w:t>
      </w:r>
    </w:p>
    <w:p w14:paraId="1BDBD73A" w14:textId="77777777" w:rsidR="00AA520D" w:rsidRDefault="00AA520D" w:rsidP="00791EBD">
      <w:pPr>
        <w:rPr>
          <w:rFonts w:ascii="Calibri" w:hAnsi="Calibri" w:cs="Calibri"/>
          <w:color w:val="000000"/>
          <w:sz w:val="22"/>
          <w:szCs w:val="22"/>
        </w:rPr>
      </w:pPr>
      <w:r w:rsidRPr="004C750A">
        <w:rPr>
          <w:rFonts w:ascii="Calibri" w:hAnsi="Calibri" w:cs="Calibri"/>
          <w:color w:val="000000"/>
          <w:sz w:val="22"/>
          <w:szCs w:val="22"/>
        </w:rPr>
        <w:t xml:space="preserve">Barevnost: 5/5 (CMYK+P / CMYK+P, přímá barva </w:t>
      </w:r>
      <w:proofErr w:type="spellStart"/>
      <w:r w:rsidRPr="004C750A">
        <w:rPr>
          <w:rFonts w:ascii="Calibri" w:hAnsi="Calibri" w:cs="Calibri"/>
          <w:color w:val="000000"/>
          <w:sz w:val="22"/>
          <w:szCs w:val="22"/>
        </w:rPr>
        <w:t>Pantone</w:t>
      </w:r>
      <w:proofErr w:type="spellEnd"/>
      <w:r w:rsidRPr="004C750A">
        <w:rPr>
          <w:rFonts w:ascii="Calibri" w:hAnsi="Calibri" w:cs="Calibri"/>
          <w:color w:val="000000"/>
          <w:sz w:val="22"/>
          <w:szCs w:val="22"/>
        </w:rPr>
        <w:t xml:space="preserve"> 7634 C)</w:t>
      </w:r>
    </w:p>
    <w:p w14:paraId="5BDC82EB" w14:textId="77777777" w:rsidR="00AA520D" w:rsidRDefault="00AA520D" w:rsidP="00791EBD">
      <w:pPr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359749B6" w14:textId="77777777" w:rsidR="00AA520D" w:rsidRDefault="00AA520D" w:rsidP="00791EBD">
      <w:pPr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Náhledy: plotry digitální, náhledy při tisku</w:t>
      </w:r>
    </w:p>
    <w:p w14:paraId="4D584D2B" w14:textId="1A8F8B5B" w:rsidR="00572EE0" w:rsidRPr="008A73C8" w:rsidRDefault="00AA520D" w:rsidP="00791EBD">
      <w:pPr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Doprava: </w:t>
      </w:r>
      <w:r w:rsidRPr="002320D0">
        <w:rPr>
          <w:rFonts w:ascii="Calibri" w:hAnsi="Calibri" w:cs="Calibri"/>
          <w:color w:val="000000"/>
          <w:sz w:val="22"/>
          <w:szCs w:val="22"/>
        </w:rPr>
        <w:t>Praha,</w:t>
      </w:r>
      <w:r w:rsidR="002320D0" w:rsidRPr="002320D0">
        <w:rPr>
          <w:rFonts w:ascii="Calibri" w:hAnsi="Calibri" w:cs="Calibri"/>
          <w:color w:val="000000"/>
          <w:sz w:val="22"/>
          <w:szCs w:val="22"/>
        </w:rPr>
        <w:t xml:space="preserve"> Josefov, Pardubice</w:t>
      </w:r>
    </w:p>
    <w:sectPr w:rsidR="00572EE0" w:rsidRPr="008A73C8" w:rsidSect="005D2950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F90BD" w14:textId="77777777" w:rsidR="005D737A" w:rsidRDefault="005D737A">
      <w:r>
        <w:separator/>
      </w:r>
    </w:p>
  </w:endnote>
  <w:endnote w:type="continuationSeparator" w:id="0">
    <w:p w14:paraId="2571D108" w14:textId="77777777" w:rsidR="005D737A" w:rsidRDefault="005D7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642155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483D4928" w14:textId="5CD808B4" w:rsidR="000E32BE" w:rsidRDefault="000E32BE">
            <w:pPr>
              <w:pStyle w:val="Zpat"/>
              <w:jc w:val="center"/>
            </w:pPr>
            <w:r w:rsidRPr="00061A44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instrText>PAGE</w:instrTex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26EF7">
              <w:rPr>
                <w:rFonts w:asciiTheme="minorHAnsi" w:hAnsiTheme="minorHAnsi"/>
                <w:b/>
                <w:noProof/>
                <w:sz w:val="20"/>
                <w:szCs w:val="20"/>
              </w:rPr>
              <w:t>4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061A44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instrText>NUMPAGES</w:instrTex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26EF7">
              <w:rPr>
                <w:rFonts w:asciiTheme="minorHAnsi" w:hAnsiTheme="minorHAnsi"/>
                <w:b/>
                <w:noProof/>
                <w:sz w:val="20"/>
                <w:szCs w:val="20"/>
              </w:rPr>
              <w:t>4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722C5F64" w14:textId="77777777" w:rsidR="000E32BE" w:rsidRDefault="000E32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E371F" w14:textId="77777777" w:rsidR="005D737A" w:rsidRDefault="005D737A">
      <w:r>
        <w:separator/>
      </w:r>
    </w:p>
  </w:footnote>
  <w:footnote w:type="continuationSeparator" w:id="0">
    <w:p w14:paraId="0BD8B96B" w14:textId="77777777" w:rsidR="005D737A" w:rsidRDefault="005D7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4120B" w14:textId="2A4EA2F8" w:rsidR="00E42979" w:rsidRDefault="00E42979" w:rsidP="00996143">
    <w:pPr>
      <w:spacing w:before="97"/>
      <w:ind w:left="5672" w:right="1558" w:firstLine="709"/>
    </w:pPr>
    <w:r>
      <w:tab/>
    </w:r>
  </w:p>
  <w:p w14:paraId="40D423BC" w14:textId="77777777" w:rsidR="00E42979" w:rsidRDefault="00E429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2D4B2" w14:textId="6D741F36" w:rsidR="00221F6A" w:rsidRPr="00193517" w:rsidRDefault="00221F6A" w:rsidP="00221F6A">
    <w:pPr>
      <w:spacing w:before="16" w:line="216" w:lineRule="exact"/>
      <w:ind w:left="703" w:right="-426" w:hanging="567"/>
      <w:rPr>
        <w:rFonts w:ascii="Calibri" w:eastAsia="Calibri" w:hAnsi="Calibri" w:cs="Calibri"/>
        <w:sz w:val="18"/>
        <w:szCs w:val="18"/>
      </w:rPr>
    </w:pPr>
    <w:r w:rsidRPr="00193517">
      <w:rPr>
        <w:rFonts w:ascii="Calibri" w:eastAsia="Calibri" w:hAnsi="Calibri" w:cs="Calibri"/>
        <w:noProof/>
        <w:sz w:val="18"/>
        <w:szCs w:val="18"/>
      </w:rPr>
      <w:drawing>
        <wp:anchor distT="0" distB="0" distL="114300" distR="114300" simplePos="0" relativeHeight="251667968" behindDoc="1" locked="0" layoutInCell="1" allowOverlap="1" wp14:anchorId="5B4E5886" wp14:editId="67A6F7C0">
          <wp:simplePos x="0" y="0"/>
          <wp:positionH relativeFrom="page">
            <wp:posOffset>728980</wp:posOffset>
          </wp:positionH>
          <wp:positionV relativeFrom="paragraph">
            <wp:posOffset>-21590</wp:posOffset>
          </wp:positionV>
          <wp:extent cx="1781810" cy="474980"/>
          <wp:effectExtent l="0" t="0" r="8890" b="127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sz w:val="18"/>
        <w:szCs w:val="18"/>
      </w:rPr>
      <w:tab/>
    </w:r>
    <w:r>
      <w:rPr>
        <w:rFonts w:ascii="Calibri" w:eastAsia="Calibri" w:hAnsi="Calibri" w:cs="Calibri"/>
        <w:sz w:val="18"/>
        <w:szCs w:val="18"/>
      </w:rPr>
      <w:tab/>
    </w:r>
    <w:r>
      <w:rPr>
        <w:rFonts w:ascii="Calibri" w:eastAsia="Calibri" w:hAnsi="Calibri" w:cs="Calibri"/>
        <w:sz w:val="18"/>
        <w:szCs w:val="18"/>
      </w:rPr>
      <w:tab/>
    </w:r>
    <w:r>
      <w:rPr>
        <w:rFonts w:ascii="Calibri" w:eastAsia="Calibri" w:hAnsi="Calibri" w:cs="Calibri"/>
        <w:sz w:val="18"/>
        <w:szCs w:val="18"/>
      </w:rPr>
      <w:tab/>
    </w:r>
    <w:r>
      <w:rPr>
        <w:rFonts w:ascii="Calibri" w:eastAsia="Calibri" w:hAnsi="Calibri" w:cs="Calibri"/>
        <w:sz w:val="18"/>
        <w:szCs w:val="18"/>
      </w:rPr>
      <w:tab/>
    </w:r>
    <w:r>
      <w:rPr>
        <w:rFonts w:ascii="Calibri" w:eastAsia="Calibri" w:hAnsi="Calibri" w:cs="Calibri"/>
        <w:sz w:val="18"/>
        <w:szCs w:val="18"/>
      </w:rPr>
      <w:tab/>
    </w:r>
    <w:r>
      <w:rPr>
        <w:rFonts w:ascii="Calibri" w:eastAsia="Calibri" w:hAnsi="Calibri" w:cs="Calibri"/>
        <w:sz w:val="18"/>
        <w:szCs w:val="18"/>
      </w:rPr>
      <w:tab/>
    </w:r>
    <w:r>
      <w:rPr>
        <w:rFonts w:ascii="Calibri" w:eastAsia="Calibri" w:hAnsi="Calibri" w:cs="Calibri"/>
        <w:sz w:val="18"/>
        <w:szCs w:val="18"/>
      </w:rPr>
      <w:tab/>
    </w:r>
    <w:r>
      <w:rPr>
        <w:rFonts w:ascii="Calibri" w:eastAsia="Calibri" w:hAnsi="Calibri" w:cs="Calibri"/>
        <w:sz w:val="18"/>
        <w:szCs w:val="18"/>
      </w:rPr>
      <w:tab/>
    </w:r>
    <w:r>
      <w:rPr>
        <w:rFonts w:ascii="Calibri" w:eastAsia="Calibri" w:hAnsi="Calibri" w:cs="Calibri"/>
        <w:sz w:val="18"/>
        <w:szCs w:val="18"/>
      </w:rPr>
      <w:tab/>
    </w:r>
    <w:r>
      <w:rPr>
        <w:rFonts w:ascii="Calibri" w:eastAsia="Calibri" w:hAnsi="Calibri" w:cs="Calibri"/>
        <w:sz w:val="18"/>
        <w:szCs w:val="18"/>
      </w:rPr>
      <w:tab/>
    </w:r>
    <w:r>
      <w:rPr>
        <w:rFonts w:ascii="Calibri" w:eastAsia="Calibri" w:hAnsi="Calibri" w:cs="Calibri"/>
        <w:sz w:val="18"/>
        <w:szCs w:val="18"/>
      </w:rPr>
      <w:tab/>
    </w:r>
    <w:proofErr w:type="spellStart"/>
    <w:r>
      <w:rPr>
        <w:rFonts w:ascii="Calibri" w:eastAsia="Calibri" w:hAnsi="Calibri" w:cs="Calibri"/>
        <w:sz w:val="18"/>
        <w:szCs w:val="18"/>
      </w:rPr>
      <w:t>ev.č</w:t>
    </w:r>
    <w:proofErr w:type="spellEnd"/>
    <w:r>
      <w:rPr>
        <w:rFonts w:ascii="Calibri" w:eastAsia="Calibri" w:hAnsi="Calibri" w:cs="Calibri"/>
        <w:sz w:val="18"/>
        <w:szCs w:val="18"/>
      </w:rPr>
      <w:t>. 53</w:t>
    </w:r>
    <w:r w:rsidRPr="00193517">
      <w:rPr>
        <w:rFonts w:ascii="Calibri" w:eastAsia="Calibri" w:hAnsi="Calibri" w:cs="Calibri"/>
        <w:sz w:val="18"/>
        <w:szCs w:val="18"/>
      </w:rPr>
      <w:t>/310/2024</w:t>
    </w:r>
  </w:p>
  <w:p w14:paraId="3C668AA7" w14:textId="06BFAA2B" w:rsidR="00221F6A" w:rsidRPr="00193517" w:rsidRDefault="00221F6A" w:rsidP="00221F6A">
    <w:pPr>
      <w:spacing w:before="16" w:line="216" w:lineRule="exact"/>
      <w:ind w:left="703" w:right="-426" w:hanging="567"/>
      <w:rPr>
        <w:rFonts w:ascii="Calibri" w:eastAsia="Calibri" w:hAnsi="Calibri" w:cs="Calibri"/>
        <w:sz w:val="18"/>
        <w:szCs w:val="18"/>
      </w:rPr>
    </w:pPr>
    <w:r w:rsidRPr="00193517">
      <w:rPr>
        <w:rFonts w:ascii="Calibri" w:eastAsia="Calibri" w:hAnsi="Calibri" w:cs="Calibri"/>
        <w:sz w:val="18"/>
        <w:szCs w:val="18"/>
      </w:rPr>
      <w:tab/>
    </w:r>
    <w:r w:rsidRPr="00193517">
      <w:rPr>
        <w:rFonts w:ascii="Calibri" w:eastAsia="Calibri" w:hAnsi="Calibri" w:cs="Calibri"/>
        <w:sz w:val="18"/>
        <w:szCs w:val="18"/>
      </w:rPr>
      <w:tab/>
    </w:r>
    <w:r w:rsidRPr="00193517">
      <w:rPr>
        <w:rFonts w:ascii="Calibri" w:eastAsia="Calibri" w:hAnsi="Calibri" w:cs="Calibri"/>
        <w:sz w:val="18"/>
        <w:szCs w:val="18"/>
      </w:rPr>
      <w:tab/>
    </w:r>
    <w:r w:rsidRPr="00193517">
      <w:rPr>
        <w:rFonts w:ascii="Calibri" w:eastAsia="Calibri" w:hAnsi="Calibri" w:cs="Calibri"/>
        <w:sz w:val="18"/>
        <w:szCs w:val="18"/>
      </w:rPr>
      <w:tab/>
    </w:r>
    <w:r w:rsidRPr="00193517">
      <w:rPr>
        <w:rFonts w:ascii="Calibri" w:eastAsia="Calibri" w:hAnsi="Calibri" w:cs="Calibri"/>
        <w:sz w:val="18"/>
        <w:szCs w:val="18"/>
      </w:rPr>
      <w:tab/>
    </w:r>
    <w:r w:rsidRPr="00193517">
      <w:rPr>
        <w:rFonts w:ascii="Calibri" w:eastAsia="Calibri" w:hAnsi="Calibri" w:cs="Calibri"/>
        <w:sz w:val="18"/>
        <w:szCs w:val="18"/>
      </w:rPr>
      <w:tab/>
    </w:r>
    <w:r w:rsidRPr="00193517">
      <w:rPr>
        <w:rFonts w:ascii="Calibri" w:eastAsia="Calibri" w:hAnsi="Calibri" w:cs="Calibri"/>
        <w:sz w:val="18"/>
        <w:szCs w:val="18"/>
      </w:rPr>
      <w:tab/>
    </w:r>
    <w:r w:rsidRPr="00193517">
      <w:rPr>
        <w:rFonts w:ascii="Calibri" w:eastAsia="Calibri" w:hAnsi="Calibri" w:cs="Calibri"/>
        <w:sz w:val="18"/>
        <w:szCs w:val="18"/>
      </w:rPr>
      <w:tab/>
    </w:r>
    <w:r w:rsidRPr="00193517">
      <w:rPr>
        <w:rFonts w:ascii="Calibri" w:eastAsia="Calibri" w:hAnsi="Calibri" w:cs="Calibri"/>
        <w:sz w:val="18"/>
        <w:szCs w:val="18"/>
      </w:rPr>
      <w:tab/>
    </w:r>
    <w:r w:rsidRPr="00193517">
      <w:rPr>
        <w:rFonts w:ascii="Calibri" w:eastAsia="Calibri" w:hAnsi="Calibri" w:cs="Calibri"/>
        <w:sz w:val="18"/>
        <w:szCs w:val="18"/>
      </w:rPr>
      <w:tab/>
    </w:r>
    <w:r w:rsidRPr="00193517">
      <w:rPr>
        <w:rFonts w:ascii="Calibri" w:eastAsia="Calibri" w:hAnsi="Calibri" w:cs="Calibri"/>
        <w:sz w:val="18"/>
        <w:szCs w:val="18"/>
      </w:rPr>
      <w:tab/>
    </w:r>
    <w:r w:rsidRPr="00193517">
      <w:rPr>
        <w:rFonts w:ascii="Calibri" w:eastAsia="Calibri" w:hAnsi="Calibri" w:cs="Calibri"/>
        <w:sz w:val="18"/>
        <w:szCs w:val="18"/>
      </w:rPr>
      <w:tab/>
    </w:r>
    <w:proofErr w:type="gramStart"/>
    <w:r w:rsidRPr="00193517">
      <w:rPr>
        <w:rFonts w:ascii="Calibri" w:eastAsia="Calibri" w:hAnsi="Calibri" w:cs="Calibri"/>
        <w:sz w:val="18"/>
        <w:szCs w:val="18"/>
      </w:rPr>
      <w:t>č.j.</w:t>
    </w:r>
    <w:proofErr w:type="gramEnd"/>
    <w:r w:rsidRPr="00193517">
      <w:rPr>
        <w:rFonts w:ascii="Calibri" w:eastAsia="Calibri" w:hAnsi="Calibri" w:cs="Calibri"/>
        <w:sz w:val="18"/>
        <w:szCs w:val="18"/>
      </w:rPr>
      <w:t>: 310/</w:t>
    </w:r>
    <w:r>
      <w:rPr>
        <w:rFonts w:ascii="Calibri" w:eastAsia="Calibri" w:hAnsi="Calibri" w:cs="Calibri"/>
        <w:sz w:val="18"/>
        <w:szCs w:val="18"/>
      </w:rPr>
      <w:t>31110</w:t>
    </w:r>
    <w:r w:rsidRPr="00193517">
      <w:rPr>
        <w:rFonts w:ascii="Calibri" w:eastAsia="Calibri" w:hAnsi="Calibri" w:cs="Calibri"/>
        <w:sz w:val="18"/>
        <w:szCs w:val="18"/>
      </w:rPr>
      <w:t>/2024</w:t>
    </w:r>
  </w:p>
  <w:p w14:paraId="44E20847" w14:textId="77777777" w:rsidR="00221F6A" w:rsidRDefault="00221F6A" w:rsidP="00221F6A">
    <w:pPr>
      <w:pStyle w:val="Zhlav"/>
    </w:pPr>
  </w:p>
  <w:p w14:paraId="2E645CF1" w14:textId="77777777" w:rsidR="00221F6A" w:rsidRDefault="00221F6A" w:rsidP="00221F6A">
    <w:pPr>
      <w:pStyle w:val="Zhlav"/>
    </w:pPr>
  </w:p>
  <w:p w14:paraId="087CC596" w14:textId="77777777" w:rsidR="00221F6A" w:rsidRDefault="00221F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2E9"/>
    <w:multiLevelType w:val="multilevel"/>
    <w:tmpl w:val="0B5068EE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885AAF"/>
    <w:multiLevelType w:val="multilevel"/>
    <w:tmpl w:val="022CAA9C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4C3D43"/>
    <w:multiLevelType w:val="multilevel"/>
    <w:tmpl w:val="4BFC5C4A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1971F1"/>
    <w:multiLevelType w:val="multilevel"/>
    <w:tmpl w:val="D7E2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6A36AF"/>
    <w:multiLevelType w:val="multilevel"/>
    <w:tmpl w:val="022CAA9C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7668FE"/>
    <w:multiLevelType w:val="hybridMultilevel"/>
    <w:tmpl w:val="F81292C4"/>
    <w:lvl w:ilvl="0" w:tplc="A4E2F0F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alibri" w:hAnsi="Calibri" w:cs="Calibri" w:hint="default"/>
        <w:b/>
        <w:sz w:val="22"/>
        <w:szCs w:val="22"/>
      </w:rPr>
    </w:lvl>
    <w:lvl w:ilvl="1" w:tplc="16B2304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2C2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700850"/>
    <w:multiLevelType w:val="multilevel"/>
    <w:tmpl w:val="E438DEF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DF16FB"/>
    <w:multiLevelType w:val="hybridMultilevel"/>
    <w:tmpl w:val="BB34724A"/>
    <w:lvl w:ilvl="0" w:tplc="0756B0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53197"/>
    <w:multiLevelType w:val="multilevel"/>
    <w:tmpl w:val="3C52946E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C135F2"/>
    <w:multiLevelType w:val="multilevel"/>
    <w:tmpl w:val="84D694D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C32143C"/>
    <w:multiLevelType w:val="multilevel"/>
    <w:tmpl w:val="BB3472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D2A9E"/>
    <w:multiLevelType w:val="hybridMultilevel"/>
    <w:tmpl w:val="2BEED360"/>
    <w:lvl w:ilvl="0" w:tplc="A1B407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912FA"/>
    <w:multiLevelType w:val="multilevel"/>
    <w:tmpl w:val="4BFC5C4A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681A52"/>
    <w:multiLevelType w:val="multilevel"/>
    <w:tmpl w:val="0192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11"/>
  </w:num>
  <w:num w:numId="9">
    <w:abstractNumId w:val="12"/>
  </w:num>
  <w:num w:numId="10">
    <w:abstractNumId w:val="4"/>
  </w:num>
  <w:num w:numId="11">
    <w:abstractNumId w:val="7"/>
  </w:num>
  <w:num w:numId="12">
    <w:abstractNumId w:val="10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F4"/>
    <w:rsid w:val="00013B08"/>
    <w:rsid w:val="00026313"/>
    <w:rsid w:val="00034ED1"/>
    <w:rsid w:val="000767F0"/>
    <w:rsid w:val="0009768C"/>
    <w:rsid w:val="000B437F"/>
    <w:rsid w:val="000B5C03"/>
    <w:rsid w:val="000B690A"/>
    <w:rsid w:val="000B6BC8"/>
    <w:rsid w:val="000D54B1"/>
    <w:rsid w:val="000E32BE"/>
    <w:rsid w:val="00192FF6"/>
    <w:rsid w:val="001C1AD5"/>
    <w:rsid w:val="001C3921"/>
    <w:rsid w:val="001D4375"/>
    <w:rsid w:val="001E274B"/>
    <w:rsid w:val="001E3107"/>
    <w:rsid w:val="002114E2"/>
    <w:rsid w:val="00221F6A"/>
    <w:rsid w:val="002320D0"/>
    <w:rsid w:val="00235354"/>
    <w:rsid w:val="00236AFC"/>
    <w:rsid w:val="002A3DC5"/>
    <w:rsid w:val="002D220A"/>
    <w:rsid w:val="002F026F"/>
    <w:rsid w:val="003036FE"/>
    <w:rsid w:val="00330D6F"/>
    <w:rsid w:val="00343EF7"/>
    <w:rsid w:val="003B5BE9"/>
    <w:rsid w:val="00417172"/>
    <w:rsid w:val="00437E78"/>
    <w:rsid w:val="00483463"/>
    <w:rsid w:val="004C776A"/>
    <w:rsid w:val="004C7DF7"/>
    <w:rsid w:val="004E0C9F"/>
    <w:rsid w:val="00516D98"/>
    <w:rsid w:val="00520EEA"/>
    <w:rsid w:val="00562074"/>
    <w:rsid w:val="00572EE0"/>
    <w:rsid w:val="005D2950"/>
    <w:rsid w:val="005D737A"/>
    <w:rsid w:val="005F65A9"/>
    <w:rsid w:val="00605913"/>
    <w:rsid w:val="006206CB"/>
    <w:rsid w:val="00637511"/>
    <w:rsid w:val="006425D2"/>
    <w:rsid w:val="006666D0"/>
    <w:rsid w:val="006B61A9"/>
    <w:rsid w:val="006E7C1F"/>
    <w:rsid w:val="006F7644"/>
    <w:rsid w:val="00702BF1"/>
    <w:rsid w:val="00710CB4"/>
    <w:rsid w:val="00726EF7"/>
    <w:rsid w:val="007355A1"/>
    <w:rsid w:val="007501DD"/>
    <w:rsid w:val="00766D2F"/>
    <w:rsid w:val="00771D62"/>
    <w:rsid w:val="00784A3D"/>
    <w:rsid w:val="00791EBD"/>
    <w:rsid w:val="007A4797"/>
    <w:rsid w:val="007A4DD2"/>
    <w:rsid w:val="007B336F"/>
    <w:rsid w:val="007C1F40"/>
    <w:rsid w:val="007D0294"/>
    <w:rsid w:val="007F6F40"/>
    <w:rsid w:val="008077EC"/>
    <w:rsid w:val="008556FC"/>
    <w:rsid w:val="00860753"/>
    <w:rsid w:val="00866011"/>
    <w:rsid w:val="00871231"/>
    <w:rsid w:val="00886170"/>
    <w:rsid w:val="008A73C8"/>
    <w:rsid w:val="008C005F"/>
    <w:rsid w:val="008F5058"/>
    <w:rsid w:val="008F61F4"/>
    <w:rsid w:val="00922285"/>
    <w:rsid w:val="00946B7D"/>
    <w:rsid w:val="00950330"/>
    <w:rsid w:val="00951228"/>
    <w:rsid w:val="00970CD6"/>
    <w:rsid w:val="00996143"/>
    <w:rsid w:val="009B062D"/>
    <w:rsid w:val="009C65D2"/>
    <w:rsid w:val="009D0C2A"/>
    <w:rsid w:val="009F4474"/>
    <w:rsid w:val="009F7F2C"/>
    <w:rsid w:val="00A15A72"/>
    <w:rsid w:val="00A35574"/>
    <w:rsid w:val="00A62EB8"/>
    <w:rsid w:val="00AA520D"/>
    <w:rsid w:val="00AE2D92"/>
    <w:rsid w:val="00B2188F"/>
    <w:rsid w:val="00B26881"/>
    <w:rsid w:val="00B31834"/>
    <w:rsid w:val="00B45FE8"/>
    <w:rsid w:val="00B6251D"/>
    <w:rsid w:val="00BD2FD2"/>
    <w:rsid w:val="00BD79C9"/>
    <w:rsid w:val="00BF52D1"/>
    <w:rsid w:val="00C02540"/>
    <w:rsid w:val="00C038AC"/>
    <w:rsid w:val="00C21A9A"/>
    <w:rsid w:val="00C24B3A"/>
    <w:rsid w:val="00C26F79"/>
    <w:rsid w:val="00C357F4"/>
    <w:rsid w:val="00C76BE8"/>
    <w:rsid w:val="00CC7E74"/>
    <w:rsid w:val="00CD3FFE"/>
    <w:rsid w:val="00CD5776"/>
    <w:rsid w:val="00CE72FF"/>
    <w:rsid w:val="00D048D4"/>
    <w:rsid w:val="00D1003C"/>
    <w:rsid w:val="00D2714C"/>
    <w:rsid w:val="00D42F49"/>
    <w:rsid w:val="00D6018E"/>
    <w:rsid w:val="00D61453"/>
    <w:rsid w:val="00D66266"/>
    <w:rsid w:val="00D90B86"/>
    <w:rsid w:val="00DA1967"/>
    <w:rsid w:val="00DB3722"/>
    <w:rsid w:val="00DD1795"/>
    <w:rsid w:val="00DD25AF"/>
    <w:rsid w:val="00DE6FA8"/>
    <w:rsid w:val="00DF6657"/>
    <w:rsid w:val="00E01B9F"/>
    <w:rsid w:val="00E30E26"/>
    <w:rsid w:val="00E42979"/>
    <w:rsid w:val="00E67927"/>
    <w:rsid w:val="00EB0F0C"/>
    <w:rsid w:val="00EC48F2"/>
    <w:rsid w:val="00EE0BBE"/>
    <w:rsid w:val="00F37213"/>
    <w:rsid w:val="00F42745"/>
    <w:rsid w:val="00F622E8"/>
    <w:rsid w:val="00F66335"/>
    <w:rsid w:val="00F87487"/>
    <w:rsid w:val="00FB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BAE31D"/>
  <w15:docId w15:val="{C8013591-FE89-4FC3-91A9-E91C246C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6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F61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61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">
    <w:name w:val="Základní text_"/>
    <w:basedOn w:val="Standardnpsmoodstavce"/>
    <w:link w:val="Zkladntext1"/>
    <w:rsid w:val="008F61F4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F61F4"/>
    <w:pPr>
      <w:widowControl w:val="0"/>
      <w:shd w:val="clear" w:color="auto" w:fill="FFFFFF"/>
      <w:spacing w:after="100" w:line="283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kladntext2">
    <w:name w:val="Základní text (2)_"/>
    <w:basedOn w:val="Standardnpsmoodstavce"/>
    <w:link w:val="Zkladntext20"/>
    <w:rsid w:val="008F61F4"/>
    <w:rPr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8F61F4"/>
    <w:pPr>
      <w:widowControl w:val="0"/>
      <w:shd w:val="clear" w:color="auto" w:fill="FFFFFF"/>
      <w:spacing w:after="120" w:line="288" w:lineRule="auto"/>
      <w:ind w:left="360"/>
    </w:pPr>
    <w:rPr>
      <w:rFonts w:asciiTheme="minorHAnsi" w:eastAsiaTheme="minorHAnsi" w:hAnsiTheme="minorHAnsi" w:cstheme="minorHAnsi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4E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4E2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Normal2">
    <w:name w:val="Normal_2"/>
    <w:qFormat/>
    <w:rsid w:val="002114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66335"/>
    <w:rPr>
      <w:color w:val="0563C1" w:themeColor="hyperlink"/>
      <w:u w:val="single"/>
    </w:rPr>
  </w:style>
  <w:style w:type="character" w:customStyle="1" w:styleId="object">
    <w:name w:val="object"/>
    <w:basedOn w:val="Standardnpsmoodstavce"/>
    <w:rsid w:val="00FB0C90"/>
  </w:style>
  <w:style w:type="paragraph" w:styleId="Zhlav">
    <w:name w:val="header"/>
    <w:basedOn w:val="Normln"/>
    <w:link w:val="ZhlavChar"/>
    <w:uiPriority w:val="99"/>
    <w:unhideWhenUsed/>
    <w:rsid w:val="00E429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29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3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40128-A7C9-4AE2-875B-833BF603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1150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Jana</dc:creator>
  <cp:keywords/>
  <dc:description/>
  <cp:lastModifiedBy>Janouchová Miroslava</cp:lastModifiedBy>
  <cp:revision>4</cp:revision>
  <dcterms:created xsi:type="dcterms:W3CDTF">2024-04-05T09:51:00Z</dcterms:created>
  <dcterms:modified xsi:type="dcterms:W3CDTF">2024-04-15T09:36:00Z</dcterms:modified>
</cp:coreProperties>
</file>