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8CA4E" w14:textId="6F07E006" w:rsidR="00D13BC4" w:rsidRDefault="00D13BC4" w:rsidP="006D6BC5">
      <w:pPr>
        <w:pStyle w:val="Bezmezer"/>
        <w:rPr>
          <w:b/>
        </w:rPr>
      </w:pPr>
    </w:p>
    <w:p w14:paraId="0CC5DE64" w14:textId="77777777" w:rsidR="00D13BC4" w:rsidRDefault="00D13BC4" w:rsidP="006D6BC5">
      <w:pPr>
        <w:pStyle w:val="Bezmezer"/>
        <w:rPr>
          <w:b/>
        </w:rPr>
      </w:pPr>
    </w:p>
    <w:p w14:paraId="1DF163D1" w14:textId="77777777" w:rsidR="006D6BC5" w:rsidRPr="00E7576D" w:rsidRDefault="006D6BC5" w:rsidP="006D6BC5">
      <w:pPr>
        <w:pStyle w:val="Bezmezer"/>
      </w:pPr>
      <w:r w:rsidRPr="00D529EE">
        <w:rPr>
          <w:b/>
        </w:rPr>
        <w:t>Dopravní podnik města Pardubic a.s.</w:t>
      </w:r>
      <w:r w:rsidRPr="00E7576D">
        <w:t>, IČO 632 17 066, sídlem Teplého 2141, 532 20 Pardubice,</w:t>
      </w:r>
    </w:p>
    <w:p w14:paraId="508F1953" w14:textId="45807C85" w:rsidR="006D6BC5" w:rsidRPr="00E7576D" w:rsidRDefault="006D6BC5" w:rsidP="006D6BC5">
      <w:pPr>
        <w:pStyle w:val="Bezmezer"/>
      </w:pPr>
      <w:r w:rsidRPr="00E7576D">
        <w:t>zapsan</w:t>
      </w:r>
      <w:r w:rsidR="00FE7396">
        <w:t>á</w:t>
      </w:r>
      <w:r w:rsidRPr="00E7576D">
        <w:t xml:space="preserve"> v obchodním rejstříku vedeném Krajským soudem v Hradci Králové pod spis. zn. B 1241, </w:t>
      </w:r>
    </w:p>
    <w:p w14:paraId="1CCB5B2C" w14:textId="64F1C984" w:rsidR="006D6BC5" w:rsidRPr="00E7576D" w:rsidRDefault="006D6BC5" w:rsidP="006D6BC5">
      <w:pPr>
        <w:pStyle w:val="Bezmezer"/>
      </w:pPr>
      <w:r w:rsidRPr="00E7576D">
        <w:t>zastoupen</w:t>
      </w:r>
      <w:r w:rsidR="00FE7396">
        <w:t>á Ing. Tomáše Pelikánem, místopředsedou představenstva</w:t>
      </w:r>
    </w:p>
    <w:p w14:paraId="40756E8B" w14:textId="77777777" w:rsidR="004077B7" w:rsidRPr="00E7576D" w:rsidRDefault="004077B7" w:rsidP="006D6BC5">
      <w:pPr>
        <w:pStyle w:val="Bezmezer"/>
      </w:pPr>
      <w:r>
        <w:t xml:space="preserve">na straně </w:t>
      </w:r>
      <w:r w:rsidR="00197734">
        <w:t>objednatele</w:t>
      </w:r>
    </w:p>
    <w:p w14:paraId="741E8FE0" w14:textId="77777777" w:rsidR="004077B7" w:rsidRDefault="004077B7" w:rsidP="004077B7">
      <w:pPr>
        <w:pStyle w:val="Bezmezer"/>
        <w:rPr>
          <w:b/>
        </w:rPr>
      </w:pPr>
    </w:p>
    <w:p w14:paraId="53828C38" w14:textId="77777777" w:rsidR="004077B7" w:rsidRPr="004077B7" w:rsidRDefault="004077B7" w:rsidP="004077B7">
      <w:pPr>
        <w:pStyle w:val="Bezmezer"/>
      </w:pPr>
      <w:r w:rsidRPr="004077B7">
        <w:t>a</w:t>
      </w:r>
    </w:p>
    <w:p w14:paraId="524A2652" w14:textId="77777777" w:rsidR="004077B7" w:rsidRDefault="004077B7" w:rsidP="004077B7">
      <w:pPr>
        <w:pStyle w:val="Bezmezer"/>
        <w:rPr>
          <w:b/>
        </w:rPr>
      </w:pPr>
    </w:p>
    <w:p w14:paraId="53D1C1F3" w14:textId="77777777" w:rsidR="00E70A8A" w:rsidRDefault="00E70A8A" w:rsidP="00E70A8A">
      <w:pPr>
        <w:pStyle w:val="Bezmezer"/>
        <w:rPr>
          <w:bCs/>
        </w:rPr>
      </w:pPr>
      <w:r>
        <w:rPr>
          <w:b/>
        </w:rPr>
        <w:t xml:space="preserve">Václav Čech, </w:t>
      </w:r>
      <w:r w:rsidRPr="00E70A8A">
        <w:rPr>
          <w:bCs/>
        </w:rPr>
        <w:t>IČ</w:t>
      </w:r>
      <w:r>
        <w:rPr>
          <w:bCs/>
        </w:rPr>
        <w:t xml:space="preserve"> 027 35 954</w:t>
      </w:r>
    </w:p>
    <w:p w14:paraId="310A6FF4" w14:textId="77777777" w:rsidR="00E70A8A" w:rsidRDefault="00E70A8A" w:rsidP="00E70A8A">
      <w:pPr>
        <w:pStyle w:val="Bezmezer"/>
        <w:rPr>
          <w:bCs/>
        </w:rPr>
      </w:pPr>
      <w:r>
        <w:rPr>
          <w:bCs/>
        </w:rPr>
        <w:t>Libochovany 104</w:t>
      </w:r>
    </w:p>
    <w:p w14:paraId="7875B3F6" w14:textId="710C0F24" w:rsidR="00E70A8A" w:rsidRPr="00E70A8A" w:rsidRDefault="00E70A8A" w:rsidP="00E70A8A">
      <w:pPr>
        <w:pStyle w:val="Bezmezer"/>
        <w:rPr>
          <w:b/>
        </w:rPr>
      </w:pPr>
      <w:r>
        <w:rPr>
          <w:bCs/>
        </w:rPr>
        <w:t>41 103</w:t>
      </w:r>
    </w:p>
    <w:p w14:paraId="01ACF9CD" w14:textId="040782DB" w:rsidR="004077B7" w:rsidRDefault="004077B7" w:rsidP="004077B7">
      <w:pPr>
        <w:pStyle w:val="Bezmezer"/>
      </w:pPr>
    </w:p>
    <w:p w14:paraId="63F7D110" w14:textId="77777777" w:rsidR="004077B7" w:rsidRDefault="004077B7" w:rsidP="004077B7">
      <w:pPr>
        <w:pStyle w:val="Bezmezer"/>
      </w:pPr>
      <w:r>
        <w:t xml:space="preserve">na straně </w:t>
      </w:r>
      <w:r w:rsidR="000B2CA8">
        <w:t>zhotovitele</w:t>
      </w:r>
    </w:p>
    <w:p w14:paraId="351C375F" w14:textId="77777777" w:rsidR="00197734" w:rsidRDefault="00197734" w:rsidP="006D6BC5"/>
    <w:p w14:paraId="1684F8DA" w14:textId="77777777" w:rsidR="006D6BC5" w:rsidRPr="00E7576D" w:rsidRDefault="006D6BC5" w:rsidP="006D6BC5">
      <w:r w:rsidRPr="00E7576D">
        <w:t xml:space="preserve">uzavírají </w:t>
      </w:r>
    </w:p>
    <w:p w14:paraId="064B85A9" w14:textId="77777777" w:rsidR="006D6BC5" w:rsidRPr="004077B7" w:rsidRDefault="004077B7" w:rsidP="004077B7">
      <w:pPr>
        <w:jc w:val="center"/>
        <w:rPr>
          <w:b/>
          <w:sz w:val="36"/>
          <w:szCs w:val="36"/>
        </w:rPr>
      </w:pPr>
      <w:r w:rsidRPr="004077B7">
        <w:rPr>
          <w:b/>
          <w:color w:val="000000"/>
          <w:sz w:val="36"/>
          <w:szCs w:val="36"/>
        </w:rPr>
        <w:t>S</w:t>
      </w:r>
      <w:r w:rsidR="00D359E4">
        <w:rPr>
          <w:b/>
          <w:color w:val="000000"/>
          <w:sz w:val="36"/>
          <w:szCs w:val="36"/>
        </w:rPr>
        <w:t>ervisní s</w:t>
      </w:r>
      <w:r w:rsidRPr="004077B7">
        <w:rPr>
          <w:b/>
          <w:color w:val="000000"/>
          <w:sz w:val="36"/>
          <w:szCs w:val="36"/>
        </w:rPr>
        <w:t>mlouvu</w:t>
      </w:r>
    </w:p>
    <w:p w14:paraId="1A535C4B" w14:textId="77777777" w:rsidR="006D6BC5" w:rsidRPr="00E7576D" w:rsidRDefault="006D6BC5" w:rsidP="006D6BC5">
      <w:pPr>
        <w:pStyle w:val="slolnku"/>
      </w:pPr>
    </w:p>
    <w:p w14:paraId="0B08700F" w14:textId="77777777" w:rsidR="006D6BC5" w:rsidRPr="00E7576D" w:rsidRDefault="006D6BC5" w:rsidP="006D6BC5">
      <w:pPr>
        <w:pStyle w:val="nadpislnku"/>
      </w:pPr>
      <w:r w:rsidRPr="00E7576D">
        <w:t xml:space="preserve">Předmět </w:t>
      </w:r>
      <w:r w:rsidR="00DE2155">
        <w:t xml:space="preserve">a účel </w:t>
      </w:r>
      <w:r w:rsidRPr="00E7576D">
        <w:t>smlouvy</w:t>
      </w:r>
    </w:p>
    <w:p w14:paraId="5DBF9583" w14:textId="053899D9" w:rsidR="00A071DC" w:rsidRDefault="00A071DC" w:rsidP="00A071DC">
      <w:pPr>
        <w:pStyle w:val="slovanodstavec"/>
        <w:ind w:left="284" w:hanging="284"/>
        <w:jc w:val="both"/>
      </w:pPr>
      <w:r>
        <w:t>Objednatel je vlastníkem a provozovatelem plnící stanice stlačeného zemního plynu (CNG) zahrnující dv</w:t>
      </w:r>
      <w:r w:rsidR="004E7462">
        <w:t>a</w:t>
      </w:r>
      <w:r>
        <w:t xml:space="preserve"> kompresory výrobce </w:t>
      </w:r>
      <w:proofErr w:type="spellStart"/>
      <w:r>
        <w:t>Safe</w:t>
      </w:r>
      <w:proofErr w:type="spellEnd"/>
      <w:r>
        <w:t xml:space="preserve"> </w:t>
      </w:r>
      <w:proofErr w:type="spellStart"/>
      <w:r>
        <w:t>S.p.A</w:t>
      </w:r>
      <w:proofErr w:type="spellEnd"/>
      <w:r>
        <w:t xml:space="preserve">, San Giovanni in </w:t>
      </w:r>
      <w:proofErr w:type="spellStart"/>
      <w:r>
        <w:t>Persiceto</w:t>
      </w:r>
      <w:proofErr w:type="spellEnd"/>
      <w:r>
        <w:t xml:space="preserve"> BO, Itálie, typ S9 75</w:t>
      </w:r>
      <w:r w:rsidR="003E4197">
        <w:t xml:space="preserve"> včetně související technologie zahrnující sušičku plynu </w:t>
      </w:r>
      <w:proofErr w:type="spellStart"/>
      <w:r w:rsidR="003E4197">
        <w:t>Zander</w:t>
      </w:r>
      <w:proofErr w:type="spellEnd"/>
      <w:r w:rsidR="003E4197">
        <w:t xml:space="preserve"> 12000 a zásobníky stlačeného plynu </w:t>
      </w:r>
      <w:r w:rsidR="00E3528D">
        <w:t>a výdejní místa sekvenčního plnění</w:t>
      </w:r>
      <w:r>
        <w:t>.</w:t>
      </w:r>
      <w:r w:rsidR="00C81906">
        <w:t xml:space="preserve"> Každý z kompresorů má roční proběh cca 1 400 hodin.</w:t>
      </w:r>
    </w:p>
    <w:p w14:paraId="19D7A6EC" w14:textId="77777777" w:rsidR="003C24A7" w:rsidRDefault="006B30AF" w:rsidP="004E7462">
      <w:pPr>
        <w:pStyle w:val="slovanodstavec"/>
        <w:ind w:left="284" w:hanging="284"/>
        <w:jc w:val="both"/>
      </w:pPr>
      <w:r>
        <w:t xml:space="preserve">Účelem této smlouvy je zajistit </w:t>
      </w:r>
      <w:r w:rsidR="004E7462">
        <w:t>provozuschopnost plnící stanice CNG a vysokou míru spolehlivosti jejího provozu, odpovídající skutečnosti, že plnící stanice zajišťuje pohonné hmoty pro cca 1/3 vozidlového parku autobusů objednatele, a to prostřednictvím periodických preventivních prohlídek kompresorů, provádění údržby předepsané výrobcem a zajištění pohotovosti pro případ výskytu poruchy.</w:t>
      </w:r>
    </w:p>
    <w:p w14:paraId="012B6788" w14:textId="77777777" w:rsidR="00453C6A" w:rsidRDefault="00DA084B" w:rsidP="00995746">
      <w:pPr>
        <w:pStyle w:val="slovanodstavec"/>
        <w:ind w:left="284" w:hanging="284"/>
        <w:jc w:val="both"/>
      </w:pPr>
      <w:r>
        <w:t xml:space="preserve">Zhotovitel se </w:t>
      </w:r>
      <w:r w:rsidR="001D0877">
        <w:t xml:space="preserve">na základě této smlouvy zavazuje provádět pro objednatele </w:t>
      </w:r>
      <w:r w:rsidR="00453C6A">
        <w:t xml:space="preserve">dále vymezené </w:t>
      </w:r>
      <w:r w:rsidR="003C24A7">
        <w:t>dílo</w:t>
      </w:r>
      <w:r w:rsidR="00453C6A">
        <w:t>, o</w:t>
      </w:r>
      <w:r w:rsidR="001D0877">
        <w:t>bj</w:t>
      </w:r>
      <w:r w:rsidR="0076362E">
        <w:t>e</w:t>
      </w:r>
      <w:r w:rsidR="001D0877">
        <w:t xml:space="preserve">dnatel se zavazuje </w:t>
      </w:r>
      <w:r w:rsidR="000B2CA8">
        <w:t>platit za provádění díla dohodnutou cenu.</w:t>
      </w:r>
    </w:p>
    <w:p w14:paraId="792F7DEE" w14:textId="77777777" w:rsidR="00DE2155" w:rsidRDefault="00453C6A" w:rsidP="00995746">
      <w:pPr>
        <w:pStyle w:val="slovanodstavec"/>
        <w:ind w:left="284" w:hanging="284"/>
        <w:jc w:val="both"/>
      </w:pPr>
      <w:r>
        <w:t>Zhotovitel se dále zavazuje vykonávat pro objednatele odpovědného zástupce pro výkon podnikatelského oprávnění plnící stanice CNG ve smyslu zákona o živnostenském podnikání, a to buď sám nebo prostřednictvím jím delegované osoby.</w:t>
      </w:r>
      <w:r w:rsidR="00D359E4">
        <w:t xml:space="preserve"> </w:t>
      </w:r>
    </w:p>
    <w:p w14:paraId="2DFF1623" w14:textId="77777777" w:rsidR="00C0140F" w:rsidRPr="00C0140F" w:rsidRDefault="00C0140F" w:rsidP="00C0140F">
      <w:pPr>
        <w:pStyle w:val="slolnku"/>
      </w:pPr>
    </w:p>
    <w:p w14:paraId="2E0119B4" w14:textId="77777777" w:rsidR="006D6BC5" w:rsidRPr="00E7576D" w:rsidRDefault="00BB1B7E" w:rsidP="006D6BC5">
      <w:pPr>
        <w:pStyle w:val="nadpislnku"/>
      </w:pPr>
      <w:r>
        <w:t>Vymezení díla</w:t>
      </w:r>
    </w:p>
    <w:p w14:paraId="7B43D1D3" w14:textId="77777777" w:rsidR="00DA084B" w:rsidRDefault="00BB1B7E" w:rsidP="00995746">
      <w:pPr>
        <w:pStyle w:val="slovanodstavec"/>
        <w:ind w:left="284" w:hanging="284"/>
        <w:jc w:val="both"/>
      </w:pPr>
      <w:r>
        <w:t>Dílem je</w:t>
      </w:r>
      <w:r w:rsidR="000C09A8">
        <w:t xml:space="preserve"> poskytování těchto služeb:</w:t>
      </w:r>
    </w:p>
    <w:p w14:paraId="73D577C5" w14:textId="77777777" w:rsidR="001D0877" w:rsidRDefault="00DA084B" w:rsidP="00995746">
      <w:pPr>
        <w:pStyle w:val="psmena"/>
        <w:ind w:left="567" w:hanging="283"/>
        <w:jc w:val="both"/>
      </w:pPr>
      <w:r>
        <w:t xml:space="preserve">opravy </w:t>
      </w:r>
      <w:r w:rsidR="00997C2B">
        <w:t>zá</w:t>
      </w:r>
      <w:r>
        <w:t xml:space="preserve">vad </w:t>
      </w:r>
      <w:r w:rsidR="00BF3705">
        <w:t xml:space="preserve">nebo poruch </w:t>
      </w:r>
      <w:r w:rsidR="00453C6A">
        <w:t>kompresor</w:t>
      </w:r>
      <w:r w:rsidR="00A9218F">
        <w:t xml:space="preserve">ovny </w:t>
      </w:r>
      <w:r w:rsidR="00453C6A">
        <w:t>CNG</w:t>
      </w:r>
      <w:r w:rsidR="00A9218F">
        <w:t xml:space="preserve"> (zejména dva kompresory, sušička, zásobníky stlačeného plynu)</w:t>
      </w:r>
      <w:r w:rsidR="00E3528D">
        <w:t xml:space="preserve"> a zařízení výdejních míst sekvenčního plnění,</w:t>
      </w:r>
    </w:p>
    <w:p w14:paraId="5F60C4F7" w14:textId="77777777" w:rsidR="00453C6A" w:rsidRDefault="00453C6A" w:rsidP="00995746">
      <w:pPr>
        <w:pStyle w:val="psmena"/>
        <w:ind w:left="567" w:hanging="283"/>
        <w:jc w:val="both"/>
      </w:pPr>
      <w:r>
        <w:t>provádění periodických preventivních prohlídek dle rozpisu prohlídek, který je přílohou č. 1 této smlouvy,</w:t>
      </w:r>
    </w:p>
    <w:p w14:paraId="1E711013" w14:textId="77777777" w:rsidR="00453C6A" w:rsidRDefault="00453C6A" w:rsidP="00995746">
      <w:pPr>
        <w:pStyle w:val="psmena"/>
        <w:ind w:left="567" w:hanging="283"/>
        <w:jc w:val="both"/>
      </w:pPr>
      <w:r>
        <w:t>provádění údržby kompresorů dle rozpisu servisních úkonů, který je přílohou č. 2 této smlouvy,</w:t>
      </w:r>
    </w:p>
    <w:p w14:paraId="7282624B" w14:textId="77777777" w:rsidR="00E612D5" w:rsidRDefault="00243489" w:rsidP="00995746">
      <w:pPr>
        <w:pStyle w:val="psmena"/>
        <w:ind w:left="567" w:hanging="283"/>
        <w:jc w:val="both"/>
      </w:pPr>
      <w:bookmarkStart w:id="0" w:name="_Hlk159926184"/>
      <w:r w:rsidRPr="008D61DB">
        <w:lastRenderedPageBreak/>
        <w:t xml:space="preserve">zajištění nepřetržité servisní služby a </w:t>
      </w:r>
      <w:r w:rsidRPr="00EC593F">
        <w:t>náhradních dílů</w:t>
      </w:r>
      <w:bookmarkEnd w:id="0"/>
      <w:r w:rsidRPr="00EC593F">
        <w:t xml:space="preserve"> pro plnění termínů servisních zásahů dle čl. </w:t>
      </w:r>
      <w:r w:rsidR="008D61DB" w:rsidRPr="00EC593F">
        <w:t>III.</w:t>
      </w:r>
      <w:r w:rsidRPr="00EC593F">
        <w:t xml:space="preserve"> odst.</w:t>
      </w:r>
      <w:r w:rsidR="00A62664" w:rsidRPr="00EC593F">
        <w:t> </w:t>
      </w:r>
      <w:r w:rsidR="00C719CB">
        <w:t>4</w:t>
      </w:r>
      <w:r w:rsidR="005A1A9A" w:rsidRPr="00EC593F">
        <w:t>.</w:t>
      </w:r>
    </w:p>
    <w:p w14:paraId="0F01DCB2" w14:textId="0D1C5F1F" w:rsidR="00243489" w:rsidRPr="008D61DB" w:rsidRDefault="00E612D5" w:rsidP="00E612D5">
      <w:pPr>
        <w:pStyle w:val="slovanodstavec"/>
        <w:ind w:left="284" w:hanging="284"/>
        <w:jc w:val="both"/>
      </w:pPr>
      <w:r>
        <w:t>Součástí díla je opatření věcí potřebných k provedení díla, zejména náhradních dílů</w:t>
      </w:r>
      <w:r w:rsidR="005569AC">
        <w:t>, s výjimkou náhradních dílů</w:t>
      </w:r>
      <w:r w:rsidR="00602C96">
        <w:t>, které obstaral sám objednatel. Seznam náhradních dílů obstaraných objednatelem je přílohou č. 3 smlouvy. Zhotovitel je povinen použí</w:t>
      </w:r>
      <w:r w:rsidR="0011293B">
        <w:t>vat</w:t>
      </w:r>
      <w:r w:rsidR="00602C96">
        <w:t xml:space="preserve"> náhradní díly obstarané objednatelem až do vyčerpání jejich zásob.</w:t>
      </w:r>
    </w:p>
    <w:p w14:paraId="557C5F78" w14:textId="77777777" w:rsidR="00D24C82" w:rsidRDefault="00D24C82" w:rsidP="00D24C82">
      <w:pPr>
        <w:pStyle w:val="slolnku"/>
      </w:pPr>
    </w:p>
    <w:p w14:paraId="1F677163" w14:textId="77777777" w:rsidR="00D24C82" w:rsidRDefault="00483EA6" w:rsidP="00D24C82">
      <w:pPr>
        <w:pStyle w:val="nadpislnku"/>
      </w:pPr>
      <w:r>
        <w:t>Způsob p</w:t>
      </w:r>
      <w:r w:rsidR="00D24C82">
        <w:t>rovádění díla</w:t>
      </w:r>
    </w:p>
    <w:p w14:paraId="5E75A0EE" w14:textId="51E82CF6" w:rsidR="0081309E" w:rsidRDefault="0081309E" w:rsidP="0081309E">
      <w:pPr>
        <w:pStyle w:val="slovanodstavec"/>
        <w:ind w:left="284" w:hanging="284"/>
        <w:jc w:val="both"/>
      </w:pPr>
      <w:r>
        <w:t xml:space="preserve">Dílo dle </w:t>
      </w:r>
      <w:r w:rsidR="005325D7">
        <w:t xml:space="preserve">čl. II., </w:t>
      </w:r>
      <w:r>
        <w:t>odst</w:t>
      </w:r>
      <w:r w:rsidR="005325D7">
        <w:t>.</w:t>
      </w:r>
      <w:r>
        <w:t xml:space="preserve"> 1), písm. a), tedy opravy závad</w:t>
      </w:r>
      <w:r w:rsidR="00E3528D">
        <w:t xml:space="preserve"> a poruch</w:t>
      </w:r>
      <w:r>
        <w:t xml:space="preserve"> se zhotovitel zavazuje provádět na základě nahlášení závady objednatelem.</w:t>
      </w:r>
      <w:r w:rsidRPr="00737FFA">
        <w:t xml:space="preserve"> </w:t>
      </w:r>
      <w:r>
        <w:t xml:space="preserve">Závada bude uplatněna u zhotovitele </w:t>
      </w:r>
      <w:r w:rsidR="005325D7">
        <w:t>na kontaktních místech dle odst.</w:t>
      </w:r>
      <w:r w:rsidR="005569AC">
        <w:t> </w:t>
      </w:r>
      <w:r w:rsidR="005325D7">
        <w:t xml:space="preserve">3. </w:t>
      </w:r>
    </w:p>
    <w:p w14:paraId="61ABAC9E" w14:textId="77777777" w:rsidR="00EF0FCB" w:rsidRDefault="00737FFA" w:rsidP="005325D7">
      <w:pPr>
        <w:pStyle w:val="slovanodstavec"/>
        <w:ind w:left="284" w:hanging="284"/>
        <w:jc w:val="both"/>
      </w:pPr>
      <w:r>
        <w:t xml:space="preserve">Dílo dle </w:t>
      </w:r>
      <w:r w:rsidR="005325D7">
        <w:t xml:space="preserve">čl. II., </w:t>
      </w:r>
      <w:r>
        <w:t>odst</w:t>
      </w:r>
      <w:r w:rsidR="005325D7">
        <w:t>.</w:t>
      </w:r>
      <w:r>
        <w:t xml:space="preserve"> 1), písm. </w:t>
      </w:r>
      <w:r w:rsidR="001D5A46">
        <w:t>b</w:t>
      </w:r>
      <w:r>
        <w:t>)</w:t>
      </w:r>
      <w:r w:rsidR="005325D7">
        <w:t xml:space="preserve"> </w:t>
      </w:r>
      <w:r>
        <w:t>bude zhotovitel provádět</w:t>
      </w:r>
      <w:r w:rsidR="00EF0FCB">
        <w:t xml:space="preserve"> v souladu s rozpisem, který je přílohou č. 1 této smlouvy.</w:t>
      </w:r>
    </w:p>
    <w:p w14:paraId="120A014B" w14:textId="77777777" w:rsidR="00EF0FCB" w:rsidRDefault="00EF0FCB" w:rsidP="000E6B9F">
      <w:pPr>
        <w:pStyle w:val="slovanodstavec"/>
        <w:ind w:left="284" w:hanging="284"/>
        <w:jc w:val="both"/>
      </w:pPr>
      <w:r>
        <w:t xml:space="preserve">Dílo dle čl. II., odst. 1), písm. c) bude zhotovitel provádět v souladu s rozpisem, který je přílohou č. 2 této smlouvy. </w:t>
      </w:r>
    </w:p>
    <w:p w14:paraId="24E05032" w14:textId="5AC24D06" w:rsidR="005325D7" w:rsidRPr="00513758" w:rsidRDefault="005325D7" w:rsidP="000E6B9F">
      <w:pPr>
        <w:pStyle w:val="slovanodstavec"/>
        <w:ind w:left="284" w:hanging="284"/>
        <w:jc w:val="both"/>
      </w:pPr>
      <w:r>
        <w:t xml:space="preserve">Dílo dle čl. II., odst. 1), písm. </w:t>
      </w:r>
      <w:r w:rsidR="00EF0FCB">
        <w:t>d</w:t>
      </w:r>
      <w:r>
        <w:t xml:space="preserve">) bude zhotovitel provádět, resp. zajišťovat, průběžně tak, </w:t>
      </w:r>
      <w:r w:rsidR="000E6B9F">
        <w:t>že zajistí</w:t>
      </w:r>
      <w:r>
        <w:t xml:space="preserve"> nepřetržitou dostupnost systému pro uplatnění závad</w:t>
      </w:r>
      <w:r w:rsidR="000E6B9F">
        <w:t xml:space="preserve"> a jejich odstranění ve </w:t>
      </w:r>
      <w:r w:rsidR="000E6B9F" w:rsidRPr="00D8020E">
        <w:t>lhůtách dle odst.</w:t>
      </w:r>
      <w:r w:rsidR="000D3EC2" w:rsidRPr="00D8020E">
        <w:t xml:space="preserve"> </w:t>
      </w:r>
      <w:r w:rsidR="00F538D0" w:rsidRPr="00D8020E">
        <w:t>6</w:t>
      </w:r>
      <w:r w:rsidR="000E6B9F" w:rsidRPr="00D8020E">
        <w:t>)</w:t>
      </w:r>
      <w:r w:rsidRPr="00D8020E">
        <w:t>.</w:t>
      </w:r>
      <w:r>
        <w:t xml:space="preserve"> Tato podmínka je splněna, pokud je možné kdykoliv </w:t>
      </w:r>
      <w:r w:rsidR="00BF3705">
        <w:t xml:space="preserve">v pracovních dnech od 7:00 do 17:00 </w:t>
      </w:r>
      <w:r>
        <w:t>uplatnit závad</w:t>
      </w:r>
      <w:r w:rsidR="000E6B9F">
        <w:t xml:space="preserve">u </w:t>
      </w:r>
      <w:r w:rsidRPr="00513758">
        <w:t xml:space="preserve">telefonicky na </w:t>
      </w:r>
      <w:r>
        <w:t xml:space="preserve">stálé službě </w:t>
      </w:r>
      <w:r w:rsidRPr="00513758">
        <w:t>Hot</w:t>
      </w:r>
      <w:r>
        <w:t>-</w:t>
      </w:r>
      <w:r w:rsidRPr="00513758">
        <w:t>lin</w:t>
      </w:r>
      <w:r>
        <w:t>e</w:t>
      </w:r>
      <w:r w:rsidRPr="00513758">
        <w:t>, te</w:t>
      </w:r>
      <w:r w:rsidRPr="00922D11">
        <w:t xml:space="preserve">l. č.: </w:t>
      </w:r>
      <w:r w:rsidR="00E70A8A" w:rsidRPr="00922D11">
        <w:t>+420 774 375 112</w:t>
      </w:r>
      <w:r w:rsidRPr="00922D11">
        <w:t xml:space="preserve">, a </w:t>
      </w:r>
      <w:r w:rsidR="00BF3705" w:rsidRPr="00922D11">
        <w:t xml:space="preserve">nepřetržitě uplatněna </w:t>
      </w:r>
      <w:r w:rsidRPr="00922D11">
        <w:t xml:space="preserve">prostřednictvím e-mailu: </w:t>
      </w:r>
      <w:r w:rsidR="00E70A8A" w:rsidRPr="00922D11">
        <w:t>servisni.sluzby@post.cz</w:t>
      </w:r>
      <w:r w:rsidRPr="00922D11">
        <w:t>.</w:t>
      </w:r>
    </w:p>
    <w:p w14:paraId="4C715F9C" w14:textId="77777777" w:rsidR="00F538D0" w:rsidRDefault="00F538D0" w:rsidP="00995746">
      <w:pPr>
        <w:pStyle w:val="slovanodstavec"/>
        <w:ind w:left="284" w:hanging="284"/>
        <w:jc w:val="both"/>
      </w:pPr>
      <w:r>
        <w:t>Provádění jednotlivých úkonů údržby dle odst. 3) tohoto článku, resp. přílohy č. 2 smlouvy, může zhotovitel sloučit s prováděním preventivních prohlídek dle odst. 2 tohoto článku, resp. přílohy č. 1 smlouvy</w:t>
      </w:r>
      <w:r w:rsidR="001875CE">
        <w:t xml:space="preserve"> za účelem minimalizace cestovních nákladů.</w:t>
      </w:r>
    </w:p>
    <w:p w14:paraId="346DCE85" w14:textId="77777777" w:rsidR="00737FFA" w:rsidRPr="00765BB0" w:rsidRDefault="00737FFA" w:rsidP="00995746">
      <w:pPr>
        <w:pStyle w:val="slovanodstavec"/>
        <w:ind w:left="284" w:hanging="284"/>
        <w:jc w:val="both"/>
      </w:pPr>
      <w:r>
        <w:t>Zhotovitel je povinen závad</w:t>
      </w:r>
      <w:r w:rsidR="0027132A">
        <w:t xml:space="preserve">y </w:t>
      </w:r>
      <w:r w:rsidR="0027132A" w:rsidRPr="00CC6528">
        <w:t>ve smyslu článku II., odst. 1), písm. a)</w:t>
      </w:r>
      <w:r>
        <w:t xml:space="preserve"> odstranit ve lhůtách stanovených v tomto článku pro jednotlivé typy </w:t>
      </w:r>
      <w:r w:rsidR="0041082A">
        <w:t>zá</w:t>
      </w:r>
      <w:r>
        <w:t>vad:</w:t>
      </w:r>
    </w:p>
    <w:p w14:paraId="73989EE7" w14:textId="77777777" w:rsidR="00CD3727" w:rsidRPr="009A6DE3" w:rsidRDefault="00CD3727" w:rsidP="009A6DE3">
      <w:pPr>
        <w:pStyle w:val="psmena"/>
        <w:numPr>
          <w:ilvl w:val="2"/>
          <w:numId w:val="17"/>
        </w:numPr>
      </w:pPr>
      <w:r w:rsidRPr="009A6DE3">
        <w:t xml:space="preserve">v případě kritické závady </w:t>
      </w:r>
      <w:r w:rsidR="00BF3705" w:rsidRPr="009A6DE3">
        <w:t>je</w:t>
      </w:r>
      <w:r w:rsidRPr="009A6DE3">
        <w:t xml:space="preserve"> lhůta k</w:t>
      </w:r>
      <w:r w:rsidR="0013397B" w:rsidRPr="009A6DE3">
        <w:t xml:space="preserve"> jejímu </w:t>
      </w:r>
      <w:r w:rsidRPr="009A6DE3">
        <w:t xml:space="preserve">odstranění nejdéle </w:t>
      </w:r>
      <w:r w:rsidR="00BF3705" w:rsidRPr="009A6DE3">
        <w:t xml:space="preserve">do </w:t>
      </w:r>
      <w:r w:rsidR="001875CE" w:rsidRPr="009A6DE3">
        <w:t>24</w:t>
      </w:r>
      <w:r w:rsidR="00F05A54" w:rsidRPr="009A6DE3">
        <w:t xml:space="preserve"> hod</w:t>
      </w:r>
      <w:r w:rsidR="001875CE" w:rsidRPr="009A6DE3">
        <w:t>in od</w:t>
      </w:r>
      <w:r w:rsidR="00F05A54" w:rsidRPr="009A6DE3">
        <w:t xml:space="preserve"> nahlášení vady</w:t>
      </w:r>
      <w:r w:rsidRPr="009A6DE3">
        <w:t>,</w:t>
      </w:r>
    </w:p>
    <w:p w14:paraId="4114F4E9" w14:textId="77777777" w:rsidR="00CD3727" w:rsidRPr="009A6DE3" w:rsidRDefault="00CD3727" w:rsidP="009A6DE3">
      <w:pPr>
        <w:pStyle w:val="psmena"/>
        <w:numPr>
          <w:ilvl w:val="2"/>
          <w:numId w:val="17"/>
        </w:numPr>
      </w:pPr>
      <w:r w:rsidRPr="009A6DE3">
        <w:t xml:space="preserve">v případě vážné závady </w:t>
      </w:r>
      <w:r w:rsidR="00BF3705" w:rsidRPr="009A6DE3">
        <w:t>je lhůta k jejímu odstranění</w:t>
      </w:r>
      <w:r w:rsidR="00F05A54" w:rsidRPr="009A6DE3">
        <w:t xml:space="preserve"> do 18:00 hod. třetího pracovního dne </w:t>
      </w:r>
      <w:r w:rsidR="001875CE" w:rsidRPr="009A6DE3">
        <w:t>po</w:t>
      </w:r>
      <w:r w:rsidR="00F05A54" w:rsidRPr="009A6DE3">
        <w:t xml:space="preserve"> nahlášení vady</w:t>
      </w:r>
      <w:r w:rsidR="00A879F3" w:rsidRPr="009A6DE3">
        <w:t>,</w:t>
      </w:r>
    </w:p>
    <w:p w14:paraId="5C04652F" w14:textId="77777777" w:rsidR="00CD3727" w:rsidRPr="009A6DE3" w:rsidRDefault="00CD3727" w:rsidP="009A6DE3">
      <w:pPr>
        <w:pStyle w:val="psmena"/>
        <w:numPr>
          <w:ilvl w:val="2"/>
          <w:numId w:val="17"/>
        </w:numPr>
      </w:pPr>
      <w:r w:rsidRPr="009A6DE3">
        <w:t xml:space="preserve">v případě běžné závady </w:t>
      </w:r>
      <w:r w:rsidR="00A879F3" w:rsidRPr="009A6DE3">
        <w:t>je</w:t>
      </w:r>
      <w:r w:rsidRPr="009A6DE3">
        <w:t xml:space="preserve"> lhůta k</w:t>
      </w:r>
      <w:r w:rsidR="00A879F3" w:rsidRPr="009A6DE3">
        <w:t xml:space="preserve"> jejímu </w:t>
      </w:r>
      <w:r w:rsidRPr="009A6DE3">
        <w:t>odstranění</w:t>
      </w:r>
      <w:r w:rsidR="00F05A54" w:rsidRPr="009A6DE3">
        <w:t xml:space="preserve"> nejdéle do </w:t>
      </w:r>
      <w:r w:rsidR="001875CE" w:rsidRPr="009A6DE3">
        <w:t>dvou týdnů</w:t>
      </w:r>
      <w:r w:rsidR="00F05A54" w:rsidRPr="009A6DE3">
        <w:t xml:space="preserve"> od nahlášení vady</w:t>
      </w:r>
      <w:r w:rsidRPr="009A6DE3">
        <w:t>.</w:t>
      </w:r>
    </w:p>
    <w:p w14:paraId="2FAAB469" w14:textId="77777777" w:rsidR="002D17FB" w:rsidRDefault="00737FFA" w:rsidP="00995746">
      <w:pPr>
        <w:pStyle w:val="slovanodstavec"/>
        <w:ind w:left="284" w:hanging="284"/>
        <w:jc w:val="both"/>
      </w:pPr>
      <w:r>
        <w:t>P</w:t>
      </w:r>
      <w:r w:rsidR="002D17FB">
        <w:t>ro účely této smlouvy</w:t>
      </w:r>
      <w:r>
        <w:t xml:space="preserve"> se </w:t>
      </w:r>
      <w:r w:rsidR="00DF2987">
        <w:t xml:space="preserve">přitom </w:t>
      </w:r>
      <w:r>
        <w:t>rozumí</w:t>
      </w:r>
      <w:r w:rsidR="002D17FB">
        <w:t>:</w:t>
      </w:r>
    </w:p>
    <w:p w14:paraId="42D7EF0B" w14:textId="6772CB82" w:rsidR="00A879F3" w:rsidRPr="009A6DE3" w:rsidRDefault="00A879F3" w:rsidP="009A6DE3">
      <w:pPr>
        <w:pStyle w:val="psmena"/>
        <w:numPr>
          <w:ilvl w:val="2"/>
          <w:numId w:val="19"/>
        </w:numPr>
      </w:pPr>
      <w:r w:rsidRPr="009A6DE3">
        <w:t xml:space="preserve">kritickou závadou taková závada nebo porucha, která znemožňuje nebo významně omezuje užívání </w:t>
      </w:r>
      <w:r w:rsidR="001875CE" w:rsidRPr="009A6DE3">
        <w:t>plnicí stanice</w:t>
      </w:r>
      <w:r w:rsidR="003E4197" w:rsidRPr="009A6DE3">
        <w:t xml:space="preserve"> a n</w:t>
      </w:r>
      <w:r w:rsidRPr="009A6DE3">
        <w:t xml:space="preserve">eexistuje postup pro obejití důsledků </w:t>
      </w:r>
      <w:r w:rsidR="009E2776" w:rsidRPr="009A6DE3">
        <w:t>zá</w:t>
      </w:r>
      <w:r w:rsidRPr="009A6DE3">
        <w:t>vady</w:t>
      </w:r>
      <w:r w:rsidR="009E2776" w:rsidRPr="009A6DE3">
        <w:t xml:space="preserve"> nebo poruchy</w:t>
      </w:r>
      <w:r w:rsidRPr="009A6DE3">
        <w:t xml:space="preserve"> a obnovení provozu p</w:t>
      </w:r>
      <w:r w:rsidR="001875CE" w:rsidRPr="009A6DE3">
        <w:t>lničky</w:t>
      </w:r>
      <w:r w:rsidRPr="009A6DE3">
        <w:t xml:space="preserve"> zásahem v kompetenci objednatele. Za významné omezení </w:t>
      </w:r>
      <w:r w:rsidR="009E2776" w:rsidRPr="009A6DE3">
        <w:t>se rozumí takové omezení, které znemožňuje naplnění vlastních vozidel objednatele tak, aby mohly být vypraveny na své linkové dopravní výkony</w:t>
      </w:r>
      <w:r w:rsidRPr="009A6DE3">
        <w:t>;</w:t>
      </w:r>
    </w:p>
    <w:p w14:paraId="70FA5D19" w14:textId="77777777" w:rsidR="009E2776" w:rsidRPr="009A6DE3" w:rsidRDefault="00A879F3" w:rsidP="009A6DE3">
      <w:pPr>
        <w:pStyle w:val="psmena"/>
      </w:pPr>
      <w:r w:rsidRPr="009A6DE3">
        <w:t>vážnou závadou rozumí</w:t>
      </w:r>
      <w:r w:rsidR="009E2776" w:rsidRPr="009A6DE3">
        <w:t xml:space="preserve"> </w:t>
      </w:r>
      <w:r w:rsidRPr="009A6DE3">
        <w:t xml:space="preserve">závada nebo porucha, která omezuje užívání </w:t>
      </w:r>
      <w:r w:rsidR="009E2776" w:rsidRPr="009A6DE3">
        <w:t>plnicí stanice</w:t>
      </w:r>
      <w:r w:rsidRPr="009A6DE3">
        <w:t xml:space="preserve"> k je</w:t>
      </w:r>
      <w:r w:rsidR="009E2776" w:rsidRPr="009A6DE3">
        <w:t>jímu</w:t>
      </w:r>
      <w:r w:rsidRPr="009A6DE3">
        <w:t xml:space="preserve"> </w:t>
      </w:r>
      <w:r w:rsidR="009E2776" w:rsidRPr="009A6DE3">
        <w:t>účelu</w:t>
      </w:r>
      <w:r w:rsidRPr="009A6DE3">
        <w:t xml:space="preserve">, </w:t>
      </w:r>
      <w:r w:rsidR="009E2776" w:rsidRPr="009A6DE3">
        <w:t>ale neohrožuje vypravení vlastních vozidel objednatele na linkové dopravní výkony;</w:t>
      </w:r>
    </w:p>
    <w:p w14:paraId="4FD27BB2" w14:textId="77777777" w:rsidR="009E2776" w:rsidRPr="009A6DE3" w:rsidRDefault="00A879F3" w:rsidP="009A6DE3">
      <w:pPr>
        <w:pStyle w:val="psmena"/>
      </w:pPr>
      <w:r w:rsidRPr="009A6DE3">
        <w:t>běžnou závadou rozumí taková závada nebo porucha, která komplikuje užívání předmětu díla</w:t>
      </w:r>
      <w:r w:rsidR="009E2776" w:rsidRPr="009A6DE3">
        <w:t>, ale nenaplňuje definici vážné nebo kritické závady.</w:t>
      </w:r>
    </w:p>
    <w:p w14:paraId="58E03FFE" w14:textId="77777777" w:rsidR="00845544" w:rsidRDefault="00845544" w:rsidP="00CE107A">
      <w:pPr>
        <w:pStyle w:val="slovanodstavec"/>
        <w:ind w:left="284" w:hanging="284"/>
        <w:jc w:val="both"/>
      </w:pPr>
      <w:r>
        <w:t>Objednatel poskytne zhotoviteli součinnost v rozsahu, který po něm lze spravedlivě požadovat, zejména bude</w:t>
      </w:r>
      <w:r w:rsidRPr="00C74727">
        <w:t xml:space="preserve"> podávat zhotoviteli potřebné informace a poskytovat nezbytné podklady, které má ve svém držení.</w:t>
      </w:r>
    </w:p>
    <w:p w14:paraId="2E03D56E" w14:textId="77777777" w:rsidR="008D4259" w:rsidRPr="008D4259" w:rsidRDefault="008D4259" w:rsidP="008D4259">
      <w:pPr>
        <w:pStyle w:val="slolnku"/>
      </w:pPr>
    </w:p>
    <w:p w14:paraId="641FB4DA" w14:textId="77777777" w:rsidR="006D6BC5" w:rsidRPr="00E7576D" w:rsidRDefault="006D6BC5" w:rsidP="006D6BC5">
      <w:pPr>
        <w:pStyle w:val="nadpislnku"/>
      </w:pPr>
      <w:r w:rsidRPr="00E7576D">
        <w:t xml:space="preserve">Cena </w:t>
      </w:r>
      <w:r w:rsidR="008A0CB2">
        <w:t>díla</w:t>
      </w:r>
    </w:p>
    <w:p w14:paraId="2F69EB82" w14:textId="23B71230" w:rsidR="00397A64" w:rsidRPr="00922D11" w:rsidRDefault="00397A64" w:rsidP="00995746">
      <w:pPr>
        <w:pStyle w:val="slovanodstavec"/>
        <w:ind w:left="284" w:hanging="284"/>
        <w:jc w:val="both"/>
      </w:pPr>
      <w:r w:rsidRPr="00513758">
        <w:t xml:space="preserve">Objednatel se zavazuje uhradit zhotoviteli za provádění díla dle čl. II, odst. 1), písm. </w:t>
      </w:r>
      <w:r w:rsidR="00CD3727">
        <w:t>a</w:t>
      </w:r>
      <w:r w:rsidRPr="00513758">
        <w:t>) cenu ve výši</w:t>
      </w:r>
      <w:r w:rsidR="000D3EC2">
        <w:t xml:space="preserve"> součtu </w:t>
      </w:r>
      <w:r w:rsidR="00E73EA5">
        <w:t>cen</w:t>
      </w:r>
      <w:r w:rsidRPr="00513758">
        <w:t xml:space="preserve"> </w:t>
      </w:r>
      <w:r w:rsidR="00E70A8A" w:rsidRPr="00922D11">
        <w:t>910,-</w:t>
      </w:r>
      <w:r w:rsidR="00513758" w:rsidRPr="00922D11">
        <w:t xml:space="preserve"> </w:t>
      </w:r>
      <w:r w:rsidR="00D45BEE" w:rsidRPr="00922D11">
        <w:t>Kč</w:t>
      </w:r>
      <w:r w:rsidRPr="00922D11">
        <w:t xml:space="preserve"> za hodinu poskytovaných servisních služeb</w:t>
      </w:r>
      <w:r w:rsidR="000D3EC2" w:rsidRPr="00922D11">
        <w:t>,</w:t>
      </w:r>
      <w:r w:rsidRPr="00922D11">
        <w:t xml:space="preserve"> </w:t>
      </w:r>
      <w:r w:rsidR="00E70A8A" w:rsidRPr="00922D11">
        <w:t>6 000,-</w:t>
      </w:r>
      <w:r w:rsidRPr="00922D11">
        <w:t xml:space="preserve"> </w:t>
      </w:r>
      <w:r w:rsidR="00D45BEE" w:rsidRPr="00922D11">
        <w:t xml:space="preserve">Kč </w:t>
      </w:r>
      <w:r w:rsidRPr="00922D11">
        <w:t>za každý uskutečněný výjezd pracovníků zhotovitele k zadavateli, který je nutný k provedení servisního zásahu</w:t>
      </w:r>
      <w:r w:rsidR="000D3EC2" w:rsidRPr="00922D11">
        <w:t>, a</w:t>
      </w:r>
      <w:r w:rsidR="00BE31EE" w:rsidRPr="00922D11">
        <w:t> </w:t>
      </w:r>
      <w:r w:rsidR="000D3EC2" w:rsidRPr="00922D11">
        <w:t>obvyklé cen</w:t>
      </w:r>
      <w:r w:rsidR="00E73EA5" w:rsidRPr="00922D11">
        <w:t>y</w:t>
      </w:r>
      <w:r w:rsidR="000D3EC2" w:rsidRPr="00922D11">
        <w:t xml:space="preserve"> náhradních dílů nezbytných k opravě závady</w:t>
      </w:r>
      <w:r w:rsidRPr="00922D11">
        <w:t>.</w:t>
      </w:r>
    </w:p>
    <w:p w14:paraId="0D7CABAD" w14:textId="1C44EC63" w:rsidR="00C719CB" w:rsidRPr="00922D11" w:rsidRDefault="00CE107A" w:rsidP="00CE107A">
      <w:pPr>
        <w:pStyle w:val="slovanodstavec"/>
        <w:ind w:left="284" w:hanging="284"/>
        <w:jc w:val="both"/>
      </w:pPr>
      <w:r w:rsidRPr="00922D11">
        <w:t xml:space="preserve">Objednatel se zavazuje uhradit zhotoviteli za provádění díla dle čl. II, odst. 1), písm. b) cenu </w:t>
      </w:r>
      <w:r w:rsidR="00C719CB" w:rsidRPr="00922D11">
        <w:t xml:space="preserve">ve výši součtu cen </w:t>
      </w:r>
      <w:r w:rsidRPr="00922D11">
        <w:t>za skutečně provedené činnosti dle přílohy č. 1 této smlouvy</w:t>
      </w:r>
      <w:r w:rsidR="00C719CB" w:rsidRPr="00922D11">
        <w:t xml:space="preserve"> a obvyklé ceny náhradních dílů nezbytných k dosažení účelu prohlídky. Jednotlivým stupňům </w:t>
      </w:r>
      <w:r w:rsidR="009A6DE3" w:rsidRPr="00922D11">
        <w:t xml:space="preserve">(intervalům) </w:t>
      </w:r>
      <w:r w:rsidR="00C719CB" w:rsidRPr="00922D11">
        <w:t>prohlídek odpovídají tyto cenové sazby:</w:t>
      </w:r>
    </w:p>
    <w:p w14:paraId="02D2D056" w14:textId="414173B5" w:rsidR="00C719CB" w:rsidRPr="00922D11" w:rsidRDefault="00C719CB" w:rsidP="00C719CB">
      <w:pPr>
        <w:pStyle w:val="odrky"/>
      </w:pPr>
      <w:r w:rsidRPr="00922D11">
        <w:t xml:space="preserve">týdenní prohlídky: </w:t>
      </w:r>
      <w:r w:rsidR="00E70A8A" w:rsidRPr="00922D11">
        <w:t>5 200,-</w:t>
      </w:r>
      <w:r w:rsidRPr="00922D11">
        <w:t xml:space="preserve"> Kč,</w:t>
      </w:r>
    </w:p>
    <w:p w14:paraId="6C8F2777" w14:textId="0700D068" w:rsidR="00C719CB" w:rsidRPr="00922D11" w:rsidRDefault="00C719CB" w:rsidP="00C719CB">
      <w:pPr>
        <w:pStyle w:val="odrky"/>
      </w:pPr>
      <w:r w:rsidRPr="00922D11">
        <w:t xml:space="preserve">měsíční prohlídky: </w:t>
      </w:r>
      <w:r w:rsidR="00E70A8A" w:rsidRPr="00922D11">
        <w:t>6 500,-</w:t>
      </w:r>
      <w:r w:rsidRPr="00922D11">
        <w:t xml:space="preserve"> Kč,</w:t>
      </w:r>
    </w:p>
    <w:p w14:paraId="4AE9F139" w14:textId="4547DD9A" w:rsidR="00C719CB" w:rsidRPr="00922D11" w:rsidRDefault="00C719CB" w:rsidP="00C719CB">
      <w:pPr>
        <w:pStyle w:val="odrky"/>
      </w:pPr>
      <w:r w:rsidRPr="00922D11">
        <w:t xml:space="preserve">čtvrtletní prohlídky: </w:t>
      </w:r>
      <w:r w:rsidR="00E70A8A" w:rsidRPr="00922D11">
        <w:t>9 000,-</w:t>
      </w:r>
      <w:r w:rsidRPr="00922D11">
        <w:t xml:space="preserve"> Kč,</w:t>
      </w:r>
    </w:p>
    <w:p w14:paraId="0BD80555" w14:textId="710D4325" w:rsidR="00C719CB" w:rsidRDefault="00C719CB" w:rsidP="00C719CB">
      <w:pPr>
        <w:pStyle w:val="odrky"/>
      </w:pPr>
      <w:r w:rsidRPr="00922D11">
        <w:t xml:space="preserve">roční prohlídky: </w:t>
      </w:r>
      <w:r w:rsidR="00E70A8A" w:rsidRPr="00922D11">
        <w:t>10 850,-</w:t>
      </w:r>
      <w:r w:rsidRPr="00922D11">
        <w:t xml:space="preserve"> Kč</w:t>
      </w:r>
      <w:r>
        <w:t>.</w:t>
      </w:r>
    </w:p>
    <w:p w14:paraId="79513763" w14:textId="051FDEAF" w:rsidR="00CE107A" w:rsidRDefault="00C719CB" w:rsidP="00C81906">
      <w:pPr>
        <w:pStyle w:val="slovanodstavec"/>
        <w:numPr>
          <w:ilvl w:val="0"/>
          <w:numId w:val="0"/>
        </w:numPr>
        <w:ind w:left="284"/>
        <w:jc w:val="both"/>
      </w:pPr>
      <w:r>
        <w:t>Sazby se vztahují vždy k prohlídce obou kompresorů, které jsou součástí plnicí stanice</w:t>
      </w:r>
      <w:r w:rsidR="00CE107A">
        <w:t>.</w:t>
      </w:r>
      <w:r w:rsidR="00C81906">
        <w:t xml:space="preserve"> </w:t>
      </w:r>
      <w:bookmarkStart w:id="1" w:name="_Hlk160023205"/>
      <w:r w:rsidR="00C81906">
        <w:t xml:space="preserve">Pokud by z jakéhokoliv důvodu byla prohlídka </w:t>
      </w:r>
      <w:r w:rsidR="00BE31EE">
        <w:t xml:space="preserve">v rozsahu </w:t>
      </w:r>
      <w:r w:rsidR="00C81906">
        <w:t xml:space="preserve">příslušného </w:t>
      </w:r>
      <w:r w:rsidR="00BE31EE">
        <w:t>intervalu</w:t>
      </w:r>
      <w:r w:rsidR="00C81906">
        <w:t xml:space="preserve"> prováděna pouze na jednom kompresoru, bude cena za prohlídku určena</w:t>
      </w:r>
      <w:r w:rsidR="009A6DE3">
        <w:t xml:space="preserve"> </w:t>
      </w:r>
      <w:r w:rsidR="008D2247">
        <w:t xml:space="preserve">jako </w:t>
      </w:r>
      <w:bookmarkStart w:id="2" w:name="_Hlk160023486"/>
      <w:r w:rsidR="004657E7">
        <w:t xml:space="preserve">součet </w:t>
      </w:r>
      <w:r w:rsidR="008D2247">
        <w:t>jedn</w:t>
      </w:r>
      <w:r w:rsidR="004657E7">
        <w:t>é poloviny</w:t>
      </w:r>
      <w:r w:rsidR="008D2247">
        <w:t xml:space="preserve"> </w:t>
      </w:r>
      <w:r w:rsidR="009A6DE3">
        <w:t>sazb</w:t>
      </w:r>
      <w:r w:rsidR="008D2247">
        <w:t>y</w:t>
      </w:r>
      <w:r w:rsidR="009A6DE3">
        <w:t xml:space="preserve"> za prohlídku příslušného stupně </w:t>
      </w:r>
      <w:r w:rsidR="008D2247">
        <w:t xml:space="preserve">a </w:t>
      </w:r>
      <w:r w:rsidR="004657E7">
        <w:t xml:space="preserve">jedné poloviny </w:t>
      </w:r>
      <w:r w:rsidR="008D2247">
        <w:t>sazby</w:t>
      </w:r>
      <w:r w:rsidR="009A6DE3">
        <w:t xml:space="preserve"> za</w:t>
      </w:r>
      <w:r w:rsidR="00C81906">
        <w:t xml:space="preserve"> každý uskutečněný výjezd dle čl. IV., odst. 1</w:t>
      </w:r>
      <w:r w:rsidR="008D2247">
        <w:t>.</w:t>
      </w:r>
      <w:bookmarkEnd w:id="1"/>
      <w:bookmarkEnd w:id="2"/>
    </w:p>
    <w:p w14:paraId="3BC6C2EE" w14:textId="77777777" w:rsidR="00C719CB" w:rsidRDefault="00C719CB" w:rsidP="00C719CB">
      <w:pPr>
        <w:pStyle w:val="slovanodstavec"/>
        <w:ind w:left="284" w:hanging="284"/>
        <w:jc w:val="both"/>
      </w:pPr>
      <w:r>
        <w:t>Objednatel se zavazuje uhradit zhotoviteli za provádění díla dle čl. II, odst. 1), písm. c) cenu ve výši součtu cen za skutečně provedené činnosti dle přílohy č. 2 této smlouvy a obvyklé ceny náhradních dílů nezbytných k provedení předmětných úkonů údržby. Jednotlivým stupňům prohlídek odpovídají tyto cenové sazby:</w:t>
      </w:r>
    </w:p>
    <w:p w14:paraId="533108F0" w14:textId="24D5D95B" w:rsidR="00C719CB" w:rsidRPr="00922D11" w:rsidRDefault="00C719CB" w:rsidP="00C719CB">
      <w:pPr>
        <w:pStyle w:val="odrky"/>
      </w:pPr>
      <w:r w:rsidRPr="00922D11">
        <w:t xml:space="preserve">každých 500 hodin: </w:t>
      </w:r>
      <w:r w:rsidR="00E70A8A" w:rsidRPr="00922D11">
        <w:t>650,-</w:t>
      </w:r>
      <w:r w:rsidRPr="00922D11">
        <w:t xml:space="preserve"> Kč,</w:t>
      </w:r>
    </w:p>
    <w:p w14:paraId="1B30CF48" w14:textId="3B0035BA" w:rsidR="00C719CB" w:rsidRPr="00922D11" w:rsidRDefault="00C719CB" w:rsidP="00C719CB">
      <w:pPr>
        <w:pStyle w:val="odrky"/>
      </w:pPr>
      <w:r w:rsidRPr="00922D11">
        <w:t xml:space="preserve">každých 2 000 hodin: </w:t>
      </w:r>
      <w:r w:rsidR="00E70A8A" w:rsidRPr="00922D11">
        <w:t>8 250,-</w:t>
      </w:r>
      <w:r w:rsidRPr="00922D11">
        <w:t xml:space="preserve"> Kč,</w:t>
      </w:r>
    </w:p>
    <w:p w14:paraId="3A8CCCCE" w14:textId="1219E6DB" w:rsidR="00C719CB" w:rsidRPr="00922D11" w:rsidRDefault="00C719CB" w:rsidP="00C719CB">
      <w:pPr>
        <w:pStyle w:val="odrky"/>
      </w:pPr>
      <w:r w:rsidRPr="00922D11">
        <w:t xml:space="preserve">každých 4 000 hodin: </w:t>
      </w:r>
      <w:r w:rsidR="00E70A8A" w:rsidRPr="00922D11">
        <w:t>20 600,-</w:t>
      </w:r>
      <w:r w:rsidRPr="00922D11">
        <w:t xml:space="preserve"> Kč, </w:t>
      </w:r>
    </w:p>
    <w:p w14:paraId="4699D7E6" w14:textId="06BA2193" w:rsidR="00C719CB" w:rsidRPr="00922D11" w:rsidRDefault="00C719CB" w:rsidP="00C719CB">
      <w:pPr>
        <w:pStyle w:val="odrky"/>
      </w:pPr>
      <w:r w:rsidRPr="00922D11">
        <w:t xml:space="preserve">každých 8 000 hodin: </w:t>
      </w:r>
      <w:r w:rsidR="00E70A8A" w:rsidRPr="00922D11">
        <w:t>31 000,-</w:t>
      </w:r>
      <w:r w:rsidRPr="00922D11">
        <w:t xml:space="preserve"> Kč,</w:t>
      </w:r>
    </w:p>
    <w:p w14:paraId="16FC5CF6" w14:textId="2DA6B8DB" w:rsidR="00C719CB" w:rsidRPr="00922D11" w:rsidRDefault="00C719CB" w:rsidP="00C719CB">
      <w:pPr>
        <w:pStyle w:val="odrky"/>
      </w:pPr>
      <w:r w:rsidRPr="00922D11">
        <w:t xml:space="preserve">každých 16 000 hodin: </w:t>
      </w:r>
      <w:r w:rsidR="00E70A8A" w:rsidRPr="00922D11">
        <w:t>31 000,-</w:t>
      </w:r>
      <w:r w:rsidRPr="00922D11">
        <w:t xml:space="preserve"> Kč.</w:t>
      </w:r>
    </w:p>
    <w:p w14:paraId="6A870B01" w14:textId="77777777" w:rsidR="00C719CB" w:rsidRDefault="00C719CB" w:rsidP="00C719CB">
      <w:pPr>
        <w:pStyle w:val="slovanodstavec"/>
        <w:numPr>
          <w:ilvl w:val="0"/>
          <w:numId w:val="0"/>
        </w:numPr>
        <w:ind w:left="284"/>
        <w:jc w:val="both"/>
      </w:pPr>
      <w:r>
        <w:t xml:space="preserve">Sazby se vztahují vždy k provedení příslušného stupně údržby na obou kompresorech, které jsou součástí plnicí stanice. Pokud by z jakéhokoliv důvodu byl </w:t>
      </w:r>
      <w:r w:rsidR="00C81906">
        <w:t xml:space="preserve">příslušný stupeň údržby prováděn pouze </w:t>
      </w:r>
      <w:r>
        <w:t xml:space="preserve">na </w:t>
      </w:r>
      <w:r w:rsidR="00C81906">
        <w:t xml:space="preserve">jednom kompresoru, bude cena určena jako polovina sazby za příslušný stupeň údržby. </w:t>
      </w:r>
    </w:p>
    <w:p w14:paraId="59BE03B2" w14:textId="700E62BA" w:rsidR="00261225" w:rsidRPr="00922D11" w:rsidRDefault="00261225" w:rsidP="00995746">
      <w:pPr>
        <w:pStyle w:val="slovanodstavec"/>
        <w:ind w:left="284" w:hanging="284"/>
        <w:jc w:val="both"/>
      </w:pPr>
      <w:r w:rsidRPr="00922D11">
        <w:t xml:space="preserve">Objednatel se zavazuje uhradit zhotoviteli za provádění díla dle čl. II, odst. 1), písm. </w:t>
      </w:r>
      <w:r w:rsidR="00CE107A" w:rsidRPr="00922D11">
        <w:t>d</w:t>
      </w:r>
      <w:r w:rsidR="005A1A9A" w:rsidRPr="00922D11">
        <w:t>)</w:t>
      </w:r>
      <w:r w:rsidR="00A879F3" w:rsidRPr="00922D11">
        <w:t xml:space="preserve"> </w:t>
      </w:r>
      <w:r w:rsidRPr="00922D11">
        <w:t xml:space="preserve">cenu ve výši </w:t>
      </w:r>
      <w:r w:rsidR="00E70A8A" w:rsidRPr="00922D11">
        <w:t>500,-</w:t>
      </w:r>
      <w:r w:rsidRPr="00922D11">
        <w:t xml:space="preserve"> Kč </w:t>
      </w:r>
      <w:r w:rsidR="005B5904" w:rsidRPr="00922D11">
        <w:t>měsíčně</w:t>
      </w:r>
      <w:r w:rsidRPr="00922D11">
        <w:t>.</w:t>
      </w:r>
    </w:p>
    <w:p w14:paraId="69A0B7CD" w14:textId="72EE6A1C" w:rsidR="00804A75" w:rsidRPr="00513758" w:rsidRDefault="00804A75" w:rsidP="00995746">
      <w:pPr>
        <w:pStyle w:val="slovanodstavec"/>
        <w:ind w:left="284" w:hanging="284"/>
        <w:jc w:val="both"/>
      </w:pPr>
      <w:r w:rsidRPr="00922D11">
        <w:t xml:space="preserve">Objednatel se zavazuje uhradit zhotoviteli za výkon funkce odpovědného zástupce pro výkon podnikatelského oprávnění plnící stanice CNG cenu ve výši </w:t>
      </w:r>
      <w:r w:rsidR="00E70A8A" w:rsidRPr="00922D11">
        <w:t>1 000,-</w:t>
      </w:r>
      <w:r>
        <w:t xml:space="preserve"> Kč měsíčně.</w:t>
      </w:r>
    </w:p>
    <w:p w14:paraId="55B82224" w14:textId="77777777" w:rsidR="007E7BBA" w:rsidRDefault="002B744F" w:rsidP="00995746">
      <w:pPr>
        <w:pStyle w:val="slovanodstavec"/>
        <w:ind w:left="284" w:hanging="284"/>
        <w:jc w:val="both"/>
      </w:pPr>
      <w:r>
        <w:t>K</w:t>
      </w:r>
      <w:r w:rsidR="00D45BEE">
        <w:t xml:space="preserve"> výše uvedeným cenám </w:t>
      </w:r>
      <w:r>
        <w:t>bude připočtena daň z přidané hodnoty (</w:t>
      </w:r>
      <w:r w:rsidRPr="00AA57D8">
        <w:t>DPH</w:t>
      </w:r>
      <w:r>
        <w:t>)</w:t>
      </w:r>
      <w:r w:rsidRPr="00AA57D8">
        <w:t xml:space="preserve"> </w:t>
      </w:r>
      <w:r w:rsidRPr="00995746">
        <w:t>ve výši stanovené platnými a</w:t>
      </w:r>
      <w:r w:rsidR="006278B5">
        <w:t> </w:t>
      </w:r>
      <w:r w:rsidRPr="00995746">
        <w:t>účinnými právními předpisy k okamžiku uskutečnění zdanitelného plnění. Za správnost stanovení sazby DPH a vyčíslení výše DPH odpovídá zhotovitel.</w:t>
      </w:r>
    </w:p>
    <w:p w14:paraId="1402A3C9" w14:textId="77777777" w:rsidR="003A421B" w:rsidRPr="001E0080" w:rsidRDefault="00D45BEE" w:rsidP="00995746">
      <w:pPr>
        <w:pStyle w:val="slovanodstavec"/>
        <w:ind w:left="284" w:hanging="284"/>
        <w:jc w:val="both"/>
      </w:pPr>
      <w:r w:rsidRPr="00995746">
        <w:t>Zhotovitel má právo cenu za dílo valorizovat podle indexu růstu spotřebitelských cen od konce lhůty pro podání nabídek v</w:t>
      </w:r>
      <w:r w:rsidR="00CE107A">
        <w:t>e výběrovém řízení předcházejícím uzavření smlouvy</w:t>
      </w:r>
      <w:r w:rsidRPr="00995746">
        <w:t>, a to v souladu s údaji zveřejněnými Českým statistickým úřadem</w:t>
      </w:r>
      <w:r w:rsidR="00A879F3">
        <w:t xml:space="preserve">. K valorizaci je zhotovitel oprávněn přistoupit nejvýše 1x </w:t>
      </w:r>
      <w:r w:rsidR="00A879F3">
        <w:lastRenderedPageBreak/>
        <w:t>ročně,</w:t>
      </w:r>
      <w:r w:rsidRPr="00995746">
        <w:t xml:space="preserve"> nejdříve však od 1. 1. 20</w:t>
      </w:r>
      <w:r w:rsidR="00544AB3" w:rsidRPr="00995746">
        <w:t>2</w:t>
      </w:r>
      <w:r w:rsidR="00A879F3">
        <w:t>5</w:t>
      </w:r>
      <w:r w:rsidRPr="00995746">
        <w:t xml:space="preserve">. </w:t>
      </w:r>
      <w:r w:rsidR="00DC7D98" w:rsidRPr="00995746">
        <w:t>Změna ceny v souladu s tímto ustanovením je účinná od doručení písemného oznámení zhotovitele objednateli.</w:t>
      </w:r>
    </w:p>
    <w:p w14:paraId="44520E4A" w14:textId="77777777" w:rsidR="00425B15" w:rsidRDefault="00425B15" w:rsidP="00425B15">
      <w:pPr>
        <w:pStyle w:val="slolnku"/>
      </w:pPr>
    </w:p>
    <w:p w14:paraId="1AFB1689" w14:textId="77777777" w:rsidR="00425B15" w:rsidRDefault="00425B15" w:rsidP="00425B15">
      <w:pPr>
        <w:pStyle w:val="nadpislnku"/>
      </w:pPr>
      <w:r>
        <w:t>Úhrada ceny</w:t>
      </w:r>
    </w:p>
    <w:p w14:paraId="2D9C3D98" w14:textId="77777777" w:rsidR="00B52FC4" w:rsidRDefault="001A66F7" w:rsidP="00995746">
      <w:pPr>
        <w:pStyle w:val="slovanodstavec"/>
        <w:ind w:left="284" w:hanging="284"/>
        <w:jc w:val="both"/>
      </w:pPr>
      <w:r>
        <w:t xml:space="preserve">Cena díla bude </w:t>
      </w:r>
      <w:r w:rsidR="00DC7D98">
        <w:t>h</w:t>
      </w:r>
      <w:r>
        <w:t>razena na základě faktur s náležitostmi daňového dokladu s délkou splatnosti 30 dní</w:t>
      </w:r>
      <w:r w:rsidRPr="001A66F7">
        <w:t xml:space="preserve"> </w:t>
      </w:r>
      <w:r>
        <w:t>ode dne jejich doručení objednateli. V pochybnostech se má za to, že faktura byla objednateli doručena třetí pracovní den po jejím odeslání.</w:t>
      </w:r>
      <w:r w:rsidR="00DC7D98">
        <w:t xml:space="preserve"> Faktury budou vystavovány vždy za kalendářní měsíc.</w:t>
      </w:r>
      <w:r w:rsidR="00D40174">
        <w:t xml:space="preserve"> Přílohou faktury bude rozpis </w:t>
      </w:r>
      <w:r w:rsidR="00C714AF">
        <w:t>fakturovaných položek.</w:t>
      </w:r>
    </w:p>
    <w:p w14:paraId="5DF3B00E" w14:textId="77777777" w:rsidR="006D01D8" w:rsidRPr="006D01D8" w:rsidRDefault="006D01D8" w:rsidP="00995746">
      <w:pPr>
        <w:pStyle w:val="slovanodstavec"/>
        <w:ind w:left="284" w:hanging="284"/>
        <w:jc w:val="both"/>
      </w:pPr>
      <w:r>
        <w:t>Pokud faktury nebudou obsahovat předepsané náležitosti, je objednatel oprávněn vrátit je zhotoviteli k doplnění. Ve vrácené faktuře vy</w:t>
      </w:r>
      <w:r w:rsidR="00F2738D">
        <w:t xml:space="preserve">značí objednatel důvod vrácení. Tímto </w:t>
      </w:r>
      <w:r>
        <w:t>se ruší původní lhůta splatnosti a</w:t>
      </w:r>
      <w:r w:rsidR="006278B5">
        <w:t> </w:t>
      </w:r>
      <w:r>
        <w:t>nová lhůta splatnosti začne plynout až doručením opravené či doplněné faktury – daňového dokladu – zpět objednateli.</w:t>
      </w:r>
    </w:p>
    <w:p w14:paraId="68B5FFFF" w14:textId="77777777" w:rsidR="00922C8C" w:rsidRPr="00995746" w:rsidRDefault="00922C8C" w:rsidP="00995746">
      <w:pPr>
        <w:pStyle w:val="slovanodstavec"/>
        <w:ind w:left="284" w:hanging="284"/>
        <w:jc w:val="both"/>
      </w:pPr>
      <w:r w:rsidRPr="00995746">
        <w:t xml:space="preserve">Fakturu lze doručit </w:t>
      </w:r>
      <w:r w:rsidR="00F2738D" w:rsidRPr="00995746">
        <w:t>písemně na adresu objednatele nebo ele</w:t>
      </w:r>
      <w:r w:rsidR="00D55793" w:rsidRPr="00995746">
        <w:t>ktro</w:t>
      </w:r>
      <w:r w:rsidR="00F2738D" w:rsidRPr="00995746">
        <w:t xml:space="preserve">nicky na e-mailovou </w:t>
      </w:r>
      <w:r w:rsidR="00FA2399" w:rsidRPr="00995746">
        <w:t>adresu sdělenou objednatelem zhotoviteli</w:t>
      </w:r>
      <w:r w:rsidRPr="00995746">
        <w:t>.</w:t>
      </w:r>
    </w:p>
    <w:p w14:paraId="292ABD98" w14:textId="77777777" w:rsidR="00A36150" w:rsidRPr="00A36150" w:rsidRDefault="00A36150" w:rsidP="00A36150">
      <w:pPr>
        <w:pStyle w:val="slolnku"/>
      </w:pPr>
    </w:p>
    <w:p w14:paraId="67B82F88" w14:textId="77777777" w:rsidR="00A36150" w:rsidRDefault="00A36150" w:rsidP="00A36150">
      <w:pPr>
        <w:pStyle w:val="nadpislnku"/>
        <w:rPr>
          <w:snapToGrid w:val="0"/>
        </w:rPr>
      </w:pPr>
      <w:r>
        <w:rPr>
          <w:snapToGrid w:val="0"/>
        </w:rPr>
        <w:t>Sankční ujednání</w:t>
      </w:r>
    </w:p>
    <w:p w14:paraId="200460E8" w14:textId="77777777" w:rsidR="00B74320" w:rsidRDefault="00DC7D98" w:rsidP="00995746">
      <w:pPr>
        <w:pStyle w:val="slovanodstavec"/>
        <w:ind w:left="284" w:hanging="284"/>
        <w:jc w:val="both"/>
      </w:pPr>
      <w:r>
        <w:t>P</w:t>
      </w:r>
      <w:r w:rsidR="00A36150">
        <w:t xml:space="preserve">ro případ prodlení zhotovitele s odstraněním </w:t>
      </w:r>
      <w:r>
        <w:t>závad, nahlášených v souladu s touto smlouvou, sjednávají smluvní strany podle kategorie závady smluvní pokutu</w:t>
      </w:r>
      <w:r w:rsidR="00B74320">
        <w:t>:</w:t>
      </w:r>
    </w:p>
    <w:p w14:paraId="6306585B" w14:textId="77777777" w:rsidR="00B74320" w:rsidRPr="004657E7" w:rsidRDefault="00A36150" w:rsidP="004657E7">
      <w:pPr>
        <w:pStyle w:val="psmena"/>
        <w:numPr>
          <w:ilvl w:val="2"/>
          <w:numId w:val="21"/>
        </w:numPr>
      </w:pPr>
      <w:r w:rsidRPr="004657E7">
        <w:t xml:space="preserve">částkou </w:t>
      </w:r>
      <w:r w:rsidR="00D8020E" w:rsidRPr="004657E7">
        <w:t>2</w:t>
      </w:r>
      <w:r w:rsidRPr="004657E7">
        <w:t>00 Kč za</w:t>
      </w:r>
      <w:r w:rsidR="00B74320" w:rsidRPr="004657E7">
        <w:t xml:space="preserve"> každ</w:t>
      </w:r>
      <w:r w:rsidR="00616595" w:rsidRPr="004657E7">
        <w:t>ou</w:t>
      </w:r>
      <w:r w:rsidR="00B74320" w:rsidRPr="004657E7">
        <w:t xml:space="preserve"> </w:t>
      </w:r>
      <w:r w:rsidR="00616595" w:rsidRPr="004657E7">
        <w:t>hodinu</w:t>
      </w:r>
      <w:r w:rsidR="00B74320" w:rsidRPr="004657E7">
        <w:t xml:space="preserve"> prodlení s odstraněním kritické </w:t>
      </w:r>
      <w:r w:rsidR="006B30AF" w:rsidRPr="004657E7">
        <w:t>zá</w:t>
      </w:r>
      <w:r w:rsidR="00B74320" w:rsidRPr="004657E7">
        <w:t>vady</w:t>
      </w:r>
      <w:r w:rsidR="00062AAA" w:rsidRPr="004657E7">
        <w:t>,</w:t>
      </w:r>
    </w:p>
    <w:p w14:paraId="05787E1E" w14:textId="77777777" w:rsidR="00B74320" w:rsidRPr="004657E7" w:rsidRDefault="00B74320" w:rsidP="004657E7">
      <w:pPr>
        <w:pStyle w:val="psmena"/>
      </w:pPr>
      <w:r w:rsidRPr="004657E7">
        <w:t xml:space="preserve">částkou </w:t>
      </w:r>
      <w:r w:rsidR="00D8020E" w:rsidRPr="004657E7">
        <w:t>1</w:t>
      </w:r>
      <w:r w:rsidRPr="004657E7">
        <w:t xml:space="preserve"> 000 Kč za každý den prodlení s odstraněním vážné </w:t>
      </w:r>
      <w:r w:rsidR="006B30AF" w:rsidRPr="004657E7">
        <w:t>zá</w:t>
      </w:r>
      <w:r w:rsidRPr="004657E7">
        <w:t>vady</w:t>
      </w:r>
      <w:r w:rsidR="00062AAA" w:rsidRPr="004657E7">
        <w:t>,</w:t>
      </w:r>
    </w:p>
    <w:p w14:paraId="7A8AFD51" w14:textId="77777777" w:rsidR="00A36150" w:rsidRPr="004657E7" w:rsidRDefault="00B74320" w:rsidP="004657E7">
      <w:pPr>
        <w:pStyle w:val="psmena"/>
      </w:pPr>
      <w:r w:rsidRPr="004657E7">
        <w:t xml:space="preserve">částkou </w:t>
      </w:r>
      <w:r w:rsidR="00D8020E" w:rsidRPr="004657E7">
        <w:t>5</w:t>
      </w:r>
      <w:r w:rsidRPr="004657E7">
        <w:t xml:space="preserve">00 Kč za každý den prodlení s odstraněním běžné </w:t>
      </w:r>
      <w:r w:rsidR="006B30AF" w:rsidRPr="004657E7">
        <w:t>zá</w:t>
      </w:r>
      <w:r w:rsidRPr="004657E7">
        <w:t>vady</w:t>
      </w:r>
      <w:r w:rsidR="00062AAA" w:rsidRPr="004657E7">
        <w:t>,</w:t>
      </w:r>
    </w:p>
    <w:p w14:paraId="41250403" w14:textId="77777777" w:rsidR="00062AAA" w:rsidRDefault="00062AAA" w:rsidP="00995746">
      <w:pPr>
        <w:pStyle w:val="slovanodstavec"/>
        <w:ind w:left="284" w:hanging="284"/>
        <w:jc w:val="both"/>
      </w:pPr>
      <w:r>
        <w:t xml:space="preserve">Smluvní </w:t>
      </w:r>
      <w:r w:rsidRPr="00062AAA">
        <w:t>pokuty</w:t>
      </w:r>
      <w:r>
        <w:t xml:space="preserve"> jsou splatné do 30 dní ode dne, kdy porušující smluvní strana obdrží písemnou výzvu k úhradě pokuty, přičemž tato výzva bude obsahovat popis poruše</w:t>
      </w:r>
      <w:r w:rsidR="0009247F">
        <w:t>ní konkrétního ustanovení této s</w:t>
      </w:r>
      <w:r>
        <w:t>mlouvy.</w:t>
      </w:r>
    </w:p>
    <w:p w14:paraId="4417BD08" w14:textId="77777777" w:rsidR="00300BF6" w:rsidRDefault="00062AAA" w:rsidP="00995746">
      <w:pPr>
        <w:pStyle w:val="slovanodstavec"/>
        <w:ind w:left="284" w:hanging="284"/>
        <w:jc w:val="both"/>
      </w:pPr>
      <w:r>
        <w:t>Sjednáním smluvní pokuty není dotčeno právo na náhradu škody ve výši, ve které tato převyšuje smluvní pokutu.</w:t>
      </w:r>
    </w:p>
    <w:p w14:paraId="5DBBC2DB" w14:textId="77777777" w:rsidR="008330F0" w:rsidRPr="008330F0" w:rsidRDefault="008330F0" w:rsidP="008330F0">
      <w:pPr>
        <w:pStyle w:val="slolnku"/>
      </w:pPr>
    </w:p>
    <w:p w14:paraId="072F3B6E" w14:textId="77777777" w:rsidR="008330F0" w:rsidRPr="008330F0" w:rsidRDefault="006B30AF" w:rsidP="008330F0">
      <w:pPr>
        <w:pStyle w:val="nadpislnku"/>
      </w:pPr>
      <w:r>
        <w:t>Účinnost</w:t>
      </w:r>
      <w:r w:rsidR="008330F0" w:rsidRPr="008330F0">
        <w:t xml:space="preserve"> smlouvy</w:t>
      </w:r>
    </w:p>
    <w:p w14:paraId="3A07A5B5" w14:textId="77777777" w:rsidR="008330F0" w:rsidRDefault="006B30AF" w:rsidP="00995746">
      <w:pPr>
        <w:pStyle w:val="slovanodstavec"/>
        <w:ind w:left="284" w:hanging="284"/>
        <w:jc w:val="both"/>
      </w:pPr>
      <w:r>
        <w:t xml:space="preserve">Tato smlouva se uzavírá na dobu </w:t>
      </w:r>
      <w:r w:rsidR="00D8020E">
        <w:t>ne</w:t>
      </w:r>
      <w:r>
        <w:t>určitou</w:t>
      </w:r>
      <w:r w:rsidR="00D8020E">
        <w:t>.</w:t>
      </w:r>
    </w:p>
    <w:p w14:paraId="526CD3D0" w14:textId="77777777" w:rsidR="008330F0" w:rsidRDefault="00D8020E" w:rsidP="00995746">
      <w:pPr>
        <w:pStyle w:val="slovanodstavec"/>
        <w:ind w:left="284" w:hanging="284"/>
        <w:jc w:val="both"/>
      </w:pPr>
      <w:r>
        <w:t>Smluvní strany berou na vědomí, že se jedná o smlouvu, která musí být povinně uveřejněna v registru smluv, přičemž řádné uveřejnění smlouvy v registru smluv je podmínkou účinnosti smlouvy. Uveřejnění smlouvy v registru smluv provede objednatel a o uveřejnění informuje zhotovitele.</w:t>
      </w:r>
    </w:p>
    <w:p w14:paraId="3406C235" w14:textId="77777777" w:rsidR="006D6BC5" w:rsidRPr="00E7576D" w:rsidRDefault="006D6BC5" w:rsidP="006D6BC5">
      <w:pPr>
        <w:pStyle w:val="slolnku"/>
      </w:pPr>
    </w:p>
    <w:p w14:paraId="02553776" w14:textId="77777777" w:rsidR="006D6BC5" w:rsidRPr="00E7576D" w:rsidRDefault="006D6BC5" w:rsidP="006D6BC5">
      <w:pPr>
        <w:pStyle w:val="nadpislnku"/>
      </w:pPr>
      <w:r w:rsidRPr="00E7576D">
        <w:t>Závěrečná ustanovení</w:t>
      </w:r>
    </w:p>
    <w:p w14:paraId="1A3D52EE" w14:textId="77777777" w:rsidR="0086039C" w:rsidRDefault="0086039C" w:rsidP="00616595">
      <w:pPr>
        <w:pStyle w:val="slovanodstavec"/>
        <w:ind w:left="284" w:hanging="284"/>
        <w:jc w:val="both"/>
      </w:pPr>
      <w:r w:rsidRPr="0086039C">
        <w:t>Veškeré změny a doplňky smlouvy lze provést pouze formou písemných dodatků odsouhlasených oběma smluvními stranami.</w:t>
      </w:r>
    </w:p>
    <w:p w14:paraId="3DA33C9F" w14:textId="77777777" w:rsidR="00E3528D" w:rsidRDefault="00E3528D" w:rsidP="00616595">
      <w:pPr>
        <w:pStyle w:val="slovanodstavec"/>
        <w:ind w:left="284" w:hanging="284"/>
        <w:jc w:val="both"/>
      </w:pPr>
      <w:r>
        <w:t>Součástí této smlouvy jsou</w:t>
      </w:r>
    </w:p>
    <w:p w14:paraId="3A59672B" w14:textId="77777777" w:rsidR="00E3528D" w:rsidRDefault="00E3528D" w:rsidP="00E3528D">
      <w:pPr>
        <w:pStyle w:val="odrky"/>
      </w:pPr>
      <w:r>
        <w:lastRenderedPageBreak/>
        <w:t>příloha č. 1: rozpis p</w:t>
      </w:r>
      <w:r w:rsidRPr="00E3528D">
        <w:t>reventivní periodické prohlídky</w:t>
      </w:r>
      <w:r>
        <w:t xml:space="preserve"> </w:t>
      </w:r>
      <w:r w:rsidRPr="00E3528D">
        <w:t>kompresorů</w:t>
      </w:r>
    </w:p>
    <w:p w14:paraId="12D7BA6F" w14:textId="77777777" w:rsidR="00E3528D" w:rsidRPr="0086039C" w:rsidRDefault="00E3528D" w:rsidP="00E3528D">
      <w:pPr>
        <w:pStyle w:val="odrky"/>
      </w:pPr>
      <w:r>
        <w:t xml:space="preserve">příloha č. 2: rozpis </w:t>
      </w:r>
      <w:bookmarkStart w:id="3" w:name="_Hlk159922805"/>
      <w:r>
        <w:t>úd</w:t>
      </w:r>
      <w:r w:rsidRPr="00E3528D">
        <w:t>ržb</w:t>
      </w:r>
      <w:r>
        <w:t>y d</w:t>
      </w:r>
      <w:r w:rsidRPr="00E3528D">
        <w:t>le provozních hodin kompresorů</w:t>
      </w:r>
      <w:bookmarkEnd w:id="3"/>
    </w:p>
    <w:p w14:paraId="7917F7AE" w14:textId="77777777" w:rsidR="00587BD0" w:rsidRDefault="00587BD0">
      <w:pPr>
        <w:pStyle w:val="slovanodstavec"/>
        <w:ind w:left="284" w:hanging="284"/>
        <w:jc w:val="both"/>
      </w:pPr>
      <w:r>
        <w:t>Při plnění této smlouvy</w:t>
      </w:r>
      <w:r w:rsidR="00F15753">
        <w:t>, včetně předání a převzetí díla,</w:t>
      </w:r>
      <w:r>
        <w:t xml:space="preserve"> jsou za smluvní strany oprávněni jednat:</w:t>
      </w:r>
    </w:p>
    <w:p w14:paraId="2785D9BB" w14:textId="3F69ADC8" w:rsidR="00587BD0" w:rsidRDefault="00587BD0" w:rsidP="00616595">
      <w:pPr>
        <w:pStyle w:val="slovanodstavec"/>
        <w:numPr>
          <w:ilvl w:val="0"/>
          <w:numId w:val="0"/>
        </w:numPr>
        <w:ind w:left="284"/>
        <w:jc w:val="both"/>
      </w:pPr>
      <w:r>
        <w:t xml:space="preserve">za </w:t>
      </w:r>
      <w:r w:rsidR="00D45C35">
        <w:t>objednatele</w:t>
      </w:r>
      <w:r>
        <w:t xml:space="preserve">: </w:t>
      </w:r>
      <w:r w:rsidR="008D4259">
        <w:t xml:space="preserve">Ing. </w:t>
      </w:r>
      <w:r w:rsidR="00616595">
        <w:t>Petr Drápalík</w:t>
      </w:r>
      <w:r w:rsidR="008D61DB">
        <w:t>, provozně-technický</w:t>
      </w:r>
      <w:r w:rsidR="00DF37DE">
        <w:t xml:space="preserve"> náměstek místopředsedy představenstva</w:t>
      </w:r>
    </w:p>
    <w:p w14:paraId="54FE96CD" w14:textId="543CA400" w:rsidR="00587BD0" w:rsidRDefault="00587BD0" w:rsidP="00616595">
      <w:pPr>
        <w:pStyle w:val="slovanodstavec"/>
        <w:numPr>
          <w:ilvl w:val="0"/>
          <w:numId w:val="0"/>
        </w:numPr>
        <w:ind w:left="284"/>
        <w:jc w:val="both"/>
      </w:pPr>
      <w:r w:rsidRPr="00587BD0">
        <w:t xml:space="preserve">za </w:t>
      </w:r>
      <w:r w:rsidR="00D45C35">
        <w:t>zhotovitele</w:t>
      </w:r>
      <w:r>
        <w:t>:</w:t>
      </w:r>
      <w:r w:rsidRPr="00587BD0">
        <w:t xml:space="preserve"> </w:t>
      </w:r>
      <w:r w:rsidR="00E70A8A" w:rsidRPr="00922D11">
        <w:t>Václav Čech</w:t>
      </w:r>
      <w:r w:rsidR="00DE3D06" w:rsidRPr="00922D11">
        <w:t>, tel.: +420 774 375 112</w:t>
      </w:r>
    </w:p>
    <w:p w14:paraId="45EC1555" w14:textId="77777777" w:rsidR="00CF1750" w:rsidRDefault="00CF1750" w:rsidP="00616595">
      <w:pPr>
        <w:pStyle w:val="slovanodstavec"/>
        <w:numPr>
          <w:ilvl w:val="0"/>
          <w:numId w:val="0"/>
        </w:numPr>
        <w:ind w:left="284"/>
        <w:jc w:val="both"/>
      </w:pPr>
      <w:r>
        <w:t>Jiné osoby, nejde-li o osoby oprávněné jednat jménem smluvní strany na základě zápisu ve veřejném rejstříku, mohou jménem smluvní strany jednat pouze na základě písemného zmocnění nebo pověření.</w:t>
      </w:r>
      <w:r w:rsidR="000729EA">
        <w:t xml:space="preserve"> Kterákoliv smluvní strana je též oprávněna písemně oznámit druhé smluvní straně změnu osob oprávněných jednat při plnění smlouvy.</w:t>
      </w:r>
    </w:p>
    <w:p w14:paraId="0CFB3613" w14:textId="77777777" w:rsidR="008D61DB" w:rsidRPr="00105C52" w:rsidRDefault="008D61DB">
      <w:pPr>
        <w:pStyle w:val="slovanodstavec"/>
        <w:ind w:left="284" w:hanging="284"/>
        <w:jc w:val="both"/>
      </w:pPr>
      <w:r w:rsidRPr="00105C52">
        <w:t xml:space="preserve">Smluvní strany </w:t>
      </w:r>
      <w:r w:rsidR="00D8020E">
        <w:t>svými podpisy potvrzují</w:t>
      </w:r>
      <w:r w:rsidRPr="00105C52">
        <w:t xml:space="preserve">, že tato smlouva je projevem jejich </w:t>
      </w:r>
      <w:r w:rsidR="00A90CF9">
        <w:t>pravé</w:t>
      </w:r>
      <w:r w:rsidRPr="00105C52">
        <w:t xml:space="preserve"> a vážné vůle.</w:t>
      </w:r>
    </w:p>
    <w:p w14:paraId="1C56225D" w14:textId="77777777" w:rsidR="00277BED" w:rsidRDefault="00277BED" w:rsidP="00064074">
      <w:pPr>
        <w:ind w:left="284" w:hanging="284"/>
        <w:jc w:val="both"/>
      </w:pPr>
    </w:p>
    <w:p w14:paraId="2F710AC0" w14:textId="77777777" w:rsidR="00DF37DE" w:rsidRDefault="00DF37DE" w:rsidP="006D6BC5"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 w:rsidR="00513758">
        <w:tab/>
      </w:r>
      <w:r>
        <w:t>Za zhotovitele:</w:t>
      </w:r>
    </w:p>
    <w:p w14:paraId="34BB9C8B" w14:textId="77777777" w:rsidR="00DE3D06" w:rsidRDefault="00DE3D06" w:rsidP="006D6BC5"/>
    <w:p w14:paraId="36AA9CC7" w14:textId="77777777" w:rsidR="00922D11" w:rsidRDefault="00922D11" w:rsidP="006D6BC5"/>
    <w:p w14:paraId="1EB62DBC" w14:textId="1847F0C6" w:rsidR="006D6BC5" w:rsidRPr="00E7576D" w:rsidRDefault="008440F5" w:rsidP="006D6BC5">
      <w:r w:rsidRPr="00E7576D">
        <w:t>V </w:t>
      </w:r>
      <w:r>
        <w:t>………………………</w:t>
      </w:r>
      <w:r w:rsidRPr="00E7576D">
        <w:t xml:space="preserve"> </w:t>
      </w:r>
      <w:r w:rsidR="006D6BC5" w:rsidRPr="00E7576D">
        <w:t>dne………………</w:t>
      </w:r>
      <w:r w:rsidR="006D6BC5" w:rsidRPr="00E7576D">
        <w:tab/>
      </w:r>
      <w:r w:rsidR="006D6BC5" w:rsidRPr="00E7576D">
        <w:tab/>
      </w:r>
      <w:r w:rsidR="006D6BC5" w:rsidRPr="00E7576D">
        <w:tab/>
      </w:r>
      <w:r w:rsidRPr="00E7576D">
        <w:t>V </w:t>
      </w:r>
      <w:r>
        <w:t>………………………</w:t>
      </w:r>
      <w:r w:rsidRPr="00E7576D">
        <w:t xml:space="preserve"> </w:t>
      </w:r>
      <w:r w:rsidR="006D6BC5" w:rsidRPr="00E7576D">
        <w:t>dne…………………</w:t>
      </w:r>
      <w:proofErr w:type="gramStart"/>
      <w:r w:rsidR="006D6BC5" w:rsidRPr="00E7576D">
        <w:t>…….</w:t>
      </w:r>
      <w:proofErr w:type="gramEnd"/>
      <w:r w:rsidR="006D6BC5" w:rsidRPr="00E7576D">
        <w:t>.</w:t>
      </w:r>
    </w:p>
    <w:p w14:paraId="4E0551CC" w14:textId="77777777" w:rsidR="006D6BC5" w:rsidRDefault="006D6BC5" w:rsidP="006D6BC5"/>
    <w:p w14:paraId="10CB499A" w14:textId="77777777" w:rsidR="00922D11" w:rsidRDefault="00922D11" w:rsidP="006D6BC5"/>
    <w:p w14:paraId="0158A639" w14:textId="77777777" w:rsidR="00922D11" w:rsidRDefault="00922D11" w:rsidP="006D6BC5"/>
    <w:p w14:paraId="3D1FEA68" w14:textId="77777777" w:rsidR="00DF37DE" w:rsidRPr="00E7576D" w:rsidRDefault="00DF37DE" w:rsidP="006D6BC5"/>
    <w:p w14:paraId="0C7075D2" w14:textId="77777777" w:rsidR="006D6BC5" w:rsidRDefault="006D6BC5" w:rsidP="006D6BC5">
      <w:pPr>
        <w:pStyle w:val="Bezmezer"/>
      </w:pPr>
      <w:r w:rsidRPr="00E7576D">
        <w:t>……………………………………………………………</w:t>
      </w:r>
      <w:r w:rsidRPr="00E7576D">
        <w:tab/>
      </w:r>
      <w:r w:rsidRPr="00E7576D">
        <w:tab/>
      </w:r>
      <w:r w:rsidRPr="00E7576D">
        <w:tab/>
        <w:t>…………………………………………………………………</w:t>
      </w:r>
    </w:p>
    <w:p w14:paraId="5164AB31" w14:textId="356C85BE" w:rsidR="00497CDE" w:rsidRPr="00922D11" w:rsidRDefault="00DF37DE" w:rsidP="006D6BC5">
      <w:pPr>
        <w:pStyle w:val="Bezmezer"/>
      </w:pPr>
      <w:r>
        <w:t>Dopravní podnik města Pardubic a.s.</w:t>
      </w:r>
      <w:r>
        <w:tab/>
      </w:r>
      <w:r>
        <w:tab/>
      </w:r>
      <w:r>
        <w:tab/>
      </w:r>
      <w:r w:rsidR="00DE3D06" w:rsidRPr="00922D11">
        <w:t>Václav Čech</w:t>
      </w:r>
    </w:p>
    <w:p w14:paraId="3BF5B5E9" w14:textId="55FCD41E" w:rsidR="00DE3D06" w:rsidRPr="00922D11" w:rsidRDefault="00DE3D06" w:rsidP="006D6BC5">
      <w:pPr>
        <w:pStyle w:val="Bezmezer"/>
      </w:pPr>
      <w:r w:rsidRPr="00922D11">
        <w:t>Ing. Tomáš Pelikán</w:t>
      </w:r>
      <w:r w:rsidRPr="00922D11">
        <w:tab/>
      </w:r>
      <w:r w:rsidRPr="00922D11">
        <w:tab/>
      </w:r>
      <w:r w:rsidRPr="00922D11">
        <w:tab/>
      </w:r>
      <w:r w:rsidRPr="00922D11">
        <w:tab/>
      </w:r>
      <w:r w:rsidRPr="00922D11">
        <w:tab/>
      </w:r>
    </w:p>
    <w:p w14:paraId="1E084F98" w14:textId="77777777" w:rsidR="00EC593F" w:rsidRDefault="00EC593F">
      <w:r>
        <w:br w:type="page"/>
      </w:r>
    </w:p>
    <w:p w14:paraId="3FE23710" w14:textId="77777777" w:rsidR="00497CDE" w:rsidRDefault="00EC593F" w:rsidP="00A62664">
      <w:pPr>
        <w:rPr>
          <w:b/>
          <w:bCs/>
          <w:sz w:val="32"/>
          <w:szCs w:val="32"/>
        </w:rPr>
      </w:pPr>
      <w:r w:rsidRPr="00AB3DF7">
        <w:rPr>
          <w:b/>
          <w:bCs/>
          <w:sz w:val="32"/>
          <w:szCs w:val="32"/>
        </w:rPr>
        <w:lastRenderedPageBreak/>
        <w:t>Příloha č. 1: rozpis preventivní periodické prohlídky kompresorů</w:t>
      </w:r>
    </w:p>
    <w:p w14:paraId="6467272B" w14:textId="77777777" w:rsidR="00AB3DF7" w:rsidRPr="00A16EF8" w:rsidRDefault="00AB3DF7" w:rsidP="00AB3DF7">
      <w:pPr>
        <w:pStyle w:val="Default"/>
        <w:tabs>
          <w:tab w:val="left" w:pos="426"/>
        </w:tabs>
        <w:spacing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Každá vyšší prohlídka obsahuje zároveň i všechny činnosti spadající do prohlídky nižšího stupně.</w:t>
      </w:r>
    </w:p>
    <w:p w14:paraId="64568BF6" w14:textId="77777777" w:rsidR="00EC593F" w:rsidRPr="00EC593F" w:rsidRDefault="00EC593F" w:rsidP="004657E7">
      <w:pPr>
        <w:pStyle w:val="Default"/>
        <w:numPr>
          <w:ilvl w:val="1"/>
          <w:numId w:val="12"/>
        </w:numPr>
        <w:tabs>
          <w:tab w:val="left" w:pos="426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EC593F">
        <w:rPr>
          <w:rFonts w:asciiTheme="minorHAnsi" w:hAnsiTheme="minorHAnsi" w:cstheme="minorHAnsi"/>
          <w:b/>
          <w:sz w:val="22"/>
          <w:szCs w:val="22"/>
        </w:rPr>
        <w:t>Týdenní prohlídky</w:t>
      </w:r>
      <w:r w:rsidRPr="00EC593F">
        <w:rPr>
          <w:rFonts w:asciiTheme="minorHAnsi" w:hAnsiTheme="minorHAnsi" w:cstheme="minorHAnsi"/>
          <w:b/>
          <w:bCs/>
          <w:sz w:val="22"/>
          <w:szCs w:val="22"/>
        </w:rPr>
        <w:t xml:space="preserve"> v rozsahu:</w:t>
      </w:r>
    </w:p>
    <w:p w14:paraId="6744596C" w14:textId="77777777" w:rsidR="00EC593F" w:rsidRPr="001E2F46" w:rsidRDefault="00EC593F" w:rsidP="00EC593F">
      <w:pPr>
        <w:pStyle w:val="Default"/>
        <w:spacing w:after="27"/>
        <w:ind w:left="360"/>
        <w:rPr>
          <w:rFonts w:asciiTheme="minorHAnsi" w:hAnsiTheme="minorHAnsi" w:cstheme="minorHAnsi"/>
          <w:sz w:val="20"/>
          <w:szCs w:val="20"/>
        </w:rPr>
      </w:pPr>
      <w:r w:rsidRPr="001E2F46">
        <w:rPr>
          <w:rFonts w:asciiTheme="minorHAnsi" w:hAnsiTheme="minorHAnsi" w:cstheme="minorHAnsi"/>
          <w:sz w:val="20"/>
          <w:szCs w:val="20"/>
        </w:rPr>
        <w:t xml:space="preserve">Tlak plynu (kontrola vstupního tlaku, tlaky kompresorů – zásobníků) </w:t>
      </w:r>
    </w:p>
    <w:p w14:paraId="44276425" w14:textId="77777777" w:rsidR="00EC593F" w:rsidRPr="001E2F46" w:rsidRDefault="00EC593F" w:rsidP="00EC593F">
      <w:pPr>
        <w:pStyle w:val="Default"/>
        <w:spacing w:after="27"/>
        <w:ind w:firstLine="360"/>
        <w:rPr>
          <w:rFonts w:asciiTheme="minorHAnsi" w:hAnsiTheme="minorHAnsi" w:cstheme="minorHAnsi"/>
          <w:sz w:val="20"/>
          <w:szCs w:val="20"/>
        </w:rPr>
      </w:pPr>
      <w:r w:rsidRPr="001E2F46">
        <w:rPr>
          <w:rFonts w:asciiTheme="minorHAnsi" w:hAnsiTheme="minorHAnsi" w:cstheme="minorHAnsi"/>
          <w:sz w:val="20"/>
          <w:szCs w:val="20"/>
        </w:rPr>
        <w:t xml:space="preserve">Tlak olejového mazání </w:t>
      </w:r>
    </w:p>
    <w:p w14:paraId="3639A61A" w14:textId="77777777" w:rsidR="00EC593F" w:rsidRPr="001E2F46" w:rsidRDefault="00EC593F" w:rsidP="00EC593F">
      <w:pPr>
        <w:pStyle w:val="Default"/>
        <w:spacing w:after="27"/>
        <w:ind w:firstLine="360"/>
        <w:rPr>
          <w:rFonts w:asciiTheme="minorHAnsi" w:hAnsiTheme="minorHAnsi" w:cstheme="minorHAnsi"/>
          <w:sz w:val="20"/>
          <w:szCs w:val="20"/>
        </w:rPr>
      </w:pPr>
      <w:r w:rsidRPr="001E2F46">
        <w:rPr>
          <w:rFonts w:asciiTheme="minorHAnsi" w:hAnsiTheme="minorHAnsi" w:cstheme="minorHAnsi"/>
          <w:sz w:val="20"/>
          <w:szCs w:val="20"/>
        </w:rPr>
        <w:t xml:space="preserve">Kontrola hladiny oleje v kompresoru (popřípadě doplnění oleje) </w:t>
      </w:r>
    </w:p>
    <w:p w14:paraId="5CA5F1EF" w14:textId="77777777" w:rsidR="00EC593F" w:rsidRPr="001E2F46" w:rsidRDefault="00EC593F" w:rsidP="00EC593F">
      <w:pPr>
        <w:pStyle w:val="Default"/>
        <w:spacing w:after="27"/>
        <w:ind w:firstLine="360"/>
        <w:rPr>
          <w:rFonts w:asciiTheme="minorHAnsi" w:hAnsiTheme="minorHAnsi" w:cstheme="minorHAnsi"/>
          <w:sz w:val="20"/>
          <w:szCs w:val="20"/>
        </w:rPr>
      </w:pPr>
      <w:r w:rsidRPr="001E2F46">
        <w:rPr>
          <w:rFonts w:asciiTheme="minorHAnsi" w:hAnsiTheme="minorHAnsi" w:cstheme="minorHAnsi"/>
          <w:sz w:val="20"/>
          <w:szCs w:val="20"/>
        </w:rPr>
        <w:t xml:space="preserve">Kontrola úniků oleje </w:t>
      </w:r>
    </w:p>
    <w:p w14:paraId="653F4A65" w14:textId="77777777" w:rsidR="00EC593F" w:rsidRPr="001E2F46" w:rsidRDefault="00EC593F" w:rsidP="00EC593F">
      <w:pPr>
        <w:pStyle w:val="Default"/>
        <w:spacing w:after="27"/>
        <w:ind w:firstLine="360"/>
        <w:rPr>
          <w:rFonts w:asciiTheme="minorHAnsi" w:hAnsiTheme="minorHAnsi" w:cstheme="minorHAnsi"/>
          <w:sz w:val="20"/>
          <w:szCs w:val="20"/>
        </w:rPr>
      </w:pPr>
      <w:r w:rsidRPr="001E2F46">
        <w:rPr>
          <w:rFonts w:asciiTheme="minorHAnsi" w:hAnsiTheme="minorHAnsi" w:cstheme="minorHAnsi"/>
          <w:sz w:val="20"/>
          <w:szCs w:val="20"/>
        </w:rPr>
        <w:t xml:space="preserve">Odkalení separátoru (odkalováno automaticky, odzkoušení) </w:t>
      </w:r>
    </w:p>
    <w:p w14:paraId="4815E619" w14:textId="77777777" w:rsidR="00EC593F" w:rsidRPr="001E2F46" w:rsidRDefault="00EC593F" w:rsidP="00EC593F">
      <w:pPr>
        <w:pStyle w:val="Default"/>
        <w:ind w:firstLine="360"/>
        <w:rPr>
          <w:rFonts w:asciiTheme="minorHAnsi" w:hAnsiTheme="minorHAnsi" w:cstheme="minorHAnsi"/>
          <w:sz w:val="20"/>
          <w:szCs w:val="20"/>
        </w:rPr>
      </w:pPr>
      <w:r w:rsidRPr="001E2F46">
        <w:rPr>
          <w:rFonts w:asciiTheme="minorHAnsi" w:hAnsiTheme="minorHAnsi" w:cstheme="minorHAnsi"/>
          <w:sz w:val="20"/>
          <w:szCs w:val="20"/>
        </w:rPr>
        <w:t xml:space="preserve">Odstranění vypuštěného separátu </w:t>
      </w:r>
    </w:p>
    <w:p w14:paraId="0B292C05" w14:textId="77777777" w:rsidR="00EC593F" w:rsidRPr="001E2F46" w:rsidRDefault="00EC593F" w:rsidP="00EC593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58A749D" w14:textId="77777777" w:rsidR="00EC593F" w:rsidRPr="00EC4056" w:rsidRDefault="00EC593F" w:rsidP="004657E7">
      <w:pPr>
        <w:pStyle w:val="Default"/>
        <w:numPr>
          <w:ilvl w:val="1"/>
          <w:numId w:val="12"/>
        </w:numPr>
        <w:tabs>
          <w:tab w:val="left" w:pos="426"/>
        </w:tabs>
        <w:spacing w:after="120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Měsíční prohlídky</w:t>
      </w:r>
      <w:r w:rsidR="00AB3DF7">
        <w:rPr>
          <w:rFonts w:asciiTheme="minorHAnsi" w:hAnsiTheme="minorHAnsi" w:cstheme="minorHAnsi"/>
          <w:b/>
          <w:sz w:val="22"/>
          <w:szCs w:val="22"/>
        </w:rPr>
        <w:t xml:space="preserve"> (tj. v intervalu 4-5 týdnů)</w:t>
      </w:r>
      <w:r>
        <w:rPr>
          <w:rFonts w:asciiTheme="minorHAnsi" w:hAnsiTheme="minorHAnsi" w:cstheme="minorHAnsi"/>
          <w:b/>
          <w:sz w:val="22"/>
          <w:szCs w:val="22"/>
        </w:rPr>
        <w:t xml:space="preserve"> v rozsahu </w:t>
      </w:r>
      <w:r w:rsidRPr="00EC405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BA878BC" w14:textId="77777777" w:rsidR="00EC593F" w:rsidRPr="001E2F46" w:rsidRDefault="00EC593F" w:rsidP="00EC593F">
      <w:pPr>
        <w:pStyle w:val="Default"/>
        <w:spacing w:after="28"/>
        <w:ind w:firstLine="426"/>
        <w:rPr>
          <w:rFonts w:asciiTheme="minorHAnsi" w:hAnsiTheme="minorHAnsi" w:cstheme="minorHAnsi"/>
          <w:sz w:val="20"/>
          <w:szCs w:val="20"/>
        </w:rPr>
      </w:pPr>
      <w:r w:rsidRPr="001E2F46">
        <w:rPr>
          <w:rFonts w:asciiTheme="minorHAnsi" w:hAnsiTheme="minorHAnsi" w:cstheme="minorHAnsi"/>
          <w:sz w:val="20"/>
          <w:szCs w:val="20"/>
        </w:rPr>
        <w:t xml:space="preserve">Kontrola těsnosti plynového okruhu </w:t>
      </w:r>
    </w:p>
    <w:p w14:paraId="392CAC00" w14:textId="77777777" w:rsidR="00EC593F" w:rsidRPr="001E2F46" w:rsidRDefault="00EC593F" w:rsidP="00EC593F">
      <w:pPr>
        <w:pStyle w:val="Default"/>
        <w:spacing w:after="28"/>
        <w:ind w:firstLine="426"/>
        <w:rPr>
          <w:rFonts w:asciiTheme="minorHAnsi" w:hAnsiTheme="minorHAnsi" w:cstheme="minorHAnsi"/>
          <w:sz w:val="20"/>
          <w:szCs w:val="20"/>
        </w:rPr>
      </w:pPr>
      <w:r w:rsidRPr="001E2F46">
        <w:rPr>
          <w:rFonts w:asciiTheme="minorHAnsi" w:hAnsiTheme="minorHAnsi" w:cstheme="minorHAnsi"/>
          <w:sz w:val="20"/>
          <w:szCs w:val="20"/>
        </w:rPr>
        <w:t xml:space="preserve">Kontrola těsnosti olejového okruhu </w:t>
      </w:r>
    </w:p>
    <w:p w14:paraId="01CF3E77" w14:textId="77777777" w:rsidR="00EC593F" w:rsidRPr="001E2F46" w:rsidRDefault="00EC593F" w:rsidP="00EC593F">
      <w:pPr>
        <w:pStyle w:val="Default"/>
        <w:spacing w:after="28"/>
        <w:ind w:firstLine="426"/>
        <w:rPr>
          <w:rFonts w:asciiTheme="minorHAnsi" w:hAnsiTheme="minorHAnsi" w:cstheme="minorHAnsi"/>
          <w:sz w:val="20"/>
          <w:szCs w:val="20"/>
        </w:rPr>
      </w:pPr>
      <w:r w:rsidRPr="001E2F46">
        <w:rPr>
          <w:rFonts w:asciiTheme="minorHAnsi" w:hAnsiTheme="minorHAnsi" w:cstheme="minorHAnsi"/>
          <w:sz w:val="20"/>
          <w:szCs w:val="20"/>
        </w:rPr>
        <w:t xml:space="preserve">Kontrola bezpečnostního systému „ESD“ </w:t>
      </w:r>
    </w:p>
    <w:p w14:paraId="069C1321" w14:textId="77777777" w:rsidR="00EC593F" w:rsidRPr="001E2F46" w:rsidRDefault="00EC593F" w:rsidP="00EC593F">
      <w:pPr>
        <w:pStyle w:val="Default"/>
        <w:ind w:firstLine="426"/>
        <w:rPr>
          <w:rFonts w:asciiTheme="minorHAnsi" w:hAnsiTheme="minorHAnsi" w:cstheme="minorHAnsi"/>
          <w:sz w:val="20"/>
          <w:szCs w:val="20"/>
        </w:rPr>
      </w:pPr>
      <w:r w:rsidRPr="001E2F46">
        <w:rPr>
          <w:rFonts w:asciiTheme="minorHAnsi" w:hAnsiTheme="minorHAnsi" w:cstheme="minorHAnsi"/>
          <w:sz w:val="20"/>
          <w:szCs w:val="20"/>
        </w:rPr>
        <w:t xml:space="preserve">Kontrola těsnosti bezpečnostních (pojišťovacích) ventilů </w:t>
      </w:r>
    </w:p>
    <w:p w14:paraId="2C969FCD" w14:textId="77777777" w:rsidR="00EC593F" w:rsidRPr="001E2F46" w:rsidRDefault="00EC593F" w:rsidP="00EC593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97D3888" w14:textId="77777777" w:rsidR="00EC593F" w:rsidRPr="00EC4056" w:rsidRDefault="00EC593F" w:rsidP="004657E7">
      <w:pPr>
        <w:pStyle w:val="Default"/>
        <w:numPr>
          <w:ilvl w:val="1"/>
          <w:numId w:val="12"/>
        </w:numPr>
        <w:tabs>
          <w:tab w:val="left" w:pos="426"/>
        </w:tabs>
        <w:spacing w:after="120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EC4056">
        <w:rPr>
          <w:rFonts w:asciiTheme="minorHAnsi" w:hAnsiTheme="minorHAnsi" w:cstheme="minorHAnsi"/>
          <w:b/>
          <w:sz w:val="22"/>
          <w:szCs w:val="22"/>
        </w:rPr>
        <w:t xml:space="preserve">Čtvrtletní prohlídky </w:t>
      </w:r>
    </w:p>
    <w:p w14:paraId="43EE856C" w14:textId="77777777" w:rsidR="00EC593F" w:rsidRPr="001E2F46" w:rsidRDefault="00EC593F" w:rsidP="00EC593F">
      <w:pPr>
        <w:pStyle w:val="Default"/>
        <w:spacing w:after="27"/>
        <w:ind w:firstLine="426"/>
        <w:rPr>
          <w:rFonts w:asciiTheme="minorHAnsi" w:hAnsiTheme="minorHAnsi" w:cstheme="minorHAnsi"/>
          <w:sz w:val="20"/>
          <w:szCs w:val="20"/>
        </w:rPr>
      </w:pPr>
      <w:r w:rsidRPr="001E2F46">
        <w:rPr>
          <w:rFonts w:asciiTheme="minorHAnsi" w:hAnsiTheme="minorHAnsi" w:cstheme="minorHAnsi"/>
          <w:sz w:val="20"/>
          <w:szCs w:val="20"/>
        </w:rPr>
        <w:t xml:space="preserve">Kontrola vibrací kompresoru na skříni kompresoru (body měření určeny výrobcem) </w:t>
      </w:r>
    </w:p>
    <w:p w14:paraId="3081516C" w14:textId="77777777" w:rsidR="00EC593F" w:rsidRPr="001E2F46" w:rsidRDefault="00EC593F" w:rsidP="00EC593F">
      <w:pPr>
        <w:pStyle w:val="Default"/>
        <w:spacing w:after="27"/>
        <w:ind w:firstLine="426"/>
        <w:rPr>
          <w:rFonts w:asciiTheme="minorHAnsi" w:hAnsiTheme="minorHAnsi" w:cstheme="minorHAnsi"/>
          <w:sz w:val="20"/>
          <w:szCs w:val="20"/>
        </w:rPr>
      </w:pPr>
      <w:r w:rsidRPr="001E2F46">
        <w:rPr>
          <w:rFonts w:asciiTheme="minorHAnsi" w:hAnsiTheme="minorHAnsi" w:cstheme="minorHAnsi"/>
          <w:sz w:val="20"/>
          <w:szCs w:val="20"/>
        </w:rPr>
        <w:t xml:space="preserve">Kontrola utažení matic hlav válců jednotlivých stupňů </w:t>
      </w:r>
    </w:p>
    <w:p w14:paraId="6C1D5B79" w14:textId="77777777" w:rsidR="00EC593F" w:rsidRPr="001E2F46" w:rsidRDefault="00EC593F" w:rsidP="00EC593F">
      <w:pPr>
        <w:pStyle w:val="Default"/>
        <w:spacing w:after="27"/>
        <w:ind w:firstLine="426"/>
        <w:rPr>
          <w:rFonts w:asciiTheme="minorHAnsi" w:hAnsiTheme="minorHAnsi" w:cstheme="minorHAnsi"/>
          <w:sz w:val="20"/>
          <w:szCs w:val="20"/>
        </w:rPr>
      </w:pPr>
      <w:r w:rsidRPr="001E2F46">
        <w:rPr>
          <w:rFonts w:asciiTheme="minorHAnsi" w:hAnsiTheme="minorHAnsi" w:cstheme="minorHAnsi"/>
          <w:sz w:val="20"/>
          <w:szCs w:val="20"/>
        </w:rPr>
        <w:t xml:space="preserve">Kontrola správného chodu elektrického motoru </w:t>
      </w:r>
    </w:p>
    <w:p w14:paraId="3D4B167C" w14:textId="77777777" w:rsidR="00EC593F" w:rsidRPr="001E2F46" w:rsidRDefault="00EC593F" w:rsidP="00EC593F">
      <w:pPr>
        <w:pStyle w:val="Default"/>
        <w:spacing w:after="27"/>
        <w:ind w:firstLine="426"/>
        <w:rPr>
          <w:rFonts w:asciiTheme="minorHAnsi" w:hAnsiTheme="minorHAnsi" w:cstheme="minorHAnsi"/>
          <w:sz w:val="20"/>
          <w:szCs w:val="20"/>
        </w:rPr>
      </w:pPr>
      <w:r w:rsidRPr="001E2F46">
        <w:rPr>
          <w:rFonts w:asciiTheme="minorHAnsi" w:hAnsiTheme="minorHAnsi" w:cstheme="minorHAnsi"/>
          <w:sz w:val="20"/>
          <w:szCs w:val="20"/>
        </w:rPr>
        <w:t xml:space="preserve">Kontrola, dotažení elektrické instalace </w:t>
      </w:r>
    </w:p>
    <w:p w14:paraId="04AA71AF" w14:textId="77777777" w:rsidR="00EC593F" w:rsidRPr="001E2F46" w:rsidRDefault="00EC593F" w:rsidP="00EC593F">
      <w:pPr>
        <w:pStyle w:val="Default"/>
        <w:spacing w:after="120"/>
        <w:ind w:firstLine="425"/>
        <w:rPr>
          <w:rFonts w:asciiTheme="minorHAnsi" w:hAnsiTheme="minorHAnsi" w:cstheme="minorHAnsi"/>
          <w:sz w:val="20"/>
          <w:szCs w:val="20"/>
        </w:rPr>
      </w:pPr>
      <w:r w:rsidRPr="001E2F46">
        <w:rPr>
          <w:rFonts w:asciiTheme="minorHAnsi" w:hAnsiTheme="minorHAnsi" w:cstheme="minorHAnsi"/>
          <w:sz w:val="20"/>
          <w:szCs w:val="20"/>
        </w:rPr>
        <w:t xml:space="preserve">Kontrola kalibrace nouzového tlakového spínače a tlakového spínače hladiny olejové nádrže </w:t>
      </w:r>
    </w:p>
    <w:p w14:paraId="19D809DD" w14:textId="77777777" w:rsidR="00EC593F" w:rsidRPr="00EC4056" w:rsidRDefault="00EC593F" w:rsidP="004657E7">
      <w:pPr>
        <w:pStyle w:val="Default"/>
        <w:numPr>
          <w:ilvl w:val="1"/>
          <w:numId w:val="12"/>
        </w:numPr>
        <w:tabs>
          <w:tab w:val="left" w:pos="426"/>
        </w:tabs>
        <w:spacing w:after="120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EC4056">
        <w:rPr>
          <w:rFonts w:asciiTheme="minorHAnsi" w:hAnsiTheme="minorHAnsi" w:cstheme="minorHAnsi"/>
          <w:b/>
          <w:sz w:val="22"/>
          <w:szCs w:val="22"/>
        </w:rPr>
        <w:t>R</w:t>
      </w:r>
      <w:r>
        <w:rPr>
          <w:rFonts w:asciiTheme="minorHAnsi" w:hAnsiTheme="minorHAnsi" w:cstheme="minorHAnsi"/>
          <w:b/>
          <w:sz w:val="22"/>
          <w:szCs w:val="22"/>
        </w:rPr>
        <w:t>oční prohlídky</w:t>
      </w:r>
      <w:r w:rsidRPr="00EC405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FFF1B1C" w14:textId="77777777" w:rsidR="00EC593F" w:rsidRPr="001E2F46" w:rsidRDefault="00EC593F" w:rsidP="00EC593F">
      <w:pPr>
        <w:pStyle w:val="Default"/>
        <w:spacing w:after="27"/>
        <w:ind w:left="426"/>
        <w:rPr>
          <w:rFonts w:asciiTheme="minorHAnsi" w:hAnsiTheme="minorHAnsi" w:cstheme="minorHAnsi"/>
          <w:sz w:val="20"/>
          <w:szCs w:val="20"/>
        </w:rPr>
      </w:pPr>
      <w:r w:rsidRPr="001E2F46">
        <w:rPr>
          <w:rFonts w:asciiTheme="minorHAnsi" w:hAnsiTheme="minorHAnsi" w:cstheme="minorHAnsi"/>
          <w:sz w:val="20"/>
          <w:szCs w:val="20"/>
        </w:rPr>
        <w:t xml:space="preserve">Kontrola správnosti tlaků – porovnání tlaků zobrazovaných na manometrech a na displeji kompresoru (pokud jsou tlaky rozdílné namontovat jemnější manometr a seřídit čidlo, pokud je vadný manometr, provést výměnu) </w:t>
      </w:r>
    </w:p>
    <w:p w14:paraId="48BFC103" w14:textId="77777777" w:rsidR="00EC593F" w:rsidRPr="001E2F46" w:rsidRDefault="00EC593F" w:rsidP="00EC593F">
      <w:pPr>
        <w:pStyle w:val="Default"/>
        <w:spacing w:after="27"/>
        <w:ind w:firstLine="426"/>
        <w:rPr>
          <w:rFonts w:asciiTheme="minorHAnsi" w:hAnsiTheme="minorHAnsi" w:cstheme="minorHAnsi"/>
          <w:sz w:val="20"/>
          <w:szCs w:val="20"/>
        </w:rPr>
      </w:pPr>
      <w:r w:rsidRPr="001E2F46">
        <w:rPr>
          <w:rFonts w:asciiTheme="minorHAnsi" w:hAnsiTheme="minorHAnsi" w:cstheme="minorHAnsi"/>
          <w:sz w:val="20"/>
          <w:szCs w:val="20"/>
        </w:rPr>
        <w:t xml:space="preserve">Kontrola procesu zastavení sekvence PSD </w:t>
      </w:r>
    </w:p>
    <w:p w14:paraId="7F5C60A2" w14:textId="77777777" w:rsidR="00EC593F" w:rsidRPr="001E2F46" w:rsidRDefault="00EC593F" w:rsidP="00EC593F">
      <w:pPr>
        <w:pStyle w:val="Default"/>
        <w:spacing w:after="27"/>
        <w:ind w:firstLine="426"/>
        <w:rPr>
          <w:rFonts w:asciiTheme="minorHAnsi" w:hAnsiTheme="minorHAnsi" w:cstheme="minorHAnsi"/>
          <w:sz w:val="20"/>
          <w:szCs w:val="20"/>
        </w:rPr>
      </w:pPr>
      <w:r w:rsidRPr="001E2F46">
        <w:rPr>
          <w:rFonts w:asciiTheme="minorHAnsi" w:hAnsiTheme="minorHAnsi" w:cstheme="minorHAnsi"/>
          <w:sz w:val="20"/>
          <w:szCs w:val="20"/>
        </w:rPr>
        <w:t xml:space="preserve">Kontrola detektoru úniku plynu pomocí vzorku plynu </w:t>
      </w:r>
    </w:p>
    <w:p w14:paraId="15F4312C" w14:textId="77777777" w:rsidR="00EC593F" w:rsidRDefault="00EC593F" w:rsidP="00EC593F">
      <w:pPr>
        <w:pStyle w:val="Default"/>
        <w:spacing w:after="120"/>
        <w:ind w:firstLine="42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Viz</w:t>
      </w:r>
      <w:r w:rsidRPr="001E2F46">
        <w:rPr>
          <w:rFonts w:asciiTheme="minorHAnsi" w:hAnsiTheme="minorHAnsi" w:cstheme="minorHAnsi"/>
          <w:sz w:val="20"/>
          <w:szCs w:val="20"/>
        </w:rPr>
        <w:t xml:space="preserve">uální prohlídka kompresorovny kompresorů a kontrola flexibilních hadic </w:t>
      </w:r>
    </w:p>
    <w:p w14:paraId="540F2473" w14:textId="77777777" w:rsidR="00EC593F" w:rsidRDefault="00EC593F">
      <w:pPr>
        <w:rPr>
          <w:rFonts w:cstheme="minorHAnsi"/>
          <w:color w:val="000000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63F623D8" w14:textId="77777777" w:rsidR="00EC593F" w:rsidRPr="00AB3DF7" w:rsidRDefault="00EC593F" w:rsidP="00EC593F">
      <w:pPr>
        <w:rPr>
          <w:b/>
          <w:bCs/>
          <w:sz w:val="32"/>
          <w:szCs w:val="32"/>
        </w:rPr>
      </w:pPr>
      <w:r w:rsidRPr="00AB3DF7">
        <w:rPr>
          <w:b/>
          <w:bCs/>
          <w:sz w:val="32"/>
          <w:szCs w:val="32"/>
        </w:rPr>
        <w:lastRenderedPageBreak/>
        <w:t>Příloha č. 2: Rozpis údržby dle provozních hodin kompresorů</w:t>
      </w:r>
    </w:p>
    <w:p w14:paraId="74CA0E07" w14:textId="77777777" w:rsidR="00EC593F" w:rsidRPr="00A16EF8" w:rsidRDefault="00EC593F" w:rsidP="00EC593F">
      <w:pPr>
        <w:pStyle w:val="Default"/>
        <w:tabs>
          <w:tab w:val="left" w:pos="426"/>
        </w:tabs>
        <w:spacing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Každá vyšší údržba obsahuje zároveň i všechny činnosti spadající do </w:t>
      </w:r>
      <w:r w:rsidR="00AB3DF7">
        <w:rPr>
          <w:rFonts w:asciiTheme="minorHAnsi" w:hAnsiTheme="minorHAnsi" w:cstheme="minorHAnsi"/>
          <w:bCs/>
          <w:sz w:val="22"/>
          <w:szCs w:val="22"/>
        </w:rPr>
        <w:t>údržby nižšího stupně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0689065A" w14:textId="77777777" w:rsidR="00EC593F" w:rsidRDefault="00EC593F" w:rsidP="00EC593F">
      <w:pPr>
        <w:pStyle w:val="Default"/>
        <w:tabs>
          <w:tab w:val="left" w:pos="426"/>
        </w:tabs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2.1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Každých 500 hodin</w:t>
      </w:r>
    </w:p>
    <w:p w14:paraId="51C55C13" w14:textId="77777777" w:rsidR="00EC593F" w:rsidRPr="00EC593F" w:rsidRDefault="00EC593F" w:rsidP="00EC593F">
      <w:pPr>
        <w:pStyle w:val="Default"/>
        <w:spacing w:after="27"/>
        <w:ind w:left="426"/>
        <w:rPr>
          <w:rFonts w:asciiTheme="minorHAnsi" w:hAnsiTheme="minorHAnsi" w:cstheme="minorHAnsi"/>
          <w:sz w:val="20"/>
          <w:szCs w:val="20"/>
        </w:rPr>
      </w:pPr>
      <w:r w:rsidRPr="00EC593F">
        <w:rPr>
          <w:rFonts w:asciiTheme="minorHAnsi" w:hAnsiTheme="minorHAnsi" w:cstheme="minorHAnsi"/>
          <w:sz w:val="20"/>
          <w:szCs w:val="20"/>
        </w:rPr>
        <w:t>Kontrola mazání a kovové částečky v olejovém filtru</w:t>
      </w:r>
    </w:p>
    <w:p w14:paraId="1B6A1348" w14:textId="77777777" w:rsidR="00EC593F" w:rsidRPr="00ED5261" w:rsidRDefault="00EC593F" w:rsidP="00EC593F">
      <w:pPr>
        <w:pStyle w:val="Default"/>
        <w:tabs>
          <w:tab w:val="left" w:pos="426"/>
        </w:tabs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2.2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D5261">
        <w:rPr>
          <w:rFonts w:asciiTheme="minorHAnsi" w:hAnsiTheme="minorHAnsi" w:cstheme="minorHAnsi"/>
          <w:b/>
          <w:bCs/>
          <w:sz w:val="22"/>
          <w:szCs w:val="22"/>
        </w:rPr>
        <w:t>Každých 2 000 hodin</w:t>
      </w:r>
    </w:p>
    <w:p w14:paraId="4F72647B" w14:textId="77777777" w:rsidR="00EC593F" w:rsidRPr="00EC593F" w:rsidRDefault="00EC593F" w:rsidP="00EC593F">
      <w:pPr>
        <w:pStyle w:val="Default"/>
        <w:spacing w:after="27"/>
        <w:ind w:left="426"/>
        <w:rPr>
          <w:rFonts w:asciiTheme="minorHAnsi" w:hAnsiTheme="minorHAnsi" w:cstheme="minorHAnsi"/>
          <w:sz w:val="20"/>
          <w:szCs w:val="20"/>
        </w:rPr>
      </w:pPr>
      <w:r w:rsidRPr="00EC593F">
        <w:rPr>
          <w:rFonts w:asciiTheme="minorHAnsi" w:hAnsiTheme="minorHAnsi" w:cstheme="minorHAnsi"/>
          <w:sz w:val="20"/>
          <w:szCs w:val="20"/>
        </w:rPr>
        <w:t>Výměna olejové náplně a olejového filtru</w:t>
      </w:r>
    </w:p>
    <w:p w14:paraId="7285ACC7" w14:textId="77777777" w:rsidR="00EC593F" w:rsidRDefault="00EC593F" w:rsidP="00EC593F">
      <w:pPr>
        <w:pStyle w:val="Default"/>
        <w:tabs>
          <w:tab w:val="left" w:pos="426"/>
        </w:tabs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2.3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Každých 4 000 hodin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D42564B" w14:textId="77777777" w:rsidR="00EC593F" w:rsidRDefault="00EC593F" w:rsidP="00EC593F">
      <w:pPr>
        <w:pStyle w:val="Default"/>
        <w:spacing w:after="27"/>
        <w:ind w:left="426"/>
        <w:rPr>
          <w:rFonts w:asciiTheme="minorHAnsi" w:hAnsiTheme="minorHAnsi" w:cstheme="minorHAnsi"/>
          <w:sz w:val="20"/>
          <w:szCs w:val="20"/>
        </w:rPr>
      </w:pPr>
      <w:r w:rsidRPr="00ED5261">
        <w:rPr>
          <w:rFonts w:asciiTheme="minorHAnsi" w:hAnsiTheme="minorHAnsi" w:cstheme="minorHAnsi"/>
          <w:sz w:val="20"/>
          <w:szCs w:val="20"/>
        </w:rPr>
        <w:t xml:space="preserve">Výměna </w:t>
      </w:r>
      <w:r>
        <w:rPr>
          <w:rFonts w:asciiTheme="minorHAnsi" w:hAnsiTheme="minorHAnsi" w:cstheme="minorHAnsi"/>
          <w:sz w:val="20"/>
          <w:szCs w:val="20"/>
        </w:rPr>
        <w:t xml:space="preserve">všech </w:t>
      </w:r>
      <w:r w:rsidRPr="00ED5261">
        <w:rPr>
          <w:rFonts w:asciiTheme="minorHAnsi" w:hAnsiTheme="minorHAnsi" w:cstheme="minorHAnsi"/>
          <w:sz w:val="20"/>
          <w:szCs w:val="20"/>
        </w:rPr>
        <w:t>plynových filtrů</w:t>
      </w:r>
    </w:p>
    <w:p w14:paraId="44F5226F" w14:textId="77777777" w:rsidR="00EC593F" w:rsidRDefault="00EC593F" w:rsidP="00EC593F">
      <w:pPr>
        <w:pStyle w:val="Default"/>
        <w:spacing w:after="27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Kontrola ojnic a pístních čepů na odchylka a opotřebení</w:t>
      </w:r>
    </w:p>
    <w:p w14:paraId="0B36D618" w14:textId="77777777" w:rsidR="00EC593F" w:rsidRDefault="00EC593F" w:rsidP="00EC593F">
      <w:pPr>
        <w:pStyle w:val="Default"/>
        <w:spacing w:after="27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Kontrola všech zpětných klapek</w:t>
      </w:r>
    </w:p>
    <w:p w14:paraId="51BFFB0F" w14:textId="77777777" w:rsidR="00EC593F" w:rsidRDefault="00EC593F" w:rsidP="00EC593F">
      <w:pPr>
        <w:pStyle w:val="Default"/>
        <w:spacing w:after="27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Výměna všech plynových ventilů</w:t>
      </w:r>
    </w:p>
    <w:p w14:paraId="4D0F4BF6" w14:textId="77777777" w:rsidR="00EC593F" w:rsidRDefault="00EC593F" w:rsidP="00EC593F">
      <w:pPr>
        <w:pStyle w:val="Default"/>
        <w:spacing w:after="27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Výměna pístních kroužků</w:t>
      </w:r>
    </w:p>
    <w:p w14:paraId="5EE1EA37" w14:textId="77777777" w:rsidR="00EC593F" w:rsidRPr="00EC593F" w:rsidRDefault="00EC593F" w:rsidP="00EC593F">
      <w:pPr>
        <w:pStyle w:val="Default"/>
        <w:spacing w:after="27"/>
        <w:ind w:left="426"/>
        <w:rPr>
          <w:rFonts w:asciiTheme="minorHAnsi" w:hAnsiTheme="minorHAnsi" w:cstheme="minorHAnsi"/>
          <w:sz w:val="20"/>
          <w:szCs w:val="20"/>
        </w:rPr>
      </w:pPr>
      <w:r w:rsidRPr="00EC593F">
        <w:rPr>
          <w:rFonts w:asciiTheme="minorHAnsi" w:hAnsiTheme="minorHAnsi" w:cstheme="minorHAnsi"/>
          <w:sz w:val="20"/>
          <w:szCs w:val="20"/>
        </w:rPr>
        <w:t>Výměna všech dynamických těsnění</w:t>
      </w:r>
    </w:p>
    <w:p w14:paraId="1BE3359F" w14:textId="77777777" w:rsidR="00EC593F" w:rsidRPr="000B25CF" w:rsidRDefault="00EC593F" w:rsidP="00EC593F">
      <w:pPr>
        <w:pStyle w:val="Default"/>
        <w:tabs>
          <w:tab w:val="left" w:pos="426"/>
        </w:tabs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2.4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každých 8 000 hodin</w:t>
      </w:r>
    </w:p>
    <w:p w14:paraId="768CCEFA" w14:textId="77777777" w:rsidR="00EC593F" w:rsidRPr="00EC593F" w:rsidRDefault="00EC593F" w:rsidP="00EC593F">
      <w:pPr>
        <w:pStyle w:val="Default"/>
        <w:spacing w:after="27"/>
        <w:ind w:left="426"/>
        <w:rPr>
          <w:rFonts w:asciiTheme="minorHAnsi" w:hAnsiTheme="minorHAnsi" w:cstheme="minorHAnsi"/>
          <w:sz w:val="20"/>
          <w:szCs w:val="20"/>
        </w:rPr>
      </w:pPr>
      <w:r w:rsidRPr="00EC593F">
        <w:rPr>
          <w:rFonts w:asciiTheme="minorHAnsi" w:hAnsiTheme="minorHAnsi" w:cstheme="minorHAnsi"/>
          <w:sz w:val="20"/>
          <w:szCs w:val="20"/>
        </w:rPr>
        <w:t>Vyčištění chladicího systému</w:t>
      </w:r>
    </w:p>
    <w:p w14:paraId="12ED5232" w14:textId="77777777" w:rsidR="00EC593F" w:rsidRPr="000B25CF" w:rsidRDefault="00EC593F" w:rsidP="00EC593F">
      <w:pPr>
        <w:pStyle w:val="Default"/>
        <w:tabs>
          <w:tab w:val="left" w:pos="426"/>
        </w:tabs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2.5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Každých 16 000 hodin</w:t>
      </w:r>
    </w:p>
    <w:p w14:paraId="357707EE" w14:textId="77777777" w:rsidR="00EC593F" w:rsidRPr="000B25CF" w:rsidRDefault="00EC593F" w:rsidP="00EC593F">
      <w:pPr>
        <w:pStyle w:val="Default"/>
        <w:spacing w:after="27"/>
        <w:ind w:left="426"/>
        <w:rPr>
          <w:rFonts w:asciiTheme="minorHAnsi" w:hAnsiTheme="minorHAnsi" w:cstheme="minorHAnsi"/>
          <w:sz w:val="20"/>
          <w:szCs w:val="20"/>
        </w:rPr>
      </w:pPr>
      <w:r w:rsidRPr="000B25CF">
        <w:rPr>
          <w:rFonts w:asciiTheme="minorHAnsi" w:hAnsiTheme="minorHAnsi" w:cstheme="minorHAnsi"/>
          <w:sz w:val="20"/>
          <w:szCs w:val="20"/>
        </w:rPr>
        <w:t>Výměna válců jednotlivých stupňů</w:t>
      </w:r>
    </w:p>
    <w:p w14:paraId="3277FF0B" w14:textId="77777777" w:rsidR="00EC593F" w:rsidRPr="00EC593F" w:rsidRDefault="00EC593F" w:rsidP="00EC593F">
      <w:pPr>
        <w:pStyle w:val="Default"/>
        <w:spacing w:after="27"/>
        <w:ind w:left="426"/>
        <w:rPr>
          <w:rFonts w:asciiTheme="minorHAnsi" w:hAnsiTheme="minorHAnsi" w:cstheme="minorHAnsi"/>
          <w:sz w:val="20"/>
          <w:szCs w:val="20"/>
        </w:rPr>
      </w:pPr>
      <w:r w:rsidRPr="00EC593F">
        <w:rPr>
          <w:rFonts w:asciiTheme="minorHAnsi" w:hAnsiTheme="minorHAnsi" w:cstheme="minorHAnsi"/>
          <w:sz w:val="20"/>
          <w:szCs w:val="20"/>
        </w:rPr>
        <w:t>Výměna flexibilní spojky a mechanického těsnění</w:t>
      </w:r>
    </w:p>
    <w:p w14:paraId="40800AB5" w14:textId="262B2654" w:rsidR="00602C96" w:rsidRDefault="00602C96">
      <w:pPr>
        <w:rPr>
          <w:rFonts w:cstheme="minorHAnsi"/>
          <w:color w:val="000000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24258DB6" w14:textId="1BCE82A6" w:rsidR="00602C96" w:rsidRPr="00AD6555" w:rsidRDefault="00602C96" w:rsidP="00602C96">
      <w:pPr>
        <w:rPr>
          <w:b/>
          <w:sz w:val="24"/>
          <w:szCs w:val="24"/>
        </w:rPr>
      </w:pPr>
      <w:r w:rsidRPr="00602C96">
        <w:rPr>
          <w:b/>
          <w:bCs/>
          <w:sz w:val="32"/>
          <w:szCs w:val="32"/>
        </w:rPr>
        <w:lastRenderedPageBreak/>
        <w:t>Příloha č. 3 – seznam náhradních dílů obstaraných objednatelem</w:t>
      </w:r>
    </w:p>
    <w:tbl>
      <w:tblPr>
        <w:tblStyle w:val="Mkatabulky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4819"/>
        <w:gridCol w:w="1276"/>
      </w:tblGrid>
      <w:tr w:rsidR="00602C96" w14:paraId="51DB8246" w14:textId="77777777" w:rsidTr="00602C96">
        <w:tc>
          <w:tcPr>
            <w:tcW w:w="2552" w:type="dxa"/>
          </w:tcPr>
          <w:p w14:paraId="4FBA46F9" w14:textId="778D43C3" w:rsidR="00602C96" w:rsidRPr="00EF3D7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b/>
                <w:sz w:val="24"/>
                <w:szCs w:val="24"/>
              </w:rPr>
            </w:pPr>
            <w:r w:rsidRPr="00EF3D7C">
              <w:rPr>
                <w:b/>
                <w:sz w:val="24"/>
                <w:szCs w:val="24"/>
              </w:rPr>
              <w:t>Číslo dílu</w:t>
            </w:r>
            <w:r>
              <w:rPr>
                <w:b/>
                <w:sz w:val="24"/>
                <w:szCs w:val="24"/>
              </w:rPr>
              <w:t xml:space="preserve"> dle katalogu výrobce kompresorů</w:t>
            </w:r>
          </w:p>
        </w:tc>
        <w:tc>
          <w:tcPr>
            <w:tcW w:w="4819" w:type="dxa"/>
          </w:tcPr>
          <w:p w14:paraId="38419FB7" w14:textId="77777777" w:rsidR="00602C96" w:rsidRPr="00EF3D7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Popis</w:t>
            </w:r>
          </w:p>
        </w:tc>
        <w:tc>
          <w:tcPr>
            <w:tcW w:w="1276" w:type="dxa"/>
          </w:tcPr>
          <w:p w14:paraId="4899007A" w14:textId="77777777" w:rsidR="00602C96" w:rsidRPr="00EF3D7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b/>
                <w:sz w:val="24"/>
                <w:szCs w:val="24"/>
              </w:rPr>
            </w:pPr>
            <w:r w:rsidRPr="00EF3D7C">
              <w:rPr>
                <w:b/>
                <w:sz w:val="24"/>
                <w:szCs w:val="24"/>
              </w:rPr>
              <w:t>Počet/Ks</w:t>
            </w:r>
          </w:p>
        </w:tc>
      </w:tr>
      <w:tr w:rsidR="00602C96" w14:paraId="1D16519E" w14:textId="77777777" w:rsidTr="00602C96">
        <w:trPr>
          <w:trHeight w:val="58"/>
        </w:trPr>
        <w:tc>
          <w:tcPr>
            <w:tcW w:w="2552" w:type="dxa"/>
          </w:tcPr>
          <w:p w14:paraId="6D21A319" w14:textId="77777777" w:rsidR="00602C96" w:rsidRPr="00256F6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1532201</w:t>
            </w:r>
          </w:p>
        </w:tc>
        <w:tc>
          <w:tcPr>
            <w:tcW w:w="4819" w:type="dxa"/>
          </w:tcPr>
          <w:p w14:paraId="3E7AF6F6" w14:textId="77777777" w:rsidR="00602C96" w:rsidRPr="000A5757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Opravná sada plyn. ventil</w:t>
            </w:r>
          </w:p>
        </w:tc>
        <w:tc>
          <w:tcPr>
            <w:tcW w:w="1276" w:type="dxa"/>
          </w:tcPr>
          <w:p w14:paraId="0E60FF08" w14:textId="77777777" w:rsidR="00602C96" w:rsidRPr="008902EF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2C96" w14:paraId="06985B3E" w14:textId="77777777" w:rsidTr="00602C96">
        <w:trPr>
          <w:trHeight w:val="58"/>
        </w:trPr>
        <w:tc>
          <w:tcPr>
            <w:tcW w:w="2552" w:type="dxa"/>
          </w:tcPr>
          <w:p w14:paraId="7C45ECBE" w14:textId="77777777" w:rsidR="00602C96" w:rsidRPr="00256F6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15328034CPT021</w:t>
            </w:r>
          </w:p>
        </w:tc>
        <w:tc>
          <w:tcPr>
            <w:tcW w:w="4819" w:type="dxa"/>
          </w:tcPr>
          <w:p w14:paraId="219826C4" w14:textId="77777777" w:rsidR="00602C96" w:rsidRPr="000A5757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Opravná sada plyn. ventil</w:t>
            </w:r>
          </w:p>
        </w:tc>
        <w:tc>
          <w:tcPr>
            <w:tcW w:w="1276" w:type="dxa"/>
          </w:tcPr>
          <w:p w14:paraId="6513FCDA" w14:textId="77777777" w:rsidR="00602C96" w:rsidRPr="008902EF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2C96" w14:paraId="6908AC64" w14:textId="77777777" w:rsidTr="00602C96">
        <w:trPr>
          <w:trHeight w:val="58"/>
        </w:trPr>
        <w:tc>
          <w:tcPr>
            <w:tcW w:w="2552" w:type="dxa"/>
          </w:tcPr>
          <w:p w14:paraId="1DF1117F" w14:textId="77777777" w:rsidR="00602C96" w:rsidRPr="00256F6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15328034CPT041</w:t>
            </w:r>
          </w:p>
        </w:tc>
        <w:tc>
          <w:tcPr>
            <w:tcW w:w="4819" w:type="dxa"/>
          </w:tcPr>
          <w:p w14:paraId="443902EA" w14:textId="77777777" w:rsidR="00602C96" w:rsidRPr="000A5757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Opravná sada plyn. ventil</w:t>
            </w:r>
          </w:p>
        </w:tc>
        <w:tc>
          <w:tcPr>
            <w:tcW w:w="1276" w:type="dxa"/>
          </w:tcPr>
          <w:p w14:paraId="5A319350" w14:textId="77777777" w:rsidR="00602C96" w:rsidRPr="008902EF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2C96" w14:paraId="7466C362" w14:textId="77777777" w:rsidTr="00602C96">
        <w:trPr>
          <w:trHeight w:val="58"/>
        </w:trPr>
        <w:tc>
          <w:tcPr>
            <w:tcW w:w="2552" w:type="dxa"/>
          </w:tcPr>
          <w:p w14:paraId="0CCA5684" w14:textId="77777777" w:rsidR="00602C96" w:rsidRPr="00256F6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15328055PDLT011</w:t>
            </w:r>
          </w:p>
        </w:tc>
        <w:tc>
          <w:tcPr>
            <w:tcW w:w="4819" w:type="dxa"/>
          </w:tcPr>
          <w:p w14:paraId="4965C5CB" w14:textId="77777777" w:rsidR="00602C96" w:rsidRPr="000A5757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Opravná sada plyn. ventil</w:t>
            </w:r>
          </w:p>
        </w:tc>
        <w:tc>
          <w:tcPr>
            <w:tcW w:w="1276" w:type="dxa"/>
          </w:tcPr>
          <w:p w14:paraId="6061CD4B" w14:textId="77777777" w:rsidR="00602C96" w:rsidRPr="008902EF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2C96" w14:paraId="0C6BD836" w14:textId="77777777" w:rsidTr="00602C96">
        <w:trPr>
          <w:trHeight w:val="58"/>
        </w:trPr>
        <w:tc>
          <w:tcPr>
            <w:tcW w:w="2552" w:type="dxa"/>
          </w:tcPr>
          <w:p w14:paraId="25628768" w14:textId="77777777" w:rsidR="00602C96" w:rsidRPr="00256F6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15328055PDLT012</w:t>
            </w:r>
          </w:p>
        </w:tc>
        <w:tc>
          <w:tcPr>
            <w:tcW w:w="4819" w:type="dxa"/>
          </w:tcPr>
          <w:p w14:paraId="4FF15D8C" w14:textId="77777777" w:rsidR="00602C96" w:rsidRPr="000A5757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Opravná sada plyn. ventil</w:t>
            </w:r>
          </w:p>
        </w:tc>
        <w:tc>
          <w:tcPr>
            <w:tcW w:w="1276" w:type="dxa"/>
          </w:tcPr>
          <w:p w14:paraId="799EA99C" w14:textId="77777777" w:rsidR="00602C96" w:rsidRPr="008902EF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2C96" w14:paraId="36B84998" w14:textId="77777777" w:rsidTr="00602C96">
        <w:trPr>
          <w:trHeight w:val="58"/>
        </w:trPr>
        <w:tc>
          <w:tcPr>
            <w:tcW w:w="2552" w:type="dxa"/>
          </w:tcPr>
          <w:p w14:paraId="20524066" w14:textId="77777777" w:rsidR="00602C96" w:rsidRPr="00256F6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15328089PDLT011</w:t>
            </w:r>
          </w:p>
        </w:tc>
        <w:tc>
          <w:tcPr>
            <w:tcW w:w="4819" w:type="dxa"/>
          </w:tcPr>
          <w:p w14:paraId="0E7D460D" w14:textId="77777777" w:rsidR="00602C96" w:rsidRPr="000A5757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Opravná sada plyn. ventil</w:t>
            </w:r>
          </w:p>
        </w:tc>
        <w:tc>
          <w:tcPr>
            <w:tcW w:w="1276" w:type="dxa"/>
          </w:tcPr>
          <w:p w14:paraId="76F50EA7" w14:textId="77777777" w:rsidR="00602C96" w:rsidRPr="008902EF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2C96" w14:paraId="49B51E24" w14:textId="77777777" w:rsidTr="00602C96">
        <w:trPr>
          <w:trHeight w:val="58"/>
        </w:trPr>
        <w:tc>
          <w:tcPr>
            <w:tcW w:w="2552" w:type="dxa"/>
          </w:tcPr>
          <w:p w14:paraId="56EC1007" w14:textId="77777777" w:rsidR="00602C96" w:rsidRPr="00256F6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15328089PDLT012</w:t>
            </w:r>
          </w:p>
        </w:tc>
        <w:tc>
          <w:tcPr>
            <w:tcW w:w="4819" w:type="dxa"/>
          </w:tcPr>
          <w:p w14:paraId="392FC525" w14:textId="77777777" w:rsidR="00602C96" w:rsidRPr="000A5757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Opravná sada plyn. ventil</w:t>
            </w:r>
          </w:p>
        </w:tc>
        <w:tc>
          <w:tcPr>
            <w:tcW w:w="1276" w:type="dxa"/>
          </w:tcPr>
          <w:p w14:paraId="78AAE5CB" w14:textId="77777777" w:rsidR="00602C96" w:rsidRPr="008902EF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2C96" w14:paraId="342CB6D5" w14:textId="77777777" w:rsidTr="00602C96">
        <w:trPr>
          <w:trHeight w:val="58"/>
        </w:trPr>
        <w:tc>
          <w:tcPr>
            <w:tcW w:w="2552" w:type="dxa"/>
          </w:tcPr>
          <w:p w14:paraId="44521615" w14:textId="77777777" w:rsidR="00602C96" w:rsidRPr="00256F6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153280DC27013</w:t>
            </w:r>
          </w:p>
        </w:tc>
        <w:tc>
          <w:tcPr>
            <w:tcW w:w="4819" w:type="dxa"/>
          </w:tcPr>
          <w:p w14:paraId="1C25F6A7" w14:textId="77777777" w:rsidR="00602C96" w:rsidRPr="000A5757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Opravná sada plyn. ventil</w:t>
            </w:r>
          </w:p>
        </w:tc>
        <w:tc>
          <w:tcPr>
            <w:tcW w:w="1276" w:type="dxa"/>
          </w:tcPr>
          <w:p w14:paraId="77742208" w14:textId="77777777" w:rsidR="00602C96" w:rsidRPr="008902EF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2C96" w14:paraId="76BC6527" w14:textId="77777777" w:rsidTr="00602C96">
        <w:trPr>
          <w:trHeight w:val="58"/>
        </w:trPr>
        <w:tc>
          <w:tcPr>
            <w:tcW w:w="2552" w:type="dxa"/>
          </w:tcPr>
          <w:p w14:paraId="326EC88B" w14:textId="77777777" w:rsidR="00602C96" w:rsidRPr="00256F6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22A0001328</w:t>
            </w:r>
          </w:p>
        </w:tc>
        <w:tc>
          <w:tcPr>
            <w:tcW w:w="4819" w:type="dxa"/>
          </w:tcPr>
          <w:p w14:paraId="5F105B0E" w14:textId="77777777" w:rsidR="00602C96" w:rsidRPr="000A5757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Těsnící kroužek</w:t>
            </w:r>
          </w:p>
        </w:tc>
        <w:tc>
          <w:tcPr>
            <w:tcW w:w="1276" w:type="dxa"/>
          </w:tcPr>
          <w:p w14:paraId="11820AC5" w14:textId="77777777" w:rsidR="00602C96" w:rsidRPr="008902EF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2C96" w14:paraId="566D7A8C" w14:textId="77777777" w:rsidTr="00602C96">
        <w:trPr>
          <w:trHeight w:val="58"/>
        </w:trPr>
        <w:tc>
          <w:tcPr>
            <w:tcW w:w="2552" w:type="dxa"/>
          </w:tcPr>
          <w:p w14:paraId="348181E1" w14:textId="77777777" w:rsidR="00602C96" w:rsidRPr="00256F6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22A0001330</w:t>
            </w:r>
          </w:p>
        </w:tc>
        <w:tc>
          <w:tcPr>
            <w:tcW w:w="4819" w:type="dxa"/>
          </w:tcPr>
          <w:p w14:paraId="67606030" w14:textId="77777777" w:rsidR="00602C96" w:rsidRPr="000A5757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Těsnící kroužek</w:t>
            </w:r>
          </w:p>
        </w:tc>
        <w:tc>
          <w:tcPr>
            <w:tcW w:w="1276" w:type="dxa"/>
          </w:tcPr>
          <w:p w14:paraId="77570E44" w14:textId="77777777" w:rsidR="00602C96" w:rsidRPr="008902EF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2C96" w14:paraId="24940D49" w14:textId="77777777" w:rsidTr="00602C96">
        <w:trPr>
          <w:trHeight w:val="58"/>
        </w:trPr>
        <w:tc>
          <w:tcPr>
            <w:tcW w:w="2552" w:type="dxa"/>
          </w:tcPr>
          <w:p w14:paraId="41033FE0" w14:textId="77777777" w:rsidR="00602C96" w:rsidRPr="00256F6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22A0001339.R1</w:t>
            </w:r>
          </w:p>
        </w:tc>
        <w:tc>
          <w:tcPr>
            <w:tcW w:w="4819" w:type="dxa"/>
          </w:tcPr>
          <w:p w14:paraId="34B6473F" w14:textId="77777777" w:rsidR="00602C96" w:rsidRPr="000A5757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Těsnící kroužek</w:t>
            </w:r>
          </w:p>
        </w:tc>
        <w:tc>
          <w:tcPr>
            <w:tcW w:w="1276" w:type="dxa"/>
          </w:tcPr>
          <w:p w14:paraId="4FD811AE" w14:textId="77777777" w:rsidR="00602C96" w:rsidRPr="008902EF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2C96" w14:paraId="0BA83ED4" w14:textId="77777777" w:rsidTr="00602C96">
        <w:trPr>
          <w:trHeight w:val="58"/>
        </w:trPr>
        <w:tc>
          <w:tcPr>
            <w:tcW w:w="2552" w:type="dxa"/>
          </w:tcPr>
          <w:p w14:paraId="5ECE739F" w14:textId="77777777" w:rsidR="00602C96" w:rsidRPr="00256F6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22A0004195</w:t>
            </w:r>
          </w:p>
        </w:tc>
        <w:tc>
          <w:tcPr>
            <w:tcW w:w="4819" w:type="dxa"/>
          </w:tcPr>
          <w:p w14:paraId="31368D41" w14:textId="77777777" w:rsidR="00602C96" w:rsidRPr="000A5757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Těsnící kroužek</w:t>
            </w:r>
          </w:p>
        </w:tc>
        <w:tc>
          <w:tcPr>
            <w:tcW w:w="1276" w:type="dxa"/>
          </w:tcPr>
          <w:p w14:paraId="14D5BF12" w14:textId="77777777" w:rsidR="00602C96" w:rsidRPr="008902EF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2C96" w14:paraId="6F14AF05" w14:textId="77777777" w:rsidTr="00602C96">
        <w:trPr>
          <w:trHeight w:val="58"/>
        </w:trPr>
        <w:tc>
          <w:tcPr>
            <w:tcW w:w="2552" w:type="dxa"/>
          </w:tcPr>
          <w:p w14:paraId="507EFBCB" w14:textId="77777777" w:rsidR="00602C96" w:rsidRPr="00256F6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22A0004202</w:t>
            </w:r>
          </w:p>
        </w:tc>
        <w:tc>
          <w:tcPr>
            <w:tcW w:w="4819" w:type="dxa"/>
          </w:tcPr>
          <w:p w14:paraId="328E7E1A" w14:textId="77777777" w:rsidR="00602C96" w:rsidRPr="000A5757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Těsnící kroužek</w:t>
            </w:r>
          </w:p>
        </w:tc>
        <w:tc>
          <w:tcPr>
            <w:tcW w:w="1276" w:type="dxa"/>
          </w:tcPr>
          <w:p w14:paraId="1F887FBE" w14:textId="77777777" w:rsidR="00602C96" w:rsidRPr="008902EF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2C96" w14:paraId="3DE57D82" w14:textId="77777777" w:rsidTr="00602C96">
        <w:trPr>
          <w:trHeight w:val="58"/>
        </w:trPr>
        <w:tc>
          <w:tcPr>
            <w:tcW w:w="2552" w:type="dxa"/>
          </w:tcPr>
          <w:p w14:paraId="078B3CFE" w14:textId="77777777" w:rsidR="00602C96" w:rsidRPr="00256F6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22A0004228</w:t>
            </w:r>
          </w:p>
        </w:tc>
        <w:tc>
          <w:tcPr>
            <w:tcW w:w="4819" w:type="dxa"/>
          </w:tcPr>
          <w:p w14:paraId="03AF9E97" w14:textId="77777777" w:rsidR="00602C96" w:rsidRPr="000A5757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Těsnící kroužek</w:t>
            </w:r>
          </w:p>
        </w:tc>
        <w:tc>
          <w:tcPr>
            <w:tcW w:w="1276" w:type="dxa"/>
          </w:tcPr>
          <w:p w14:paraId="0363B0D2" w14:textId="77777777" w:rsidR="00602C96" w:rsidRPr="008902EF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2C96" w14:paraId="70CF6EE1" w14:textId="77777777" w:rsidTr="00602C96">
        <w:trPr>
          <w:trHeight w:val="58"/>
        </w:trPr>
        <w:tc>
          <w:tcPr>
            <w:tcW w:w="2552" w:type="dxa"/>
          </w:tcPr>
          <w:p w14:paraId="280CC93B" w14:textId="77777777" w:rsidR="00602C96" w:rsidRPr="00256F6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22A0004229</w:t>
            </w:r>
          </w:p>
        </w:tc>
        <w:tc>
          <w:tcPr>
            <w:tcW w:w="4819" w:type="dxa"/>
          </w:tcPr>
          <w:p w14:paraId="0D90B095" w14:textId="77777777" w:rsidR="00602C96" w:rsidRPr="000A5757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Těsnící kroužek</w:t>
            </w:r>
          </w:p>
        </w:tc>
        <w:tc>
          <w:tcPr>
            <w:tcW w:w="1276" w:type="dxa"/>
          </w:tcPr>
          <w:p w14:paraId="02D2F6EF" w14:textId="77777777" w:rsidR="00602C96" w:rsidRPr="008902EF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2C96" w14:paraId="0C8CF166" w14:textId="77777777" w:rsidTr="00602C96">
        <w:trPr>
          <w:trHeight w:val="58"/>
        </w:trPr>
        <w:tc>
          <w:tcPr>
            <w:tcW w:w="2552" w:type="dxa"/>
          </w:tcPr>
          <w:p w14:paraId="60DD9716" w14:textId="77777777" w:rsidR="00602C96" w:rsidRPr="00256F6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22A0004231</w:t>
            </w:r>
          </w:p>
        </w:tc>
        <w:tc>
          <w:tcPr>
            <w:tcW w:w="4819" w:type="dxa"/>
          </w:tcPr>
          <w:p w14:paraId="2FFA0FD1" w14:textId="77777777" w:rsidR="00602C96" w:rsidRPr="000A5757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Těsnící kroužek</w:t>
            </w:r>
          </w:p>
        </w:tc>
        <w:tc>
          <w:tcPr>
            <w:tcW w:w="1276" w:type="dxa"/>
          </w:tcPr>
          <w:p w14:paraId="273DA330" w14:textId="77777777" w:rsidR="00602C96" w:rsidRPr="008902EF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2C96" w14:paraId="0D2F96B5" w14:textId="77777777" w:rsidTr="00602C96">
        <w:trPr>
          <w:trHeight w:val="58"/>
        </w:trPr>
        <w:tc>
          <w:tcPr>
            <w:tcW w:w="2552" w:type="dxa"/>
          </w:tcPr>
          <w:p w14:paraId="1615827D" w14:textId="77777777" w:rsidR="00602C96" w:rsidRPr="00256F6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22A0004232</w:t>
            </w:r>
          </w:p>
        </w:tc>
        <w:tc>
          <w:tcPr>
            <w:tcW w:w="4819" w:type="dxa"/>
          </w:tcPr>
          <w:p w14:paraId="523BC43C" w14:textId="77777777" w:rsidR="00602C96" w:rsidRPr="000A5757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Těsnící kroužek</w:t>
            </w:r>
          </w:p>
        </w:tc>
        <w:tc>
          <w:tcPr>
            <w:tcW w:w="1276" w:type="dxa"/>
          </w:tcPr>
          <w:p w14:paraId="59E40EEE" w14:textId="77777777" w:rsidR="00602C96" w:rsidRPr="008902EF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2C96" w14:paraId="2F0190AA" w14:textId="77777777" w:rsidTr="00602C96">
        <w:trPr>
          <w:trHeight w:val="58"/>
        </w:trPr>
        <w:tc>
          <w:tcPr>
            <w:tcW w:w="2552" w:type="dxa"/>
          </w:tcPr>
          <w:p w14:paraId="75B56801" w14:textId="77777777" w:rsidR="00602C96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22V0000044</w:t>
            </w:r>
          </w:p>
        </w:tc>
        <w:tc>
          <w:tcPr>
            <w:tcW w:w="4819" w:type="dxa"/>
          </w:tcPr>
          <w:p w14:paraId="4B63EECA" w14:textId="77777777" w:rsidR="00602C96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Plyn. Filtr výstup</w:t>
            </w:r>
          </w:p>
        </w:tc>
        <w:tc>
          <w:tcPr>
            <w:tcW w:w="1276" w:type="dxa"/>
          </w:tcPr>
          <w:p w14:paraId="53CCA21C" w14:textId="77777777" w:rsidR="00602C96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2C96" w14:paraId="29922B6F" w14:textId="77777777" w:rsidTr="00602C96">
        <w:trPr>
          <w:trHeight w:val="58"/>
        </w:trPr>
        <w:tc>
          <w:tcPr>
            <w:tcW w:w="2552" w:type="dxa"/>
          </w:tcPr>
          <w:p w14:paraId="6A17A492" w14:textId="77777777" w:rsidR="00602C96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22X0000014.100</w:t>
            </w:r>
          </w:p>
        </w:tc>
        <w:tc>
          <w:tcPr>
            <w:tcW w:w="4819" w:type="dxa"/>
          </w:tcPr>
          <w:p w14:paraId="28115493" w14:textId="77777777" w:rsidR="00602C96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Olejový filtr</w:t>
            </w:r>
          </w:p>
        </w:tc>
        <w:tc>
          <w:tcPr>
            <w:tcW w:w="1276" w:type="dxa"/>
          </w:tcPr>
          <w:p w14:paraId="3BE65595" w14:textId="77777777" w:rsidR="00602C96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2C96" w14:paraId="0972A498" w14:textId="77777777" w:rsidTr="00602C96">
        <w:trPr>
          <w:trHeight w:val="58"/>
        </w:trPr>
        <w:tc>
          <w:tcPr>
            <w:tcW w:w="2552" w:type="dxa"/>
          </w:tcPr>
          <w:p w14:paraId="67991431" w14:textId="77777777" w:rsidR="00602C96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71ZM1B120</w:t>
            </w:r>
          </w:p>
        </w:tc>
        <w:tc>
          <w:tcPr>
            <w:tcW w:w="4819" w:type="dxa"/>
          </w:tcPr>
          <w:p w14:paraId="76A897F4" w14:textId="77777777" w:rsidR="00602C96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Olejový filtr</w:t>
            </w:r>
          </w:p>
        </w:tc>
        <w:tc>
          <w:tcPr>
            <w:tcW w:w="1276" w:type="dxa"/>
          </w:tcPr>
          <w:p w14:paraId="3CDA6B05" w14:textId="77777777" w:rsidR="00602C96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2C96" w14:paraId="26A653CA" w14:textId="77777777" w:rsidTr="00602C96">
        <w:trPr>
          <w:trHeight w:val="58"/>
        </w:trPr>
        <w:tc>
          <w:tcPr>
            <w:tcW w:w="2552" w:type="dxa"/>
          </w:tcPr>
          <w:p w14:paraId="0E2100FC" w14:textId="77777777" w:rsidR="00602C96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71ZV2000</w:t>
            </w:r>
          </w:p>
        </w:tc>
        <w:tc>
          <w:tcPr>
            <w:tcW w:w="4819" w:type="dxa"/>
          </w:tcPr>
          <w:p w14:paraId="232F8C01" w14:textId="77777777" w:rsidR="00602C96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Plyn. Filtr vstup</w:t>
            </w:r>
          </w:p>
        </w:tc>
        <w:tc>
          <w:tcPr>
            <w:tcW w:w="1276" w:type="dxa"/>
          </w:tcPr>
          <w:p w14:paraId="721ACEA3" w14:textId="77777777" w:rsidR="00602C96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2C96" w14:paraId="68281EB3" w14:textId="77777777" w:rsidTr="00602C96">
        <w:trPr>
          <w:trHeight w:val="58"/>
        </w:trPr>
        <w:tc>
          <w:tcPr>
            <w:tcW w:w="2552" w:type="dxa"/>
          </w:tcPr>
          <w:p w14:paraId="55E92541" w14:textId="77777777" w:rsidR="00602C96" w:rsidRPr="00256F6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888503028</w:t>
            </w:r>
          </w:p>
        </w:tc>
        <w:tc>
          <w:tcPr>
            <w:tcW w:w="4819" w:type="dxa"/>
          </w:tcPr>
          <w:p w14:paraId="6C470348" w14:textId="77777777" w:rsidR="00602C96" w:rsidRPr="000A5757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O-kroužek</w:t>
            </w:r>
          </w:p>
        </w:tc>
        <w:tc>
          <w:tcPr>
            <w:tcW w:w="1276" w:type="dxa"/>
          </w:tcPr>
          <w:p w14:paraId="7B55C4BC" w14:textId="77777777" w:rsidR="00602C96" w:rsidRPr="008902EF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02C96" w14:paraId="764173B5" w14:textId="77777777" w:rsidTr="00602C96">
        <w:trPr>
          <w:trHeight w:val="58"/>
        </w:trPr>
        <w:tc>
          <w:tcPr>
            <w:tcW w:w="2552" w:type="dxa"/>
          </w:tcPr>
          <w:p w14:paraId="662EA9F1" w14:textId="77777777" w:rsidR="00602C96" w:rsidRPr="00256F6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89306146</w:t>
            </w:r>
          </w:p>
        </w:tc>
        <w:tc>
          <w:tcPr>
            <w:tcW w:w="4819" w:type="dxa"/>
          </w:tcPr>
          <w:p w14:paraId="273A787D" w14:textId="77777777" w:rsidR="00602C96" w:rsidRPr="000A5757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O-kroužek</w:t>
            </w:r>
          </w:p>
        </w:tc>
        <w:tc>
          <w:tcPr>
            <w:tcW w:w="1276" w:type="dxa"/>
          </w:tcPr>
          <w:p w14:paraId="092D2982" w14:textId="77777777" w:rsidR="00602C96" w:rsidRPr="008902EF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2C96" w14:paraId="237E5487" w14:textId="77777777" w:rsidTr="00602C96">
        <w:trPr>
          <w:trHeight w:val="58"/>
        </w:trPr>
        <w:tc>
          <w:tcPr>
            <w:tcW w:w="2552" w:type="dxa"/>
          </w:tcPr>
          <w:p w14:paraId="4800EF7F" w14:textId="77777777" w:rsidR="00602C96" w:rsidRPr="00256F6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89306154</w:t>
            </w:r>
          </w:p>
        </w:tc>
        <w:tc>
          <w:tcPr>
            <w:tcW w:w="4819" w:type="dxa"/>
          </w:tcPr>
          <w:p w14:paraId="66F0C801" w14:textId="77777777" w:rsidR="00602C96" w:rsidRPr="000A5757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O-kroužek</w:t>
            </w:r>
          </w:p>
        </w:tc>
        <w:tc>
          <w:tcPr>
            <w:tcW w:w="1276" w:type="dxa"/>
          </w:tcPr>
          <w:p w14:paraId="3E35CBA5" w14:textId="77777777" w:rsidR="00602C96" w:rsidRPr="008902EF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2C96" w14:paraId="208922F0" w14:textId="77777777" w:rsidTr="00602C96">
        <w:trPr>
          <w:trHeight w:val="58"/>
        </w:trPr>
        <w:tc>
          <w:tcPr>
            <w:tcW w:w="2552" w:type="dxa"/>
          </w:tcPr>
          <w:p w14:paraId="407D7AB0" w14:textId="77777777" w:rsidR="00602C96" w:rsidRPr="00256F6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89306163</w:t>
            </w:r>
          </w:p>
        </w:tc>
        <w:tc>
          <w:tcPr>
            <w:tcW w:w="4819" w:type="dxa"/>
          </w:tcPr>
          <w:p w14:paraId="28D87BE5" w14:textId="77777777" w:rsidR="00602C96" w:rsidRPr="000A5757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O-kroužek</w:t>
            </w:r>
          </w:p>
        </w:tc>
        <w:tc>
          <w:tcPr>
            <w:tcW w:w="1276" w:type="dxa"/>
          </w:tcPr>
          <w:p w14:paraId="1415BE63" w14:textId="77777777" w:rsidR="00602C96" w:rsidRPr="008902EF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2C96" w14:paraId="72C4CF27" w14:textId="77777777" w:rsidTr="00602C96">
        <w:trPr>
          <w:trHeight w:val="58"/>
        </w:trPr>
        <w:tc>
          <w:tcPr>
            <w:tcW w:w="2552" w:type="dxa"/>
          </w:tcPr>
          <w:p w14:paraId="480E1812" w14:textId="77777777" w:rsidR="00602C96" w:rsidRPr="00256F6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89306230</w:t>
            </w:r>
          </w:p>
        </w:tc>
        <w:tc>
          <w:tcPr>
            <w:tcW w:w="4819" w:type="dxa"/>
          </w:tcPr>
          <w:p w14:paraId="5FBE3DEF" w14:textId="77777777" w:rsidR="00602C96" w:rsidRPr="000A5757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O-kroužek</w:t>
            </w:r>
          </w:p>
        </w:tc>
        <w:tc>
          <w:tcPr>
            <w:tcW w:w="1276" w:type="dxa"/>
          </w:tcPr>
          <w:p w14:paraId="205ADA09" w14:textId="77777777" w:rsidR="00602C96" w:rsidRPr="008902EF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2C96" w14:paraId="405E7F87" w14:textId="77777777" w:rsidTr="00602C96">
        <w:trPr>
          <w:trHeight w:val="58"/>
        </w:trPr>
        <w:tc>
          <w:tcPr>
            <w:tcW w:w="2552" w:type="dxa"/>
          </w:tcPr>
          <w:p w14:paraId="034C04DB" w14:textId="77777777" w:rsidR="00602C96" w:rsidRPr="00256F6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89306230</w:t>
            </w:r>
          </w:p>
        </w:tc>
        <w:tc>
          <w:tcPr>
            <w:tcW w:w="4819" w:type="dxa"/>
          </w:tcPr>
          <w:p w14:paraId="1662F870" w14:textId="77777777" w:rsidR="00602C96" w:rsidRPr="000A5757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O-kroužek</w:t>
            </w:r>
          </w:p>
        </w:tc>
        <w:tc>
          <w:tcPr>
            <w:tcW w:w="1276" w:type="dxa"/>
          </w:tcPr>
          <w:p w14:paraId="6DE1A0FA" w14:textId="77777777" w:rsidR="00602C96" w:rsidRPr="008902EF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2C96" w14:paraId="360A304E" w14:textId="77777777" w:rsidTr="00602C96">
        <w:trPr>
          <w:trHeight w:val="58"/>
        </w:trPr>
        <w:tc>
          <w:tcPr>
            <w:tcW w:w="2552" w:type="dxa"/>
          </w:tcPr>
          <w:p w14:paraId="044F3557" w14:textId="77777777" w:rsidR="00602C96" w:rsidRPr="00256F6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89306236</w:t>
            </w:r>
          </w:p>
        </w:tc>
        <w:tc>
          <w:tcPr>
            <w:tcW w:w="4819" w:type="dxa"/>
          </w:tcPr>
          <w:p w14:paraId="6DBDEF2B" w14:textId="77777777" w:rsidR="00602C96" w:rsidRPr="000A5757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O-kroužek</w:t>
            </w:r>
          </w:p>
        </w:tc>
        <w:tc>
          <w:tcPr>
            <w:tcW w:w="1276" w:type="dxa"/>
          </w:tcPr>
          <w:p w14:paraId="2A8D370A" w14:textId="77777777" w:rsidR="00602C96" w:rsidRPr="008902EF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2C96" w14:paraId="36A92607" w14:textId="77777777" w:rsidTr="00602C96">
        <w:trPr>
          <w:trHeight w:val="58"/>
        </w:trPr>
        <w:tc>
          <w:tcPr>
            <w:tcW w:w="2552" w:type="dxa"/>
          </w:tcPr>
          <w:p w14:paraId="3FEBE844" w14:textId="77777777" w:rsidR="00602C96" w:rsidRPr="00256F6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89306236</w:t>
            </w:r>
          </w:p>
        </w:tc>
        <w:tc>
          <w:tcPr>
            <w:tcW w:w="4819" w:type="dxa"/>
          </w:tcPr>
          <w:p w14:paraId="583A60ED" w14:textId="77777777" w:rsidR="00602C96" w:rsidRPr="000A5757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O-kroužek</w:t>
            </w:r>
          </w:p>
        </w:tc>
        <w:tc>
          <w:tcPr>
            <w:tcW w:w="1276" w:type="dxa"/>
          </w:tcPr>
          <w:p w14:paraId="52A55756" w14:textId="77777777" w:rsidR="00602C96" w:rsidRPr="008902EF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2C96" w14:paraId="2EF3D82E" w14:textId="77777777" w:rsidTr="00602C96">
        <w:trPr>
          <w:trHeight w:val="58"/>
        </w:trPr>
        <w:tc>
          <w:tcPr>
            <w:tcW w:w="2552" w:type="dxa"/>
          </w:tcPr>
          <w:p w14:paraId="1224A1BA" w14:textId="77777777" w:rsidR="00602C96" w:rsidRPr="00256F6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89306240</w:t>
            </w:r>
          </w:p>
        </w:tc>
        <w:tc>
          <w:tcPr>
            <w:tcW w:w="4819" w:type="dxa"/>
          </w:tcPr>
          <w:p w14:paraId="225D257A" w14:textId="77777777" w:rsidR="00602C96" w:rsidRPr="000A5757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O-kroužek</w:t>
            </w:r>
          </w:p>
        </w:tc>
        <w:tc>
          <w:tcPr>
            <w:tcW w:w="1276" w:type="dxa"/>
          </w:tcPr>
          <w:p w14:paraId="6A73890B" w14:textId="77777777" w:rsidR="00602C96" w:rsidRPr="008902EF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2C96" w14:paraId="27B133D3" w14:textId="77777777" w:rsidTr="00602C96">
        <w:trPr>
          <w:trHeight w:val="58"/>
        </w:trPr>
        <w:tc>
          <w:tcPr>
            <w:tcW w:w="2552" w:type="dxa"/>
          </w:tcPr>
          <w:p w14:paraId="5BB91F19" w14:textId="77777777" w:rsidR="00602C96" w:rsidRPr="00256F6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89306244</w:t>
            </w:r>
          </w:p>
        </w:tc>
        <w:tc>
          <w:tcPr>
            <w:tcW w:w="4819" w:type="dxa"/>
          </w:tcPr>
          <w:p w14:paraId="67EAD95F" w14:textId="77777777" w:rsidR="00602C96" w:rsidRPr="000A5757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O-kroužek</w:t>
            </w:r>
          </w:p>
        </w:tc>
        <w:tc>
          <w:tcPr>
            <w:tcW w:w="1276" w:type="dxa"/>
          </w:tcPr>
          <w:p w14:paraId="37A202CE" w14:textId="77777777" w:rsidR="00602C96" w:rsidRPr="008902EF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2C96" w14:paraId="7E06B06C" w14:textId="77777777" w:rsidTr="00602C96">
        <w:trPr>
          <w:trHeight w:val="58"/>
        </w:trPr>
        <w:tc>
          <w:tcPr>
            <w:tcW w:w="2552" w:type="dxa"/>
          </w:tcPr>
          <w:p w14:paraId="541DFBAB" w14:textId="77777777" w:rsidR="00602C96" w:rsidRPr="00256F6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89306244</w:t>
            </w:r>
          </w:p>
        </w:tc>
        <w:tc>
          <w:tcPr>
            <w:tcW w:w="4819" w:type="dxa"/>
          </w:tcPr>
          <w:p w14:paraId="1D4CBD0B" w14:textId="77777777" w:rsidR="00602C96" w:rsidRPr="000A5757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O-kroužek</w:t>
            </w:r>
          </w:p>
        </w:tc>
        <w:tc>
          <w:tcPr>
            <w:tcW w:w="1276" w:type="dxa"/>
          </w:tcPr>
          <w:p w14:paraId="23FD1462" w14:textId="77777777" w:rsidR="00602C96" w:rsidRPr="008902EF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2C96" w14:paraId="4515CA0D" w14:textId="77777777" w:rsidTr="00602C96">
        <w:trPr>
          <w:trHeight w:val="58"/>
        </w:trPr>
        <w:tc>
          <w:tcPr>
            <w:tcW w:w="2552" w:type="dxa"/>
          </w:tcPr>
          <w:p w14:paraId="61AB13AC" w14:textId="77777777" w:rsidR="00602C96" w:rsidRPr="00256F6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89306246</w:t>
            </w:r>
          </w:p>
        </w:tc>
        <w:tc>
          <w:tcPr>
            <w:tcW w:w="4819" w:type="dxa"/>
          </w:tcPr>
          <w:p w14:paraId="7B1E91CF" w14:textId="77777777" w:rsidR="00602C96" w:rsidRPr="000A5757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O-kroužek</w:t>
            </w:r>
          </w:p>
        </w:tc>
        <w:tc>
          <w:tcPr>
            <w:tcW w:w="1276" w:type="dxa"/>
          </w:tcPr>
          <w:p w14:paraId="5ECCBAB8" w14:textId="77777777" w:rsidR="00602C96" w:rsidRPr="008902EF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2C96" w14:paraId="1F28DDD9" w14:textId="77777777" w:rsidTr="00602C96">
        <w:trPr>
          <w:trHeight w:val="58"/>
        </w:trPr>
        <w:tc>
          <w:tcPr>
            <w:tcW w:w="2552" w:type="dxa"/>
          </w:tcPr>
          <w:p w14:paraId="6FF527E4" w14:textId="77777777" w:rsidR="00602C96" w:rsidRPr="00256F6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89306247</w:t>
            </w:r>
          </w:p>
        </w:tc>
        <w:tc>
          <w:tcPr>
            <w:tcW w:w="4819" w:type="dxa"/>
          </w:tcPr>
          <w:p w14:paraId="2B08477F" w14:textId="77777777" w:rsidR="00602C96" w:rsidRPr="000A5757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O-kroužek</w:t>
            </w:r>
          </w:p>
        </w:tc>
        <w:tc>
          <w:tcPr>
            <w:tcW w:w="1276" w:type="dxa"/>
          </w:tcPr>
          <w:p w14:paraId="77AB9BBD" w14:textId="77777777" w:rsidR="00602C96" w:rsidRPr="008902EF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2C96" w14:paraId="286A8567" w14:textId="77777777" w:rsidTr="00602C96">
        <w:trPr>
          <w:trHeight w:val="58"/>
        </w:trPr>
        <w:tc>
          <w:tcPr>
            <w:tcW w:w="2552" w:type="dxa"/>
          </w:tcPr>
          <w:p w14:paraId="7DD39DED" w14:textId="77777777" w:rsidR="00602C96" w:rsidRPr="00256F6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89306250</w:t>
            </w:r>
          </w:p>
        </w:tc>
        <w:tc>
          <w:tcPr>
            <w:tcW w:w="4819" w:type="dxa"/>
          </w:tcPr>
          <w:p w14:paraId="3A5E93F8" w14:textId="77777777" w:rsidR="00602C96" w:rsidRPr="000A5757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O-kroužek</w:t>
            </w:r>
          </w:p>
        </w:tc>
        <w:tc>
          <w:tcPr>
            <w:tcW w:w="1276" w:type="dxa"/>
          </w:tcPr>
          <w:p w14:paraId="595F6922" w14:textId="77777777" w:rsidR="00602C96" w:rsidRPr="008902EF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2C96" w14:paraId="1F1D47F8" w14:textId="77777777" w:rsidTr="00602C96">
        <w:trPr>
          <w:trHeight w:val="58"/>
        </w:trPr>
        <w:tc>
          <w:tcPr>
            <w:tcW w:w="2552" w:type="dxa"/>
          </w:tcPr>
          <w:p w14:paraId="198C93F7" w14:textId="77777777" w:rsidR="00602C96" w:rsidRPr="00256F6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89306254</w:t>
            </w:r>
          </w:p>
        </w:tc>
        <w:tc>
          <w:tcPr>
            <w:tcW w:w="4819" w:type="dxa"/>
          </w:tcPr>
          <w:p w14:paraId="41153283" w14:textId="77777777" w:rsidR="00602C96" w:rsidRPr="000A5757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O-kroužek</w:t>
            </w:r>
          </w:p>
        </w:tc>
        <w:tc>
          <w:tcPr>
            <w:tcW w:w="1276" w:type="dxa"/>
          </w:tcPr>
          <w:p w14:paraId="653FA5E0" w14:textId="77777777" w:rsidR="00602C96" w:rsidRPr="008902EF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2C96" w14:paraId="7C98BC0C" w14:textId="77777777" w:rsidTr="00602C96">
        <w:trPr>
          <w:trHeight w:val="58"/>
        </w:trPr>
        <w:tc>
          <w:tcPr>
            <w:tcW w:w="2552" w:type="dxa"/>
          </w:tcPr>
          <w:p w14:paraId="415EABDE" w14:textId="77777777" w:rsidR="00602C96" w:rsidRPr="00256F6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89306255</w:t>
            </w:r>
          </w:p>
        </w:tc>
        <w:tc>
          <w:tcPr>
            <w:tcW w:w="4819" w:type="dxa"/>
          </w:tcPr>
          <w:p w14:paraId="67F43505" w14:textId="77777777" w:rsidR="00602C96" w:rsidRPr="000A5757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O-kroužek</w:t>
            </w:r>
          </w:p>
        </w:tc>
        <w:tc>
          <w:tcPr>
            <w:tcW w:w="1276" w:type="dxa"/>
          </w:tcPr>
          <w:p w14:paraId="1EA2E4B3" w14:textId="77777777" w:rsidR="00602C96" w:rsidRPr="008902EF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2C96" w14:paraId="6C5CB7C7" w14:textId="77777777" w:rsidTr="00602C96">
        <w:trPr>
          <w:trHeight w:val="58"/>
        </w:trPr>
        <w:tc>
          <w:tcPr>
            <w:tcW w:w="2552" w:type="dxa"/>
          </w:tcPr>
          <w:p w14:paraId="0A73254E" w14:textId="77777777" w:rsidR="00602C96" w:rsidRPr="00256F6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89306267</w:t>
            </w:r>
          </w:p>
        </w:tc>
        <w:tc>
          <w:tcPr>
            <w:tcW w:w="4819" w:type="dxa"/>
          </w:tcPr>
          <w:p w14:paraId="7E6AC812" w14:textId="77777777" w:rsidR="00602C96" w:rsidRPr="000A5757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O-kroužek</w:t>
            </w:r>
          </w:p>
        </w:tc>
        <w:tc>
          <w:tcPr>
            <w:tcW w:w="1276" w:type="dxa"/>
          </w:tcPr>
          <w:p w14:paraId="618A5738" w14:textId="77777777" w:rsidR="00602C96" w:rsidRPr="008902EF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2C96" w14:paraId="21DCE91B" w14:textId="77777777" w:rsidTr="00602C96">
        <w:trPr>
          <w:trHeight w:val="58"/>
        </w:trPr>
        <w:tc>
          <w:tcPr>
            <w:tcW w:w="2552" w:type="dxa"/>
          </w:tcPr>
          <w:p w14:paraId="3C034B79" w14:textId="77777777" w:rsidR="00602C96" w:rsidRPr="00256F6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89306270</w:t>
            </w:r>
          </w:p>
        </w:tc>
        <w:tc>
          <w:tcPr>
            <w:tcW w:w="4819" w:type="dxa"/>
          </w:tcPr>
          <w:p w14:paraId="6573364C" w14:textId="77777777" w:rsidR="00602C96" w:rsidRPr="000A5757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O-kroužek</w:t>
            </w:r>
          </w:p>
        </w:tc>
        <w:tc>
          <w:tcPr>
            <w:tcW w:w="1276" w:type="dxa"/>
          </w:tcPr>
          <w:p w14:paraId="0FF6FD8B" w14:textId="77777777" w:rsidR="00602C96" w:rsidRPr="008902EF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2C96" w14:paraId="66CD3023" w14:textId="77777777" w:rsidTr="00602C96">
        <w:trPr>
          <w:trHeight w:val="58"/>
        </w:trPr>
        <w:tc>
          <w:tcPr>
            <w:tcW w:w="2552" w:type="dxa"/>
          </w:tcPr>
          <w:p w14:paraId="32E7857B" w14:textId="77777777" w:rsidR="00602C96" w:rsidRPr="00256F6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89310117</w:t>
            </w:r>
          </w:p>
        </w:tc>
        <w:tc>
          <w:tcPr>
            <w:tcW w:w="4819" w:type="dxa"/>
          </w:tcPr>
          <w:p w14:paraId="76F87CE6" w14:textId="77777777" w:rsidR="00602C96" w:rsidRPr="000A5757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O-kroužek</w:t>
            </w:r>
          </w:p>
        </w:tc>
        <w:tc>
          <w:tcPr>
            <w:tcW w:w="1276" w:type="dxa"/>
          </w:tcPr>
          <w:p w14:paraId="35DC6CC1" w14:textId="77777777" w:rsidR="00602C96" w:rsidRPr="008902EF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2C96" w14:paraId="1545A474" w14:textId="77777777" w:rsidTr="00602C96">
        <w:trPr>
          <w:trHeight w:val="58"/>
        </w:trPr>
        <w:tc>
          <w:tcPr>
            <w:tcW w:w="2552" w:type="dxa"/>
          </w:tcPr>
          <w:p w14:paraId="68BCA7CC" w14:textId="77777777" w:rsidR="00602C96" w:rsidRPr="00256F6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89310151</w:t>
            </w:r>
          </w:p>
        </w:tc>
        <w:tc>
          <w:tcPr>
            <w:tcW w:w="4819" w:type="dxa"/>
          </w:tcPr>
          <w:p w14:paraId="287E2B55" w14:textId="77777777" w:rsidR="00602C96" w:rsidRPr="000A5757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O-kroužek</w:t>
            </w:r>
          </w:p>
        </w:tc>
        <w:tc>
          <w:tcPr>
            <w:tcW w:w="1276" w:type="dxa"/>
          </w:tcPr>
          <w:p w14:paraId="0B5116C7" w14:textId="77777777" w:rsidR="00602C96" w:rsidRPr="008902EF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2C96" w14:paraId="6C603214" w14:textId="77777777" w:rsidTr="00602C96">
        <w:trPr>
          <w:trHeight w:val="58"/>
        </w:trPr>
        <w:tc>
          <w:tcPr>
            <w:tcW w:w="2552" w:type="dxa"/>
          </w:tcPr>
          <w:p w14:paraId="2BC2BE99" w14:textId="77777777" w:rsidR="00602C96" w:rsidRPr="00256F6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89310246</w:t>
            </w:r>
          </w:p>
        </w:tc>
        <w:tc>
          <w:tcPr>
            <w:tcW w:w="4819" w:type="dxa"/>
          </w:tcPr>
          <w:p w14:paraId="6916BFDB" w14:textId="77777777" w:rsidR="00602C96" w:rsidRPr="000A5757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O-kroužek</w:t>
            </w:r>
          </w:p>
        </w:tc>
        <w:tc>
          <w:tcPr>
            <w:tcW w:w="1276" w:type="dxa"/>
          </w:tcPr>
          <w:p w14:paraId="28CB3151" w14:textId="77777777" w:rsidR="00602C96" w:rsidRPr="008902EF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2C96" w14:paraId="1770D957" w14:textId="77777777" w:rsidTr="00602C96">
        <w:trPr>
          <w:trHeight w:val="58"/>
        </w:trPr>
        <w:tc>
          <w:tcPr>
            <w:tcW w:w="2552" w:type="dxa"/>
          </w:tcPr>
          <w:p w14:paraId="416E23EC" w14:textId="77777777" w:rsidR="00602C96" w:rsidRPr="00256F6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89322230</w:t>
            </w:r>
          </w:p>
        </w:tc>
        <w:tc>
          <w:tcPr>
            <w:tcW w:w="4819" w:type="dxa"/>
          </w:tcPr>
          <w:p w14:paraId="3964FBE9" w14:textId="77777777" w:rsidR="00602C96" w:rsidRPr="000A5757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O-kroužek</w:t>
            </w:r>
          </w:p>
        </w:tc>
        <w:tc>
          <w:tcPr>
            <w:tcW w:w="1276" w:type="dxa"/>
          </w:tcPr>
          <w:p w14:paraId="7220F80D" w14:textId="77777777" w:rsidR="00602C96" w:rsidRPr="008902EF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2C96" w14:paraId="799EFE4C" w14:textId="77777777" w:rsidTr="00602C96">
        <w:trPr>
          <w:trHeight w:val="58"/>
        </w:trPr>
        <w:tc>
          <w:tcPr>
            <w:tcW w:w="2552" w:type="dxa"/>
          </w:tcPr>
          <w:p w14:paraId="5F4E9633" w14:textId="77777777" w:rsidR="00602C96" w:rsidRPr="00256F6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89322230</w:t>
            </w:r>
          </w:p>
        </w:tc>
        <w:tc>
          <w:tcPr>
            <w:tcW w:w="4819" w:type="dxa"/>
          </w:tcPr>
          <w:p w14:paraId="64E51A30" w14:textId="77777777" w:rsidR="00602C96" w:rsidRPr="000A5757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O-kroužek</w:t>
            </w:r>
          </w:p>
        </w:tc>
        <w:tc>
          <w:tcPr>
            <w:tcW w:w="1276" w:type="dxa"/>
          </w:tcPr>
          <w:p w14:paraId="442A8059" w14:textId="77777777" w:rsidR="00602C96" w:rsidRPr="008902EF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2C96" w14:paraId="724D3B9D" w14:textId="77777777" w:rsidTr="00602C96">
        <w:trPr>
          <w:trHeight w:val="58"/>
        </w:trPr>
        <w:tc>
          <w:tcPr>
            <w:tcW w:w="2552" w:type="dxa"/>
          </w:tcPr>
          <w:p w14:paraId="638EA4CA" w14:textId="77777777" w:rsidR="00602C96" w:rsidRPr="00256F6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89322240</w:t>
            </w:r>
          </w:p>
        </w:tc>
        <w:tc>
          <w:tcPr>
            <w:tcW w:w="4819" w:type="dxa"/>
          </w:tcPr>
          <w:p w14:paraId="7254CAE5" w14:textId="77777777" w:rsidR="00602C96" w:rsidRPr="000A5757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O-kroužek</w:t>
            </w:r>
          </w:p>
        </w:tc>
        <w:tc>
          <w:tcPr>
            <w:tcW w:w="1276" w:type="dxa"/>
          </w:tcPr>
          <w:p w14:paraId="39F8BA83" w14:textId="77777777" w:rsidR="00602C96" w:rsidRPr="008902EF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2C96" w14:paraId="647391C0" w14:textId="77777777" w:rsidTr="00602C96">
        <w:trPr>
          <w:trHeight w:val="58"/>
        </w:trPr>
        <w:tc>
          <w:tcPr>
            <w:tcW w:w="2552" w:type="dxa"/>
          </w:tcPr>
          <w:p w14:paraId="17F4F39E" w14:textId="77777777" w:rsidR="00602C96" w:rsidRPr="00256F6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89322255</w:t>
            </w:r>
          </w:p>
        </w:tc>
        <w:tc>
          <w:tcPr>
            <w:tcW w:w="4819" w:type="dxa"/>
          </w:tcPr>
          <w:p w14:paraId="2B32B85C" w14:textId="77777777" w:rsidR="00602C96" w:rsidRPr="000A5757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O-kroužek</w:t>
            </w:r>
          </w:p>
        </w:tc>
        <w:tc>
          <w:tcPr>
            <w:tcW w:w="1276" w:type="dxa"/>
          </w:tcPr>
          <w:p w14:paraId="53D77198" w14:textId="77777777" w:rsidR="00602C96" w:rsidRPr="008902EF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2C96" w14:paraId="6F4A85F7" w14:textId="77777777" w:rsidTr="00602C96">
        <w:trPr>
          <w:trHeight w:val="58"/>
        </w:trPr>
        <w:tc>
          <w:tcPr>
            <w:tcW w:w="2552" w:type="dxa"/>
          </w:tcPr>
          <w:p w14:paraId="40AB5EDF" w14:textId="77777777" w:rsidR="00602C96" w:rsidRPr="00256F6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8958025A</w:t>
            </w:r>
            <w:proofErr w:type="gramEnd"/>
          </w:p>
        </w:tc>
        <w:tc>
          <w:tcPr>
            <w:tcW w:w="4819" w:type="dxa"/>
          </w:tcPr>
          <w:p w14:paraId="09636EFA" w14:textId="77777777" w:rsidR="00602C96" w:rsidRPr="000A5757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Pístní kroužky 4st.</w:t>
            </w:r>
          </w:p>
        </w:tc>
        <w:tc>
          <w:tcPr>
            <w:tcW w:w="1276" w:type="dxa"/>
          </w:tcPr>
          <w:p w14:paraId="46A517C1" w14:textId="77777777" w:rsidR="00602C96" w:rsidRPr="008902EF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02C96" w14:paraId="4EF0031B" w14:textId="77777777" w:rsidTr="00602C96">
        <w:trPr>
          <w:trHeight w:val="58"/>
        </w:trPr>
        <w:tc>
          <w:tcPr>
            <w:tcW w:w="2552" w:type="dxa"/>
          </w:tcPr>
          <w:p w14:paraId="190258AF" w14:textId="77777777" w:rsidR="00602C96" w:rsidRPr="00256F6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8958040A</w:t>
            </w:r>
            <w:proofErr w:type="gramEnd"/>
          </w:p>
        </w:tc>
        <w:tc>
          <w:tcPr>
            <w:tcW w:w="4819" w:type="dxa"/>
          </w:tcPr>
          <w:p w14:paraId="0A10E01C" w14:textId="77777777" w:rsidR="00602C96" w:rsidRPr="000A5757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Pístní kroužky 3st.</w:t>
            </w:r>
          </w:p>
        </w:tc>
        <w:tc>
          <w:tcPr>
            <w:tcW w:w="1276" w:type="dxa"/>
          </w:tcPr>
          <w:p w14:paraId="44723DEE" w14:textId="77777777" w:rsidR="00602C96" w:rsidRPr="008902EF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02C96" w14:paraId="2CA12239" w14:textId="77777777" w:rsidTr="00602C96">
        <w:trPr>
          <w:trHeight w:val="58"/>
        </w:trPr>
        <w:tc>
          <w:tcPr>
            <w:tcW w:w="2552" w:type="dxa"/>
          </w:tcPr>
          <w:p w14:paraId="68B40DF4" w14:textId="77777777" w:rsidR="00602C96" w:rsidRPr="00256F6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8958065</w:t>
            </w:r>
          </w:p>
        </w:tc>
        <w:tc>
          <w:tcPr>
            <w:tcW w:w="4819" w:type="dxa"/>
          </w:tcPr>
          <w:p w14:paraId="5E88401A" w14:textId="77777777" w:rsidR="00602C96" w:rsidRPr="000A5757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Pístní kroužky 2st.</w:t>
            </w:r>
          </w:p>
        </w:tc>
        <w:tc>
          <w:tcPr>
            <w:tcW w:w="1276" w:type="dxa"/>
          </w:tcPr>
          <w:p w14:paraId="2C1005F4" w14:textId="77777777" w:rsidR="00602C96" w:rsidRPr="008902EF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02C96" w14:paraId="05A496BE" w14:textId="77777777" w:rsidTr="00602C96">
        <w:trPr>
          <w:trHeight w:val="58"/>
        </w:trPr>
        <w:tc>
          <w:tcPr>
            <w:tcW w:w="2552" w:type="dxa"/>
          </w:tcPr>
          <w:p w14:paraId="3CAAB7F4" w14:textId="77777777" w:rsidR="00602C96" w:rsidRPr="00256F6C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8958135</w:t>
            </w:r>
          </w:p>
        </w:tc>
        <w:tc>
          <w:tcPr>
            <w:tcW w:w="4819" w:type="dxa"/>
          </w:tcPr>
          <w:p w14:paraId="7C5FDDE9" w14:textId="77777777" w:rsidR="00602C96" w:rsidRPr="000A5757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Pístní kroužky 1st.</w:t>
            </w:r>
          </w:p>
        </w:tc>
        <w:tc>
          <w:tcPr>
            <w:tcW w:w="1276" w:type="dxa"/>
          </w:tcPr>
          <w:p w14:paraId="04D11E6C" w14:textId="77777777" w:rsidR="00602C96" w:rsidRPr="008902EF" w:rsidRDefault="00602C96" w:rsidP="00FE7F9C">
            <w:pPr>
              <w:pStyle w:val="Bezmezer"/>
              <w:tabs>
                <w:tab w:val="left" w:pos="1560"/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606A275A" w14:textId="77777777" w:rsidR="00EC593F" w:rsidRPr="001E2F46" w:rsidRDefault="00EC593F" w:rsidP="00EC593F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</w:p>
    <w:sectPr w:rsidR="00EC593F" w:rsidRPr="001E2F46" w:rsidSect="007738A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693E2" w14:textId="77777777" w:rsidR="007738A9" w:rsidRDefault="007738A9" w:rsidP="00277BED">
      <w:pPr>
        <w:spacing w:after="0" w:line="240" w:lineRule="auto"/>
      </w:pPr>
      <w:r>
        <w:separator/>
      </w:r>
    </w:p>
  </w:endnote>
  <w:endnote w:type="continuationSeparator" w:id="0">
    <w:p w14:paraId="5DD638B7" w14:textId="77777777" w:rsidR="007738A9" w:rsidRDefault="007738A9" w:rsidP="00277BED">
      <w:pPr>
        <w:spacing w:after="0" w:line="240" w:lineRule="auto"/>
      </w:pPr>
      <w:r>
        <w:continuationSeparator/>
      </w:r>
    </w:p>
  </w:endnote>
  <w:endnote w:type="continuationNotice" w:id="1">
    <w:p w14:paraId="0F04A8D6" w14:textId="77777777" w:rsidR="007738A9" w:rsidRDefault="007738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0183" w14:textId="77777777" w:rsidR="007738A9" w:rsidRDefault="007738A9" w:rsidP="00277BED">
      <w:pPr>
        <w:spacing w:after="0" w:line="240" w:lineRule="auto"/>
      </w:pPr>
      <w:r>
        <w:separator/>
      </w:r>
    </w:p>
  </w:footnote>
  <w:footnote w:type="continuationSeparator" w:id="0">
    <w:p w14:paraId="6CAC412E" w14:textId="77777777" w:rsidR="007738A9" w:rsidRDefault="007738A9" w:rsidP="00277BED">
      <w:pPr>
        <w:spacing w:after="0" w:line="240" w:lineRule="auto"/>
      </w:pPr>
      <w:r>
        <w:continuationSeparator/>
      </w:r>
    </w:p>
  </w:footnote>
  <w:footnote w:type="continuationNotice" w:id="1">
    <w:p w14:paraId="6335E310" w14:textId="77777777" w:rsidR="007738A9" w:rsidRDefault="007738A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ascii="Times New Roman" w:hAnsi="Times New Roman" w:cs="Times New Roman"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2" w15:restartNumberingAfterBreak="0">
    <w:nsid w:val="0CC938FA"/>
    <w:multiLevelType w:val="hybridMultilevel"/>
    <w:tmpl w:val="07C672A6"/>
    <w:lvl w:ilvl="0" w:tplc="47C4955A">
      <w:start w:val="1"/>
      <w:numFmt w:val="bullet"/>
      <w:pStyle w:val="odrky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614292"/>
    <w:multiLevelType w:val="multilevel"/>
    <w:tmpl w:val="2CA633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2"/>
      </w:rPr>
    </w:lvl>
  </w:abstractNum>
  <w:abstractNum w:abstractNumId="4" w15:restartNumberingAfterBreak="0">
    <w:nsid w:val="0E8B0C1A"/>
    <w:multiLevelType w:val="multilevel"/>
    <w:tmpl w:val="3BE050E4"/>
    <w:lvl w:ilvl="0">
      <w:start w:val="1"/>
      <w:numFmt w:val="upperRoman"/>
      <w:suff w:val="nothing"/>
      <w:lvlText w:val="%1"/>
      <w:lvlJc w:val="center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pStyle w:val="psmena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22F5111"/>
    <w:multiLevelType w:val="multilevel"/>
    <w:tmpl w:val="7DB06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4FF279D"/>
    <w:multiLevelType w:val="multilevel"/>
    <w:tmpl w:val="E92E2DCC"/>
    <w:lvl w:ilvl="0">
      <w:start w:val="1"/>
      <w:numFmt w:val="upperRoman"/>
      <w:suff w:val="nothing"/>
      <w:lvlText w:val="%1"/>
      <w:lvlJc w:val="center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1311185"/>
    <w:multiLevelType w:val="multilevel"/>
    <w:tmpl w:val="9B7A2976"/>
    <w:lvl w:ilvl="0">
      <w:start w:val="1"/>
      <w:numFmt w:val="upperRoman"/>
      <w:pStyle w:val="slolnku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anodstavec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2244F10"/>
    <w:multiLevelType w:val="multilevel"/>
    <w:tmpl w:val="C2A02212"/>
    <w:numStyleLink w:val="List-Contract"/>
  </w:abstractNum>
  <w:abstractNum w:abstractNumId="9" w15:restartNumberingAfterBreak="0">
    <w:nsid w:val="620E07E6"/>
    <w:multiLevelType w:val="multilevel"/>
    <w:tmpl w:val="5B30D490"/>
    <w:lvl w:ilvl="0">
      <w:start w:val="1"/>
      <w:numFmt w:val="lowerLetter"/>
      <w:pStyle w:val="Odrazkapismeno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num w:numId="1" w16cid:durableId="1124541332">
    <w:abstractNumId w:val="7"/>
  </w:num>
  <w:num w:numId="2" w16cid:durableId="983237508">
    <w:abstractNumId w:val="1"/>
  </w:num>
  <w:num w:numId="3" w16cid:durableId="1408190476">
    <w:abstractNumId w:val="8"/>
  </w:num>
  <w:num w:numId="4" w16cid:durableId="899634572">
    <w:abstractNumId w:val="2"/>
  </w:num>
  <w:num w:numId="5" w16cid:durableId="792019077">
    <w:abstractNumId w:val="10"/>
  </w:num>
  <w:num w:numId="6" w16cid:durableId="882988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6290711">
    <w:abstractNumId w:val="9"/>
  </w:num>
  <w:num w:numId="8" w16cid:durableId="16400669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2036487">
    <w:abstractNumId w:val="4"/>
  </w:num>
  <w:num w:numId="10" w16cid:durableId="5455338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6083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8789599">
    <w:abstractNumId w:val="3"/>
  </w:num>
  <w:num w:numId="13" w16cid:durableId="1811634723">
    <w:abstractNumId w:val="5"/>
  </w:num>
  <w:num w:numId="14" w16cid:durableId="11687169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93581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90550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27239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4637124">
    <w:abstractNumId w:val="4"/>
  </w:num>
  <w:num w:numId="19" w16cid:durableId="20903445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5995636">
    <w:abstractNumId w:val="4"/>
  </w:num>
  <w:num w:numId="21" w16cid:durableId="358552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FF"/>
    <w:rsid w:val="00004745"/>
    <w:rsid w:val="00005FA9"/>
    <w:rsid w:val="00006E2B"/>
    <w:rsid w:val="00007A67"/>
    <w:rsid w:val="000115E5"/>
    <w:rsid w:val="000126B5"/>
    <w:rsid w:val="0001328A"/>
    <w:rsid w:val="00027DB5"/>
    <w:rsid w:val="00046308"/>
    <w:rsid w:val="00050AEB"/>
    <w:rsid w:val="00062AAA"/>
    <w:rsid w:val="00063FF7"/>
    <w:rsid w:val="00064074"/>
    <w:rsid w:val="000659E1"/>
    <w:rsid w:val="000729EA"/>
    <w:rsid w:val="00086E3F"/>
    <w:rsid w:val="000871A1"/>
    <w:rsid w:val="00091533"/>
    <w:rsid w:val="0009247F"/>
    <w:rsid w:val="00095676"/>
    <w:rsid w:val="00096FE4"/>
    <w:rsid w:val="000978A6"/>
    <w:rsid w:val="000A0605"/>
    <w:rsid w:val="000B2CA8"/>
    <w:rsid w:val="000B671F"/>
    <w:rsid w:val="000C09A8"/>
    <w:rsid w:val="000C574C"/>
    <w:rsid w:val="000D2770"/>
    <w:rsid w:val="000D3EC2"/>
    <w:rsid w:val="000E6B9F"/>
    <w:rsid w:val="000F46BB"/>
    <w:rsid w:val="001033AE"/>
    <w:rsid w:val="0011293B"/>
    <w:rsid w:val="00113D66"/>
    <w:rsid w:val="00127012"/>
    <w:rsid w:val="001336A3"/>
    <w:rsid w:val="0013397B"/>
    <w:rsid w:val="00142B71"/>
    <w:rsid w:val="00152E71"/>
    <w:rsid w:val="0015488E"/>
    <w:rsid w:val="00161D91"/>
    <w:rsid w:val="00164D2F"/>
    <w:rsid w:val="00166809"/>
    <w:rsid w:val="00173313"/>
    <w:rsid w:val="001764AA"/>
    <w:rsid w:val="00182239"/>
    <w:rsid w:val="001828C4"/>
    <w:rsid w:val="00183851"/>
    <w:rsid w:val="001856E1"/>
    <w:rsid w:val="001875CE"/>
    <w:rsid w:val="00195415"/>
    <w:rsid w:val="00197734"/>
    <w:rsid w:val="001A1D41"/>
    <w:rsid w:val="001A315D"/>
    <w:rsid w:val="001A32E0"/>
    <w:rsid w:val="001A66F7"/>
    <w:rsid w:val="001A7AA3"/>
    <w:rsid w:val="001B0133"/>
    <w:rsid w:val="001B0E92"/>
    <w:rsid w:val="001B5805"/>
    <w:rsid w:val="001B5825"/>
    <w:rsid w:val="001C19AE"/>
    <w:rsid w:val="001C3026"/>
    <w:rsid w:val="001D0877"/>
    <w:rsid w:val="001D1113"/>
    <w:rsid w:val="001D5A46"/>
    <w:rsid w:val="001E0080"/>
    <w:rsid w:val="001E36F8"/>
    <w:rsid w:val="001E3762"/>
    <w:rsid w:val="001E5162"/>
    <w:rsid w:val="001E5CC2"/>
    <w:rsid w:val="001F6E6E"/>
    <w:rsid w:val="00205C28"/>
    <w:rsid w:val="00206B74"/>
    <w:rsid w:val="00212502"/>
    <w:rsid w:val="00215DE2"/>
    <w:rsid w:val="002211B4"/>
    <w:rsid w:val="00223F8B"/>
    <w:rsid w:val="002377F8"/>
    <w:rsid w:val="00243489"/>
    <w:rsid w:val="00251D86"/>
    <w:rsid w:val="002537DF"/>
    <w:rsid w:val="00253B30"/>
    <w:rsid w:val="00261225"/>
    <w:rsid w:val="00263B4A"/>
    <w:rsid w:val="0027132A"/>
    <w:rsid w:val="00272C2B"/>
    <w:rsid w:val="00276C3B"/>
    <w:rsid w:val="00277BED"/>
    <w:rsid w:val="002814F1"/>
    <w:rsid w:val="00282F1F"/>
    <w:rsid w:val="0029043F"/>
    <w:rsid w:val="002A0642"/>
    <w:rsid w:val="002A4583"/>
    <w:rsid w:val="002A57F0"/>
    <w:rsid w:val="002A7426"/>
    <w:rsid w:val="002B18A0"/>
    <w:rsid w:val="002B5B68"/>
    <w:rsid w:val="002B744F"/>
    <w:rsid w:val="002C46D4"/>
    <w:rsid w:val="002C590E"/>
    <w:rsid w:val="002D17FB"/>
    <w:rsid w:val="002D1E4B"/>
    <w:rsid w:val="002D2372"/>
    <w:rsid w:val="002D3F9A"/>
    <w:rsid w:val="002D4BE0"/>
    <w:rsid w:val="002D5243"/>
    <w:rsid w:val="002D650E"/>
    <w:rsid w:val="002E1D5B"/>
    <w:rsid w:val="002E292D"/>
    <w:rsid w:val="002E2D80"/>
    <w:rsid w:val="002F0792"/>
    <w:rsid w:val="002F1673"/>
    <w:rsid w:val="00300BF6"/>
    <w:rsid w:val="003037C2"/>
    <w:rsid w:val="0032269C"/>
    <w:rsid w:val="003316FF"/>
    <w:rsid w:val="003406D2"/>
    <w:rsid w:val="00340B5D"/>
    <w:rsid w:val="00343412"/>
    <w:rsid w:val="003451F6"/>
    <w:rsid w:val="00345838"/>
    <w:rsid w:val="00355327"/>
    <w:rsid w:val="00384A59"/>
    <w:rsid w:val="003874F6"/>
    <w:rsid w:val="00397A64"/>
    <w:rsid w:val="003A421B"/>
    <w:rsid w:val="003A7E4C"/>
    <w:rsid w:val="003B1393"/>
    <w:rsid w:val="003B5E99"/>
    <w:rsid w:val="003B5F0C"/>
    <w:rsid w:val="003B69D6"/>
    <w:rsid w:val="003C1895"/>
    <w:rsid w:val="003C24A7"/>
    <w:rsid w:val="003D20E5"/>
    <w:rsid w:val="003D4218"/>
    <w:rsid w:val="003D65CC"/>
    <w:rsid w:val="003E4197"/>
    <w:rsid w:val="003E59AF"/>
    <w:rsid w:val="003E5FF3"/>
    <w:rsid w:val="003E6D44"/>
    <w:rsid w:val="003F76F1"/>
    <w:rsid w:val="00404AC3"/>
    <w:rsid w:val="004077B7"/>
    <w:rsid w:val="0041082A"/>
    <w:rsid w:val="0041082B"/>
    <w:rsid w:val="004236AC"/>
    <w:rsid w:val="00425B15"/>
    <w:rsid w:val="00426357"/>
    <w:rsid w:val="0043797D"/>
    <w:rsid w:val="00445760"/>
    <w:rsid w:val="00445C9D"/>
    <w:rsid w:val="00452E84"/>
    <w:rsid w:val="00453C6A"/>
    <w:rsid w:val="00454E47"/>
    <w:rsid w:val="00455835"/>
    <w:rsid w:val="004657E7"/>
    <w:rsid w:val="0047241D"/>
    <w:rsid w:val="004741E8"/>
    <w:rsid w:val="00483EA6"/>
    <w:rsid w:val="00491AF9"/>
    <w:rsid w:val="00497CDE"/>
    <w:rsid w:val="004A0283"/>
    <w:rsid w:val="004A0675"/>
    <w:rsid w:val="004A233A"/>
    <w:rsid w:val="004A2AD0"/>
    <w:rsid w:val="004B0865"/>
    <w:rsid w:val="004B14BD"/>
    <w:rsid w:val="004B2B8E"/>
    <w:rsid w:val="004B452E"/>
    <w:rsid w:val="004C3C53"/>
    <w:rsid w:val="004D7D7A"/>
    <w:rsid w:val="004E3014"/>
    <w:rsid w:val="004E7462"/>
    <w:rsid w:val="004E7DA1"/>
    <w:rsid w:val="004F1349"/>
    <w:rsid w:val="004F60D5"/>
    <w:rsid w:val="004F7941"/>
    <w:rsid w:val="005075A3"/>
    <w:rsid w:val="00512991"/>
    <w:rsid w:val="00512C60"/>
    <w:rsid w:val="00513758"/>
    <w:rsid w:val="00514AD6"/>
    <w:rsid w:val="00520D45"/>
    <w:rsid w:val="00522414"/>
    <w:rsid w:val="005325D7"/>
    <w:rsid w:val="005345F7"/>
    <w:rsid w:val="00534C36"/>
    <w:rsid w:val="00535502"/>
    <w:rsid w:val="005371C8"/>
    <w:rsid w:val="00544AB3"/>
    <w:rsid w:val="005503FA"/>
    <w:rsid w:val="00551486"/>
    <w:rsid w:val="005560A2"/>
    <w:rsid w:val="005569AC"/>
    <w:rsid w:val="00561242"/>
    <w:rsid w:val="0057393F"/>
    <w:rsid w:val="00576455"/>
    <w:rsid w:val="00577F3D"/>
    <w:rsid w:val="00580E94"/>
    <w:rsid w:val="00584194"/>
    <w:rsid w:val="00587BD0"/>
    <w:rsid w:val="005954A8"/>
    <w:rsid w:val="005976E0"/>
    <w:rsid w:val="005A067E"/>
    <w:rsid w:val="005A1A9A"/>
    <w:rsid w:val="005A3058"/>
    <w:rsid w:val="005A7500"/>
    <w:rsid w:val="005B1B34"/>
    <w:rsid w:val="005B5904"/>
    <w:rsid w:val="005B69AB"/>
    <w:rsid w:val="005C45C9"/>
    <w:rsid w:val="005C4668"/>
    <w:rsid w:val="005D3B91"/>
    <w:rsid w:val="005D491A"/>
    <w:rsid w:val="005D7E65"/>
    <w:rsid w:val="005E2E76"/>
    <w:rsid w:val="005E553D"/>
    <w:rsid w:val="005F1B42"/>
    <w:rsid w:val="006007BA"/>
    <w:rsid w:val="00601D78"/>
    <w:rsid w:val="00602C96"/>
    <w:rsid w:val="006044BE"/>
    <w:rsid w:val="00612FA2"/>
    <w:rsid w:val="006149A6"/>
    <w:rsid w:val="00616595"/>
    <w:rsid w:val="0062117C"/>
    <w:rsid w:val="00625FA8"/>
    <w:rsid w:val="006278B5"/>
    <w:rsid w:val="00641126"/>
    <w:rsid w:val="006411F3"/>
    <w:rsid w:val="00653357"/>
    <w:rsid w:val="00653E2D"/>
    <w:rsid w:val="0066084D"/>
    <w:rsid w:val="00662B51"/>
    <w:rsid w:val="006701AE"/>
    <w:rsid w:val="00671A4E"/>
    <w:rsid w:val="00671D57"/>
    <w:rsid w:val="00676FD0"/>
    <w:rsid w:val="00677821"/>
    <w:rsid w:val="00681127"/>
    <w:rsid w:val="0068451A"/>
    <w:rsid w:val="00692E9A"/>
    <w:rsid w:val="006A1800"/>
    <w:rsid w:val="006A18F9"/>
    <w:rsid w:val="006A210E"/>
    <w:rsid w:val="006A28F4"/>
    <w:rsid w:val="006A3884"/>
    <w:rsid w:val="006A57ED"/>
    <w:rsid w:val="006B1955"/>
    <w:rsid w:val="006B30AF"/>
    <w:rsid w:val="006B3351"/>
    <w:rsid w:val="006C7614"/>
    <w:rsid w:val="006D01D8"/>
    <w:rsid w:val="006D0B14"/>
    <w:rsid w:val="006D6BC5"/>
    <w:rsid w:val="006E34FA"/>
    <w:rsid w:val="006F5A98"/>
    <w:rsid w:val="006F5ACC"/>
    <w:rsid w:val="006F7ADA"/>
    <w:rsid w:val="007110C0"/>
    <w:rsid w:val="00713572"/>
    <w:rsid w:val="007208E4"/>
    <w:rsid w:val="007228F5"/>
    <w:rsid w:val="00723B99"/>
    <w:rsid w:val="00727DFC"/>
    <w:rsid w:val="00731095"/>
    <w:rsid w:val="00735E9A"/>
    <w:rsid w:val="00737FFA"/>
    <w:rsid w:val="00747281"/>
    <w:rsid w:val="007501C3"/>
    <w:rsid w:val="0076362E"/>
    <w:rsid w:val="00765BB0"/>
    <w:rsid w:val="007738A9"/>
    <w:rsid w:val="00777301"/>
    <w:rsid w:val="00784273"/>
    <w:rsid w:val="00786B83"/>
    <w:rsid w:val="00793826"/>
    <w:rsid w:val="007939B9"/>
    <w:rsid w:val="007A5B76"/>
    <w:rsid w:val="007A6B36"/>
    <w:rsid w:val="007A7058"/>
    <w:rsid w:val="007A713E"/>
    <w:rsid w:val="007D1968"/>
    <w:rsid w:val="007D5109"/>
    <w:rsid w:val="007D6FB2"/>
    <w:rsid w:val="007E27B6"/>
    <w:rsid w:val="007E31ED"/>
    <w:rsid w:val="007E4030"/>
    <w:rsid w:val="007E538A"/>
    <w:rsid w:val="007E7BBA"/>
    <w:rsid w:val="007F4153"/>
    <w:rsid w:val="007F557A"/>
    <w:rsid w:val="00804520"/>
    <w:rsid w:val="00804A75"/>
    <w:rsid w:val="0081309E"/>
    <w:rsid w:val="00823542"/>
    <w:rsid w:val="00826FBE"/>
    <w:rsid w:val="008330F0"/>
    <w:rsid w:val="00834369"/>
    <w:rsid w:val="008440F5"/>
    <w:rsid w:val="0084486A"/>
    <w:rsid w:val="00845544"/>
    <w:rsid w:val="00852537"/>
    <w:rsid w:val="0085426C"/>
    <w:rsid w:val="0086039C"/>
    <w:rsid w:val="008641C0"/>
    <w:rsid w:val="0086461A"/>
    <w:rsid w:val="008664D9"/>
    <w:rsid w:val="00885B71"/>
    <w:rsid w:val="00891293"/>
    <w:rsid w:val="00897011"/>
    <w:rsid w:val="008A0CB2"/>
    <w:rsid w:val="008B2242"/>
    <w:rsid w:val="008B2C85"/>
    <w:rsid w:val="008C542C"/>
    <w:rsid w:val="008D10F6"/>
    <w:rsid w:val="008D2247"/>
    <w:rsid w:val="008D4259"/>
    <w:rsid w:val="008D61DB"/>
    <w:rsid w:val="008F0BA7"/>
    <w:rsid w:val="0090051B"/>
    <w:rsid w:val="0090140A"/>
    <w:rsid w:val="0090516B"/>
    <w:rsid w:val="00914035"/>
    <w:rsid w:val="00922C8C"/>
    <w:rsid w:val="00922D11"/>
    <w:rsid w:val="009355DE"/>
    <w:rsid w:val="00935FFF"/>
    <w:rsid w:val="009402A9"/>
    <w:rsid w:val="00943944"/>
    <w:rsid w:val="00954DFE"/>
    <w:rsid w:val="00955A28"/>
    <w:rsid w:val="0095675F"/>
    <w:rsid w:val="009662E9"/>
    <w:rsid w:val="009724B0"/>
    <w:rsid w:val="00974B6F"/>
    <w:rsid w:val="00976A93"/>
    <w:rsid w:val="00995746"/>
    <w:rsid w:val="00997C2B"/>
    <w:rsid w:val="009A616A"/>
    <w:rsid w:val="009A6DE3"/>
    <w:rsid w:val="009A7650"/>
    <w:rsid w:val="009B41F0"/>
    <w:rsid w:val="009B4FBE"/>
    <w:rsid w:val="009C2654"/>
    <w:rsid w:val="009C4B42"/>
    <w:rsid w:val="009D07AF"/>
    <w:rsid w:val="009E0560"/>
    <w:rsid w:val="009E2776"/>
    <w:rsid w:val="009E4003"/>
    <w:rsid w:val="009E58C3"/>
    <w:rsid w:val="009E735B"/>
    <w:rsid w:val="009F5608"/>
    <w:rsid w:val="00A0059F"/>
    <w:rsid w:val="00A011EC"/>
    <w:rsid w:val="00A01BE8"/>
    <w:rsid w:val="00A071DC"/>
    <w:rsid w:val="00A07F1A"/>
    <w:rsid w:val="00A308F5"/>
    <w:rsid w:val="00A36150"/>
    <w:rsid w:val="00A3639F"/>
    <w:rsid w:val="00A40DA4"/>
    <w:rsid w:val="00A44D1C"/>
    <w:rsid w:val="00A4568B"/>
    <w:rsid w:val="00A53707"/>
    <w:rsid w:val="00A62664"/>
    <w:rsid w:val="00A62B8B"/>
    <w:rsid w:val="00A632FF"/>
    <w:rsid w:val="00A662F5"/>
    <w:rsid w:val="00A66B68"/>
    <w:rsid w:val="00A671B7"/>
    <w:rsid w:val="00A7125D"/>
    <w:rsid w:val="00A71A9F"/>
    <w:rsid w:val="00A81190"/>
    <w:rsid w:val="00A879F3"/>
    <w:rsid w:val="00A90CF9"/>
    <w:rsid w:val="00A9218F"/>
    <w:rsid w:val="00A92573"/>
    <w:rsid w:val="00A92CFF"/>
    <w:rsid w:val="00A956DF"/>
    <w:rsid w:val="00AA640C"/>
    <w:rsid w:val="00AB3DF7"/>
    <w:rsid w:val="00AB6B62"/>
    <w:rsid w:val="00AC05CB"/>
    <w:rsid w:val="00AC4009"/>
    <w:rsid w:val="00AC430F"/>
    <w:rsid w:val="00AC577E"/>
    <w:rsid w:val="00AD0370"/>
    <w:rsid w:val="00AE146C"/>
    <w:rsid w:val="00AF07F6"/>
    <w:rsid w:val="00AF0EF3"/>
    <w:rsid w:val="00AF493F"/>
    <w:rsid w:val="00AF4A23"/>
    <w:rsid w:val="00AF4EEB"/>
    <w:rsid w:val="00B11F75"/>
    <w:rsid w:val="00B23495"/>
    <w:rsid w:val="00B25855"/>
    <w:rsid w:val="00B27199"/>
    <w:rsid w:val="00B40CB4"/>
    <w:rsid w:val="00B43548"/>
    <w:rsid w:val="00B43968"/>
    <w:rsid w:val="00B43A73"/>
    <w:rsid w:val="00B47948"/>
    <w:rsid w:val="00B52FC4"/>
    <w:rsid w:val="00B5659F"/>
    <w:rsid w:val="00B669FD"/>
    <w:rsid w:val="00B72389"/>
    <w:rsid w:val="00B72C16"/>
    <w:rsid w:val="00B74320"/>
    <w:rsid w:val="00B818B1"/>
    <w:rsid w:val="00B82603"/>
    <w:rsid w:val="00B827B4"/>
    <w:rsid w:val="00B85415"/>
    <w:rsid w:val="00B85EDF"/>
    <w:rsid w:val="00B868DA"/>
    <w:rsid w:val="00B954F5"/>
    <w:rsid w:val="00B9597B"/>
    <w:rsid w:val="00BA085D"/>
    <w:rsid w:val="00BA6555"/>
    <w:rsid w:val="00BB1B7E"/>
    <w:rsid w:val="00BE0C16"/>
    <w:rsid w:val="00BE31EE"/>
    <w:rsid w:val="00BE5CE7"/>
    <w:rsid w:val="00BF00B3"/>
    <w:rsid w:val="00BF20D8"/>
    <w:rsid w:val="00BF3705"/>
    <w:rsid w:val="00BF48D9"/>
    <w:rsid w:val="00BF79E2"/>
    <w:rsid w:val="00C0140F"/>
    <w:rsid w:val="00C01DD5"/>
    <w:rsid w:val="00C038C3"/>
    <w:rsid w:val="00C03A78"/>
    <w:rsid w:val="00C06DA1"/>
    <w:rsid w:val="00C11485"/>
    <w:rsid w:val="00C12F94"/>
    <w:rsid w:val="00C14915"/>
    <w:rsid w:val="00C5295D"/>
    <w:rsid w:val="00C52CA4"/>
    <w:rsid w:val="00C53BB3"/>
    <w:rsid w:val="00C54CD5"/>
    <w:rsid w:val="00C61BB9"/>
    <w:rsid w:val="00C714AF"/>
    <w:rsid w:val="00C719CB"/>
    <w:rsid w:val="00C81906"/>
    <w:rsid w:val="00C83ABD"/>
    <w:rsid w:val="00C96B21"/>
    <w:rsid w:val="00CA0165"/>
    <w:rsid w:val="00CC3346"/>
    <w:rsid w:val="00CD3727"/>
    <w:rsid w:val="00CE107A"/>
    <w:rsid w:val="00CE499B"/>
    <w:rsid w:val="00CE5D3F"/>
    <w:rsid w:val="00CE7970"/>
    <w:rsid w:val="00CF1750"/>
    <w:rsid w:val="00CF3A02"/>
    <w:rsid w:val="00D002D7"/>
    <w:rsid w:val="00D13BC4"/>
    <w:rsid w:val="00D14168"/>
    <w:rsid w:val="00D1736D"/>
    <w:rsid w:val="00D203B9"/>
    <w:rsid w:val="00D225E6"/>
    <w:rsid w:val="00D243EA"/>
    <w:rsid w:val="00D24C82"/>
    <w:rsid w:val="00D2672D"/>
    <w:rsid w:val="00D359E4"/>
    <w:rsid w:val="00D35E3C"/>
    <w:rsid w:val="00D36304"/>
    <w:rsid w:val="00D40174"/>
    <w:rsid w:val="00D45BEE"/>
    <w:rsid w:val="00D45C35"/>
    <w:rsid w:val="00D5010B"/>
    <w:rsid w:val="00D529EE"/>
    <w:rsid w:val="00D55793"/>
    <w:rsid w:val="00D727AA"/>
    <w:rsid w:val="00D736DB"/>
    <w:rsid w:val="00D77A15"/>
    <w:rsid w:val="00D8020E"/>
    <w:rsid w:val="00D90A05"/>
    <w:rsid w:val="00D95307"/>
    <w:rsid w:val="00DA079F"/>
    <w:rsid w:val="00DA084B"/>
    <w:rsid w:val="00DC2ED8"/>
    <w:rsid w:val="00DC3CA8"/>
    <w:rsid w:val="00DC5AE7"/>
    <w:rsid w:val="00DC7D98"/>
    <w:rsid w:val="00DD1B63"/>
    <w:rsid w:val="00DD1D74"/>
    <w:rsid w:val="00DD39FC"/>
    <w:rsid w:val="00DD4131"/>
    <w:rsid w:val="00DE2155"/>
    <w:rsid w:val="00DE3D06"/>
    <w:rsid w:val="00DF2987"/>
    <w:rsid w:val="00DF37DE"/>
    <w:rsid w:val="00DF7D12"/>
    <w:rsid w:val="00E02115"/>
    <w:rsid w:val="00E03667"/>
    <w:rsid w:val="00E14FB5"/>
    <w:rsid w:val="00E30E8D"/>
    <w:rsid w:val="00E31D7D"/>
    <w:rsid w:val="00E3528D"/>
    <w:rsid w:val="00E43DD2"/>
    <w:rsid w:val="00E5379E"/>
    <w:rsid w:val="00E5526D"/>
    <w:rsid w:val="00E57572"/>
    <w:rsid w:val="00E57AE0"/>
    <w:rsid w:val="00E612D5"/>
    <w:rsid w:val="00E65D06"/>
    <w:rsid w:val="00E67232"/>
    <w:rsid w:val="00E70A8A"/>
    <w:rsid w:val="00E73EA5"/>
    <w:rsid w:val="00E838BC"/>
    <w:rsid w:val="00E87B16"/>
    <w:rsid w:val="00E976DA"/>
    <w:rsid w:val="00E97FC1"/>
    <w:rsid w:val="00EA4DB4"/>
    <w:rsid w:val="00EA7D77"/>
    <w:rsid w:val="00EB4982"/>
    <w:rsid w:val="00EB70DB"/>
    <w:rsid w:val="00EC593F"/>
    <w:rsid w:val="00ED0B21"/>
    <w:rsid w:val="00ED48DE"/>
    <w:rsid w:val="00EE2F51"/>
    <w:rsid w:val="00EE788E"/>
    <w:rsid w:val="00EF0FCB"/>
    <w:rsid w:val="00F02499"/>
    <w:rsid w:val="00F05A54"/>
    <w:rsid w:val="00F1041A"/>
    <w:rsid w:val="00F14456"/>
    <w:rsid w:val="00F15753"/>
    <w:rsid w:val="00F22440"/>
    <w:rsid w:val="00F254D3"/>
    <w:rsid w:val="00F2738D"/>
    <w:rsid w:val="00F30205"/>
    <w:rsid w:val="00F331FB"/>
    <w:rsid w:val="00F538D0"/>
    <w:rsid w:val="00F572F8"/>
    <w:rsid w:val="00F62257"/>
    <w:rsid w:val="00F629C6"/>
    <w:rsid w:val="00F63190"/>
    <w:rsid w:val="00F63590"/>
    <w:rsid w:val="00F647EE"/>
    <w:rsid w:val="00F705F6"/>
    <w:rsid w:val="00F727F4"/>
    <w:rsid w:val="00F77BF5"/>
    <w:rsid w:val="00F83F70"/>
    <w:rsid w:val="00F91B35"/>
    <w:rsid w:val="00F940FD"/>
    <w:rsid w:val="00FA2399"/>
    <w:rsid w:val="00FB6125"/>
    <w:rsid w:val="00FC2475"/>
    <w:rsid w:val="00FC785B"/>
    <w:rsid w:val="00FD259A"/>
    <w:rsid w:val="00FE7396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AF546"/>
  <w15:docId w15:val="{EA649F02-D11B-4F36-B876-BDAF8880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6BC5"/>
  </w:style>
  <w:style w:type="paragraph" w:styleId="Nadpis1">
    <w:name w:val="heading 1"/>
    <w:basedOn w:val="Normln"/>
    <w:next w:val="Normln"/>
    <w:link w:val="Nadpis1Char"/>
    <w:uiPriority w:val="9"/>
    <w:qFormat/>
    <w:rsid w:val="00A92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146C"/>
    <w:pPr>
      <w:keepNext/>
      <w:keepLines/>
      <w:spacing w:before="40" w:after="0" w:line="259" w:lineRule="auto"/>
      <w:outlineLvl w:val="1"/>
    </w:pPr>
    <w:rPr>
      <w:rFonts w:ascii="Times New Roman" w:eastAsiaTheme="majorEastAsia" w:hAnsi="Times New Roman" w:cstheme="majorBidi"/>
      <w:b/>
      <w:color w:val="00B0F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21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70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eslovanodstavec">
    <w:name w:val="nečíslovaný odstavec"/>
    <w:basedOn w:val="Normln"/>
    <w:qFormat/>
    <w:rsid w:val="00277BED"/>
    <w:pPr>
      <w:ind w:left="397"/>
    </w:pPr>
    <w:rPr>
      <w:sz w:val="21"/>
    </w:rPr>
  </w:style>
  <w:style w:type="paragraph" w:customStyle="1" w:styleId="slolnku">
    <w:name w:val="číslo článku"/>
    <w:basedOn w:val="Nadpis1"/>
    <w:next w:val="neslovanodstavec"/>
    <w:qFormat/>
    <w:rsid w:val="00A92CFF"/>
    <w:pPr>
      <w:numPr>
        <w:numId w:val="1"/>
      </w:numPr>
      <w:snapToGrid w:val="0"/>
      <w:spacing w:before="240"/>
      <w:jc w:val="center"/>
    </w:pPr>
    <w:rPr>
      <w:color w:val="auto"/>
      <w:sz w:val="24"/>
    </w:rPr>
  </w:style>
  <w:style w:type="paragraph" w:customStyle="1" w:styleId="slovanodstavec">
    <w:name w:val="číslovaný odstavec"/>
    <w:basedOn w:val="neslovanodstavec"/>
    <w:qFormat/>
    <w:rsid w:val="00277BED"/>
    <w:pPr>
      <w:numPr>
        <w:ilvl w:val="1"/>
        <w:numId w:val="1"/>
      </w:numPr>
      <w:spacing w:before="120" w:after="0"/>
    </w:pPr>
  </w:style>
  <w:style w:type="paragraph" w:customStyle="1" w:styleId="psmena">
    <w:name w:val="písmena"/>
    <w:basedOn w:val="slovanodstavec"/>
    <w:qFormat/>
    <w:rsid w:val="005A7500"/>
    <w:pPr>
      <w:numPr>
        <w:ilvl w:val="2"/>
        <w:numId w:val="9"/>
      </w:numPr>
      <w:snapToGrid w:val="0"/>
      <w:spacing w:before="60"/>
    </w:pPr>
  </w:style>
  <w:style w:type="paragraph" w:customStyle="1" w:styleId="nadpislnku">
    <w:name w:val="nadpis článku"/>
    <w:next w:val="slovanodstavec"/>
    <w:qFormat/>
    <w:rsid w:val="00A92CFF"/>
    <w:pPr>
      <w:keepNext/>
      <w:jc w:val="center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A92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uiPriority w:val="99"/>
    <w:unhideWhenUsed/>
    <w:rsid w:val="00F1041A"/>
    <w:rPr>
      <w:color w:val="0000FF"/>
      <w:u w:val="single"/>
    </w:rPr>
  </w:style>
  <w:style w:type="paragraph" w:styleId="Odstavecseseznamem">
    <w:name w:val="List Paragraph"/>
    <w:aliases w:val="Odstavec_muj,Nad,Odstavec cíl se seznamem,Odstavec se seznamem5"/>
    <w:basedOn w:val="Normln"/>
    <w:link w:val="OdstavecseseznamemChar"/>
    <w:uiPriority w:val="34"/>
    <w:qFormat/>
    <w:rsid w:val="00164D2F"/>
    <w:pPr>
      <w:spacing w:after="160"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4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D2F"/>
    <w:rPr>
      <w:rFonts w:ascii="Segoe UI" w:hAnsi="Segoe UI" w:cs="Segoe UI"/>
      <w:sz w:val="18"/>
      <w:szCs w:val="18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C01DD5"/>
    <w:pPr>
      <w:numPr>
        <w:ilvl w:val="1"/>
        <w:numId w:val="3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 w:cs="Times New Roman"/>
      <w:sz w:val="20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C01DD5"/>
    <w:pPr>
      <w:numPr>
        <w:ilvl w:val="2"/>
        <w:numId w:val="3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</w:pPr>
    <w:rPr>
      <w:rFonts w:ascii="Arial" w:eastAsia="Calibri" w:hAnsi="Arial" w:cs="Times New Roman"/>
      <w:sz w:val="20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C01DD5"/>
    <w:pPr>
      <w:keepNext/>
      <w:keepLines/>
      <w:numPr>
        <w:numId w:val="3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eastAsia="Times New Roman" w:hAnsi="Arial" w:cs="Times New Roman"/>
      <w:b/>
      <w:color w:val="000F37"/>
      <w:sz w:val="20"/>
      <w:szCs w:val="26"/>
    </w:rPr>
  </w:style>
  <w:style w:type="numbering" w:customStyle="1" w:styleId="List-Contract">
    <w:name w:val="List - Contract"/>
    <w:uiPriority w:val="99"/>
    <w:rsid w:val="00C01DD5"/>
    <w:pPr>
      <w:numPr>
        <w:numId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6007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007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07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07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07BA"/>
    <w:rPr>
      <w:b/>
      <w:bCs/>
      <w:sz w:val="20"/>
      <w:szCs w:val="20"/>
    </w:rPr>
  </w:style>
  <w:style w:type="paragraph" w:styleId="Zhlav">
    <w:name w:val="header"/>
    <w:basedOn w:val="Normln"/>
    <w:link w:val="ZhlavChar"/>
    <w:rsid w:val="001270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270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27012"/>
    <w:pPr>
      <w:spacing w:before="120" w:after="0" w:line="240" w:lineRule="atLeast"/>
      <w:ind w:right="-1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2701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rsid w:val="008B2C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8B2C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B2C85"/>
    <w:pPr>
      <w:spacing w:before="120" w:after="0" w:line="240" w:lineRule="atLeast"/>
      <w:jc w:val="both"/>
    </w:pPr>
    <w:rPr>
      <w:rFonts w:ascii="Times New Roman" w:eastAsia="Times New Roman" w:hAnsi="Times New Roman" w:cs="Times New Roman"/>
      <w:color w:val="FF000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B2C85"/>
    <w:rPr>
      <w:rFonts w:ascii="Times New Roman" w:eastAsia="Times New Roman" w:hAnsi="Times New Roman" w:cs="Times New Roman"/>
      <w:color w:val="FF0000"/>
      <w:lang w:eastAsia="cs-CZ"/>
    </w:rPr>
  </w:style>
  <w:style w:type="paragraph" w:styleId="Bezmezer">
    <w:name w:val="No Spacing"/>
    <w:uiPriority w:val="1"/>
    <w:qFormat/>
    <w:rsid w:val="006D6BC5"/>
    <w:pPr>
      <w:spacing w:after="0" w:line="240" w:lineRule="auto"/>
    </w:pPr>
  </w:style>
  <w:style w:type="paragraph" w:customStyle="1" w:styleId="odrky">
    <w:name w:val="odrážky"/>
    <w:basedOn w:val="psmena"/>
    <w:qFormat/>
    <w:rsid w:val="005D3B91"/>
    <w:pPr>
      <w:numPr>
        <w:ilvl w:val="0"/>
        <w:numId w:val="4"/>
      </w:numPr>
    </w:pPr>
  </w:style>
  <w:style w:type="paragraph" w:customStyle="1" w:styleId="Textpsmene">
    <w:name w:val="Text písmene"/>
    <w:basedOn w:val="Normln"/>
    <w:uiPriority w:val="99"/>
    <w:rsid w:val="00BB1B7E"/>
    <w:pPr>
      <w:numPr>
        <w:ilvl w:val="1"/>
        <w:numId w:val="5"/>
      </w:numPr>
      <w:spacing w:after="0" w:line="240" w:lineRule="auto"/>
      <w:jc w:val="both"/>
      <w:outlineLvl w:val="7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BB1B7E"/>
    <w:pPr>
      <w:numPr>
        <w:numId w:val="5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cislovani1">
    <w:name w:val="cislovani 1"/>
    <w:basedOn w:val="Normln"/>
    <w:next w:val="Normln"/>
    <w:rsid w:val="003B5F0C"/>
    <w:pPr>
      <w:keepNext/>
      <w:numPr>
        <w:numId w:val="6"/>
      </w:numPr>
      <w:spacing w:before="480" w:after="0" w:line="288" w:lineRule="auto"/>
      <w:ind w:left="567"/>
    </w:pPr>
    <w:rPr>
      <w:rFonts w:ascii="JohnSans Text Pro" w:eastAsia="Times New Roman" w:hAnsi="JohnSans Text Pro" w:cs="JohnSans Text Pro"/>
      <w:b/>
      <w:bCs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3B5F0C"/>
    <w:pPr>
      <w:keepNext/>
      <w:numPr>
        <w:ilvl w:val="1"/>
        <w:numId w:val="6"/>
      </w:numPr>
      <w:tabs>
        <w:tab w:val="left" w:pos="851"/>
        <w:tab w:val="left" w:pos="1021"/>
      </w:tabs>
      <w:spacing w:before="240" w:after="0" w:line="288" w:lineRule="auto"/>
      <w:ind w:left="851" w:hanging="851"/>
      <w:jc w:val="both"/>
    </w:pPr>
    <w:rPr>
      <w:rFonts w:ascii="JohnSans Text Pro" w:eastAsia="Times New Roman" w:hAnsi="JohnSans Text Pro" w:cs="JohnSans Text Pro"/>
      <w:sz w:val="20"/>
      <w:szCs w:val="20"/>
      <w:lang w:eastAsia="cs-CZ"/>
    </w:rPr>
  </w:style>
  <w:style w:type="paragraph" w:customStyle="1" w:styleId="Cislovani3">
    <w:name w:val="Cislovani 3"/>
    <w:basedOn w:val="Normln"/>
    <w:rsid w:val="003B5F0C"/>
    <w:pPr>
      <w:numPr>
        <w:ilvl w:val="2"/>
        <w:numId w:val="6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 w:cs="JohnSans Text Pro"/>
      <w:sz w:val="20"/>
      <w:szCs w:val="20"/>
      <w:lang w:eastAsia="cs-CZ"/>
    </w:rPr>
  </w:style>
  <w:style w:type="paragraph" w:customStyle="1" w:styleId="Cislovani4">
    <w:name w:val="Cislovani 4"/>
    <w:basedOn w:val="Normln"/>
    <w:rsid w:val="003B5F0C"/>
    <w:pPr>
      <w:numPr>
        <w:ilvl w:val="3"/>
        <w:numId w:val="6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JohnSans Text Pro"/>
      <w:sz w:val="20"/>
      <w:szCs w:val="20"/>
      <w:lang w:eastAsia="cs-CZ"/>
    </w:rPr>
  </w:style>
  <w:style w:type="paragraph" w:customStyle="1" w:styleId="Cislovani4text">
    <w:name w:val="Cislovani 4 text"/>
    <w:basedOn w:val="Normln"/>
    <w:rsid w:val="003B5F0C"/>
    <w:pPr>
      <w:numPr>
        <w:ilvl w:val="4"/>
        <w:numId w:val="6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JohnSans Text Pro"/>
      <w:i/>
      <w:i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E976DA"/>
    <w:pPr>
      <w:tabs>
        <w:tab w:val="left" w:pos="227"/>
      </w:tabs>
      <w:spacing w:after="0" w:line="220" w:lineRule="exact"/>
      <w:jc w:val="both"/>
    </w:pPr>
    <w:rPr>
      <w:rFonts w:ascii="Book Antiqua" w:eastAsia="Times New Roman" w:hAnsi="Book Antiqua" w:cs="Times New Roman"/>
      <w:color w:val="000000"/>
      <w:sz w:val="18"/>
      <w:szCs w:val="20"/>
      <w:lang w:val="en-US" w:eastAsia="cs-CZ"/>
    </w:rPr>
  </w:style>
  <w:style w:type="paragraph" w:styleId="Prosttext">
    <w:name w:val="Plain Text"/>
    <w:basedOn w:val="Normln"/>
    <w:link w:val="ProsttextChar"/>
    <w:uiPriority w:val="99"/>
    <w:unhideWhenUsed/>
    <w:rsid w:val="00063FF7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ProsttextChar">
    <w:name w:val="Prostý text Char"/>
    <w:basedOn w:val="Standardnpsmoodstavce"/>
    <w:link w:val="Prosttext"/>
    <w:uiPriority w:val="99"/>
    <w:rsid w:val="00063FF7"/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BodyText21">
    <w:name w:val="Body Text 21"/>
    <w:basedOn w:val="Normln"/>
    <w:rsid w:val="008A0CB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C05C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C05CB"/>
  </w:style>
  <w:style w:type="paragraph" w:customStyle="1" w:styleId="Odrazkapismeno">
    <w:name w:val="Odrazka pismeno"/>
    <w:basedOn w:val="Normln"/>
    <w:rsid w:val="00AC05CB"/>
    <w:pPr>
      <w:numPr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498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B4982"/>
    <w:rPr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011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011EC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E21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dstavecseseznamemChar">
    <w:name w:val="Odstavec se seznamem Char"/>
    <w:aliases w:val="Odstavec_muj Char,Nad Char,Odstavec cíl se seznamem Char,Odstavec se seznamem5 Char"/>
    <w:basedOn w:val="Standardnpsmoodstavce"/>
    <w:link w:val="Odstavecseseznamem"/>
    <w:uiPriority w:val="34"/>
    <w:rsid w:val="00DE2155"/>
  </w:style>
  <w:style w:type="character" w:customStyle="1" w:styleId="Nadpis2Char">
    <w:name w:val="Nadpis 2 Char"/>
    <w:basedOn w:val="Standardnpsmoodstavce"/>
    <w:link w:val="Nadpis2"/>
    <w:uiPriority w:val="9"/>
    <w:rsid w:val="00AE146C"/>
    <w:rPr>
      <w:rFonts w:ascii="Times New Roman" w:eastAsiaTheme="majorEastAsia" w:hAnsi="Times New Roman" w:cstheme="majorBidi"/>
      <w:b/>
      <w:color w:val="00B0F0"/>
      <w:sz w:val="32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EB70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odrkydruhhodu">
    <w:name w:val="odrážky druhého řádu"/>
    <w:basedOn w:val="odrky"/>
    <w:qFormat/>
    <w:rsid w:val="00CD3727"/>
    <w:pPr>
      <w:numPr>
        <w:numId w:val="0"/>
      </w:numPr>
      <w:ind w:left="1378" w:hanging="357"/>
    </w:pPr>
  </w:style>
  <w:style w:type="paragraph" w:styleId="Revize">
    <w:name w:val="Revision"/>
    <w:hidden/>
    <w:uiPriority w:val="99"/>
    <w:semiHidden/>
    <w:rsid w:val="00BE0C16"/>
    <w:pPr>
      <w:spacing w:after="0" w:line="240" w:lineRule="auto"/>
    </w:pPr>
  </w:style>
  <w:style w:type="paragraph" w:customStyle="1" w:styleId="Default">
    <w:name w:val="Default"/>
    <w:rsid w:val="00EC59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60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8BFEC-2986-4194-8F0A-B8818B69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2106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DpmP a.s. DpmP a.s.</cp:lastModifiedBy>
  <cp:revision>2</cp:revision>
  <cp:lastPrinted>2020-01-09T08:17:00Z</cp:lastPrinted>
  <dcterms:created xsi:type="dcterms:W3CDTF">2024-04-15T08:51:00Z</dcterms:created>
  <dcterms:modified xsi:type="dcterms:W3CDTF">2024-04-15T08:51:00Z</dcterms:modified>
</cp:coreProperties>
</file>