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0E57" w14:textId="77C605E2" w:rsidR="00514E34" w:rsidRPr="008352E3" w:rsidRDefault="00BF247E" w:rsidP="00A46BFA">
      <w:pPr>
        <w:ind w:right="44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8352E3">
        <w:rPr>
          <w:rFonts w:asciiTheme="minorHAnsi" w:hAnsiTheme="minorHAnsi" w:cstheme="minorHAnsi"/>
          <w:b/>
          <w:caps/>
          <w:sz w:val="28"/>
          <w:szCs w:val="28"/>
        </w:rPr>
        <w:t xml:space="preserve">Smlouva </w:t>
      </w:r>
      <w:r w:rsidR="00813ACF" w:rsidRPr="008352E3">
        <w:rPr>
          <w:rFonts w:asciiTheme="minorHAnsi" w:hAnsiTheme="minorHAnsi" w:cstheme="minorHAnsi"/>
          <w:b/>
          <w:caps/>
          <w:sz w:val="28"/>
          <w:szCs w:val="28"/>
        </w:rPr>
        <w:t xml:space="preserve">O SPOLUPRÁCI </w:t>
      </w:r>
      <w:r w:rsidR="00E86AEC" w:rsidRPr="008352E3">
        <w:rPr>
          <w:rFonts w:asciiTheme="minorHAnsi" w:hAnsiTheme="minorHAnsi" w:cstheme="minorHAnsi"/>
          <w:b/>
          <w:caps/>
          <w:sz w:val="28"/>
          <w:szCs w:val="28"/>
        </w:rPr>
        <w:t>na akci designblok</w:t>
      </w:r>
      <w:r w:rsidR="004F41D7" w:rsidRPr="008352E3">
        <w:rPr>
          <w:rFonts w:asciiTheme="minorHAnsi" w:hAnsiTheme="minorHAnsi" w:cstheme="minorHAnsi"/>
          <w:b/>
          <w:caps/>
          <w:sz w:val="28"/>
          <w:szCs w:val="28"/>
        </w:rPr>
        <w:t xml:space="preserve"> 202</w:t>
      </w:r>
      <w:r w:rsidR="00813ACF" w:rsidRPr="008352E3">
        <w:rPr>
          <w:rFonts w:asciiTheme="minorHAnsi" w:hAnsiTheme="minorHAnsi" w:cstheme="minorHAnsi"/>
          <w:b/>
          <w:caps/>
          <w:sz w:val="28"/>
          <w:szCs w:val="28"/>
        </w:rPr>
        <w:t>4</w:t>
      </w:r>
    </w:p>
    <w:p w14:paraId="020AC366" w14:textId="555823E5" w:rsidR="008754A6" w:rsidRPr="008352E3" w:rsidRDefault="008754A6" w:rsidP="00A46BFA">
      <w:pPr>
        <w:ind w:right="44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8352E3">
        <w:rPr>
          <w:rFonts w:asciiTheme="minorHAnsi" w:hAnsiTheme="minorHAnsi" w:cstheme="minorHAnsi"/>
          <w:b/>
          <w:caps/>
          <w:sz w:val="28"/>
          <w:szCs w:val="28"/>
        </w:rPr>
        <w:t>MUZ/055/2024</w:t>
      </w:r>
    </w:p>
    <w:p w14:paraId="004D0A62" w14:textId="77777777" w:rsidR="00BF247E" w:rsidRPr="008352E3" w:rsidRDefault="00BF247E" w:rsidP="00BF24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EEDB55" w14:textId="77777777" w:rsidR="00BF247E" w:rsidRPr="008352E3" w:rsidRDefault="00BF247E" w:rsidP="00BF247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352E3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48611768" w14:textId="77777777" w:rsidR="00BF247E" w:rsidRPr="008352E3" w:rsidRDefault="00BF247E" w:rsidP="00BF247E">
      <w:pPr>
        <w:rPr>
          <w:rFonts w:asciiTheme="minorHAnsi" w:hAnsiTheme="minorHAnsi" w:cstheme="minorHAnsi"/>
          <w:sz w:val="22"/>
          <w:szCs w:val="22"/>
        </w:rPr>
      </w:pPr>
    </w:p>
    <w:p w14:paraId="1D821B68" w14:textId="55AC123B" w:rsidR="00274F75" w:rsidRPr="008352E3" w:rsidRDefault="00813ACF" w:rsidP="00274F75">
      <w:pPr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b/>
          <w:bCs/>
          <w:sz w:val="22"/>
          <w:szCs w:val="22"/>
        </w:rPr>
        <w:t>Muzeum</w:t>
      </w:r>
      <w:r w:rsidR="00586111" w:rsidRPr="008352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C02FC" w:rsidRPr="008352E3">
        <w:rPr>
          <w:rFonts w:asciiTheme="minorHAnsi" w:hAnsiTheme="minorHAnsi" w:cstheme="minorHAnsi"/>
          <w:b/>
          <w:bCs/>
          <w:sz w:val="22"/>
          <w:szCs w:val="22"/>
        </w:rPr>
        <w:t xml:space="preserve">hlavního </w:t>
      </w:r>
      <w:r w:rsidR="00586111" w:rsidRPr="008352E3">
        <w:rPr>
          <w:rFonts w:asciiTheme="minorHAnsi" w:hAnsiTheme="minorHAnsi" w:cstheme="minorHAnsi"/>
          <w:b/>
          <w:bCs/>
          <w:sz w:val="22"/>
          <w:szCs w:val="22"/>
        </w:rPr>
        <w:t>města Prahy</w:t>
      </w:r>
      <w:r w:rsidR="00912EE2" w:rsidRPr="008352E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912EE2" w:rsidRPr="008352E3">
        <w:t xml:space="preserve"> </w:t>
      </w:r>
      <w:r w:rsidR="00912EE2" w:rsidRPr="008352E3">
        <w:rPr>
          <w:rFonts w:asciiTheme="minorHAnsi" w:hAnsiTheme="minorHAnsi" w:cstheme="minorHAnsi"/>
          <w:sz w:val="22"/>
          <w:szCs w:val="22"/>
        </w:rPr>
        <w:t xml:space="preserve">příspěvková organizace </w:t>
      </w:r>
      <w:r w:rsidR="002252D3" w:rsidRPr="008352E3">
        <w:rPr>
          <w:rFonts w:asciiTheme="minorHAnsi" w:hAnsiTheme="minorHAnsi" w:cstheme="minorHAnsi"/>
          <w:sz w:val="22"/>
          <w:szCs w:val="22"/>
        </w:rPr>
        <w:t>hlavního města Prahy</w:t>
      </w:r>
      <w:r w:rsidR="00274F75" w:rsidRPr="008352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CBCE37" w14:textId="733C8F2B" w:rsidR="00B93C4D" w:rsidRPr="008352E3" w:rsidRDefault="00B93C4D" w:rsidP="00B93C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D2C536" w14:textId="77777777" w:rsidR="00912EE2" w:rsidRPr="008352E3" w:rsidRDefault="00B93C4D" w:rsidP="00912EE2">
      <w:pPr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se sídlem:</w:t>
      </w:r>
      <w:r w:rsidR="00912EE2" w:rsidRPr="008352E3">
        <w:rPr>
          <w:rFonts w:asciiTheme="minorHAnsi" w:hAnsiTheme="minorHAnsi" w:cstheme="minorHAnsi"/>
          <w:sz w:val="22"/>
          <w:szCs w:val="22"/>
        </w:rPr>
        <w:t xml:space="preserve"> Kožná 1/475, 110 00 Praha 1 – Staré Město</w:t>
      </w:r>
    </w:p>
    <w:p w14:paraId="0290B161" w14:textId="77777777" w:rsidR="00D619C3" w:rsidRPr="008352E3" w:rsidRDefault="00B93C4D" w:rsidP="00D619C3">
      <w:pPr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IČO: </w:t>
      </w:r>
      <w:r w:rsidR="00D619C3" w:rsidRPr="008352E3">
        <w:rPr>
          <w:rFonts w:asciiTheme="minorHAnsi" w:hAnsiTheme="minorHAnsi" w:cstheme="minorHAnsi"/>
          <w:sz w:val="22"/>
          <w:szCs w:val="22"/>
        </w:rPr>
        <w:t>00064432</w:t>
      </w:r>
    </w:p>
    <w:p w14:paraId="2ED07271" w14:textId="7BD3459A" w:rsidR="00B93C4D" w:rsidRPr="008352E3" w:rsidRDefault="00B93C4D" w:rsidP="00B93C4D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DIČ:</w:t>
      </w:r>
      <w:r w:rsidR="00D619C3" w:rsidRPr="008352E3">
        <w:rPr>
          <w:rFonts w:asciiTheme="minorHAnsi" w:hAnsiTheme="minorHAnsi" w:cstheme="minorHAnsi"/>
          <w:sz w:val="22"/>
          <w:szCs w:val="22"/>
        </w:rPr>
        <w:t xml:space="preserve"> CZ00064432</w:t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</w:p>
    <w:p w14:paraId="0DC31539" w14:textId="65663E83" w:rsidR="00B93C4D" w:rsidRPr="008352E3" w:rsidRDefault="00B93C4D" w:rsidP="00B93C4D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Bankovní spojení:</w:t>
      </w:r>
      <w:r w:rsidR="00713269" w:rsidRPr="008352E3">
        <w:rPr>
          <w:rFonts w:asciiTheme="minorHAnsi" w:hAnsiTheme="minorHAnsi" w:cstheme="minorHAnsi"/>
          <w:sz w:val="22"/>
          <w:szCs w:val="22"/>
        </w:rPr>
        <w:t xml:space="preserve"> ČSOB</w:t>
      </w:r>
      <w:r w:rsidRPr="008352E3">
        <w:rPr>
          <w:rFonts w:asciiTheme="minorHAnsi" w:hAnsiTheme="minorHAnsi" w:cstheme="minorHAnsi"/>
          <w:sz w:val="22"/>
          <w:szCs w:val="22"/>
        </w:rPr>
        <w:tab/>
      </w:r>
    </w:p>
    <w:p w14:paraId="1011D9B7" w14:textId="4C919AF9" w:rsidR="00B93C4D" w:rsidRPr="008352E3" w:rsidRDefault="00B93C4D" w:rsidP="00B93C4D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Číslo účtu:</w:t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</w:p>
    <w:p w14:paraId="17DA0931" w14:textId="05EB4829" w:rsidR="00B93C4D" w:rsidRPr="008352E3" w:rsidRDefault="00B93C4D" w:rsidP="00B93C4D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Zapsána</w:t>
      </w:r>
      <w:r w:rsidR="004D5145" w:rsidRPr="008352E3">
        <w:rPr>
          <w:rFonts w:asciiTheme="minorHAnsi" w:hAnsiTheme="minorHAnsi" w:cstheme="minorHAnsi"/>
          <w:sz w:val="22"/>
          <w:szCs w:val="22"/>
        </w:rPr>
        <w:t xml:space="preserve">: </w:t>
      </w:r>
      <w:r w:rsidRPr="008352E3">
        <w:rPr>
          <w:rFonts w:asciiTheme="minorHAnsi" w:hAnsiTheme="minorHAnsi" w:cstheme="minorHAnsi"/>
          <w:sz w:val="22"/>
          <w:szCs w:val="22"/>
        </w:rPr>
        <w:t xml:space="preserve"> </w:t>
      </w:r>
      <w:r w:rsidR="009C7255" w:rsidRPr="008352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9F49C3" w14:textId="08F99CFC" w:rsidR="00B93C4D" w:rsidRPr="008352E3" w:rsidRDefault="00B93C4D" w:rsidP="00B93C4D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Zastoupená: </w:t>
      </w:r>
      <w:r w:rsidR="00713269" w:rsidRPr="008352E3">
        <w:rPr>
          <w:rFonts w:asciiTheme="minorHAnsi" w:hAnsiTheme="minorHAnsi" w:cstheme="minorHAnsi"/>
          <w:sz w:val="22"/>
          <w:szCs w:val="22"/>
        </w:rPr>
        <w:t>RNDr. Ing. Ivo Mackem, ředitelem muzea</w:t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</w:p>
    <w:p w14:paraId="7EF41964" w14:textId="51D0EB5B" w:rsidR="00912EE2" w:rsidRPr="008352E3" w:rsidRDefault="00912EE2" w:rsidP="00912EE2">
      <w:pPr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</w:p>
    <w:p w14:paraId="713A0321" w14:textId="2721B49A" w:rsidR="00BF247E" w:rsidRPr="008352E3" w:rsidRDefault="00BF247E" w:rsidP="00713269">
      <w:pPr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(dále v této smlouvě jen „</w:t>
      </w:r>
      <w:r w:rsidR="00861AAF" w:rsidRPr="008352E3">
        <w:rPr>
          <w:rFonts w:asciiTheme="minorHAnsi" w:hAnsiTheme="minorHAnsi" w:cstheme="minorHAnsi"/>
          <w:sz w:val="22"/>
          <w:szCs w:val="22"/>
        </w:rPr>
        <w:t>partner</w:t>
      </w:r>
      <w:r w:rsidRPr="008352E3">
        <w:rPr>
          <w:rFonts w:asciiTheme="minorHAnsi" w:hAnsiTheme="minorHAnsi" w:cstheme="minorHAnsi"/>
          <w:sz w:val="22"/>
          <w:szCs w:val="22"/>
        </w:rPr>
        <w:t>“) na jedné straně</w:t>
      </w:r>
    </w:p>
    <w:p w14:paraId="59970358" w14:textId="77777777" w:rsidR="00BF247E" w:rsidRPr="008352E3" w:rsidRDefault="00BF247E" w:rsidP="00BF24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6838A3" w14:textId="77777777" w:rsidR="00BF247E" w:rsidRPr="008352E3" w:rsidRDefault="00BF247E" w:rsidP="00BF24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52E3">
        <w:rPr>
          <w:rFonts w:asciiTheme="minorHAnsi" w:hAnsiTheme="minorHAnsi" w:cstheme="minorHAnsi"/>
          <w:b/>
          <w:sz w:val="22"/>
          <w:szCs w:val="22"/>
        </w:rPr>
        <w:t>a</w:t>
      </w:r>
    </w:p>
    <w:p w14:paraId="66518DBE" w14:textId="77777777" w:rsidR="00BF247E" w:rsidRPr="008352E3" w:rsidRDefault="00BF247E" w:rsidP="00BF24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B7ABA1" w14:textId="77777777" w:rsidR="00BF247E" w:rsidRPr="008352E3" w:rsidRDefault="00BF247E" w:rsidP="00BF247E">
      <w:pPr>
        <w:pStyle w:val="NormalnO"/>
        <w:rPr>
          <w:rFonts w:asciiTheme="minorHAnsi" w:hAnsiTheme="minorHAnsi" w:cstheme="minorHAnsi"/>
          <w:b/>
          <w:sz w:val="22"/>
          <w:szCs w:val="22"/>
        </w:rPr>
      </w:pPr>
      <w:bookmarkStart w:id="0" w:name="OLE_LINK1"/>
      <w:bookmarkStart w:id="1" w:name="OLE_LINK2"/>
      <w:r w:rsidRPr="008352E3">
        <w:rPr>
          <w:rFonts w:asciiTheme="minorHAnsi" w:hAnsiTheme="minorHAnsi" w:cstheme="minorHAnsi"/>
          <w:b/>
          <w:sz w:val="22"/>
          <w:szCs w:val="22"/>
        </w:rPr>
        <w:t>Profil Media, s.r.o.</w:t>
      </w:r>
    </w:p>
    <w:p w14:paraId="5E40381F" w14:textId="1C599348" w:rsidR="00BF247E" w:rsidRPr="008352E3" w:rsidRDefault="00BF247E" w:rsidP="00BF247E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="00653240" w:rsidRPr="008352E3">
        <w:rPr>
          <w:rFonts w:asciiTheme="minorHAnsi" w:hAnsiTheme="minorHAnsi" w:cstheme="minorHAnsi"/>
          <w:sz w:val="22"/>
          <w:szCs w:val="22"/>
        </w:rPr>
        <w:tab/>
      </w:r>
      <w:r w:rsidR="000B377F" w:rsidRPr="008352E3">
        <w:rPr>
          <w:rFonts w:asciiTheme="minorHAnsi" w:hAnsiTheme="minorHAnsi" w:cstheme="minorHAnsi"/>
          <w:sz w:val="22"/>
          <w:szCs w:val="22"/>
        </w:rPr>
        <w:t>Újezd 414/13</w:t>
      </w:r>
      <w:r w:rsidRPr="008352E3">
        <w:rPr>
          <w:rFonts w:asciiTheme="minorHAnsi" w:hAnsiTheme="minorHAnsi" w:cstheme="minorHAnsi"/>
          <w:sz w:val="22"/>
          <w:szCs w:val="22"/>
        </w:rPr>
        <w:t xml:space="preserve">, </w:t>
      </w:r>
      <w:r w:rsidR="000B377F" w:rsidRPr="008352E3">
        <w:rPr>
          <w:rFonts w:asciiTheme="minorHAnsi" w:hAnsiTheme="minorHAnsi" w:cstheme="minorHAnsi"/>
          <w:sz w:val="22"/>
          <w:szCs w:val="22"/>
        </w:rPr>
        <w:t>Malá Strana</w:t>
      </w:r>
      <w:r w:rsidRPr="008352E3">
        <w:rPr>
          <w:rFonts w:asciiTheme="minorHAnsi" w:hAnsiTheme="minorHAnsi" w:cstheme="minorHAnsi"/>
          <w:sz w:val="22"/>
          <w:szCs w:val="22"/>
        </w:rPr>
        <w:t>, 1</w:t>
      </w:r>
      <w:r w:rsidR="000B377F" w:rsidRPr="008352E3">
        <w:rPr>
          <w:rFonts w:asciiTheme="minorHAnsi" w:hAnsiTheme="minorHAnsi" w:cstheme="minorHAnsi"/>
          <w:sz w:val="22"/>
          <w:szCs w:val="22"/>
        </w:rPr>
        <w:t>5</w:t>
      </w:r>
      <w:r w:rsidRPr="008352E3">
        <w:rPr>
          <w:rFonts w:asciiTheme="minorHAnsi" w:hAnsiTheme="minorHAnsi" w:cstheme="minorHAnsi"/>
          <w:sz w:val="22"/>
          <w:szCs w:val="22"/>
        </w:rPr>
        <w:t xml:space="preserve">0 00 Praha </w:t>
      </w:r>
      <w:r w:rsidR="000B377F" w:rsidRPr="008352E3">
        <w:rPr>
          <w:rFonts w:asciiTheme="minorHAnsi" w:hAnsiTheme="minorHAnsi" w:cstheme="minorHAnsi"/>
          <w:sz w:val="22"/>
          <w:szCs w:val="22"/>
        </w:rPr>
        <w:t>5</w:t>
      </w:r>
    </w:p>
    <w:p w14:paraId="60B5E808" w14:textId="77777777" w:rsidR="00BF247E" w:rsidRPr="008352E3" w:rsidRDefault="00BF247E" w:rsidP="00BF247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IČO: </w:t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="00653240"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>25726501</w:t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</w:p>
    <w:p w14:paraId="3D9374E4" w14:textId="77777777" w:rsidR="00BF247E" w:rsidRPr="008352E3" w:rsidRDefault="00BF247E" w:rsidP="00BF247E">
      <w:pPr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DIČ:</w:t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="00653240"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>CZ25726501</w:t>
      </w:r>
    </w:p>
    <w:p w14:paraId="5CF81D94" w14:textId="77777777" w:rsidR="00BF247E" w:rsidRPr="008352E3" w:rsidRDefault="00BF247E" w:rsidP="00BF247E">
      <w:pPr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="00653240"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>Česká spořitelna, pobočka Dlouhá 743/9, Praha 1</w:t>
      </w:r>
    </w:p>
    <w:p w14:paraId="35938CEF" w14:textId="08F3193A" w:rsidR="00BF247E" w:rsidRPr="008352E3" w:rsidRDefault="00BF247E" w:rsidP="00BF247E">
      <w:pPr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="00653240" w:rsidRPr="008352E3">
        <w:rPr>
          <w:rFonts w:asciiTheme="minorHAnsi" w:hAnsiTheme="minorHAnsi" w:cstheme="minorHAnsi"/>
          <w:sz w:val="22"/>
          <w:szCs w:val="22"/>
        </w:rPr>
        <w:tab/>
      </w:r>
    </w:p>
    <w:bookmarkEnd w:id="0"/>
    <w:bookmarkEnd w:id="1"/>
    <w:p w14:paraId="78928250" w14:textId="45444F94" w:rsidR="00BF247E" w:rsidRPr="008352E3" w:rsidRDefault="00BF247E" w:rsidP="00BF247E">
      <w:pPr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Zapsaná v obchodním rejstříku vedeném Městským soudem v Praze</w:t>
      </w:r>
      <w:r w:rsidR="00155376" w:rsidRPr="008352E3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="00155376" w:rsidRPr="008352E3">
        <w:rPr>
          <w:rFonts w:asciiTheme="minorHAnsi" w:hAnsiTheme="minorHAnsi" w:cstheme="minorHAnsi"/>
          <w:sz w:val="22"/>
          <w:szCs w:val="22"/>
        </w:rPr>
        <w:t>sp.zn</w:t>
      </w:r>
      <w:proofErr w:type="spellEnd"/>
      <w:r w:rsidR="00155376" w:rsidRPr="008352E3">
        <w:rPr>
          <w:rFonts w:asciiTheme="minorHAnsi" w:hAnsiTheme="minorHAnsi" w:cstheme="minorHAnsi"/>
          <w:sz w:val="22"/>
          <w:szCs w:val="22"/>
        </w:rPr>
        <w:t>.: C</w:t>
      </w:r>
      <w:r w:rsidRPr="008352E3">
        <w:rPr>
          <w:rFonts w:asciiTheme="minorHAnsi" w:hAnsiTheme="minorHAnsi" w:cstheme="minorHAnsi"/>
          <w:sz w:val="22"/>
          <w:szCs w:val="22"/>
        </w:rPr>
        <w:t xml:space="preserve"> 64682</w:t>
      </w:r>
    </w:p>
    <w:p w14:paraId="279E40EF" w14:textId="77777777" w:rsidR="00BF247E" w:rsidRPr="008352E3" w:rsidRDefault="00BF247E" w:rsidP="00BF247E">
      <w:pPr>
        <w:pStyle w:val="NormalnO"/>
        <w:rPr>
          <w:rStyle w:val="platne1"/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zastoupená: </w:t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ab/>
      </w:r>
      <w:r w:rsidR="00653240" w:rsidRPr="008352E3">
        <w:rPr>
          <w:rFonts w:asciiTheme="minorHAnsi" w:hAnsiTheme="minorHAnsi" w:cstheme="minorHAnsi"/>
          <w:sz w:val="22"/>
          <w:szCs w:val="22"/>
        </w:rPr>
        <w:tab/>
      </w:r>
      <w:r w:rsidRPr="008352E3">
        <w:rPr>
          <w:rFonts w:asciiTheme="minorHAnsi" w:hAnsiTheme="minorHAnsi" w:cstheme="minorHAnsi"/>
          <w:sz w:val="22"/>
          <w:szCs w:val="22"/>
        </w:rPr>
        <w:t xml:space="preserve">Mgr. Janou </w:t>
      </w:r>
      <w:proofErr w:type="spellStart"/>
      <w:r w:rsidRPr="008352E3">
        <w:rPr>
          <w:rFonts w:asciiTheme="minorHAnsi" w:hAnsiTheme="minorHAnsi" w:cstheme="minorHAnsi"/>
          <w:sz w:val="22"/>
          <w:szCs w:val="22"/>
        </w:rPr>
        <w:t>Zielinski</w:t>
      </w:r>
      <w:proofErr w:type="spellEnd"/>
      <w:r w:rsidRPr="008352E3">
        <w:rPr>
          <w:rFonts w:asciiTheme="minorHAnsi" w:hAnsiTheme="minorHAnsi" w:cstheme="minorHAnsi"/>
          <w:sz w:val="22"/>
          <w:szCs w:val="22"/>
        </w:rPr>
        <w:t>, jednatelkou</w:t>
      </w:r>
    </w:p>
    <w:p w14:paraId="7D2DCCB0" w14:textId="77777777" w:rsidR="00BF247E" w:rsidRPr="008352E3" w:rsidRDefault="00BF247E" w:rsidP="00BF247E">
      <w:pPr>
        <w:pStyle w:val="NormalnO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128129" w14:textId="240566EA" w:rsidR="00BF247E" w:rsidRPr="008352E3" w:rsidRDefault="00BF247E" w:rsidP="00BF247E">
      <w:pPr>
        <w:pStyle w:val="NormalnO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(dále v této smlouvě jen „</w:t>
      </w:r>
      <w:r w:rsidR="00813ACF" w:rsidRPr="008352E3">
        <w:rPr>
          <w:rFonts w:asciiTheme="minorHAnsi" w:hAnsiTheme="minorHAnsi" w:cstheme="minorHAnsi"/>
          <w:sz w:val="22"/>
          <w:szCs w:val="22"/>
        </w:rPr>
        <w:t>pořadatel</w:t>
      </w:r>
      <w:r w:rsidRPr="008352E3">
        <w:rPr>
          <w:rFonts w:asciiTheme="minorHAnsi" w:hAnsiTheme="minorHAnsi" w:cstheme="minorHAnsi"/>
          <w:sz w:val="22"/>
          <w:szCs w:val="22"/>
        </w:rPr>
        <w:t>“) na druhé straně</w:t>
      </w:r>
    </w:p>
    <w:p w14:paraId="1DF1DA3D" w14:textId="77777777" w:rsidR="00F566A2" w:rsidRPr="008352E3" w:rsidRDefault="00F566A2" w:rsidP="00BF247E">
      <w:pPr>
        <w:pStyle w:val="NormalnO"/>
        <w:rPr>
          <w:rFonts w:asciiTheme="minorHAnsi" w:hAnsiTheme="minorHAnsi" w:cstheme="minorHAnsi"/>
          <w:sz w:val="22"/>
          <w:szCs w:val="22"/>
        </w:rPr>
      </w:pPr>
    </w:p>
    <w:p w14:paraId="624E0F8E" w14:textId="79FFE9E4" w:rsidR="00F566A2" w:rsidRPr="008352E3" w:rsidRDefault="00F566A2" w:rsidP="00BF247E">
      <w:pPr>
        <w:pStyle w:val="NormalnO"/>
        <w:rPr>
          <w:rFonts w:asciiTheme="minorHAnsi" w:hAnsiTheme="minorHAnsi" w:cstheme="minorHAnsi"/>
          <w:color w:val="FF0000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(</w:t>
      </w:r>
      <w:r w:rsidR="009A1E5B" w:rsidRPr="008352E3">
        <w:rPr>
          <w:rFonts w:asciiTheme="minorHAnsi" w:hAnsiTheme="minorHAnsi" w:cstheme="minorHAnsi"/>
          <w:sz w:val="22"/>
          <w:szCs w:val="22"/>
        </w:rPr>
        <w:t xml:space="preserve">partner a pořadatel </w:t>
      </w:r>
      <w:r w:rsidRPr="008352E3">
        <w:rPr>
          <w:rFonts w:asciiTheme="minorHAnsi" w:hAnsiTheme="minorHAnsi" w:cstheme="minorHAnsi"/>
          <w:sz w:val="22"/>
          <w:szCs w:val="22"/>
        </w:rPr>
        <w:t>dále společně jako „</w:t>
      </w:r>
      <w:r w:rsidR="00E86AEC" w:rsidRPr="008352E3">
        <w:rPr>
          <w:rFonts w:asciiTheme="minorHAnsi" w:hAnsiTheme="minorHAnsi" w:cstheme="minorHAnsi"/>
          <w:sz w:val="22"/>
          <w:szCs w:val="22"/>
        </w:rPr>
        <w:t>s</w:t>
      </w:r>
      <w:r w:rsidRPr="008352E3">
        <w:rPr>
          <w:rFonts w:asciiTheme="minorHAnsi" w:hAnsiTheme="minorHAnsi" w:cstheme="minorHAnsi"/>
          <w:sz w:val="22"/>
          <w:szCs w:val="22"/>
        </w:rPr>
        <w:t>mluvní strany“)</w:t>
      </w:r>
    </w:p>
    <w:p w14:paraId="67B799AB" w14:textId="77777777" w:rsidR="00BF247E" w:rsidRPr="008352E3" w:rsidRDefault="00BF247E" w:rsidP="00BF247E">
      <w:pPr>
        <w:rPr>
          <w:rFonts w:asciiTheme="minorHAnsi" w:hAnsiTheme="minorHAnsi" w:cstheme="minorHAnsi"/>
          <w:bCs/>
          <w:sz w:val="22"/>
          <w:szCs w:val="22"/>
        </w:rPr>
      </w:pPr>
    </w:p>
    <w:p w14:paraId="5EA009A5" w14:textId="77777777" w:rsidR="00785B20" w:rsidRPr="008352E3" w:rsidRDefault="00785B20" w:rsidP="00BA79B4">
      <w:pPr>
        <w:pStyle w:val="B1"/>
        <w:spacing w:line="276" w:lineRule="auto"/>
        <w:rPr>
          <w:rFonts w:asciiTheme="minorHAnsi" w:hAnsiTheme="minorHAnsi" w:cstheme="minorHAnsi"/>
          <w:b w:val="0"/>
          <w:sz w:val="23"/>
          <w:szCs w:val="23"/>
          <w:u w:val="single"/>
        </w:rPr>
      </w:pPr>
      <w:r w:rsidRPr="008352E3">
        <w:rPr>
          <w:rFonts w:asciiTheme="minorHAnsi" w:hAnsiTheme="minorHAnsi" w:cstheme="minorHAnsi"/>
          <w:sz w:val="23"/>
          <w:szCs w:val="23"/>
          <w:u w:val="single"/>
        </w:rPr>
        <w:t>Preambule  </w:t>
      </w:r>
    </w:p>
    <w:p w14:paraId="3C9EDB1B" w14:textId="40E5D9EB" w:rsidR="00785B20" w:rsidRPr="008352E3" w:rsidRDefault="008F49D0" w:rsidP="008352E3">
      <w:pPr>
        <w:pStyle w:val="Odstavecseseznamem"/>
        <w:numPr>
          <w:ilvl w:val="1"/>
          <w:numId w:val="1"/>
        </w:numPr>
        <w:spacing w:after="240"/>
        <w:jc w:val="both"/>
        <w:rPr>
          <w:rFonts w:asciiTheme="minorHAnsi" w:hAnsiTheme="minorHAnsi" w:cstheme="minorBidi"/>
          <w:sz w:val="23"/>
          <w:szCs w:val="23"/>
        </w:rPr>
      </w:pPr>
      <w:r w:rsidRPr="008352E3">
        <w:rPr>
          <w:rFonts w:asciiTheme="minorHAnsi" w:hAnsiTheme="minorHAnsi" w:cstheme="minorBidi"/>
          <w:sz w:val="23"/>
          <w:szCs w:val="23"/>
        </w:rPr>
        <w:t>Partner</w:t>
      </w:r>
      <w:r w:rsidR="00785B20" w:rsidRPr="008352E3">
        <w:rPr>
          <w:rFonts w:asciiTheme="minorHAnsi" w:hAnsiTheme="minorHAnsi" w:cstheme="minorBidi"/>
          <w:sz w:val="23"/>
          <w:szCs w:val="23"/>
        </w:rPr>
        <w:t xml:space="preserve"> prohlašuje, že má platně uzavřenou smlouvu o výpůjčce s Hlavním městem Prahou</w:t>
      </w:r>
      <w:r w:rsidRPr="008352E3">
        <w:rPr>
          <w:rFonts w:asciiTheme="minorHAnsi" w:hAnsiTheme="minorHAnsi" w:cstheme="minorBidi"/>
          <w:sz w:val="23"/>
          <w:szCs w:val="23"/>
        </w:rPr>
        <w:t xml:space="preserve"> (dále jen „smlouva o výpůjčce“)</w:t>
      </w:r>
      <w:r w:rsidR="00785B20" w:rsidRPr="008352E3">
        <w:rPr>
          <w:rFonts w:asciiTheme="minorHAnsi" w:hAnsiTheme="minorHAnsi" w:cstheme="minorBidi"/>
          <w:sz w:val="23"/>
          <w:szCs w:val="23"/>
        </w:rPr>
        <w:t xml:space="preserve">, kterou </w:t>
      </w:r>
      <w:r w:rsidRPr="008352E3">
        <w:rPr>
          <w:rFonts w:asciiTheme="minorHAnsi" w:hAnsiTheme="minorHAnsi" w:cstheme="minorBidi"/>
          <w:sz w:val="23"/>
          <w:szCs w:val="23"/>
        </w:rPr>
        <w:t>Hlavní město Praha</w:t>
      </w:r>
      <w:r w:rsidR="00785B20" w:rsidRPr="008352E3">
        <w:rPr>
          <w:rFonts w:asciiTheme="minorHAnsi" w:hAnsiTheme="minorHAnsi" w:cstheme="minorBidi"/>
          <w:sz w:val="23"/>
          <w:szCs w:val="23"/>
        </w:rPr>
        <w:t xml:space="preserve"> přenechává </w:t>
      </w:r>
      <w:r w:rsidRPr="008352E3">
        <w:rPr>
          <w:rFonts w:asciiTheme="minorHAnsi" w:hAnsiTheme="minorHAnsi" w:cstheme="minorBidi"/>
          <w:sz w:val="23"/>
          <w:szCs w:val="23"/>
        </w:rPr>
        <w:t xml:space="preserve">partnerovi </w:t>
      </w:r>
      <w:r w:rsidR="00785B20" w:rsidRPr="008352E3">
        <w:rPr>
          <w:rFonts w:asciiTheme="minorHAnsi" w:hAnsiTheme="minorHAnsi" w:cstheme="minorBidi"/>
          <w:sz w:val="23"/>
          <w:szCs w:val="23"/>
        </w:rPr>
        <w:t>do užívání níže uvedené nemovit</w:t>
      </w:r>
      <w:r w:rsidRPr="008352E3">
        <w:rPr>
          <w:rFonts w:asciiTheme="minorHAnsi" w:hAnsiTheme="minorHAnsi" w:cstheme="minorBidi"/>
          <w:sz w:val="23"/>
          <w:szCs w:val="23"/>
        </w:rPr>
        <w:t>é věci</w:t>
      </w:r>
      <w:r w:rsidR="00785B20" w:rsidRPr="008352E3">
        <w:rPr>
          <w:rFonts w:asciiTheme="minorHAnsi" w:hAnsiTheme="minorHAnsi" w:cstheme="minorBidi"/>
          <w:sz w:val="23"/>
          <w:szCs w:val="23"/>
        </w:rPr>
        <w:t>, a je v souladu s touto smlouvou</w:t>
      </w:r>
      <w:r w:rsidRPr="008352E3">
        <w:rPr>
          <w:rFonts w:asciiTheme="minorHAnsi" w:hAnsiTheme="minorHAnsi" w:cstheme="minorBidi"/>
          <w:sz w:val="23"/>
          <w:szCs w:val="23"/>
        </w:rPr>
        <w:t xml:space="preserve"> o výpůjčce</w:t>
      </w:r>
      <w:r w:rsidR="00785B20" w:rsidRPr="008352E3">
        <w:rPr>
          <w:rFonts w:asciiTheme="minorHAnsi" w:hAnsiTheme="minorHAnsi" w:cstheme="minorBidi"/>
          <w:sz w:val="23"/>
          <w:szCs w:val="23"/>
        </w:rPr>
        <w:t xml:space="preserve"> a právními předpisy platnými a účinnými na území České republiky, zejm. zákonem č. 250/2000 Sb., o rozpočtových pravidlech územních rozpočtů, zákonem č. 131/2000 Sb., o hlavním městě Praze, a zákonem č. 122/2000 Sb., o ochraně sbírek muzejní povahy, oprávněn tuto smlouvu uzavřít</w:t>
      </w:r>
      <w:r w:rsidR="009F014C" w:rsidRPr="008352E3">
        <w:rPr>
          <w:rFonts w:asciiTheme="minorHAnsi" w:hAnsiTheme="minorHAnsi" w:cstheme="minorBidi"/>
          <w:sz w:val="23"/>
          <w:szCs w:val="23"/>
        </w:rPr>
        <w:t xml:space="preserve"> a níže specifikované nemovité věci nebo jejich část poskytnout ke krátkodobému užívání pořadateli</w:t>
      </w:r>
      <w:r w:rsidR="00785B20" w:rsidRPr="008352E3">
        <w:rPr>
          <w:rFonts w:asciiTheme="minorHAnsi" w:hAnsiTheme="minorHAnsi" w:cstheme="minorBidi"/>
          <w:sz w:val="23"/>
          <w:szCs w:val="23"/>
        </w:rPr>
        <w:t>. </w:t>
      </w:r>
    </w:p>
    <w:p w14:paraId="35485E52" w14:textId="2C4185D5" w:rsidR="00785B20" w:rsidRPr="008352E3" w:rsidRDefault="00785B20" w:rsidP="008352E3">
      <w:pPr>
        <w:pStyle w:val="Odstavecseseznamem"/>
        <w:numPr>
          <w:ilvl w:val="1"/>
          <w:numId w:val="1"/>
        </w:numPr>
        <w:spacing w:after="240"/>
        <w:jc w:val="both"/>
        <w:rPr>
          <w:rFonts w:asciiTheme="minorHAnsi" w:hAnsiTheme="minorHAnsi" w:cstheme="minorBidi"/>
          <w:sz w:val="23"/>
          <w:szCs w:val="23"/>
        </w:rPr>
      </w:pPr>
      <w:r w:rsidRPr="008352E3">
        <w:rPr>
          <w:rFonts w:asciiTheme="minorHAnsi" w:hAnsiTheme="minorHAnsi" w:cstheme="minorBidi"/>
          <w:sz w:val="23"/>
          <w:szCs w:val="23"/>
        </w:rPr>
        <w:t xml:space="preserve">Partner </w:t>
      </w:r>
      <w:r w:rsidR="008F49D0" w:rsidRPr="008352E3">
        <w:rPr>
          <w:rFonts w:asciiTheme="minorHAnsi" w:hAnsiTheme="minorHAnsi" w:cstheme="minorBidi"/>
          <w:sz w:val="23"/>
          <w:szCs w:val="23"/>
        </w:rPr>
        <w:t xml:space="preserve">a pořadatel </w:t>
      </w:r>
      <w:r w:rsidRPr="008352E3">
        <w:rPr>
          <w:rFonts w:asciiTheme="minorHAnsi" w:hAnsiTheme="minorHAnsi" w:cstheme="minorBidi"/>
          <w:sz w:val="23"/>
          <w:szCs w:val="23"/>
        </w:rPr>
        <w:t>shodně prohlašují, že jsou subjekty oprávněným</w:t>
      </w:r>
      <w:r w:rsidR="00C608AB" w:rsidRPr="008352E3">
        <w:rPr>
          <w:rFonts w:asciiTheme="minorHAnsi" w:hAnsiTheme="minorHAnsi" w:cstheme="minorBidi"/>
          <w:sz w:val="23"/>
          <w:szCs w:val="23"/>
        </w:rPr>
        <w:t>i</w:t>
      </w:r>
      <w:r w:rsidRPr="008352E3">
        <w:rPr>
          <w:rFonts w:asciiTheme="minorHAnsi" w:hAnsiTheme="minorHAnsi" w:cstheme="minorBidi"/>
          <w:sz w:val="23"/>
          <w:szCs w:val="23"/>
        </w:rPr>
        <w:t xml:space="preserve"> k provozování kulturních, vzdělávacích nebo obdobných akcí.  </w:t>
      </w:r>
      <w:r w:rsidR="00D704E4" w:rsidRPr="008352E3">
        <w:rPr>
          <w:rFonts w:asciiTheme="minorHAnsi" w:hAnsiTheme="minorHAnsi" w:cstheme="minorBidi"/>
          <w:sz w:val="23"/>
          <w:szCs w:val="23"/>
        </w:rPr>
        <w:t>Pořadatel prohlašuje, že je oprávněn k činnosti dle účelu smlouvy</w:t>
      </w:r>
    </w:p>
    <w:p w14:paraId="34573C84" w14:textId="76453606" w:rsidR="00785B20" w:rsidRPr="008352E3" w:rsidRDefault="00785B20" w:rsidP="008352E3">
      <w:pPr>
        <w:pStyle w:val="Odstavecseseznamem"/>
        <w:numPr>
          <w:ilvl w:val="1"/>
          <w:numId w:val="1"/>
        </w:numPr>
        <w:spacing w:after="240"/>
        <w:jc w:val="both"/>
        <w:rPr>
          <w:rFonts w:asciiTheme="minorHAnsi" w:hAnsiTheme="minorHAnsi" w:cstheme="minorBidi"/>
          <w:sz w:val="23"/>
          <w:szCs w:val="23"/>
        </w:rPr>
      </w:pPr>
      <w:r w:rsidRPr="008352E3">
        <w:rPr>
          <w:rFonts w:asciiTheme="minorHAnsi" w:hAnsiTheme="minorHAnsi" w:cstheme="minorBidi"/>
          <w:sz w:val="23"/>
          <w:szCs w:val="23"/>
        </w:rPr>
        <w:t>Obě smluvní strany shodně konstatovaly společný zájem uzavřít tuto smlouvu, naplnit její účel a při naplňování předmětu této smlouvy přednostně hledat vzájemně přijatelná řešení s cílem zajistit bezproblémov</w:t>
      </w:r>
      <w:r w:rsidR="00C608AB" w:rsidRPr="008352E3">
        <w:rPr>
          <w:rFonts w:asciiTheme="minorHAnsi" w:hAnsiTheme="minorHAnsi" w:cstheme="minorBidi"/>
          <w:sz w:val="23"/>
          <w:szCs w:val="23"/>
        </w:rPr>
        <w:t>é naplnění této smlouvy</w:t>
      </w:r>
      <w:r w:rsidRPr="008352E3">
        <w:rPr>
          <w:rFonts w:asciiTheme="minorHAnsi" w:hAnsiTheme="minorHAnsi" w:cstheme="minorBidi"/>
          <w:sz w:val="23"/>
          <w:szCs w:val="23"/>
        </w:rPr>
        <w:t>.  </w:t>
      </w:r>
    </w:p>
    <w:p w14:paraId="5515AA67" w14:textId="77777777" w:rsidR="00A46BFA" w:rsidRPr="008352E3" w:rsidRDefault="00A46BFA" w:rsidP="00BF24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9645F7" w14:textId="77777777" w:rsidR="00BF247E" w:rsidRPr="008352E3" w:rsidRDefault="00BF247E" w:rsidP="00BF247E">
      <w:pPr>
        <w:pStyle w:val="B1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lastRenderedPageBreak/>
        <w:t>I.</w:t>
      </w:r>
    </w:p>
    <w:p w14:paraId="0406EAD4" w14:textId="49CB3DF0" w:rsidR="00BF247E" w:rsidRPr="008352E3" w:rsidRDefault="00DD0D6D" w:rsidP="00BF247E">
      <w:pPr>
        <w:pStyle w:val="B1"/>
        <w:spacing w:line="276" w:lineRule="auto"/>
        <w:rPr>
          <w:rFonts w:asciiTheme="minorHAnsi" w:hAnsiTheme="minorHAnsi" w:cstheme="minorHAnsi"/>
          <w:sz w:val="23"/>
          <w:szCs w:val="23"/>
          <w:u w:val="single"/>
          <w:lang w:val="cs-CZ"/>
        </w:rPr>
      </w:pPr>
      <w:r w:rsidRPr="008352E3">
        <w:rPr>
          <w:rFonts w:asciiTheme="minorHAnsi" w:hAnsiTheme="minorHAnsi" w:cstheme="minorHAnsi"/>
          <w:sz w:val="23"/>
          <w:szCs w:val="23"/>
          <w:u w:val="single"/>
          <w:lang w:val="cs-CZ"/>
        </w:rPr>
        <w:t>Ú</w:t>
      </w:r>
      <w:r w:rsidR="00E86AEC" w:rsidRPr="008352E3">
        <w:rPr>
          <w:rFonts w:asciiTheme="minorHAnsi" w:hAnsiTheme="minorHAnsi" w:cstheme="minorHAnsi"/>
          <w:sz w:val="23"/>
          <w:szCs w:val="23"/>
          <w:u w:val="single"/>
          <w:lang w:val="cs-CZ"/>
        </w:rPr>
        <w:t>čel smlouvy</w:t>
      </w:r>
    </w:p>
    <w:p w14:paraId="76EE30E3" w14:textId="64C19CF7" w:rsidR="001D4E02" w:rsidRPr="008352E3" w:rsidRDefault="3F08C05D" w:rsidP="00BA79B4">
      <w:pPr>
        <w:pStyle w:val="Odstavecseseznamem"/>
        <w:numPr>
          <w:ilvl w:val="1"/>
          <w:numId w:val="52"/>
        </w:numPr>
        <w:ind w:hanging="502"/>
        <w:jc w:val="both"/>
        <w:rPr>
          <w:rFonts w:asciiTheme="minorHAnsi" w:hAnsiTheme="minorHAnsi" w:cstheme="minorBidi"/>
          <w:sz w:val="23"/>
          <w:szCs w:val="23"/>
        </w:rPr>
      </w:pPr>
      <w:r w:rsidRPr="008352E3">
        <w:rPr>
          <w:rFonts w:asciiTheme="minorHAnsi" w:hAnsiTheme="minorHAnsi" w:cstheme="minorBidi"/>
          <w:sz w:val="23"/>
          <w:szCs w:val="23"/>
        </w:rPr>
        <w:t xml:space="preserve"> </w:t>
      </w:r>
      <w:r w:rsidR="00D704E4" w:rsidRPr="008352E3">
        <w:rPr>
          <w:rFonts w:asciiTheme="minorHAnsi" w:hAnsiTheme="minorHAnsi" w:cstheme="minorBidi"/>
          <w:sz w:val="23"/>
          <w:szCs w:val="23"/>
        </w:rPr>
        <w:t xml:space="preserve">Účelem </w:t>
      </w:r>
      <w:r w:rsidRPr="008352E3">
        <w:rPr>
          <w:rFonts w:asciiTheme="minorHAnsi" w:hAnsiTheme="minorHAnsi" w:cstheme="minorBidi"/>
          <w:sz w:val="23"/>
          <w:szCs w:val="23"/>
        </w:rPr>
        <w:t>této smlouvy je zřízení užívacího práva</w:t>
      </w:r>
      <w:r w:rsidR="00D704E4" w:rsidRPr="008352E3">
        <w:rPr>
          <w:rFonts w:asciiTheme="minorHAnsi" w:hAnsiTheme="minorHAnsi" w:cstheme="minorBidi"/>
          <w:sz w:val="23"/>
          <w:szCs w:val="23"/>
        </w:rPr>
        <w:t xml:space="preserve"> partnerem</w:t>
      </w:r>
      <w:r w:rsidR="007F2F1E" w:rsidRPr="008352E3">
        <w:rPr>
          <w:rFonts w:asciiTheme="minorHAnsi" w:hAnsiTheme="minorHAnsi" w:cstheme="minorBidi"/>
          <w:sz w:val="23"/>
          <w:szCs w:val="23"/>
        </w:rPr>
        <w:t xml:space="preserve"> ve prospěch pořadatele</w:t>
      </w:r>
      <w:r w:rsidRPr="008352E3">
        <w:rPr>
          <w:rFonts w:asciiTheme="minorHAnsi" w:hAnsiTheme="minorHAnsi" w:cstheme="minorBidi"/>
          <w:sz w:val="23"/>
          <w:szCs w:val="23"/>
        </w:rPr>
        <w:t xml:space="preserve"> k</w:t>
      </w:r>
      <w:r w:rsidR="00D704E4" w:rsidRPr="008352E3">
        <w:rPr>
          <w:rFonts w:asciiTheme="minorHAnsi" w:hAnsiTheme="minorHAnsi" w:cstheme="minorBidi"/>
          <w:sz w:val="23"/>
          <w:szCs w:val="23"/>
        </w:rPr>
        <w:t> </w:t>
      </w:r>
      <w:r w:rsidRPr="008352E3">
        <w:rPr>
          <w:rFonts w:asciiTheme="minorHAnsi" w:hAnsiTheme="minorHAnsi" w:cstheme="minorBidi"/>
          <w:sz w:val="23"/>
          <w:szCs w:val="23"/>
        </w:rPr>
        <w:t>níže specifikovaným vnitřním prostorům Hlavní budov</w:t>
      </w:r>
      <w:r w:rsidR="00EF4BBF" w:rsidRPr="008352E3">
        <w:rPr>
          <w:rFonts w:asciiTheme="minorHAnsi" w:hAnsiTheme="minorHAnsi" w:cstheme="minorBidi"/>
          <w:sz w:val="23"/>
          <w:szCs w:val="23"/>
        </w:rPr>
        <w:t>y Muzea hlavního města Prahy</w:t>
      </w:r>
      <w:r w:rsidRPr="008352E3">
        <w:rPr>
          <w:rFonts w:asciiTheme="minorHAnsi" w:hAnsiTheme="minorHAnsi" w:cstheme="minorBidi"/>
          <w:sz w:val="23"/>
          <w:szCs w:val="23"/>
        </w:rPr>
        <w:t xml:space="preserve"> </w:t>
      </w:r>
      <w:r w:rsidR="00C75B70" w:rsidRPr="008352E3">
        <w:rPr>
          <w:rFonts w:asciiTheme="minorHAnsi" w:hAnsiTheme="minorHAnsi" w:cstheme="minorBidi"/>
          <w:sz w:val="23"/>
          <w:szCs w:val="23"/>
        </w:rPr>
        <w:t>a k ní přiléhajícím pozemkům</w:t>
      </w:r>
      <w:r w:rsidR="00EF4BBF" w:rsidRPr="008352E3">
        <w:rPr>
          <w:rFonts w:asciiTheme="minorHAnsi" w:hAnsiTheme="minorHAnsi" w:cstheme="minorBidi"/>
          <w:sz w:val="23"/>
          <w:szCs w:val="23"/>
        </w:rPr>
        <w:t xml:space="preserve"> (dále jen „objekt“)</w:t>
      </w:r>
      <w:r w:rsidRPr="008352E3">
        <w:rPr>
          <w:rFonts w:asciiTheme="minorHAnsi" w:hAnsiTheme="minorHAnsi" w:cstheme="minorBidi"/>
          <w:sz w:val="23"/>
          <w:szCs w:val="23"/>
        </w:rPr>
        <w:t>, pro účely uspořádání festivalu</w:t>
      </w:r>
      <w:r w:rsidR="00A607AE" w:rsidRPr="008352E3">
        <w:rPr>
          <w:rFonts w:asciiTheme="minorHAnsi" w:hAnsiTheme="minorHAnsi" w:cstheme="minorBidi"/>
          <w:sz w:val="23"/>
          <w:szCs w:val="23"/>
        </w:rPr>
        <w:t xml:space="preserve"> určeného pro veřejnost</w:t>
      </w:r>
      <w:r w:rsidRPr="008352E3">
        <w:rPr>
          <w:rFonts w:asciiTheme="minorHAnsi" w:hAnsiTheme="minorHAnsi" w:cstheme="minorBidi"/>
          <w:sz w:val="23"/>
          <w:szCs w:val="23"/>
        </w:rPr>
        <w:t xml:space="preserve"> „</w:t>
      </w:r>
      <w:proofErr w:type="spellStart"/>
      <w:r w:rsidRPr="008352E3">
        <w:rPr>
          <w:rFonts w:asciiTheme="minorHAnsi" w:hAnsiTheme="minorHAnsi" w:cstheme="minorBidi"/>
          <w:sz w:val="23"/>
          <w:szCs w:val="23"/>
        </w:rPr>
        <w:t>Designblok</w:t>
      </w:r>
      <w:proofErr w:type="spellEnd"/>
      <w:r w:rsidRPr="008352E3">
        <w:rPr>
          <w:rFonts w:asciiTheme="minorHAnsi" w:hAnsiTheme="minorHAnsi" w:cstheme="minorBidi"/>
          <w:sz w:val="23"/>
          <w:szCs w:val="23"/>
        </w:rPr>
        <w:t xml:space="preserve">, Prague International Design Festival“ (dále jen „akce“) a další související úprava vzájemných vztahů smluvních stran. </w:t>
      </w:r>
    </w:p>
    <w:p w14:paraId="05F42ADF" w14:textId="77777777" w:rsidR="001D4E02" w:rsidRPr="008352E3" w:rsidRDefault="001D4E02" w:rsidP="3F08C05D">
      <w:pPr>
        <w:pStyle w:val="Odstavecseseznamem"/>
        <w:rPr>
          <w:rFonts w:asciiTheme="minorHAnsi" w:hAnsiTheme="minorHAnsi" w:cstheme="minorBidi"/>
          <w:sz w:val="23"/>
          <w:szCs w:val="23"/>
        </w:rPr>
      </w:pPr>
    </w:p>
    <w:p w14:paraId="3CF08D8D" w14:textId="77777777" w:rsidR="00E0086E" w:rsidRPr="008352E3" w:rsidRDefault="3F08C05D" w:rsidP="00BA79B4">
      <w:pPr>
        <w:pStyle w:val="Odstavecseseznamem"/>
        <w:numPr>
          <w:ilvl w:val="1"/>
          <w:numId w:val="52"/>
        </w:numPr>
        <w:ind w:left="426" w:hanging="568"/>
        <w:jc w:val="both"/>
        <w:rPr>
          <w:rFonts w:asciiTheme="minorHAnsi" w:hAnsiTheme="minorHAnsi" w:cstheme="minorBidi"/>
          <w:sz w:val="23"/>
          <w:szCs w:val="23"/>
        </w:rPr>
      </w:pPr>
      <w:r w:rsidRPr="008352E3">
        <w:rPr>
          <w:rFonts w:asciiTheme="minorHAnsi" w:hAnsiTheme="minorHAnsi" w:cstheme="minorBidi"/>
          <w:sz w:val="23"/>
          <w:szCs w:val="23"/>
        </w:rPr>
        <w:t xml:space="preserve"> Partner prohlašuje, že je seznámený s předmětem akce</w:t>
      </w:r>
      <w:r w:rsidR="00E0086E" w:rsidRPr="008352E3">
        <w:rPr>
          <w:rFonts w:asciiTheme="minorHAnsi" w:hAnsiTheme="minorHAnsi" w:cstheme="minorBidi"/>
          <w:sz w:val="23"/>
          <w:szCs w:val="23"/>
        </w:rPr>
        <w:t xml:space="preserve">. </w:t>
      </w:r>
    </w:p>
    <w:p w14:paraId="73733C4D" w14:textId="77777777" w:rsidR="00E0086E" w:rsidRPr="008352E3" w:rsidRDefault="00E0086E" w:rsidP="00BA79B4">
      <w:pPr>
        <w:pStyle w:val="Odstavecseseznamem"/>
        <w:rPr>
          <w:rFonts w:asciiTheme="minorHAnsi" w:hAnsiTheme="minorHAnsi" w:cstheme="minorBidi"/>
          <w:sz w:val="23"/>
          <w:szCs w:val="23"/>
        </w:rPr>
      </w:pPr>
    </w:p>
    <w:p w14:paraId="07EBF175" w14:textId="528EAF89" w:rsidR="001D4E02" w:rsidRPr="008352E3" w:rsidRDefault="00E0086E" w:rsidP="00BA79B4">
      <w:pPr>
        <w:pStyle w:val="Odstavecseseznamem"/>
        <w:numPr>
          <w:ilvl w:val="1"/>
          <w:numId w:val="52"/>
        </w:numPr>
        <w:ind w:left="426" w:hanging="568"/>
        <w:jc w:val="both"/>
        <w:rPr>
          <w:rFonts w:asciiTheme="minorHAnsi" w:hAnsiTheme="minorHAnsi" w:cstheme="minorBidi"/>
          <w:sz w:val="23"/>
          <w:szCs w:val="23"/>
        </w:rPr>
      </w:pPr>
      <w:r w:rsidRPr="008352E3">
        <w:rPr>
          <w:rFonts w:asciiTheme="minorHAnsi" w:hAnsiTheme="minorHAnsi" w:cstheme="minorBidi"/>
          <w:sz w:val="23"/>
          <w:szCs w:val="23"/>
        </w:rPr>
        <w:t>Smluvní strany prohlašují, že</w:t>
      </w:r>
      <w:r w:rsidR="3F08C05D" w:rsidRPr="008352E3">
        <w:rPr>
          <w:rFonts w:asciiTheme="minorHAnsi" w:hAnsiTheme="minorHAnsi" w:cstheme="minorBidi"/>
          <w:sz w:val="23"/>
          <w:szCs w:val="23"/>
        </w:rPr>
        <w:t xml:space="preserve"> budovu shledává vhodnou pro využití k účelu touto smlouvou </w:t>
      </w:r>
      <w:r w:rsidR="00F9030A" w:rsidRPr="008352E3">
        <w:rPr>
          <w:rFonts w:asciiTheme="minorHAnsi" w:hAnsiTheme="minorHAnsi" w:cstheme="minorBidi"/>
          <w:sz w:val="23"/>
          <w:szCs w:val="23"/>
        </w:rPr>
        <w:t>stanovenému</w:t>
      </w:r>
      <w:r w:rsidR="3F08C05D" w:rsidRPr="008352E3">
        <w:rPr>
          <w:rFonts w:asciiTheme="minorHAnsi" w:hAnsiTheme="minorHAnsi" w:cstheme="minorBidi"/>
          <w:sz w:val="23"/>
          <w:szCs w:val="23"/>
        </w:rPr>
        <w:t xml:space="preserve">. </w:t>
      </w:r>
    </w:p>
    <w:p w14:paraId="383CEE35" w14:textId="77777777" w:rsidR="00FA6D51" w:rsidRPr="008352E3" w:rsidRDefault="00FA6D51" w:rsidP="00FA6D51">
      <w:pPr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02CC1803" w14:textId="77777777" w:rsidR="00BF247E" w:rsidRPr="008352E3" w:rsidRDefault="00BF247E" w:rsidP="00BF247E">
      <w:pPr>
        <w:pStyle w:val="B1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>II.</w:t>
      </w:r>
    </w:p>
    <w:p w14:paraId="6AC1D8B8" w14:textId="7B2B1329" w:rsidR="00BF247E" w:rsidRPr="008352E3" w:rsidRDefault="001D4E02" w:rsidP="00BF247E">
      <w:pPr>
        <w:pStyle w:val="B1"/>
        <w:spacing w:line="276" w:lineRule="auto"/>
        <w:rPr>
          <w:rFonts w:asciiTheme="minorHAnsi" w:hAnsiTheme="minorHAnsi" w:cstheme="minorHAnsi"/>
          <w:sz w:val="23"/>
          <w:szCs w:val="23"/>
          <w:u w:val="single"/>
          <w:lang w:val="cs-CZ"/>
        </w:rPr>
      </w:pPr>
      <w:r w:rsidRPr="008352E3">
        <w:rPr>
          <w:rFonts w:asciiTheme="minorHAnsi" w:hAnsiTheme="minorHAnsi" w:cstheme="minorHAnsi"/>
          <w:sz w:val="23"/>
          <w:szCs w:val="23"/>
          <w:u w:val="single"/>
          <w:lang w:val="cs-CZ"/>
        </w:rPr>
        <w:t xml:space="preserve">Předmět </w:t>
      </w:r>
      <w:r w:rsidR="00154238" w:rsidRPr="008352E3">
        <w:rPr>
          <w:rFonts w:asciiTheme="minorHAnsi" w:hAnsiTheme="minorHAnsi" w:cstheme="minorHAnsi"/>
          <w:sz w:val="23"/>
          <w:szCs w:val="23"/>
          <w:u w:val="single"/>
          <w:lang w:val="cs-CZ"/>
        </w:rPr>
        <w:t xml:space="preserve">a termíny </w:t>
      </w:r>
    </w:p>
    <w:p w14:paraId="33E0CEE8" w14:textId="01B62DDD" w:rsidR="00575011" w:rsidRPr="008352E3" w:rsidRDefault="00575011" w:rsidP="00BA79B4">
      <w:pPr>
        <w:pStyle w:val="Odstavecseseznamem"/>
        <w:numPr>
          <w:ilvl w:val="0"/>
          <w:numId w:val="52"/>
        </w:numPr>
        <w:tabs>
          <w:tab w:val="clear" w:pos="360"/>
          <w:tab w:val="num" w:pos="426"/>
        </w:tabs>
        <w:ind w:hanging="644"/>
        <w:jc w:val="both"/>
        <w:rPr>
          <w:rStyle w:val="O1Char"/>
          <w:rFonts w:asciiTheme="minorHAnsi" w:eastAsia="Calibri" w:hAnsiTheme="minorHAnsi" w:cstheme="minorHAnsi"/>
          <w:vanish/>
          <w:sz w:val="23"/>
          <w:szCs w:val="23"/>
        </w:rPr>
      </w:pPr>
    </w:p>
    <w:p w14:paraId="218CE4EA" w14:textId="3198D235" w:rsidR="00480A12" w:rsidRPr="008352E3" w:rsidRDefault="00575011" w:rsidP="00BA79B4">
      <w:pPr>
        <w:pStyle w:val="O1"/>
        <w:numPr>
          <w:ilvl w:val="1"/>
          <w:numId w:val="52"/>
        </w:numPr>
        <w:ind w:left="426" w:hanging="426"/>
        <w:rPr>
          <w:rStyle w:val="O1Char"/>
          <w:rFonts w:asciiTheme="minorHAnsi" w:hAnsiTheme="minorHAnsi" w:cstheme="minorHAnsi"/>
          <w:b/>
          <w:sz w:val="23"/>
          <w:szCs w:val="23"/>
        </w:rPr>
      </w:pPr>
      <w:r w:rsidRPr="008352E3">
        <w:rPr>
          <w:rStyle w:val="O1Char"/>
          <w:rFonts w:asciiTheme="minorHAnsi" w:hAnsiTheme="minorHAnsi" w:cstheme="minorHAnsi"/>
          <w:sz w:val="23"/>
          <w:szCs w:val="23"/>
          <w:lang w:val="cs-CZ"/>
        </w:rPr>
        <w:t xml:space="preserve">Partner se zavazuje pořadateli poskytnout pro účely </w:t>
      </w:r>
      <w:r w:rsidR="00892C48" w:rsidRPr="008352E3">
        <w:rPr>
          <w:rStyle w:val="O1Char"/>
          <w:rFonts w:asciiTheme="minorHAnsi" w:hAnsiTheme="minorHAnsi" w:cstheme="minorHAnsi"/>
          <w:sz w:val="23"/>
          <w:szCs w:val="23"/>
          <w:lang w:val="cs-CZ"/>
        </w:rPr>
        <w:t xml:space="preserve">konání </w:t>
      </w:r>
      <w:r w:rsidRPr="008352E3">
        <w:rPr>
          <w:rStyle w:val="O1Char"/>
          <w:rFonts w:asciiTheme="minorHAnsi" w:hAnsiTheme="minorHAnsi" w:cstheme="minorHAnsi"/>
          <w:sz w:val="23"/>
          <w:szCs w:val="23"/>
          <w:lang w:val="cs-CZ"/>
        </w:rPr>
        <w:t xml:space="preserve">akce k využití tyto </w:t>
      </w:r>
      <w:r w:rsidR="001D4E02" w:rsidRPr="008352E3">
        <w:rPr>
          <w:rStyle w:val="O1Char"/>
          <w:rFonts w:asciiTheme="minorHAnsi" w:hAnsiTheme="minorHAnsi" w:cstheme="minorHAnsi"/>
          <w:sz w:val="23"/>
          <w:szCs w:val="23"/>
          <w:lang w:val="cs-CZ"/>
        </w:rPr>
        <w:t>prostory</w:t>
      </w:r>
      <w:r w:rsidR="00B03DF4" w:rsidRPr="008352E3">
        <w:rPr>
          <w:rStyle w:val="O1Char"/>
          <w:rFonts w:asciiTheme="minorHAnsi" w:hAnsiTheme="minorHAnsi" w:cstheme="minorHAnsi"/>
          <w:sz w:val="23"/>
          <w:szCs w:val="23"/>
          <w:lang w:val="cs-CZ"/>
        </w:rPr>
        <w:t xml:space="preserve"> objektu</w:t>
      </w:r>
      <w:r w:rsidR="001D4E02" w:rsidRPr="008352E3">
        <w:rPr>
          <w:rStyle w:val="O1Char"/>
          <w:rFonts w:asciiTheme="minorHAnsi" w:hAnsiTheme="minorHAnsi" w:cstheme="minorHAnsi"/>
          <w:sz w:val="23"/>
          <w:szCs w:val="23"/>
          <w:lang w:val="cs-CZ"/>
        </w:rPr>
        <w:t>:</w:t>
      </w:r>
      <w:r w:rsidR="00444488" w:rsidRPr="008352E3">
        <w:rPr>
          <w:rStyle w:val="O1Char"/>
          <w:rFonts w:asciiTheme="minorHAnsi" w:hAnsiTheme="minorHAnsi" w:cstheme="minorHAnsi"/>
          <w:sz w:val="23"/>
          <w:szCs w:val="23"/>
          <w:lang w:val="cs-CZ"/>
        </w:rPr>
        <w:t xml:space="preserve"> </w:t>
      </w:r>
    </w:p>
    <w:p w14:paraId="041F5AB4" w14:textId="55A76DE6" w:rsidR="001D4E02" w:rsidRPr="008352E3" w:rsidRDefault="3F08C05D" w:rsidP="3F08C05D">
      <w:pPr>
        <w:pStyle w:val="O1"/>
        <w:numPr>
          <w:ilvl w:val="0"/>
          <w:numId w:val="3"/>
        </w:numPr>
        <w:ind w:left="851" w:hanging="425"/>
        <w:rPr>
          <w:rFonts w:asciiTheme="minorHAnsi" w:hAnsiTheme="minorHAnsi" w:cstheme="minorBidi"/>
          <w:b/>
          <w:bCs/>
          <w:sz w:val="23"/>
          <w:szCs w:val="23"/>
        </w:rPr>
      </w:pPr>
      <w:r w:rsidRPr="008352E3">
        <w:rPr>
          <w:rFonts w:asciiTheme="minorHAnsi" w:hAnsiTheme="minorHAnsi" w:cstheme="minorBidi"/>
          <w:b/>
          <w:bCs/>
          <w:sz w:val="23"/>
          <w:szCs w:val="23"/>
          <w:lang w:val="cs-CZ"/>
        </w:rPr>
        <w:t>v</w:t>
      </w:r>
      <w:r w:rsidR="00575011" w:rsidRPr="008352E3">
        <w:rPr>
          <w:rFonts w:asciiTheme="minorHAnsi" w:hAnsiTheme="minorHAnsi" w:cstheme="minorBidi"/>
          <w:b/>
          <w:bCs/>
          <w:sz w:val="23"/>
          <w:szCs w:val="23"/>
          <w:lang w:val="cs-CZ"/>
        </w:rPr>
        <w:t>yznačené v</w:t>
      </w:r>
      <w:r w:rsidRPr="008352E3">
        <w:rPr>
          <w:rFonts w:asciiTheme="minorHAnsi" w:hAnsiTheme="minorHAnsi" w:cstheme="minorBidi"/>
          <w:b/>
          <w:bCs/>
          <w:sz w:val="23"/>
          <w:szCs w:val="23"/>
          <w:lang w:val="cs-CZ"/>
        </w:rPr>
        <w:t>nitřní prostory budovy č.p. 1554</w:t>
      </w:r>
      <w:r w:rsidR="00F648E8" w:rsidRPr="008352E3">
        <w:rPr>
          <w:rFonts w:asciiTheme="minorHAnsi" w:hAnsiTheme="minorHAnsi" w:cstheme="minorBidi"/>
          <w:b/>
          <w:bCs/>
          <w:sz w:val="23"/>
          <w:szCs w:val="23"/>
          <w:lang w:val="cs-CZ"/>
        </w:rPr>
        <w:t>,</w:t>
      </w:r>
      <w:r w:rsidRPr="008352E3">
        <w:rPr>
          <w:rFonts w:asciiTheme="minorHAnsi" w:hAnsiTheme="minorHAnsi" w:cstheme="minorBidi"/>
          <w:b/>
          <w:bCs/>
          <w:sz w:val="23"/>
          <w:szCs w:val="23"/>
          <w:lang w:val="cs-CZ"/>
        </w:rPr>
        <w:t xml:space="preserve"> </w:t>
      </w:r>
      <w:r w:rsidR="008227A7" w:rsidRPr="008352E3">
        <w:rPr>
          <w:rFonts w:asciiTheme="minorHAnsi" w:hAnsiTheme="minorHAnsi" w:cstheme="minorBidi"/>
          <w:b/>
          <w:bCs/>
          <w:sz w:val="23"/>
          <w:szCs w:val="23"/>
          <w:lang w:val="cs-CZ"/>
        </w:rPr>
        <w:t xml:space="preserve">jež je součástí pozemku </w:t>
      </w:r>
      <w:proofErr w:type="spellStart"/>
      <w:r w:rsidRPr="008352E3">
        <w:rPr>
          <w:rFonts w:asciiTheme="minorHAnsi" w:hAnsiTheme="minorHAnsi" w:cstheme="minorBidi"/>
          <w:b/>
          <w:bCs/>
          <w:sz w:val="23"/>
          <w:szCs w:val="23"/>
          <w:lang w:val="cs-CZ"/>
        </w:rPr>
        <w:t>parc</w:t>
      </w:r>
      <w:proofErr w:type="spellEnd"/>
      <w:r w:rsidRPr="008352E3">
        <w:rPr>
          <w:rFonts w:asciiTheme="minorHAnsi" w:hAnsiTheme="minorHAnsi" w:cstheme="minorBidi"/>
          <w:b/>
          <w:bCs/>
          <w:sz w:val="23"/>
          <w:szCs w:val="23"/>
          <w:lang w:val="cs-CZ"/>
        </w:rPr>
        <w:t xml:space="preserve">. č. 228, </w:t>
      </w:r>
      <w:r w:rsidR="00907A8B" w:rsidRPr="008352E3">
        <w:rPr>
          <w:rFonts w:asciiTheme="minorHAnsi" w:hAnsiTheme="minorHAnsi" w:cstheme="minorBidi"/>
          <w:b/>
          <w:bCs/>
          <w:sz w:val="23"/>
          <w:szCs w:val="23"/>
          <w:lang w:val="cs-CZ"/>
        </w:rPr>
        <w:t>zapsaného v katastru nemovitostí vedeném</w:t>
      </w:r>
      <w:r w:rsidR="00907A8B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 xml:space="preserve"> katastrálním úřadem pro hlavní město Prahu, pro obec Praha, kat. území Nové Město</w:t>
      </w:r>
      <w:r w:rsidR="00F648E8" w:rsidRPr="008352E3">
        <w:rPr>
          <w:rFonts w:asciiTheme="minorHAnsi" w:hAnsiTheme="minorHAnsi" w:cstheme="minorBidi"/>
          <w:b/>
          <w:bCs/>
          <w:sz w:val="23"/>
          <w:szCs w:val="23"/>
          <w:lang w:val="cs-CZ"/>
        </w:rPr>
        <w:t xml:space="preserve">, </w:t>
      </w:r>
      <w:r w:rsidR="00575011" w:rsidRPr="008352E3">
        <w:rPr>
          <w:rFonts w:asciiTheme="minorHAnsi" w:hAnsiTheme="minorHAnsi" w:cstheme="minorBidi"/>
          <w:b/>
          <w:bCs/>
          <w:sz w:val="23"/>
          <w:szCs w:val="23"/>
          <w:lang w:val="cs-CZ"/>
        </w:rPr>
        <w:t>jak jsou znázorněny v plánu vnitřních prostor, jež tvoří přílohu č. 1, která je nedílnou součástí této smlouvy</w:t>
      </w:r>
      <w:r w:rsidR="00303BB4" w:rsidRPr="008352E3">
        <w:rPr>
          <w:rFonts w:asciiTheme="minorHAnsi" w:hAnsiTheme="minorHAnsi" w:cstheme="minorBidi"/>
          <w:b/>
          <w:bCs/>
          <w:sz w:val="23"/>
          <w:szCs w:val="23"/>
          <w:lang w:val="cs-CZ"/>
        </w:rPr>
        <w:t xml:space="preserve">, </w:t>
      </w:r>
      <w:r w:rsidR="00303BB4" w:rsidRPr="008352E3">
        <w:rPr>
          <w:rFonts w:asciiTheme="minorHAnsi" w:hAnsiTheme="minorHAnsi" w:cstheme="minorBidi"/>
          <w:sz w:val="23"/>
          <w:szCs w:val="23"/>
          <w:lang w:val="cs-CZ"/>
        </w:rPr>
        <w:t>a</w:t>
      </w:r>
      <w:r w:rsidR="00575011" w:rsidRPr="008352E3">
        <w:rPr>
          <w:rFonts w:asciiTheme="minorHAnsi" w:hAnsiTheme="minorHAnsi" w:cstheme="minorBidi"/>
          <w:b/>
          <w:bCs/>
          <w:sz w:val="23"/>
          <w:szCs w:val="23"/>
          <w:lang w:val="cs-CZ"/>
        </w:rPr>
        <w:t xml:space="preserve"> </w:t>
      </w:r>
      <w:r w:rsidRPr="008352E3">
        <w:rPr>
          <w:rFonts w:asciiTheme="minorHAnsi" w:hAnsiTheme="minorHAnsi" w:cstheme="minorBidi"/>
          <w:b/>
          <w:bCs/>
          <w:sz w:val="23"/>
          <w:szCs w:val="23"/>
          <w:lang w:val="cs-CZ"/>
        </w:rPr>
        <w:t xml:space="preserve"> </w:t>
      </w:r>
    </w:p>
    <w:p w14:paraId="1A7AF0CE" w14:textId="1B1F385E" w:rsidR="001D4E02" w:rsidRPr="008352E3" w:rsidRDefault="00B03DF4" w:rsidP="3F08C05D">
      <w:pPr>
        <w:pStyle w:val="O1"/>
        <w:numPr>
          <w:ilvl w:val="0"/>
          <w:numId w:val="3"/>
        </w:numPr>
        <w:ind w:left="851" w:hanging="425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 xml:space="preserve">vyznačené </w:t>
      </w:r>
      <w:r w:rsidR="3F08C05D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 xml:space="preserve">venkovní prostory na pozemcích </w:t>
      </w:r>
      <w:proofErr w:type="spellStart"/>
      <w:r w:rsidR="3F08C05D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>parc</w:t>
      </w:r>
      <w:proofErr w:type="spellEnd"/>
      <w:r w:rsidR="3F08C05D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 xml:space="preserve">. č. 2337/3, </w:t>
      </w:r>
      <w:proofErr w:type="spellStart"/>
      <w:r w:rsidR="00C01B60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>parc</w:t>
      </w:r>
      <w:proofErr w:type="spellEnd"/>
      <w:r w:rsidR="00C01B60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 xml:space="preserve">. č. </w:t>
      </w:r>
      <w:r w:rsidR="3F08C05D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 xml:space="preserve">2337/32, </w:t>
      </w:r>
      <w:proofErr w:type="spellStart"/>
      <w:r w:rsidR="00C01B60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>parc</w:t>
      </w:r>
      <w:proofErr w:type="spellEnd"/>
      <w:r w:rsidR="00C01B60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>. č. </w:t>
      </w:r>
      <w:r w:rsidR="3F08C05D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 xml:space="preserve">2337/14, </w:t>
      </w:r>
      <w:proofErr w:type="spellStart"/>
      <w:r w:rsidR="0031702B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>parc</w:t>
      </w:r>
      <w:proofErr w:type="spellEnd"/>
      <w:r w:rsidR="0031702B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 xml:space="preserve">. č. </w:t>
      </w:r>
      <w:r w:rsidR="3F08C05D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 xml:space="preserve">2337/17, </w:t>
      </w:r>
      <w:r w:rsidR="0031702B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 xml:space="preserve">a </w:t>
      </w:r>
      <w:proofErr w:type="spellStart"/>
      <w:r w:rsidR="0031702B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>parc</w:t>
      </w:r>
      <w:proofErr w:type="spellEnd"/>
      <w:r w:rsidR="0031702B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>. č. </w:t>
      </w:r>
      <w:r w:rsidR="3F08C05D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>2337/16</w:t>
      </w:r>
      <w:r w:rsidR="0031702B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>, vše zap</w:t>
      </w:r>
      <w:r w:rsidR="00786340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>s</w:t>
      </w:r>
      <w:r w:rsidR="0031702B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 xml:space="preserve">ané v katastru nemovitostí vedeném </w:t>
      </w:r>
      <w:r w:rsidR="00786340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 xml:space="preserve">katastrálním úřadem pro hlavní město Prahu, </w:t>
      </w:r>
      <w:r w:rsidR="00303BB4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>pro obec Praha, kat. území Nové Město</w:t>
      </w:r>
      <w:r w:rsidR="00C75B70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 xml:space="preserve">, </w:t>
      </w:r>
      <w:r w:rsidR="00C75B70" w:rsidRPr="008352E3">
        <w:rPr>
          <w:rFonts w:asciiTheme="minorHAnsi" w:hAnsiTheme="minorHAnsi" w:cstheme="minorBidi"/>
          <w:b/>
          <w:bCs/>
          <w:sz w:val="23"/>
          <w:szCs w:val="23"/>
          <w:lang w:val="cs-CZ"/>
        </w:rPr>
        <w:t>jak jsou znázorněny v plánu vnějších prostor, jež tvoří přílohu č. 2, která je nedílnou součástí této smlouvy</w:t>
      </w:r>
      <w:r w:rsidR="00797577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 xml:space="preserve"> </w:t>
      </w:r>
      <w:r w:rsidR="00797577" w:rsidRPr="008352E3">
        <w:rPr>
          <w:rFonts w:asciiTheme="minorHAnsi" w:eastAsiaTheme="minorEastAsia" w:hAnsiTheme="minorHAnsi" w:cstheme="minorBidi"/>
          <w:sz w:val="23"/>
          <w:szCs w:val="23"/>
          <w:lang w:val="cs-CZ"/>
        </w:rPr>
        <w:t xml:space="preserve">(dále </w:t>
      </w:r>
      <w:r w:rsidR="00892C48" w:rsidRPr="008352E3">
        <w:rPr>
          <w:rFonts w:asciiTheme="minorHAnsi" w:eastAsiaTheme="minorEastAsia" w:hAnsiTheme="minorHAnsi" w:cstheme="minorBidi"/>
          <w:sz w:val="23"/>
          <w:szCs w:val="23"/>
          <w:lang w:val="cs-CZ"/>
        </w:rPr>
        <w:t xml:space="preserve">společně jen </w:t>
      </w:r>
      <w:r w:rsidR="00797577" w:rsidRPr="008352E3">
        <w:rPr>
          <w:rFonts w:asciiTheme="minorHAnsi" w:eastAsiaTheme="minorEastAsia" w:hAnsiTheme="minorHAnsi" w:cstheme="minorBidi"/>
          <w:sz w:val="23"/>
          <w:szCs w:val="23"/>
          <w:lang w:val="cs-CZ"/>
        </w:rPr>
        <w:t>„prostor</w:t>
      </w:r>
      <w:r w:rsidR="00892C48" w:rsidRPr="008352E3">
        <w:rPr>
          <w:rFonts w:asciiTheme="minorHAnsi" w:eastAsiaTheme="minorEastAsia" w:hAnsiTheme="minorHAnsi" w:cstheme="minorBidi"/>
          <w:sz w:val="23"/>
          <w:szCs w:val="23"/>
          <w:lang w:val="cs-CZ"/>
        </w:rPr>
        <w:t>“ nebo „prostor</w:t>
      </w:r>
      <w:r w:rsidR="00797577" w:rsidRPr="008352E3">
        <w:rPr>
          <w:rFonts w:asciiTheme="minorHAnsi" w:eastAsiaTheme="minorEastAsia" w:hAnsiTheme="minorHAnsi" w:cstheme="minorBidi"/>
          <w:sz w:val="23"/>
          <w:szCs w:val="23"/>
          <w:lang w:val="cs-CZ"/>
        </w:rPr>
        <w:t>y“)</w:t>
      </w:r>
      <w:r w:rsidR="00303BB4" w:rsidRPr="008352E3">
        <w:rPr>
          <w:rFonts w:asciiTheme="minorHAnsi" w:eastAsiaTheme="minorEastAsia" w:hAnsiTheme="minorHAnsi" w:cstheme="minorBidi"/>
          <w:sz w:val="23"/>
          <w:szCs w:val="23"/>
          <w:lang w:val="cs-CZ"/>
        </w:rPr>
        <w:t>.</w:t>
      </w:r>
      <w:r w:rsidR="3F08C05D" w:rsidRPr="008352E3">
        <w:rPr>
          <w:rFonts w:asciiTheme="minorHAnsi" w:eastAsiaTheme="minorEastAsia" w:hAnsiTheme="minorHAnsi" w:cstheme="minorBidi"/>
          <w:b/>
          <w:bCs/>
          <w:sz w:val="23"/>
          <w:szCs w:val="23"/>
          <w:lang w:val="cs-CZ"/>
        </w:rPr>
        <w:t xml:space="preserve"> </w:t>
      </w:r>
    </w:p>
    <w:p w14:paraId="06097C70" w14:textId="77777777" w:rsidR="00285906" w:rsidRPr="008352E3" w:rsidRDefault="00285906" w:rsidP="00BA79B4">
      <w:pPr>
        <w:pStyle w:val="O1"/>
        <w:tabs>
          <w:tab w:val="clear" w:pos="540"/>
        </w:tabs>
        <w:ind w:left="0" w:firstLine="0"/>
        <w:rPr>
          <w:rFonts w:asciiTheme="minorHAnsi" w:hAnsiTheme="minorHAnsi" w:cstheme="minorHAnsi"/>
          <w:bCs/>
          <w:sz w:val="23"/>
          <w:szCs w:val="23"/>
        </w:rPr>
      </w:pPr>
    </w:p>
    <w:p w14:paraId="557F4223" w14:textId="500451C0" w:rsidR="00285906" w:rsidRPr="008352E3" w:rsidRDefault="00861AAF" w:rsidP="00BA79B4">
      <w:pPr>
        <w:pStyle w:val="O1"/>
        <w:numPr>
          <w:ilvl w:val="1"/>
          <w:numId w:val="52"/>
        </w:numPr>
        <w:tabs>
          <w:tab w:val="left" w:pos="426"/>
        </w:tabs>
        <w:ind w:left="426" w:hanging="568"/>
        <w:rPr>
          <w:rFonts w:asciiTheme="minorHAnsi" w:hAnsiTheme="minorHAnsi" w:cstheme="minorHAnsi"/>
          <w:bCs/>
          <w:sz w:val="23"/>
          <w:szCs w:val="23"/>
        </w:rPr>
      </w:pPr>
      <w:r w:rsidRPr="008352E3">
        <w:rPr>
          <w:rFonts w:asciiTheme="minorHAnsi" w:hAnsiTheme="minorHAnsi" w:cstheme="minorHAnsi"/>
          <w:bCs/>
          <w:sz w:val="23"/>
          <w:szCs w:val="23"/>
          <w:lang w:val="cs-CZ"/>
        </w:rPr>
        <w:t>Partner</w:t>
      </w:r>
      <w:r w:rsidR="00C02562" w:rsidRPr="008352E3">
        <w:rPr>
          <w:rFonts w:asciiTheme="minorHAnsi" w:hAnsiTheme="minorHAnsi" w:cstheme="minorHAnsi"/>
          <w:bCs/>
          <w:sz w:val="23"/>
          <w:szCs w:val="23"/>
          <w:lang w:val="cs-CZ"/>
        </w:rPr>
        <w:t xml:space="preserve"> </w:t>
      </w:r>
      <w:r w:rsidR="00285906" w:rsidRPr="008352E3">
        <w:rPr>
          <w:rFonts w:asciiTheme="minorHAnsi" w:hAnsiTheme="minorHAnsi" w:cstheme="minorHAnsi"/>
          <w:bCs/>
          <w:sz w:val="23"/>
          <w:szCs w:val="23"/>
          <w:lang w:val="cs-CZ"/>
        </w:rPr>
        <w:t xml:space="preserve">se zavazuje, že v rámci plánovaných stavebních </w:t>
      </w:r>
      <w:r w:rsidRPr="008352E3">
        <w:rPr>
          <w:rFonts w:asciiTheme="minorHAnsi" w:hAnsiTheme="minorHAnsi" w:cstheme="minorHAnsi"/>
          <w:bCs/>
          <w:sz w:val="23"/>
          <w:szCs w:val="23"/>
          <w:lang w:val="cs-CZ"/>
        </w:rPr>
        <w:t xml:space="preserve">a organizačních </w:t>
      </w:r>
      <w:r w:rsidR="00285906" w:rsidRPr="008352E3">
        <w:rPr>
          <w:rFonts w:asciiTheme="minorHAnsi" w:hAnsiTheme="minorHAnsi" w:cstheme="minorHAnsi"/>
          <w:bCs/>
          <w:sz w:val="23"/>
          <w:szCs w:val="23"/>
          <w:lang w:val="cs-CZ"/>
        </w:rPr>
        <w:t xml:space="preserve">prací </w:t>
      </w:r>
      <w:r w:rsidR="00031D82" w:rsidRPr="008352E3">
        <w:rPr>
          <w:rFonts w:asciiTheme="minorHAnsi" w:hAnsiTheme="minorHAnsi" w:cstheme="minorHAnsi"/>
          <w:bCs/>
          <w:sz w:val="23"/>
          <w:szCs w:val="23"/>
          <w:lang w:val="cs-CZ"/>
        </w:rPr>
        <w:t xml:space="preserve">v prostorech vyvine dostatečné úsilí </w:t>
      </w:r>
      <w:r w:rsidR="0003536C" w:rsidRPr="008352E3">
        <w:rPr>
          <w:rFonts w:asciiTheme="minorHAnsi" w:hAnsiTheme="minorHAnsi" w:cstheme="minorHAnsi"/>
          <w:bCs/>
          <w:sz w:val="23"/>
          <w:szCs w:val="23"/>
          <w:lang w:val="cs-CZ"/>
        </w:rPr>
        <w:t xml:space="preserve">k tomu, aby akce </w:t>
      </w:r>
      <w:r w:rsidR="00D01F9B" w:rsidRPr="008352E3">
        <w:rPr>
          <w:rFonts w:asciiTheme="minorHAnsi" w:hAnsiTheme="minorHAnsi" w:cstheme="minorHAnsi"/>
          <w:bCs/>
          <w:sz w:val="23"/>
          <w:szCs w:val="23"/>
          <w:lang w:val="cs-CZ"/>
        </w:rPr>
        <w:t xml:space="preserve">v prostorech </w:t>
      </w:r>
      <w:r w:rsidR="0003536C" w:rsidRPr="008352E3">
        <w:rPr>
          <w:rFonts w:asciiTheme="minorHAnsi" w:hAnsiTheme="minorHAnsi" w:cstheme="minorHAnsi"/>
          <w:bCs/>
          <w:sz w:val="23"/>
          <w:szCs w:val="23"/>
          <w:lang w:val="cs-CZ"/>
        </w:rPr>
        <w:t xml:space="preserve">nebyla omezena </w:t>
      </w:r>
      <w:r w:rsidR="00B3282D" w:rsidRPr="008352E3">
        <w:rPr>
          <w:rFonts w:asciiTheme="minorHAnsi" w:hAnsiTheme="minorHAnsi" w:cstheme="minorHAnsi"/>
          <w:bCs/>
          <w:sz w:val="23"/>
          <w:szCs w:val="23"/>
          <w:lang w:val="cs-CZ"/>
        </w:rPr>
        <w:t>vlivem těchto prací nad míru obvyklou.</w:t>
      </w:r>
    </w:p>
    <w:p w14:paraId="301D485A" w14:textId="77777777" w:rsidR="00154238" w:rsidRPr="008352E3" w:rsidRDefault="00154238" w:rsidP="00154238">
      <w:pPr>
        <w:pStyle w:val="Odstavecseseznamem"/>
        <w:rPr>
          <w:rFonts w:asciiTheme="minorHAnsi" w:hAnsiTheme="minorHAnsi" w:cstheme="minorHAnsi"/>
          <w:bCs/>
          <w:sz w:val="23"/>
          <w:szCs w:val="23"/>
        </w:rPr>
      </w:pPr>
    </w:p>
    <w:p w14:paraId="7666046D" w14:textId="1C59E882" w:rsidR="00154238" w:rsidRPr="008352E3" w:rsidRDefault="00B542A3" w:rsidP="00BA79B4">
      <w:pPr>
        <w:pStyle w:val="Nadpis1"/>
        <w:numPr>
          <w:ilvl w:val="1"/>
          <w:numId w:val="52"/>
        </w:numPr>
        <w:spacing w:line="276" w:lineRule="auto"/>
        <w:ind w:left="426" w:hanging="568"/>
        <w:jc w:val="left"/>
        <w:rPr>
          <w:rFonts w:asciiTheme="minorHAnsi" w:hAnsiTheme="minorHAnsi" w:cstheme="minorHAnsi"/>
          <w:b w:val="0"/>
          <w:bCs w:val="0"/>
          <w:sz w:val="23"/>
          <w:szCs w:val="23"/>
          <w:u w:val="none"/>
          <w:lang w:val="cs-CZ"/>
        </w:rPr>
      </w:pPr>
      <w:r w:rsidRPr="008352E3">
        <w:rPr>
          <w:rFonts w:asciiTheme="minorHAnsi" w:hAnsiTheme="minorHAnsi" w:cstheme="minorHAnsi"/>
          <w:b w:val="0"/>
          <w:bCs w:val="0"/>
          <w:sz w:val="23"/>
          <w:szCs w:val="23"/>
          <w:u w:val="none"/>
          <w:lang w:val="cs-CZ"/>
        </w:rPr>
        <w:t xml:space="preserve"> </w:t>
      </w:r>
      <w:r w:rsidR="00892C48" w:rsidRPr="008352E3">
        <w:rPr>
          <w:rFonts w:asciiTheme="minorHAnsi" w:hAnsiTheme="minorHAnsi" w:cstheme="minorHAnsi"/>
          <w:b w:val="0"/>
          <w:bCs w:val="0"/>
          <w:sz w:val="23"/>
          <w:szCs w:val="23"/>
          <w:u w:val="none"/>
          <w:lang w:val="cs-CZ"/>
        </w:rPr>
        <w:t xml:space="preserve">Smluvní strany se dohodly na </w:t>
      </w:r>
      <w:r w:rsidR="008A28CA" w:rsidRPr="008352E3">
        <w:rPr>
          <w:rFonts w:asciiTheme="minorHAnsi" w:hAnsiTheme="minorHAnsi" w:cstheme="minorHAnsi"/>
          <w:b w:val="0"/>
          <w:bCs w:val="0"/>
          <w:sz w:val="23"/>
          <w:szCs w:val="23"/>
          <w:u w:val="none"/>
          <w:lang w:val="cs-CZ"/>
        </w:rPr>
        <w:t xml:space="preserve">užití prostor pořadatelem </w:t>
      </w:r>
      <w:r w:rsidR="00F976E4" w:rsidRPr="008352E3">
        <w:rPr>
          <w:rFonts w:asciiTheme="minorHAnsi" w:hAnsiTheme="minorHAnsi" w:cstheme="minorHAnsi"/>
          <w:b w:val="0"/>
          <w:bCs w:val="0"/>
          <w:sz w:val="23"/>
          <w:szCs w:val="23"/>
          <w:u w:val="none"/>
          <w:lang w:val="cs-CZ"/>
        </w:rPr>
        <w:t xml:space="preserve">pro akci </w:t>
      </w:r>
      <w:r w:rsidR="00B3282D" w:rsidRPr="008352E3">
        <w:rPr>
          <w:rFonts w:asciiTheme="minorHAnsi" w:hAnsiTheme="minorHAnsi" w:cstheme="minorHAnsi"/>
          <w:b w:val="0"/>
          <w:bCs w:val="0"/>
          <w:sz w:val="23"/>
          <w:szCs w:val="23"/>
          <w:u w:val="none"/>
          <w:lang w:val="cs-CZ"/>
        </w:rPr>
        <w:t xml:space="preserve">na dobu určitou, a to </w:t>
      </w:r>
      <w:r w:rsidRPr="008352E3">
        <w:rPr>
          <w:rFonts w:asciiTheme="minorHAnsi" w:hAnsiTheme="minorHAnsi" w:cstheme="minorHAnsi"/>
          <w:b w:val="0"/>
          <w:bCs w:val="0"/>
          <w:sz w:val="23"/>
          <w:szCs w:val="23"/>
          <w:u w:val="none"/>
          <w:lang w:val="cs-CZ"/>
        </w:rPr>
        <w:t xml:space="preserve">dle následujícího harmonogramu: </w:t>
      </w:r>
    </w:p>
    <w:p w14:paraId="42C4BEB6" w14:textId="77777777" w:rsidR="00154238" w:rsidRPr="008352E3" w:rsidRDefault="00154238" w:rsidP="00154238">
      <w:pPr>
        <w:rPr>
          <w:sz w:val="23"/>
          <w:szCs w:val="23"/>
          <w:lang w:eastAsia="x-none"/>
        </w:rPr>
      </w:pPr>
    </w:p>
    <w:p w14:paraId="10D5225D" w14:textId="79E18E29" w:rsidR="00154238" w:rsidRPr="008352E3" w:rsidRDefault="0099600E" w:rsidP="00BA79B4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3"/>
          <w:szCs w:val="23"/>
          <w:lang w:eastAsia="x-none"/>
        </w:rPr>
      </w:pPr>
      <w:r w:rsidRPr="008352E3">
        <w:rPr>
          <w:rFonts w:asciiTheme="minorHAnsi" w:hAnsiTheme="minorHAnsi" w:cstheme="minorHAnsi"/>
          <w:sz w:val="23"/>
          <w:szCs w:val="23"/>
          <w:lang w:eastAsia="x-none"/>
        </w:rPr>
        <w:t>příprava akce: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 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ab/>
      </w:r>
      <w:r w:rsidRPr="008352E3">
        <w:rPr>
          <w:rFonts w:asciiTheme="minorHAnsi" w:hAnsiTheme="minorHAnsi" w:cstheme="minorHAnsi"/>
          <w:sz w:val="23"/>
          <w:szCs w:val="23"/>
          <w:lang w:eastAsia="x-none"/>
        </w:rPr>
        <w:tab/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>2</w:t>
      </w:r>
      <w:r w:rsidR="000B377F" w:rsidRPr="008352E3">
        <w:rPr>
          <w:rFonts w:asciiTheme="minorHAnsi" w:hAnsiTheme="minorHAnsi" w:cstheme="minorHAnsi"/>
          <w:sz w:val="23"/>
          <w:szCs w:val="23"/>
          <w:lang w:eastAsia="x-none"/>
        </w:rPr>
        <w:t>0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>. 9. – 2</w:t>
      </w:r>
      <w:r w:rsidR="006F3D8D" w:rsidRPr="008352E3">
        <w:rPr>
          <w:rFonts w:asciiTheme="minorHAnsi" w:hAnsiTheme="minorHAnsi" w:cstheme="minorHAnsi"/>
          <w:sz w:val="23"/>
          <w:szCs w:val="23"/>
          <w:lang w:eastAsia="x-none"/>
        </w:rPr>
        <w:t>3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>. 9. 202</w:t>
      </w:r>
      <w:r w:rsidR="00813ACF" w:rsidRPr="008352E3">
        <w:rPr>
          <w:rFonts w:asciiTheme="minorHAnsi" w:hAnsiTheme="minorHAnsi" w:cstheme="minorHAnsi"/>
          <w:sz w:val="23"/>
          <w:szCs w:val="23"/>
          <w:lang w:eastAsia="x-none"/>
        </w:rPr>
        <w:t>4</w:t>
      </w:r>
      <w:r w:rsidR="008C15D6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 od </w:t>
      </w:r>
      <w:r w:rsidR="00F9030A" w:rsidRPr="008352E3">
        <w:rPr>
          <w:rFonts w:asciiTheme="minorHAnsi" w:hAnsiTheme="minorHAnsi" w:cstheme="minorHAnsi"/>
          <w:sz w:val="23"/>
          <w:szCs w:val="23"/>
          <w:lang w:eastAsia="x-none"/>
        </w:rPr>
        <w:t>7:00</w:t>
      </w:r>
      <w:r w:rsidR="008C15D6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 do </w:t>
      </w:r>
      <w:r w:rsidR="00F9030A" w:rsidRPr="008352E3">
        <w:rPr>
          <w:rFonts w:asciiTheme="minorHAnsi" w:hAnsiTheme="minorHAnsi" w:cstheme="minorHAnsi"/>
          <w:sz w:val="23"/>
          <w:szCs w:val="23"/>
          <w:lang w:eastAsia="x-none"/>
        </w:rPr>
        <w:t>24:00</w:t>
      </w:r>
      <w:r w:rsidR="008C15D6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 hodin,</w:t>
      </w:r>
    </w:p>
    <w:p w14:paraId="5B93FFE2" w14:textId="7066575D" w:rsidR="00154238" w:rsidRPr="008352E3" w:rsidRDefault="0099600E" w:rsidP="00BA79B4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3"/>
          <w:szCs w:val="23"/>
          <w:lang w:eastAsia="x-none"/>
        </w:rPr>
      </w:pPr>
      <w:r w:rsidRPr="008352E3">
        <w:rPr>
          <w:rFonts w:asciiTheme="minorHAnsi" w:hAnsiTheme="minorHAnsi" w:cstheme="minorHAnsi"/>
          <w:sz w:val="23"/>
          <w:szCs w:val="23"/>
          <w:lang w:eastAsia="x-none"/>
        </w:rPr>
        <w:t>i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>nstalace</w:t>
      </w:r>
      <w:r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 akce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>: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ab/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ab/>
        <w:t>2</w:t>
      </w:r>
      <w:r w:rsidR="006F3D8D" w:rsidRPr="008352E3">
        <w:rPr>
          <w:rFonts w:asciiTheme="minorHAnsi" w:hAnsiTheme="minorHAnsi" w:cstheme="minorHAnsi"/>
          <w:sz w:val="23"/>
          <w:szCs w:val="23"/>
          <w:lang w:eastAsia="x-none"/>
        </w:rPr>
        <w:t>4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. 9. – </w:t>
      </w:r>
      <w:r w:rsidR="00813ACF" w:rsidRPr="008352E3">
        <w:rPr>
          <w:rFonts w:asciiTheme="minorHAnsi" w:hAnsiTheme="minorHAnsi" w:cstheme="minorHAnsi"/>
          <w:sz w:val="23"/>
          <w:szCs w:val="23"/>
          <w:lang w:eastAsia="x-none"/>
        </w:rPr>
        <w:t>30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>.</w:t>
      </w:r>
      <w:r w:rsidR="000B377F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 </w:t>
      </w:r>
      <w:r w:rsidR="00813ACF" w:rsidRPr="008352E3">
        <w:rPr>
          <w:rFonts w:asciiTheme="minorHAnsi" w:hAnsiTheme="minorHAnsi" w:cstheme="minorHAnsi"/>
          <w:sz w:val="23"/>
          <w:szCs w:val="23"/>
          <w:lang w:eastAsia="x-none"/>
        </w:rPr>
        <w:t>9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>. 202</w:t>
      </w:r>
      <w:r w:rsidR="00813ACF" w:rsidRPr="008352E3">
        <w:rPr>
          <w:rFonts w:asciiTheme="minorHAnsi" w:hAnsiTheme="minorHAnsi" w:cstheme="minorHAnsi"/>
          <w:sz w:val="23"/>
          <w:szCs w:val="23"/>
          <w:lang w:eastAsia="x-none"/>
        </w:rPr>
        <w:t>4</w:t>
      </w:r>
      <w:r w:rsidR="008C15D6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 </w:t>
      </w:r>
      <w:r w:rsidR="00F9030A" w:rsidRPr="008352E3">
        <w:rPr>
          <w:rFonts w:asciiTheme="minorHAnsi" w:hAnsiTheme="minorHAnsi" w:cstheme="minorHAnsi"/>
          <w:sz w:val="23"/>
          <w:szCs w:val="23"/>
          <w:lang w:eastAsia="x-none"/>
        </w:rPr>
        <w:t>od 7:00 do 24:00 hodin</w:t>
      </w:r>
      <w:r w:rsidR="008C15D6" w:rsidRPr="008352E3">
        <w:rPr>
          <w:rFonts w:asciiTheme="minorHAnsi" w:hAnsiTheme="minorHAnsi" w:cstheme="minorHAnsi"/>
          <w:sz w:val="23"/>
          <w:szCs w:val="23"/>
          <w:lang w:eastAsia="x-none"/>
        </w:rPr>
        <w:t>,</w:t>
      </w:r>
    </w:p>
    <w:p w14:paraId="0B196C9F" w14:textId="296FD014" w:rsidR="00015BAF" w:rsidRPr="008352E3" w:rsidRDefault="0099600E" w:rsidP="00BA79B4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3"/>
          <w:szCs w:val="23"/>
          <w:lang w:eastAsia="x-none"/>
        </w:rPr>
      </w:pPr>
      <w:r w:rsidRPr="008352E3">
        <w:rPr>
          <w:rFonts w:asciiTheme="minorHAnsi" w:hAnsiTheme="minorHAnsi" w:cstheme="minorHAnsi"/>
          <w:sz w:val="23"/>
          <w:szCs w:val="23"/>
          <w:lang w:eastAsia="x-none"/>
        </w:rPr>
        <w:t>konání akce</w:t>
      </w:r>
      <w:r w:rsidR="00015BAF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 pro zvané:</w:t>
      </w:r>
      <w:r w:rsidRPr="008352E3">
        <w:rPr>
          <w:rFonts w:asciiTheme="minorHAnsi" w:hAnsiTheme="minorHAnsi" w:cstheme="minorHAnsi"/>
          <w:sz w:val="23"/>
          <w:szCs w:val="23"/>
          <w:lang w:eastAsia="x-none"/>
        </w:rPr>
        <w:tab/>
      </w:r>
      <w:r w:rsidR="00813ACF" w:rsidRPr="008352E3">
        <w:rPr>
          <w:rFonts w:asciiTheme="minorHAnsi" w:hAnsiTheme="minorHAnsi" w:cstheme="minorHAnsi"/>
          <w:sz w:val="23"/>
          <w:szCs w:val="23"/>
          <w:lang w:eastAsia="x-none"/>
        </w:rPr>
        <w:t>1</w:t>
      </w:r>
      <w:r w:rsidR="00015BAF" w:rsidRPr="008352E3">
        <w:rPr>
          <w:rFonts w:asciiTheme="minorHAnsi" w:hAnsiTheme="minorHAnsi" w:cstheme="minorHAnsi"/>
          <w:sz w:val="23"/>
          <w:szCs w:val="23"/>
          <w:lang w:eastAsia="x-none"/>
        </w:rPr>
        <w:t>. 10. 202</w:t>
      </w:r>
      <w:r w:rsidR="00813ACF" w:rsidRPr="008352E3">
        <w:rPr>
          <w:rFonts w:asciiTheme="minorHAnsi" w:hAnsiTheme="minorHAnsi" w:cstheme="minorHAnsi"/>
          <w:sz w:val="23"/>
          <w:szCs w:val="23"/>
          <w:lang w:eastAsia="x-none"/>
        </w:rPr>
        <w:t>4</w:t>
      </w:r>
      <w:r w:rsidR="008C15D6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 od</w:t>
      </w:r>
      <w:r w:rsidR="00F9030A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 8:00 do 23:00 hodin</w:t>
      </w:r>
      <w:r w:rsidR="008C15D6" w:rsidRPr="008352E3">
        <w:rPr>
          <w:rFonts w:asciiTheme="minorHAnsi" w:hAnsiTheme="minorHAnsi" w:cstheme="minorHAnsi"/>
          <w:sz w:val="23"/>
          <w:szCs w:val="23"/>
          <w:lang w:eastAsia="x-none"/>
        </w:rPr>
        <w:t>,</w:t>
      </w:r>
    </w:p>
    <w:p w14:paraId="57CC607C" w14:textId="72CB447B" w:rsidR="00154238" w:rsidRPr="008352E3" w:rsidRDefault="0099600E" w:rsidP="00BA79B4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3"/>
          <w:szCs w:val="23"/>
          <w:lang w:eastAsia="x-none"/>
        </w:rPr>
      </w:pPr>
      <w:r w:rsidRPr="008352E3">
        <w:rPr>
          <w:rFonts w:asciiTheme="minorHAnsi" w:hAnsiTheme="minorHAnsi" w:cstheme="minorHAnsi"/>
          <w:sz w:val="23"/>
          <w:szCs w:val="23"/>
          <w:lang w:eastAsia="x-none"/>
        </w:rPr>
        <w:t>konání akce pro veřejnost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>:</w:t>
      </w:r>
      <w:r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 </w:t>
      </w:r>
      <w:r w:rsidRPr="008352E3">
        <w:rPr>
          <w:rFonts w:asciiTheme="minorHAnsi" w:hAnsiTheme="minorHAnsi" w:cstheme="minorHAnsi"/>
          <w:sz w:val="23"/>
          <w:szCs w:val="23"/>
          <w:lang w:eastAsia="x-none"/>
        </w:rPr>
        <w:tab/>
      </w:r>
      <w:r w:rsidR="00813ACF" w:rsidRPr="008352E3">
        <w:rPr>
          <w:rFonts w:asciiTheme="minorHAnsi" w:hAnsiTheme="minorHAnsi" w:cstheme="minorHAnsi"/>
          <w:sz w:val="23"/>
          <w:szCs w:val="23"/>
          <w:lang w:eastAsia="x-none"/>
        </w:rPr>
        <w:t>2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. 10. – </w:t>
      </w:r>
      <w:r w:rsidR="00813ACF" w:rsidRPr="008352E3">
        <w:rPr>
          <w:rFonts w:asciiTheme="minorHAnsi" w:hAnsiTheme="minorHAnsi" w:cstheme="minorHAnsi"/>
          <w:sz w:val="23"/>
          <w:szCs w:val="23"/>
          <w:lang w:eastAsia="x-none"/>
        </w:rPr>
        <w:t>6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>. 10. 202</w:t>
      </w:r>
      <w:r w:rsidR="00813ACF" w:rsidRPr="008352E3">
        <w:rPr>
          <w:rFonts w:asciiTheme="minorHAnsi" w:hAnsiTheme="minorHAnsi" w:cstheme="minorHAnsi"/>
          <w:sz w:val="23"/>
          <w:szCs w:val="23"/>
          <w:lang w:eastAsia="x-none"/>
        </w:rPr>
        <w:t>4</w:t>
      </w:r>
      <w:r w:rsidR="008C15D6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 </w:t>
      </w:r>
      <w:r w:rsidR="00F9030A" w:rsidRPr="008352E3">
        <w:rPr>
          <w:rFonts w:asciiTheme="minorHAnsi" w:hAnsiTheme="minorHAnsi" w:cstheme="minorHAnsi"/>
          <w:sz w:val="23"/>
          <w:szCs w:val="23"/>
          <w:lang w:eastAsia="x-none"/>
        </w:rPr>
        <w:t>od 8:00 do 22:00 hodin</w:t>
      </w:r>
      <w:r w:rsidR="008C15D6" w:rsidRPr="008352E3">
        <w:rPr>
          <w:rFonts w:asciiTheme="minorHAnsi" w:hAnsiTheme="minorHAnsi" w:cstheme="minorHAnsi"/>
          <w:sz w:val="23"/>
          <w:szCs w:val="23"/>
          <w:lang w:eastAsia="x-none"/>
        </w:rPr>
        <w:t>,</w:t>
      </w:r>
    </w:p>
    <w:p w14:paraId="35CC1B58" w14:textId="0B89D4F2" w:rsidR="00FA6D51" w:rsidRPr="008352E3" w:rsidRDefault="00267622" w:rsidP="0099600E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3"/>
          <w:szCs w:val="23"/>
          <w:lang w:eastAsia="x-none"/>
        </w:rPr>
      </w:pPr>
      <w:r w:rsidRPr="008352E3">
        <w:rPr>
          <w:rFonts w:asciiTheme="minorHAnsi" w:hAnsiTheme="minorHAnsi" w:cstheme="minorHAnsi"/>
          <w:sz w:val="23"/>
          <w:szCs w:val="23"/>
          <w:lang w:eastAsia="x-none"/>
        </w:rPr>
        <w:t>d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>einstalace</w:t>
      </w:r>
      <w:r w:rsidR="0099600E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 akce a úklid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: 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ab/>
      </w:r>
      <w:r w:rsidR="00813ACF" w:rsidRPr="008352E3">
        <w:rPr>
          <w:rFonts w:asciiTheme="minorHAnsi" w:hAnsiTheme="minorHAnsi" w:cstheme="minorHAnsi"/>
          <w:sz w:val="23"/>
          <w:szCs w:val="23"/>
          <w:lang w:eastAsia="x-none"/>
        </w:rPr>
        <w:t>7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>. 10. – 1</w:t>
      </w:r>
      <w:r w:rsidR="00813ACF" w:rsidRPr="008352E3">
        <w:rPr>
          <w:rFonts w:asciiTheme="minorHAnsi" w:hAnsiTheme="minorHAnsi" w:cstheme="minorHAnsi"/>
          <w:sz w:val="23"/>
          <w:szCs w:val="23"/>
          <w:lang w:eastAsia="x-none"/>
        </w:rPr>
        <w:t>2</w:t>
      </w:r>
      <w:r w:rsidR="00154238" w:rsidRPr="008352E3">
        <w:rPr>
          <w:rFonts w:asciiTheme="minorHAnsi" w:hAnsiTheme="minorHAnsi" w:cstheme="minorHAnsi"/>
          <w:sz w:val="23"/>
          <w:szCs w:val="23"/>
          <w:lang w:eastAsia="x-none"/>
        </w:rPr>
        <w:t>. 10. 202</w:t>
      </w:r>
      <w:r w:rsidR="00813ACF" w:rsidRPr="008352E3">
        <w:rPr>
          <w:rFonts w:asciiTheme="minorHAnsi" w:hAnsiTheme="minorHAnsi" w:cstheme="minorHAnsi"/>
          <w:sz w:val="23"/>
          <w:szCs w:val="23"/>
          <w:lang w:eastAsia="x-none"/>
        </w:rPr>
        <w:t>4</w:t>
      </w:r>
      <w:r w:rsidR="008C15D6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 </w:t>
      </w:r>
      <w:r w:rsidR="00F9030A" w:rsidRPr="008352E3">
        <w:rPr>
          <w:rFonts w:asciiTheme="minorHAnsi" w:hAnsiTheme="minorHAnsi" w:cstheme="minorHAnsi"/>
          <w:sz w:val="23"/>
          <w:szCs w:val="23"/>
          <w:lang w:eastAsia="x-none"/>
        </w:rPr>
        <w:t>od 7:00 do 24:00 hodin</w:t>
      </w:r>
      <w:r w:rsidR="008C15D6" w:rsidRPr="008352E3">
        <w:rPr>
          <w:rFonts w:asciiTheme="minorHAnsi" w:hAnsiTheme="minorHAnsi" w:cstheme="minorHAnsi"/>
          <w:sz w:val="23"/>
          <w:szCs w:val="23"/>
          <w:lang w:eastAsia="x-none"/>
        </w:rPr>
        <w:t>.</w:t>
      </w:r>
    </w:p>
    <w:p w14:paraId="59E58AA4" w14:textId="77777777" w:rsidR="00C7017F" w:rsidRPr="008352E3" w:rsidRDefault="00C7017F" w:rsidP="00BA79B4">
      <w:pPr>
        <w:pStyle w:val="Odstavecseseznamem"/>
        <w:ind w:left="786"/>
        <w:rPr>
          <w:rFonts w:asciiTheme="minorHAnsi" w:hAnsiTheme="minorHAnsi" w:cstheme="minorHAnsi"/>
          <w:sz w:val="23"/>
          <w:szCs w:val="23"/>
          <w:lang w:eastAsia="x-none"/>
        </w:rPr>
      </w:pPr>
    </w:p>
    <w:p w14:paraId="3A071D82" w14:textId="194709A1" w:rsidR="00D4443F" w:rsidRPr="008352E3" w:rsidRDefault="00C7017F" w:rsidP="00BA79B4">
      <w:pPr>
        <w:pStyle w:val="odstavec"/>
        <w:numPr>
          <w:ilvl w:val="1"/>
          <w:numId w:val="52"/>
        </w:numPr>
        <w:tabs>
          <w:tab w:val="clear" w:pos="360"/>
          <w:tab w:val="num" w:pos="426"/>
        </w:tabs>
        <w:ind w:hanging="502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D4443F" w:rsidRPr="008352E3">
        <w:rPr>
          <w:rFonts w:asciiTheme="minorHAnsi" w:hAnsiTheme="minorHAnsi" w:cstheme="minorHAnsi"/>
          <w:sz w:val="23"/>
          <w:szCs w:val="23"/>
        </w:rPr>
        <w:t>Před uplynutím sjednané doby užití prostor</w:t>
      </w:r>
      <w:r w:rsidR="00D7378D" w:rsidRPr="008352E3">
        <w:rPr>
          <w:rFonts w:asciiTheme="minorHAnsi" w:hAnsiTheme="minorHAnsi" w:cstheme="minorHAnsi"/>
          <w:sz w:val="23"/>
          <w:szCs w:val="23"/>
        </w:rPr>
        <w:t xml:space="preserve"> (tato smlouva)</w:t>
      </w:r>
      <w:r w:rsidR="00D4443F" w:rsidRPr="008352E3">
        <w:rPr>
          <w:rFonts w:asciiTheme="minorHAnsi" w:hAnsiTheme="minorHAnsi" w:cstheme="minorHAnsi"/>
          <w:sz w:val="23"/>
          <w:szCs w:val="23"/>
        </w:rPr>
        <w:t xml:space="preserve"> skončí:</w:t>
      </w:r>
    </w:p>
    <w:p w14:paraId="3E03C591" w14:textId="77777777" w:rsidR="00D4443F" w:rsidRPr="008352E3" w:rsidRDefault="00D4443F" w:rsidP="00D4443F">
      <w:pPr>
        <w:pStyle w:val="odstavec"/>
        <w:numPr>
          <w:ilvl w:val="1"/>
          <w:numId w:val="32"/>
        </w:numPr>
        <w:spacing w:before="0"/>
        <w:ind w:left="723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>dohodou smluvních stran,</w:t>
      </w:r>
    </w:p>
    <w:p w14:paraId="31BF0E23" w14:textId="58E547E7" w:rsidR="00D4443F" w:rsidRPr="008352E3" w:rsidRDefault="00D4443F" w:rsidP="00D4443F">
      <w:pPr>
        <w:pStyle w:val="odstavec"/>
        <w:numPr>
          <w:ilvl w:val="1"/>
          <w:numId w:val="32"/>
        </w:numPr>
        <w:spacing w:before="0"/>
        <w:ind w:left="723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>písemnou výpovědí partnera za podmínek uvedených v této smlouvě,</w:t>
      </w:r>
    </w:p>
    <w:p w14:paraId="098E32FA" w14:textId="5980B716" w:rsidR="00D4443F" w:rsidRPr="008352E3" w:rsidRDefault="00D4443F" w:rsidP="00D4443F">
      <w:pPr>
        <w:pStyle w:val="odstavec"/>
        <w:numPr>
          <w:ilvl w:val="1"/>
          <w:numId w:val="32"/>
        </w:numPr>
        <w:spacing w:before="0"/>
        <w:ind w:left="723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>písemnou výpovědí pořadatele za podmínek uvedených v této smlouvě,</w:t>
      </w:r>
    </w:p>
    <w:p w14:paraId="2F4667A1" w14:textId="4D36FD30" w:rsidR="00D4443F" w:rsidRPr="008352E3" w:rsidRDefault="00D4443F" w:rsidP="00D4443F">
      <w:pPr>
        <w:pStyle w:val="odstavec"/>
        <w:numPr>
          <w:ilvl w:val="1"/>
          <w:numId w:val="32"/>
        </w:numPr>
        <w:spacing w:before="0"/>
        <w:ind w:left="723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>zánikem práva užívání objektu na straně part</w:t>
      </w:r>
      <w:r w:rsidR="00B03DF4" w:rsidRPr="008352E3">
        <w:rPr>
          <w:rFonts w:asciiTheme="minorHAnsi" w:hAnsiTheme="minorHAnsi" w:cstheme="minorHAnsi"/>
          <w:sz w:val="23"/>
          <w:szCs w:val="23"/>
        </w:rPr>
        <w:t>n</w:t>
      </w:r>
      <w:r w:rsidRPr="008352E3">
        <w:rPr>
          <w:rFonts w:asciiTheme="minorHAnsi" w:hAnsiTheme="minorHAnsi" w:cstheme="minorHAnsi"/>
          <w:sz w:val="23"/>
          <w:szCs w:val="23"/>
        </w:rPr>
        <w:t>era.</w:t>
      </w:r>
    </w:p>
    <w:p w14:paraId="68F26291" w14:textId="3B0257EA" w:rsidR="00D4443F" w:rsidRPr="008352E3" w:rsidRDefault="00D4443F" w:rsidP="00BA79B4">
      <w:pPr>
        <w:pStyle w:val="Zkladntext"/>
        <w:rPr>
          <w:rFonts w:asciiTheme="minorHAnsi" w:hAnsiTheme="minorHAnsi" w:cstheme="minorHAnsi"/>
          <w:sz w:val="23"/>
          <w:szCs w:val="23"/>
        </w:rPr>
      </w:pPr>
    </w:p>
    <w:p w14:paraId="661B0FD2" w14:textId="7D554C0B" w:rsidR="0051515E" w:rsidRPr="008352E3" w:rsidRDefault="00C7017F" w:rsidP="00BA79B4">
      <w:pPr>
        <w:pStyle w:val="Zkladntext"/>
        <w:numPr>
          <w:ilvl w:val="1"/>
          <w:numId w:val="52"/>
        </w:numPr>
        <w:ind w:hanging="502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bCs/>
          <w:sz w:val="23"/>
          <w:szCs w:val="23"/>
        </w:rPr>
        <w:t xml:space="preserve">Pořadatel se zavazuje poskytnout ve prospěch partnera plnění dle článku </w:t>
      </w:r>
      <w:r w:rsidR="00FA174F" w:rsidRPr="008352E3">
        <w:rPr>
          <w:rFonts w:asciiTheme="minorHAnsi" w:hAnsiTheme="minorHAnsi" w:cstheme="minorHAnsi"/>
          <w:bCs/>
          <w:sz w:val="23"/>
          <w:szCs w:val="23"/>
        </w:rPr>
        <w:t>V</w:t>
      </w:r>
      <w:r w:rsidR="001340A0" w:rsidRPr="008352E3">
        <w:rPr>
          <w:rFonts w:asciiTheme="minorHAnsi" w:hAnsiTheme="minorHAnsi" w:cstheme="minorHAnsi"/>
          <w:bCs/>
          <w:sz w:val="23"/>
          <w:szCs w:val="23"/>
        </w:rPr>
        <w:t>I</w:t>
      </w:r>
      <w:r w:rsidRPr="008352E3">
        <w:rPr>
          <w:rFonts w:asciiTheme="minorHAnsi" w:hAnsiTheme="minorHAnsi" w:cstheme="minorHAnsi"/>
          <w:bCs/>
          <w:sz w:val="23"/>
          <w:szCs w:val="23"/>
        </w:rPr>
        <w:t>. této smlouvy</w:t>
      </w:r>
      <w:r w:rsidR="0051515E" w:rsidRPr="008352E3">
        <w:rPr>
          <w:rFonts w:asciiTheme="minorHAnsi" w:hAnsiTheme="minorHAnsi" w:cstheme="minorHAnsi"/>
          <w:bCs/>
          <w:sz w:val="23"/>
          <w:szCs w:val="23"/>
        </w:rPr>
        <w:t xml:space="preserve">. </w:t>
      </w:r>
    </w:p>
    <w:p w14:paraId="3B59ECF5" w14:textId="77777777" w:rsidR="00FA174F" w:rsidRPr="008352E3" w:rsidRDefault="00FA174F" w:rsidP="00BA79B4">
      <w:pPr>
        <w:pStyle w:val="Odstavecseseznamem"/>
        <w:ind w:left="360"/>
        <w:rPr>
          <w:rFonts w:asciiTheme="minorHAnsi" w:hAnsiTheme="minorHAnsi" w:cstheme="minorHAnsi"/>
          <w:sz w:val="23"/>
          <w:szCs w:val="23"/>
          <w:lang w:eastAsia="x-none"/>
        </w:rPr>
      </w:pPr>
    </w:p>
    <w:p w14:paraId="6E98FE98" w14:textId="427050E8" w:rsidR="00FA174F" w:rsidRPr="008352E3" w:rsidRDefault="00FA174F" w:rsidP="00BA79B4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352E3">
        <w:rPr>
          <w:rFonts w:asciiTheme="minorHAnsi" w:hAnsiTheme="minorHAnsi" w:cstheme="minorHAnsi"/>
          <w:b/>
          <w:sz w:val="23"/>
          <w:szCs w:val="23"/>
        </w:rPr>
        <w:lastRenderedPageBreak/>
        <w:t xml:space="preserve">III. </w:t>
      </w:r>
    </w:p>
    <w:p w14:paraId="7CD24804" w14:textId="09890D70" w:rsidR="00FA174F" w:rsidRPr="008352E3" w:rsidRDefault="00AA5032" w:rsidP="00BA79B4">
      <w:pPr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8352E3">
        <w:rPr>
          <w:rFonts w:asciiTheme="minorHAnsi" w:hAnsiTheme="minorHAnsi" w:cstheme="minorHAnsi"/>
          <w:b/>
          <w:sz w:val="23"/>
          <w:szCs w:val="23"/>
          <w:u w:val="single"/>
        </w:rPr>
        <w:t>Platby</w:t>
      </w:r>
    </w:p>
    <w:p w14:paraId="78E6CB4A" w14:textId="711B8695" w:rsidR="00AA5032" w:rsidRPr="008352E3" w:rsidRDefault="0051515E" w:rsidP="00BA79B4">
      <w:pPr>
        <w:pStyle w:val="Odstavecseseznamem"/>
        <w:numPr>
          <w:ilvl w:val="1"/>
          <w:numId w:val="27"/>
        </w:numPr>
        <w:ind w:left="426" w:hanging="568"/>
        <w:jc w:val="both"/>
        <w:rPr>
          <w:rFonts w:asciiTheme="minorHAnsi" w:hAnsiTheme="minorHAnsi" w:cstheme="minorHAnsi"/>
          <w:sz w:val="23"/>
          <w:szCs w:val="23"/>
          <w:lang w:eastAsia="x-none"/>
        </w:rPr>
      </w:pPr>
      <w:r w:rsidRPr="008352E3">
        <w:rPr>
          <w:rFonts w:asciiTheme="minorHAnsi" w:hAnsiTheme="minorHAnsi" w:cstheme="minorHAnsi"/>
          <w:color w:val="000000"/>
          <w:sz w:val="23"/>
          <w:szCs w:val="23"/>
        </w:rPr>
        <w:t xml:space="preserve">Pořadatel se zavazuje uhradit </w:t>
      </w:r>
      <w:r w:rsidR="00101D6B" w:rsidRPr="008352E3">
        <w:rPr>
          <w:rFonts w:asciiTheme="minorHAnsi" w:hAnsiTheme="minorHAnsi" w:cstheme="minorHAnsi"/>
          <w:color w:val="000000"/>
          <w:sz w:val="23"/>
          <w:szCs w:val="23"/>
        </w:rPr>
        <w:t>p</w:t>
      </w:r>
      <w:r w:rsidRPr="008352E3">
        <w:rPr>
          <w:rFonts w:asciiTheme="minorHAnsi" w:hAnsiTheme="minorHAnsi" w:cstheme="minorHAnsi"/>
          <w:color w:val="000000"/>
          <w:sz w:val="23"/>
          <w:szCs w:val="23"/>
        </w:rPr>
        <w:t xml:space="preserve">artnerovi </w:t>
      </w:r>
      <w:r w:rsidR="00FB75AD" w:rsidRPr="008352E3">
        <w:rPr>
          <w:rFonts w:asciiTheme="minorHAnsi" w:hAnsiTheme="minorHAnsi" w:cstheme="minorHAnsi"/>
          <w:color w:val="000000"/>
          <w:sz w:val="23"/>
          <w:szCs w:val="23"/>
        </w:rPr>
        <w:t xml:space="preserve">za </w:t>
      </w:r>
      <w:r w:rsidRPr="008352E3">
        <w:rPr>
          <w:rFonts w:asciiTheme="minorHAnsi" w:hAnsiTheme="minorHAnsi" w:cstheme="minorHAnsi"/>
          <w:color w:val="000000"/>
          <w:sz w:val="23"/>
          <w:szCs w:val="23"/>
        </w:rPr>
        <w:t>posk</w:t>
      </w:r>
      <w:r w:rsidR="00FB75AD" w:rsidRPr="008352E3">
        <w:rPr>
          <w:rFonts w:asciiTheme="minorHAnsi" w:hAnsiTheme="minorHAnsi" w:cstheme="minorHAnsi"/>
          <w:color w:val="000000"/>
          <w:sz w:val="23"/>
          <w:szCs w:val="23"/>
        </w:rPr>
        <w:t>ytnutí prostor úplatu</w:t>
      </w:r>
      <w:r w:rsidRPr="008352E3">
        <w:rPr>
          <w:rFonts w:asciiTheme="minorHAnsi" w:hAnsiTheme="minorHAnsi" w:cstheme="minorHAnsi"/>
          <w:color w:val="000000"/>
          <w:sz w:val="23"/>
          <w:szCs w:val="23"/>
        </w:rPr>
        <w:t xml:space="preserve"> ve výši 100</w:t>
      </w:r>
      <w:r w:rsidR="00ED3EB4" w:rsidRPr="008352E3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8352E3">
        <w:rPr>
          <w:rFonts w:asciiTheme="minorHAnsi" w:hAnsiTheme="minorHAnsi" w:cstheme="minorHAnsi"/>
          <w:color w:val="000000"/>
          <w:sz w:val="23"/>
          <w:szCs w:val="23"/>
        </w:rPr>
        <w:t>000 Kč plus DPH v zákonné výši</w:t>
      </w:r>
      <w:r w:rsidR="004756F8" w:rsidRPr="008352E3">
        <w:rPr>
          <w:rFonts w:asciiTheme="minorHAnsi" w:hAnsiTheme="minorHAnsi" w:cstheme="minorHAnsi"/>
          <w:color w:val="000000"/>
          <w:sz w:val="23"/>
          <w:szCs w:val="23"/>
        </w:rPr>
        <w:t>,</w:t>
      </w:r>
      <w:r w:rsidR="00AA29A8" w:rsidRPr="008352E3">
        <w:rPr>
          <w:rFonts w:asciiTheme="minorHAnsi" w:hAnsiTheme="minorHAnsi" w:cstheme="minorHAnsi"/>
          <w:color w:val="000000"/>
          <w:sz w:val="23"/>
          <w:szCs w:val="23"/>
        </w:rPr>
        <w:t xml:space="preserve"> vše</w:t>
      </w:r>
      <w:r w:rsidR="004756F8" w:rsidRPr="008352E3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9676AC" w:rsidRPr="008352E3">
        <w:rPr>
          <w:rFonts w:asciiTheme="minorHAnsi" w:hAnsiTheme="minorHAnsi" w:cstheme="minorHAnsi"/>
          <w:color w:val="000000"/>
          <w:sz w:val="23"/>
          <w:szCs w:val="23"/>
        </w:rPr>
        <w:t xml:space="preserve">splatné </w:t>
      </w:r>
      <w:r w:rsidR="005E36FB" w:rsidRPr="008352E3">
        <w:rPr>
          <w:rFonts w:asciiTheme="minorHAnsi" w:hAnsiTheme="minorHAnsi" w:cstheme="minorHAnsi"/>
          <w:color w:val="000000"/>
          <w:sz w:val="23"/>
          <w:szCs w:val="23"/>
        </w:rPr>
        <w:t>k 20.9.2024 n</w:t>
      </w:r>
      <w:r w:rsidRPr="008352E3">
        <w:rPr>
          <w:rFonts w:asciiTheme="minorHAnsi" w:hAnsiTheme="minorHAnsi" w:cstheme="minorHAnsi"/>
          <w:color w:val="000000"/>
          <w:sz w:val="23"/>
          <w:szCs w:val="23"/>
        </w:rPr>
        <w:t xml:space="preserve">a účet </w:t>
      </w:r>
      <w:r w:rsidR="005E36FB" w:rsidRPr="008352E3">
        <w:rPr>
          <w:rFonts w:asciiTheme="minorHAnsi" w:hAnsiTheme="minorHAnsi" w:cstheme="minorHAnsi"/>
          <w:color w:val="000000"/>
          <w:sz w:val="23"/>
          <w:szCs w:val="23"/>
        </w:rPr>
        <w:t>p</w:t>
      </w:r>
      <w:r w:rsidRPr="008352E3">
        <w:rPr>
          <w:rFonts w:asciiTheme="minorHAnsi" w:hAnsiTheme="minorHAnsi" w:cstheme="minorHAnsi"/>
          <w:color w:val="000000"/>
          <w:sz w:val="23"/>
          <w:szCs w:val="23"/>
        </w:rPr>
        <w:t>artnera č.</w:t>
      </w:r>
      <w:r w:rsidR="00773ADB" w:rsidRPr="008352E3">
        <w:rPr>
          <w:rFonts w:asciiTheme="minorHAnsi" w:hAnsiTheme="minorHAnsi" w:cstheme="minorHAnsi"/>
          <w:color w:val="000000"/>
          <w:sz w:val="23"/>
          <w:szCs w:val="23"/>
        </w:rPr>
        <w:t> </w:t>
      </w:r>
      <w:r w:rsidR="00773ADB" w:rsidRPr="008352E3">
        <w:rPr>
          <w:rFonts w:asciiTheme="minorHAnsi" w:hAnsiTheme="minorHAnsi" w:cstheme="minorHAnsi"/>
          <w:bCs/>
          <w:iCs/>
          <w:sz w:val="22"/>
          <w:szCs w:val="22"/>
        </w:rPr>
        <w:t>, kdy ke dni 20.9.2024 musí být úplata prokazatelně připsána na účtu partnera</w:t>
      </w:r>
      <w:r w:rsidRPr="008352E3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="00385184" w:rsidRPr="008352E3">
        <w:rPr>
          <w:rFonts w:asciiTheme="minorHAnsi" w:hAnsiTheme="minorHAnsi" w:cstheme="minorHAnsi"/>
          <w:sz w:val="22"/>
          <w:szCs w:val="22"/>
        </w:rPr>
        <w:t xml:space="preserve"> K řádně uhrazené úplatě dle předchozí věty partner vystaví bezprostředně, nejpozději však do 5 pracovních dnů po jejím uhrazení účetní doklad - fakturu a zašle ji na adresu pořadatele uvedenou v záhlaví této smlouvy.</w:t>
      </w:r>
    </w:p>
    <w:p w14:paraId="772A3951" w14:textId="77777777" w:rsidR="00AA5032" w:rsidRPr="008352E3" w:rsidRDefault="00AA5032" w:rsidP="00BA79B4">
      <w:pPr>
        <w:pStyle w:val="Odstavecseseznamem"/>
        <w:ind w:left="360"/>
        <w:jc w:val="both"/>
        <w:rPr>
          <w:rFonts w:asciiTheme="minorHAnsi" w:hAnsiTheme="minorHAnsi" w:cstheme="minorHAnsi"/>
          <w:sz w:val="23"/>
          <w:szCs w:val="23"/>
          <w:lang w:eastAsia="x-none"/>
        </w:rPr>
      </w:pPr>
    </w:p>
    <w:p w14:paraId="24C43A53" w14:textId="76D8E004" w:rsidR="00AA5032" w:rsidRPr="008352E3" w:rsidRDefault="00AA5032" w:rsidP="00BA79B4">
      <w:pPr>
        <w:pStyle w:val="Odstavecseseznamem"/>
        <w:numPr>
          <w:ilvl w:val="1"/>
          <w:numId w:val="27"/>
        </w:numPr>
        <w:spacing w:after="240"/>
        <w:ind w:hanging="502"/>
        <w:jc w:val="both"/>
        <w:rPr>
          <w:rFonts w:asciiTheme="minorHAnsi" w:hAnsiTheme="minorHAnsi" w:cstheme="minorHAnsi"/>
          <w:sz w:val="23"/>
          <w:szCs w:val="23"/>
          <w:lang w:eastAsia="x-none"/>
        </w:rPr>
      </w:pPr>
      <w:r w:rsidRPr="008352E3">
        <w:rPr>
          <w:rFonts w:asciiTheme="minorHAnsi" w:hAnsiTheme="minorHAnsi" w:cstheme="minorHAnsi"/>
          <w:bCs/>
          <w:sz w:val="23"/>
          <w:szCs w:val="23"/>
        </w:rPr>
        <w:t xml:space="preserve">Pořadatel se dále zavazuje uhradit partnerovi náklady na energie, vodné a stočné </w:t>
      </w:r>
      <w:r w:rsidR="00D41200" w:rsidRPr="008352E3">
        <w:rPr>
          <w:rFonts w:asciiTheme="minorHAnsi" w:hAnsiTheme="minorHAnsi" w:cstheme="minorHAnsi"/>
          <w:bCs/>
          <w:sz w:val="23"/>
          <w:szCs w:val="23"/>
        </w:rPr>
        <w:t xml:space="preserve">(dále jen „energie“) </w:t>
      </w:r>
      <w:r w:rsidRPr="008352E3">
        <w:rPr>
          <w:rFonts w:asciiTheme="minorHAnsi" w:hAnsiTheme="minorHAnsi" w:cstheme="minorHAnsi"/>
          <w:bCs/>
          <w:sz w:val="23"/>
          <w:szCs w:val="23"/>
        </w:rPr>
        <w:t xml:space="preserve">dle reálné spotřeby </w:t>
      </w:r>
      <w:r w:rsidR="00AA29A8" w:rsidRPr="008352E3">
        <w:rPr>
          <w:rFonts w:asciiTheme="minorHAnsi" w:hAnsiTheme="minorHAnsi" w:cstheme="minorHAnsi"/>
          <w:bCs/>
          <w:sz w:val="23"/>
          <w:szCs w:val="23"/>
        </w:rPr>
        <w:t>za dobu</w:t>
      </w:r>
      <w:r w:rsidRPr="008352E3">
        <w:rPr>
          <w:rFonts w:asciiTheme="minorHAnsi" w:hAnsiTheme="minorHAnsi" w:cstheme="minorHAnsi"/>
          <w:bCs/>
          <w:sz w:val="23"/>
          <w:szCs w:val="23"/>
        </w:rPr>
        <w:t xml:space="preserve">, kdy budou prostory </w:t>
      </w:r>
      <w:r w:rsidR="00AA29A8" w:rsidRPr="008352E3">
        <w:rPr>
          <w:rFonts w:asciiTheme="minorHAnsi" w:hAnsiTheme="minorHAnsi" w:cstheme="minorHAnsi"/>
          <w:bCs/>
          <w:sz w:val="23"/>
          <w:szCs w:val="23"/>
        </w:rPr>
        <w:t>p</w:t>
      </w:r>
      <w:r w:rsidRPr="008352E3">
        <w:rPr>
          <w:rFonts w:asciiTheme="minorHAnsi" w:hAnsiTheme="minorHAnsi" w:cstheme="minorHAnsi"/>
          <w:bCs/>
          <w:sz w:val="23"/>
          <w:szCs w:val="23"/>
        </w:rPr>
        <w:t>ořadatelem převzaty ke krátkodobému užívání</w:t>
      </w:r>
      <w:r w:rsidR="00AA29A8" w:rsidRPr="008352E3">
        <w:rPr>
          <w:rFonts w:asciiTheme="minorHAnsi" w:hAnsiTheme="minorHAnsi" w:cstheme="minorHAnsi"/>
          <w:bCs/>
          <w:sz w:val="23"/>
          <w:szCs w:val="23"/>
        </w:rPr>
        <w:t xml:space="preserve"> (viz čl. II. odst. 2.3. této smlouvy)</w:t>
      </w:r>
      <w:r w:rsidRPr="008352E3">
        <w:rPr>
          <w:rFonts w:asciiTheme="minorHAnsi" w:hAnsiTheme="minorHAnsi" w:cstheme="minorHAnsi"/>
          <w:bCs/>
          <w:sz w:val="23"/>
          <w:szCs w:val="23"/>
        </w:rPr>
        <w:t>. Vyúčtování</w:t>
      </w:r>
      <w:r w:rsidR="00D41200" w:rsidRPr="008352E3">
        <w:rPr>
          <w:rFonts w:asciiTheme="minorHAnsi" w:hAnsiTheme="minorHAnsi" w:cstheme="minorHAnsi"/>
          <w:bCs/>
          <w:sz w:val="23"/>
          <w:szCs w:val="23"/>
        </w:rPr>
        <w:t xml:space="preserve"> energií</w:t>
      </w:r>
      <w:r w:rsidRPr="008352E3">
        <w:rPr>
          <w:rFonts w:asciiTheme="minorHAnsi" w:hAnsiTheme="minorHAnsi" w:cstheme="minorHAnsi"/>
          <w:bCs/>
          <w:sz w:val="23"/>
          <w:szCs w:val="23"/>
        </w:rPr>
        <w:t xml:space="preserve"> bude pořadateli zasláno společně s</w:t>
      </w:r>
      <w:r w:rsidR="00D41200" w:rsidRPr="008352E3">
        <w:rPr>
          <w:rFonts w:asciiTheme="minorHAnsi" w:hAnsiTheme="minorHAnsi" w:cstheme="minorHAnsi"/>
          <w:bCs/>
          <w:sz w:val="23"/>
          <w:szCs w:val="23"/>
        </w:rPr>
        <w:t> </w:t>
      </w:r>
      <w:r w:rsidRPr="008352E3">
        <w:rPr>
          <w:rFonts w:asciiTheme="minorHAnsi" w:hAnsiTheme="minorHAnsi" w:cstheme="minorHAnsi"/>
          <w:bCs/>
          <w:sz w:val="23"/>
          <w:szCs w:val="23"/>
        </w:rPr>
        <w:t>fakturou</w:t>
      </w:r>
      <w:r w:rsidR="00D41200" w:rsidRPr="008352E3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8352E3">
        <w:rPr>
          <w:rFonts w:asciiTheme="minorHAnsi" w:hAnsiTheme="minorHAnsi" w:cstheme="minorHAnsi"/>
          <w:bCs/>
          <w:sz w:val="23"/>
          <w:szCs w:val="23"/>
        </w:rPr>
        <w:t xml:space="preserve">pro úhradu </w:t>
      </w:r>
      <w:r w:rsidR="00D41200" w:rsidRPr="008352E3">
        <w:rPr>
          <w:rFonts w:asciiTheme="minorHAnsi" w:hAnsiTheme="minorHAnsi" w:cstheme="minorHAnsi"/>
          <w:bCs/>
          <w:sz w:val="23"/>
          <w:szCs w:val="23"/>
        </w:rPr>
        <w:t>energií</w:t>
      </w:r>
      <w:r w:rsidRPr="008352E3">
        <w:rPr>
          <w:rFonts w:asciiTheme="minorHAnsi" w:hAnsiTheme="minorHAnsi" w:cstheme="minorHAnsi"/>
          <w:bCs/>
          <w:sz w:val="23"/>
          <w:szCs w:val="23"/>
        </w:rPr>
        <w:t xml:space="preserve"> nejpozději do 60 dnů od skončení akce.</w:t>
      </w:r>
      <w:r w:rsidRPr="008352E3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14:paraId="28B8EB78" w14:textId="3FFC4A73" w:rsidR="00F33F15" w:rsidRPr="008352E3" w:rsidRDefault="00AA5032" w:rsidP="00BA79B4">
      <w:pPr>
        <w:pStyle w:val="Odstavecseseznamem"/>
        <w:numPr>
          <w:ilvl w:val="1"/>
          <w:numId w:val="27"/>
        </w:numPr>
        <w:ind w:hanging="502"/>
        <w:jc w:val="both"/>
        <w:rPr>
          <w:rFonts w:asciiTheme="minorHAnsi" w:hAnsiTheme="minorHAnsi" w:cstheme="minorHAnsi"/>
          <w:sz w:val="23"/>
          <w:szCs w:val="23"/>
          <w:lang w:eastAsia="x-none"/>
        </w:rPr>
      </w:pPr>
      <w:r w:rsidRPr="008352E3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352E3">
        <w:rPr>
          <w:rFonts w:asciiTheme="minorHAnsi" w:hAnsiTheme="minorHAnsi" w:cstheme="minorHAnsi"/>
          <w:bCs/>
          <w:sz w:val="23"/>
          <w:szCs w:val="23"/>
        </w:rPr>
        <w:t xml:space="preserve">Pořadatel se zavazuje </w:t>
      </w:r>
      <w:r w:rsidR="000B2166" w:rsidRPr="008352E3">
        <w:rPr>
          <w:rFonts w:asciiTheme="minorHAnsi" w:hAnsiTheme="minorHAnsi" w:cstheme="minorHAnsi"/>
          <w:bCs/>
          <w:sz w:val="23"/>
          <w:szCs w:val="23"/>
        </w:rPr>
        <w:t xml:space="preserve">na svůj náklad </w:t>
      </w:r>
      <w:r w:rsidR="00B200E8" w:rsidRPr="008352E3">
        <w:rPr>
          <w:rFonts w:asciiTheme="minorHAnsi" w:hAnsiTheme="minorHAnsi" w:cstheme="minorHAnsi"/>
          <w:bCs/>
          <w:sz w:val="23"/>
          <w:szCs w:val="23"/>
        </w:rPr>
        <w:t xml:space="preserve">zajistit po dobu trvání akce </w:t>
      </w:r>
      <w:r w:rsidR="009B0BE8" w:rsidRPr="008352E3">
        <w:rPr>
          <w:rFonts w:asciiTheme="minorHAnsi" w:hAnsiTheme="minorHAnsi" w:cstheme="minorHAnsi"/>
          <w:bCs/>
          <w:sz w:val="23"/>
          <w:szCs w:val="23"/>
        </w:rPr>
        <w:t xml:space="preserve">dodání </w:t>
      </w:r>
      <w:r w:rsidR="00B200E8" w:rsidRPr="008352E3">
        <w:rPr>
          <w:rFonts w:asciiTheme="minorHAnsi" w:hAnsiTheme="minorHAnsi" w:cstheme="minorHAnsi"/>
          <w:bCs/>
          <w:sz w:val="23"/>
          <w:szCs w:val="23"/>
        </w:rPr>
        <w:t>vešker</w:t>
      </w:r>
      <w:r w:rsidR="009B0BE8" w:rsidRPr="008352E3">
        <w:rPr>
          <w:rFonts w:asciiTheme="minorHAnsi" w:hAnsiTheme="minorHAnsi" w:cstheme="minorHAnsi"/>
          <w:bCs/>
          <w:sz w:val="23"/>
          <w:szCs w:val="23"/>
        </w:rPr>
        <w:t>ého</w:t>
      </w:r>
      <w:r w:rsidR="007F0C9C" w:rsidRPr="008352E3">
        <w:rPr>
          <w:rFonts w:asciiTheme="minorHAnsi" w:hAnsiTheme="minorHAnsi" w:cstheme="minorHAnsi"/>
          <w:bCs/>
          <w:sz w:val="23"/>
          <w:szCs w:val="23"/>
        </w:rPr>
        <w:t xml:space="preserve"> spotřební</w:t>
      </w:r>
      <w:r w:rsidR="009B0BE8" w:rsidRPr="008352E3">
        <w:rPr>
          <w:rFonts w:asciiTheme="minorHAnsi" w:hAnsiTheme="minorHAnsi" w:cstheme="minorHAnsi"/>
          <w:bCs/>
          <w:sz w:val="23"/>
          <w:szCs w:val="23"/>
        </w:rPr>
        <w:t>ho</w:t>
      </w:r>
      <w:r w:rsidR="007F0C9C" w:rsidRPr="008352E3">
        <w:rPr>
          <w:rFonts w:asciiTheme="minorHAnsi" w:hAnsiTheme="minorHAnsi" w:cstheme="minorHAnsi"/>
          <w:bCs/>
          <w:sz w:val="23"/>
          <w:szCs w:val="23"/>
        </w:rPr>
        <w:t xml:space="preserve"> materiál</w:t>
      </w:r>
      <w:r w:rsidR="009B0BE8" w:rsidRPr="008352E3">
        <w:rPr>
          <w:rFonts w:asciiTheme="minorHAnsi" w:hAnsiTheme="minorHAnsi" w:cstheme="minorHAnsi"/>
          <w:bCs/>
          <w:sz w:val="23"/>
          <w:szCs w:val="23"/>
        </w:rPr>
        <w:t>u</w:t>
      </w:r>
      <w:r w:rsidR="008B68DA" w:rsidRPr="008352E3">
        <w:rPr>
          <w:rFonts w:asciiTheme="minorHAnsi" w:hAnsiTheme="minorHAnsi" w:cstheme="minorHAnsi"/>
          <w:bCs/>
          <w:sz w:val="23"/>
          <w:szCs w:val="23"/>
        </w:rPr>
        <w:t>, zejména hygienick</w:t>
      </w:r>
      <w:r w:rsidR="009B0BE8" w:rsidRPr="008352E3">
        <w:rPr>
          <w:rFonts w:asciiTheme="minorHAnsi" w:hAnsiTheme="minorHAnsi" w:cstheme="minorHAnsi"/>
          <w:bCs/>
          <w:sz w:val="23"/>
          <w:szCs w:val="23"/>
        </w:rPr>
        <w:t>ých</w:t>
      </w:r>
      <w:r w:rsidR="008B68DA" w:rsidRPr="008352E3">
        <w:rPr>
          <w:rFonts w:asciiTheme="minorHAnsi" w:hAnsiTheme="minorHAnsi" w:cstheme="minorHAnsi"/>
          <w:bCs/>
          <w:sz w:val="23"/>
          <w:szCs w:val="23"/>
        </w:rPr>
        <w:t xml:space="preserve"> pomůc</w:t>
      </w:r>
      <w:r w:rsidR="009B0BE8" w:rsidRPr="008352E3">
        <w:rPr>
          <w:rFonts w:asciiTheme="minorHAnsi" w:hAnsiTheme="minorHAnsi" w:cstheme="minorHAnsi"/>
          <w:bCs/>
          <w:sz w:val="23"/>
          <w:szCs w:val="23"/>
        </w:rPr>
        <w:t>ek</w:t>
      </w:r>
      <w:r w:rsidR="00325A31" w:rsidRPr="008352E3">
        <w:rPr>
          <w:rFonts w:asciiTheme="minorHAnsi" w:hAnsiTheme="minorHAnsi" w:cstheme="minorHAnsi"/>
          <w:bCs/>
          <w:sz w:val="23"/>
          <w:szCs w:val="23"/>
        </w:rPr>
        <w:t>, a</w:t>
      </w:r>
      <w:r w:rsidR="002D5C9F" w:rsidRPr="008352E3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4B5AE3" w:rsidRPr="008352E3">
        <w:rPr>
          <w:rFonts w:asciiTheme="minorHAnsi" w:hAnsiTheme="minorHAnsi" w:cstheme="minorHAnsi"/>
          <w:bCs/>
          <w:sz w:val="23"/>
          <w:szCs w:val="23"/>
        </w:rPr>
        <w:t>úklid</w:t>
      </w:r>
      <w:r w:rsidRPr="008352E3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325A31" w:rsidRPr="008352E3">
        <w:rPr>
          <w:rFonts w:asciiTheme="minorHAnsi" w:hAnsiTheme="minorHAnsi" w:cstheme="minorHAnsi"/>
          <w:bCs/>
          <w:sz w:val="23"/>
          <w:szCs w:val="23"/>
        </w:rPr>
        <w:t>prostor</w:t>
      </w:r>
      <w:r w:rsidR="009B0BE8" w:rsidRPr="008352E3">
        <w:rPr>
          <w:rFonts w:asciiTheme="minorHAnsi" w:hAnsiTheme="minorHAnsi" w:cstheme="minorHAnsi"/>
          <w:bCs/>
          <w:sz w:val="23"/>
          <w:szCs w:val="23"/>
        </w:rPr>
        <w:t xml:space="preserve">, a to jak po dobu trvání akce, tak úklid </w:t>
      </w:r>
      <w:r w:rsidR="000B2166" w:rsidRPr="008352E3">
        <w:rPr>
          <w:rFonts w:asciiTheme="minorHAnsi" w:hAnsiTheme="minorHAnsi" w:cstheme="minorHAnsi"/>
          <w:bCs/>
          <w:sz w:val="23"/>
          <w:szCs w:val="23"/>
        </w:rPr>
        <w:t xml:space="preserve">za účelem uvedení prostor do původního stavu. </w:t>
      </w:r>
    </w:p>
    <w:p w14:paraId="2D50137C" w14:textId="77777777" w:rsidR="00B3282D" w:rsidRPr="008352E3" w:rsidRDefault="00B3282D" w:rsidP="00BA79B4">
      <w:pPr>
        <w:pStyle w:val="Odstavecseseznamem"/>
        <w:ind w:left="360"/>
        <w:jc w:val="both"/>
        <w:rPr>
          <w:rFonts w:asciiTheme="minorHAnsi" w:hAnsiTheme="minorHAnsi" w:cstheme="minorHAnsi"/>
          <w:sz w:val="23"/>
          <w:szCs w:val="23"/>
          <w:lang w:eastAsia="x-none"/>
        </w:rPr>
      </w:pPr>
    </w:p>
    <w:p w14:paraId="46CBF50C" w14:textId="25B7EC68" w:rsidR="00F33F15" w:rsidRPr="008352E3" w:rsidRDefault="00F33F15" w:rsidP="00BA79B4">
      <w:pPr>
        <w:pStyle w:val="Odstavecseseznamem"/>
        <w:numPr>
          <w:ilvl w:val="1"/>
          <w:numId w:val="27"/>
        </w:numPr>
        <w:ind w:left="426" w:hanging="568"/>
        <w:jc w:val="both"/>
        <w:rPr>
          <w:rFonts w:asciiTheme="minorHAnsi" w:hAnsiTheme="minorHAnsi" w:cstheme="minorHAnsi"/>
          <w:sz w:val="23"/>
          <w:szCs w:val="23"/>
          <w:lang w:eastAsia="x-none"/>
        </w:rPr>
      </w:pPr>
      <w:r w:rsidRPr="008352E3">
        <w:rPr>
          <w:rFonts w:asciiTheme="minorHAnsi" w:hAnsiTheme="minorHAnsi" w:cstheme="minorHAnsi"/>
          <w:bCs/>
          <w:sz w:val="23"/>
          <w:szCs w:val="23"/>
        </w:rPr>
        <w:t xml:space="preserve">Pro vyloučení případných pochybností smluvní strany sjednávají, že veškeré náklady spojené </w:t>
      </w:r>
      <w:r w:rsidR="00AA3AD0" w:rsidRPr="008352E3">
        <w:rPr>
          <w:rFonts w:asciiTheme="minorHAnsi" w:hAnsiTheme="minorHAnsi" w:cstheme="minorHAnsi"/>
          <w:bCs/>
          <w:sz w:val="23"/>
          <w:szCs w:val="23"/>
        </w:rPr>
        <w:t xml:space="preserve">či související s akcí v prostorách </w:t>
      </w:r>
      <w:r w:rsidR="00A9312A" w:rsidRPr="008352E3">
        <w:rPr>
          <w:rFonts w:asciiTheme="minorHAnsi" w:hAnsiTheme="minorHAnsi" w:cstheme="minorHAnsi"/>
          <w:bCs/>
          <w:sz w:val="23"/>
          <w:szCs w:val="23"/>
        </w:rPr>
        <w:t>nese pořadatel.</w:t>
      </w:r>
    </w:p>
    <w:p w14:paraId="47BD2BCA" w14:textId="77EEF090" w:rsidR="00BF247E" w:rsidRPr="008352E3" w:rsidRDefault="00480A12" w:rsidP="00154238">
      <w:pPr>
        <w:pStyle w:val="O1"/>
        <w:tabs>
          <w:tab w:val="clear" w:pos="540"/>
        </w:tabs>
        <w:ind w:left="426" w:firstLine="0"/>
        <w:rPr>
          <w:rFonts w:asciiTheme="minorHAnsi" w:hAnsiTheme="minorHAnsi" w:cstheme="minorHAnsi"/>
          <w:b/>
          <w:sz w:val="23"/>
          <w:szCs w:val="23"/>
        </w:rPr>
      </w:pPr>
      <w:r w:rsidRPr="008352E3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14:paraId="3F45ACC4" w14:textId="3B739236" w:rsidR="00BF247E" w:rsidRPr="008352E3" w:rsidRDefault="00FA174F" w:rsidP="00BF247E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352E3">
        <w:rPr>
          <w:rFonts w:asciiTheme="minorHAnsi" w:hAnsiTheme="minorHAnsi" w:cstheme="minorHAnsi"/>
          <w:b/>
          <w:sz w:val="23"/>
          <w:szCs w:val="23"/>
        </w:rPr>
        <w:t>IV</w:t>
      </w:r>
      <w:r w:rsidR="00BF247E" w:rsidRPr="008352E3">
        <w:rPr>
          <w:rFonts w:asciiTheme="minorHAnsi" w:hAnsiTheme="minorHAnsi" w:cstheme="minorHAnsi"/>
          <w:b/>
          <w:sz w:val="23"/>
          <w:szCs w:val="23"/>
        </w:rPr>
        <w:t>.</w:t>
      </w:r>
    </w:p>
    <w:p w14:paraId="38BF637C" w14:textId="28CF17AB" w:rsidR="00DD0D6D" w:rsidRPr="008352E3" w:rsidRDefault="00DD0D6D" w:rsidP="00BF247E">
      <w:pPr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8352E3">
        <w:rPr>
          <w:rFonts w:asciiTheme="minorHAnsi" w:hAnsiTheme="minorHAnsi" w:cstheme="minorHAnsi"/>
          <w:b/>
          <w:sz w:val="23"/>
          <w:szCs w:val="23"/>
          <w:u w:val="single"/>
        </w:rPr>
        <w:t>Povinnosti smluvních stran</w:t>
      </w:r>
    </w:p>
    <w:p w14:paraId="54AF9E1E" w14:textId="6F6C909A" w:rsidR="00D62C6A" w:rsidRPr="008352E3" w:rsidRDefault="00D62C6A" w:rsidP="00BA79B4">
      <w:pPr>
        <w:pStyle w:val="Odstavecseseznamem"/>
        <w:numPr>
          <w:ilvl w:val="1"/>
          <w:numId w:val="31"/>
        </w:numPr>
        <w:spacing w:before="120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Pořadatel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je povinen dodržovat </w:t>
      </w:r>
      <w:r w:rsidR="00C75B70" w:rsidRPr="008352E3">
        <w:rPr>
          <w:rFonts w:asciiTheme="minorHAnsi" w:hAnsiTheme="minorHAnsi" w:cstheme="minorHAnsi"/>
          <w:sz w:val="22"/>
          <w:szCs w:val="22"/>
        </w:rPr>
        <w:t>p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odmínky užití </w:t>
      </w:r>
      <w:r w:rsidRPr="008352E3">
        <w:rPr>
          <w:rFonts w:asciiTheme="minorHAnsi" w:hAnsiTheme="minorHAnsi" w:cstheme="minorHAnsi"/>
          <w:sz w:val="22"/>
          <w:szCs w:val="22"/>
        </w:rPr>
        <w:t>o</w:t>
      </w:r>
      <w:r w:rsidR="00EF4BBF" w:rsidRPr="008352E3">
        <w:rPr>
          <w:rFonts w:asciiTheme="minorHAnsi" w:hAnsiTheme="minorHAnsi" w:cstheme="minorHAnsi"/>
          <w:sz w:val="22"/>
          <w:szCs w:val="22"/>
        </w:rPr>
        <w:t>bjektu, které jsou obsaženy v </w:t>
      </w:r>
      <w:r w:rsidR="00C75B70" w:rsidRPr="008352E3">
        <w:rPr>
          <w:rFonts w:asciiTheme="minorHAnsi" w:hAnsiTheme="minorHAnsi" w:cstheme="minorHAnsi"/>
          <w:sz w:val="22"/>
          <w:szCs w:val="22"/>
        </w:rPr>
        <w:t>p</w:t>
      </w:r>
      <w:r w:rsidR="00EF4BBF" w:rsidRPr="008352E3">
        <w:rPr>
          <w:rFonts w:asciiTheme="minorHAnsi" w:hAnsiTheme="minorHAnsi" w:cstheme="minorHAnsi"/>
          <w:sz w:val="22"/>
          <w:szCs w:val="22"/>
        </w:rPr>
        <w:t>říloze č.</w:t>
      </w:r>
      <w:r w:rsidR="00C75B70" w:rsidRPr="008352E3">
        <w:rPr>
          <w:rFonts w:asciiTheme="minorHAnsi" w:hAnsiTheme="minorHAnsi" w:cstheme="minorHAnsi"/>
          <w:sz w:val="22"/>
          <w:szCs w:val="22"/>
        </w:rPr>
        <w:t xml:space="preserve"> 3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, která je nedílnou součástí této smlouvy, užívat </w:t>
      </w:r>
      <w:r w:rsidR="00C75B70" w:rsidRPr="008352E3">
        <w:rPr>
          <w:rFonts w:asciiTheme="minorHAnsi" w:hAnsiTheme="minorHAnsi" w:cstheme="minorHAnsi"/>
          <w:sz w:val="22"/>
          <w:szCs w:val="22"/>
        </w:rPr>
        <w:t>prostory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výhradně v rozsahu a k účelu, který je ve smlouvě sjednán a počínat si tak, aby v</w:t>
      </w:r>
      <w:r w:rsidRPr="008352E3">
        <w:rPr>
          <w:rFonts w:asciiTheme="minorHAnsi" w:hAnsiTheme="minorHAnsi" w:cstheme="minorHAnsi"/>
          <w:sz w:val="22"/>
          <w:szCs w:val="22"/>
        </w:rPr>
        <w:t> prostorech, v o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bjektu či na </w:t>
      </w:r>
      <w:r w:rsidRPr="008352E3">
        <w:rPr>
          <w:rFonts w:asciiTheme="minorHAnsi" w:hAnsiTheme="minorHAnsi" w:cstheme="minorHAnsi"/>
          <w:sz w:val="22"/>
          <w:szCs w:val="22"/>
        </w:rPr>
        <w:t>o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bjektu </w:t>
      </w:r>
      <w:r w:rsidR="000A042E" w:rsidRPr="008352E3">
        <w:rPr>
          <w:rFonts w:asciiTheme="minorHAnsi" w:hAnsiTheme="minorHAnsi" w:cstheme="minorHAnsi"/>
          <w:sz w:val="22"/>
          <w:szCs w:val="22"/>
        </w:rPr>
        <w:t xml:space="preserve">nebo </w:t>
      </w:r>
      <w:proofErr w:type="spellStart"/>
      <w:r w:rsidR="000A042E" w:rsidRPr="008352E3">
        <w:rPr>
          <w:rFonts w:asciiTheme="minorHAnsi" w:hAnsiTheme="minorHAnsi" w:cstheme="minorHAnsi"/>
          <w:sz w:val="22"/>
          <w:szCs w:val="22"/>
        </w:rPr>
        <w:t>mobiláři</w:t>
      </w:r>
      <w:proofErr w:type="spellEnd"/>
      <w:r w:rsidR="000A042E" w:rsidRPr="008352E3">
        <w:rPr>
          <w:rFonts w:asciiTheme="minorHAnsi" w:hAnsiTheme="minorHAnsi" w:cstheme="minorHAnsi"/>
          <w:sz w:val="22"/>
          <w:szCs w:val="22"/>
        </w:rPr>
        <w:t xml:space="preserve"> 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nedošlo ke škodě na majetku. </w:t>
      </w:r>
      <w:r w:rsidRPr="008352E3">
        <w:rPr>
          <w:rFonts w:asciiTheme="minorHAnsi" w:hAnsiTheme="minorHAnsi" w:cstheme="minorHAnsi"/>
          <w:sz w:val="22"/>
          <w:szCs w:val="22"/>
        </w:rPr>
        <w:t xml:space="preserve">Pořadatel </w:t>
      </w:r>
      <w:r w:rsidR="00EF4BBF" w:rsidRPr="008352E3">
        <w:rPr>
          <w:rFonts w:asciiTheme="minorHAnsi" w:hAnsiTheme="minorHAnsi" w:cstheme="minorHAnsi"/>
          <w:sz w:val="22"/>
          <w:szCs w:val="22"/>
        </w:rPr>
        <w:t>odpovídá za stav a pořádek v</w:t>
      </w:r>
      <w:r w:rsidRPr="008352E3">
        <w:rPr>
          <w:rFonts w:asciiTheme="minorHAnsi" w:hAnsiTheme="minorHAnsi" w:cstheme="minorHAnsi"/>
          <w:sz w:val="22"/>
          <w:szCs w:val="22"/>
        </w:rPr>
        <w:t> </w:t>
      </w:r>
      <w:r w:rsidR="00EF4BBF" w:rsidRPr="008352E3">
        <w:rPr>
          <w:rFonts w:asciiTheme="minorHAnsi" w:hAnsiTheme="minorHAnsi" w:cstheme="minorHAnsi"/>
          <w:sz w:val="22"/>
          <w:szCs w:val="22"/>
        </w:rPr>
        <w:t>prostorec</w:t>
      </w:r>
      <w:r w:rsidRPr="008352E3">
        <w:rPr>
          <w:rFonts w:asciiTheme="minorHAnsi" w:hAnsiTheme="minorHAnsi" w:cstheme="minorHAnsi"/>
          <w:sz w:val="22"/>
          <w:szCs w:val="22"/>
        </w:rPr>
        <w:t>h</w:t>
      </w:r>
      <w:r w:rsidR="00EF4BBF" w:rsidRPr="008352E3">
        <w:rPr>
          <w:rFonts w:asciiTheme="minorHAnsi" w:hAnsiTheme="minorHAnsi" w:cstheme="minorHAnsi"/>
          <w:sz w:val="22"/>
          <w:szCs w:val="22"/>
        </w:rPr>
        <w:t>.</w:t>
      </w:r>
    </w:p>
    <w:p w14:paraId="6AFE28E7" w14:textId="2A844AB3" w:rsidR="00D62C6A" w:rsidRPr="008352E3" w:rsidRDefault="00D62C6A" w:rsidP="00BA79B4">
      <w:pPr>
        <w:pStyle w:val="Odstavecseseznamem"/>
        <w:numPr>
          <w:ilvl w:val="1"/>
          <w:numId w:val="31"/>
        </w:numPr>
        <w:spacing w:before="120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Pořadatel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není oprávněn </w:t>
      </w:r>
      <w:r w:rsidR="0039694C" w:rsidRPr="008352E3">
        <w:rPr>
          <w:rFonts w:asciiTheme="minorHAnsi" w:hAnsiTheme="minorHAnsi" w:cstheme="minorHAnsi"/>
          <w:sz w:val="22"/>
          <w:szCs w:val="22"/>
        </w:rPr>
        <w:t>poskytnout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</w:t>
      </w:r>
      <w:r w:rsidRPr="008352E3">
        <w:rPr>
          <w:rFonts w:asciiTheme="minorHAnsi" w:hAnsiTheme="minorHAnsi" w:cstheme="minorHAnsi"/>
          <w:sz w:val="22"/>
          <w:szCs w:val="22"/>
        </w:rPr>
        <w:t>prostory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třetím osobám ani umožnit třetím osobám provozování komerční činnosti</w:t>
      </w:r>
      <w:r w:rsidRPr="008352E3">
        <w:rPr>
          <w:rFonts w:asciiTheme="minorHAnsi" w:hAnsiTheme="minorHAnsi" w:cstheme="minorHAnsi"/>
          <w:sz w:val="22"/>
          <w:szCs w:val="22"/>
        </w:rPr>
        <w:t xml:space="preserve"> v jakékoliv formě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v prostorách bez </w:t>
      </w:r>
      <w:r w:rsidR="001F184B" w:rsidRPr="008352E3">
        <w:rPr>
          <w:rFonts w:asciiTheme="minorHAnsi" w:hAnsiTheme="minorHAnsi" w:cstheme="minorHAnsi"/>
          <w:sz w:val="22"/>
          <w:szCs w:val="22"/>
        </w:rPr>
        <w:t xml:space="preserve">předchozího 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písemného souhlasu </w:t>
      </w:r>
      <w:r w:rsidRPr="008352E3">
        <w:rPr>
          <w:rFonts w:asciiTheme="minorHAnsi" w:hAnsiTheme="minorHAnsi" w:cstheme="minorHAnsi"/>
          <w:sz w:val="22"/>
          <w:szCs w:val="22"/>
        </w:rPr>
        <w:t>partnera</w:t>
      </w:r>
      <w:r w:rsidR="001F184B" w:rsidRPr="008352E3">
        <w:rPr>
          <w:rFonts w:asciiTheme="minorHAnsi" w:hAnsiTheme="minorHAnsi" w:cstheme="minorHAnsi"/>
          <w:sz w:val="22"/>
          <w:szCs w:val="22"/>
        </w:rPr>
        <w:t>, nedohodnou-li se smluvní strany jinak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. Za porušení ustanovení předchozí věty se nepovažuje prostá účast osob na </w:t>
      </w:r>
      <w:r w:rsidRPr="008352E3">
        <w:rPr>
          <w:rFonts w:asciiTheme="minorHAnsi" w:hAnsiTheme="minorHAnsi" w:cstheme="minorHAnsi"/>
          <w:sz w:val="22"/>
          <w:szCs w:val="22"/>
        </w:rPr>
        <w:t>a</w:t>
      </w:r>
      <w:r w:rsidR="00EF4BBF" w:rsidRPr="008352E3">
        <w:rPr>
          <w:rFonts w:asciiTheme="minorHAnsi" w:hAnsiTheme="minorHAnsi" w:cstheme="minorHAnsi"/>
          <w:sz w:val="22"/>
          <w:szCs w:val="22"/>
        </w:rPr>
        <w:t>kci</w:t>
      </w:r>
      <w:r w:rsidR="00DD62C9" w:rsidRPr="008352E3">
        <w:rPr>
          <w:rFonts w:asciiTheme="minorHAnsi" w:hAnsiTheme="minorHAnsi" w:cstheme="minorHAnsi"/>
          <w:sz w:val="22"/>
          <w:szCs w:val="22"/>
        </w:rPr>
        <w:t xml:space="preserve"> a jednání ve smyslu čl. VII. odst. 7.1. této smlouvy</w:t>
      </w:r>
      <w:r w:rsidR="00EF4BBF" w:rsidRPr="008352E3">
        <w:rPr>
          <w:rFonts w:asciiTheme="minorHAnsi" w:hAnsiTheme="minorHAnsi" w:cstheme="minorHAnsi"/>
          <w:sz w:val="22"/>
          <w:szCs w:val="22"/>
        </w:rPr>
        <w:t>.</w:t>
      </w:r>
    </w:p>
    <w:p w14:paraId="5A97C234" w14:textId="77777777" w:rsidR="00FD4321" w:rsidRPr="008352E3" w:rsidRDefault="00D62C6A" w:rsidP="00BA79B4">
      <w:pPr>
        <w:pStyle w:val="Odstavecseseznamem"/>
        <w:numPr>
          <w:ilvl w:val="1"/>
          <w:numId w:val="31"/>
        </w:numPr>
        <w:spacing w:before="120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Pořadatel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bere na vědomí, že jakékoliv úpravy prostor</w:t>
      </w:r>
      <w:r w:rsidRPr="008352E3">
        <w:rPr>
          <w:rFonts w:asciiTheme="minorHAnsi" w:hAnsiTheme="minorHAnsi" w:cstheme="minorHAnsi"/>
          <w:sz w:val="22"/>
          <w:szCs w:val="22"/>
        </w:rPr>
        <w:t xml:space="preserve"> podléhají předchozímu písemnému souhlasu partnera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. Veškeré požadované úpravy prostor je </w:t>
      </w:r>
      <w:r w:rsidRPr="008352E3">
        <w:rPr>
          <w:rFonts w:asciiTheme="minorHAnsi" w:hAnsiTheme="minorHAnsi" w:cstheme="minorHAnsi"/>
          <w:sz w:val="22"/>
          <w:szCs w:val="22"/>
        </w:rPr>
        <w:t>pořadatel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povinen si předem písemně dohodnout s </w:t>
      </w:r>
      <w:r w:rsidRPr="008352E3">
        <w:rPr>
          <w:rFonts w:asciiTheme="minorHAnsi" w:hAnsiTheme="minorHAnsi" w:cstheme="minorHAnsi"/>
          <w:sz w:val="22"/>
          <w:szCs w:val="22"/>
        </w:rPr>
        <w:t>partnerem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. Nevyplývá-li z účelu </w:t>
      </w:r>
      <w:r w:rsidR="00FD4321" w:rsidRPr="008352E3">
        <w:rPr>
          <w:rFonts w:asciiTheme="minorHAnsi" w:hAnsiTheme="minorHAnsi" w:cstheme="minorHAnsi"/>
          <w:sz w:val="22"/>
          <w:szCs w:val="22"/>
        </w:rPr>
        <w:t xml:space="preserve">poskytnutí 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prostor a charakteru </w:t>
      </w:r>
      <w:r w:rsidR="00FD4321" w:rsidRPr="008352E3">
        <w:rPr>
          <w:rFonts w:asciiTheme="minorHAnsi" w:hAnsiTheme="minorHAnsi" w:cstheme="minorHAnsi"/>
          <w:sz w:val="22"/>
          <w:szCs w:val="22"/>
        </w:rPr>
        <w:t>a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kce něco jiného, je </w:t>
      </w:r>
      <w:r w:rsidR="00FD4321" w:rsidRPr="008352E3">
        <w:rPr>
          <w:rFonts w:asciiTheme="minorHAnsi" w:hAnsiTheme="minorHAnsi" w:cstheme="minorHAnsi"/>
          <w:sz w:val="22"/>
          <w:szCs w:val="22"/>
        </w:rPr>
        <w:t>pořadatel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povinen dodržovat zákaz veškeré konzumace potravin a nápojů v</w:t>
      </w:r>
      <w:r w:rsidR="00FD4321" w:rsidRPr="008352E3">
        <w:rPr>
          <w:rFonts w:asciiTheme="minorHAnsi" w:hAnsiTheme="minorHAnsi" w:cstheme="minorHAnsi"/>
          <w:sz w:val="22"/>
          <w:szCs w:val="22"/>
        </w:rPr>
        <w:t xml:space="preserve">e vnitřních </w:t>
      </w:r>
      <w:r w:rsidR="00EF4BBF" w:rsidRPr="008352E3">
        <w:rPr>
          <w:rFonts w:asciiTheme="minorHAnsi" w:hAnsiTheme="minorHAnsi" w:cstheme="minorHAnsi"/>
          <w:sz w:val="22"/>
          <w:szCs w:val="22"/>
        </w:rPr>
        <w:t>prostorech.</w:t>
      </w:r>
    </w:p>
    <w:p w14:paraId="5B6F184A" w14:textId="0BABC76C" w:rsidR="005806F3" w:rsidRPr="008352E3" w:rsidRDefault="00FD4321" w:rsidP="00BA79B4">
      <w:pPr>
        <w:pStyle w:val="Odstavecseseznamem"/>
        <w:numPr>
          <w:ilvl w:val="1"/>
          <w:numId w:val="31"/>
        </w:numPr>
        <w:spacing w:before="120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Pořadatel 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je povinen umožnit </w:t>
      </w:r>
      <w:r w:rsidR="005806F3" w:rsidRPr="008352E3">
        <w:rPr>
          <w:rFonts w:asciiTheme="minorHAnsi" w:hAnsiTheme="minorHAnsi" w:cstheme="minorHAnsi"/>
          <w:sz w:val="22"/>
          <w:szCs w:val="22"/>
        </w:rPr>
        <w:t>po dobu trvání této smlouvy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přístup </w:t>
      </w:r>
      <w:r w:rsidR="005806F3" w:rsidRPr="008352E3">
        <w:rPr>
          <w:rFonts w:asciiTheme="minorHAnsi" w:hAnsiTheme="minorHAnsi" w:cstheme="minorHAnsi"/>
          <w:sz w:val="22"/>
          <w:szCs w:val="22"/>
        </w:rPr>
        <w:t>partnerovi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a jím určeným zaměstnancům </w:t>
      </w:r>
      <w:r w:rsidR="001F184B" w:rsidRPr="008352E3">
        <w:rPr>
          <w:rFonts w:asciiTheme="minorHAnsi" w:hAnsiTheme="minorHAnsi" w:cstheme="minorHAnsi"/>
          <w:sz w:val="22"/>
          <w:szCs w:val="22"/>
        </w:rPr>
        <w:t>partnera do prostor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. </w:t>
      </w:r>
      <w:r w:rsidR="005806F3" w:rsidRPr="008352E3">
        <w:rPr>
          <w:rFonts w:asciiTheme="minorHAnsi" w:hAnsiTheme="minorHAnsi" w:cstheme="minorHAnsi"/>
          <w:sz w:val="22"/>
          <w:szCs w:val="22"/>
        </w:rPr>
        <w:t xml:space="preserve">Partner 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se zavazuje, že uplatněním tohoto práva nebude nad přípustnou mez rušit činnost </w:t>
      </w:r>
      <w:r w:rsidR="005806F3" w:rsidRPr="008352E3">
        <w:rPr>
          <w:rFonts w:asciiTheme="minorHAnsi" w:hAnsiTheme="minorHAnsi" w:cstheme="minorHAnsi"/>
          <w:sz w:val="22"/>
          <w:szCs w:val="22"/>
        </w:rPr>
        <w:t>pořadatele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v </w:t>
      </w:r>
      <w:r w:rsidR="005806F3" w:rsidRPr="008352E3">
        <w:rPr>
          <w:rFonts w:asciiTheme="minorHAnsi" w:hAnsiTheme="minorHAnsi" w:cstheme="minorHAnsi"/>
          <w:sz w:val="22"/>
          <w:szCs w:val="22"/>
        </w:rPr>
        <w:t>p</w:t>
      </w:r>
      <w:r w:rsidR="00EF4BBF" w:rsidRPr="008352E3">
        <w:rPr>
          <w:rFonts w:asciiTheme="minorHAnsi" w:hAnsiTheme="minorHAnsi" w:cstheme="minorHAnsi"/>
          <w:sz w:val="22"/>
          <w:szCs w:val="22"/>
        </w:rPr>
        <w:t>rostorách.</w:t>
      </w:r>
    </w:p>
    <w:p w14:paraId="57844D0B" w14:textId="77777777" w:rsidR="00943E62" w:rsidRDefault="00943E62" w:rsidP="002B5723">
      <w:pPr>
        <w:pStyle w:val="Odstavecseseznamem"/>
        <w:numPr>
          <w:ilvl w:val="1"/>
          <w:numId w:val="31"/>
        </w:numPr>
        <w:spacing w:before="120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943E62">
        <w:rPr>
          <w:rFonts w:asciiTheme="minorHAnsi" w:hAnsiTheme="minorHAnsi" w:cstheme="minorHAnsi"/>
          <w:sz w:val="22"/>
          <w:szCs w:val="22"/>
        </w:rPr>
        <w:t>Pořadatel je povinen dodržovat platná ustanovení bezpečnostních, hygienických, ekologických a ostatních právních předpisů a norem, které se vztahují k účelu užití prostor, jakož i jejich maximální kapacitě, včetně těch, které se vztahují k omezení nadměrné hlučnosti. Pořadatel je zejména povinen na svůj náklad zajistit přítomnost požárních hlídek v počtu odpovídajícím příslušným bezpečnostním předpisům a počtu účastníků akce. V případě porušení této povinnosti je partner oprávněn další osoby do prostor nevpustit, případně tuto smlouvu s okamžitou účinností vypovědět bez nároku na vrácení úplaty a dalších poplatků sjednaných podle této smlouvy, a přítomné osoby z prostor vykázat.</w:t>
      </w:r>
    </w:p>
    <w:p w14:paraId="1D2452E1" w14:textId="626BAACC" w:rsidR="00A8330B" w:rsidRPr="00943E62" w:rsidRDefault="0071614E" w:rsidP="002B5723">
      <w:pPr>
        <w:pStyle w:val="Odstavecseseznamem"/>
        <w:numPr>
          <w:ilvl w:val="1"/>
          <w:numId w:val="31"/>
        </w:numPr>
        <w:spacing w:before="120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943E62">
        <w:rPr>
          <w:rFonts w:asciiTheme="minorHAnsi" w:hAnsiTheme="minorHAnsi" w:cstheme="minorHAnsi"/>
          <w:sz w:val="22"/>
          <w:szCs w:val="22"/>
        </w:rPr>
        <w:t xml:space="preserve">Pořadatel </w:t>
      </w:r>
      <w:r w:rsidR="00EF4BBF" w:rsidRPr="00943E62">
        <w:rPr>
          <w:rFonts w:asciiTheme="minorHAnsi" w:hAnsiTheme="minorHAnsi" w:cstheme="minorHAnsi"/>
          <w:sz w:val="22"/>
          <w:szCs w:val="22"/>
        </w:rPr>
        <w:t xml:space="preserve">odpovídá za vhodné chování účastníků </w:t>
      </w:r>
      <w:r w:rsidRPr="00943E62">
        <w:rPr>
          <w:rFonts w:asciiTheme="minorHAnsi" w:hAnsiTheme="minorHAnsi" w:cstheme="minorHAnsi"/>
          <w:sz w:val="22"/>
          <w:szCs w:val="22"/>
        </w:rPr>
        <w:t>a</w:t>
      </w:r>
      <w:r w:rsidR="00EF4BBF" w:rsidRPr="00943E62">
        <w:rPr>
          <w:rFonts w:asciiTheme="minorHAnsi" w:hAnsiTheme="minorHAnsi" w:cstheme="minorHAnsi"/>
          <w:sz w:val="22"/>
          <w:szCs w:val="22"/>
        </w:rPr>
        <w:t xml:space="preserve">kce v prostorách a za dodržování povinnosti pohybovat se pouze v prostorách vymezených touto smlouvou. Pokud jednání účastníků </w:t>
      </w:r>
      <w:r w:rsidRPr="00943E62">
        <w:rPr>
          <w:rFonts w:asciiTheme="minorHAnsi" w:hAnsiTheme="minorHAnsi" w:cstheme="minorHAnsi"/>
          <w:sz w:val="22"/>
          <w:szCs w:val="22"/>
        </w:rPr>
        <w:t>a</w:t>
      </w:r>
      <w:r w:rsidR="00EF4BBF" w:rsidRPr="00943E62">
        <w:rPr>
          <w:rFonts w:asciiTheme="minorHAnsi" w:hAnsiTheme="minorHAnsi" w:cstheme="minorHAnsi"/>
          <w:sz w:val="22"/>
          <w:szCs w:val="22"/>
        </w:rPr>
        <w:t xml:space="preserve">kce </w:t>
      </w:r>
      <w:r w:rsidR="00EF4BBF" w:rsidRPr="00943E62">
        <w:rPr>
          <w:rFonts w:asciiTheme="minorHAnsi" w:hAnsiTheme="minorHAnsi" w:cstheme="minorHAnsi"/>
          <w:sz w:val="22"/>
          <w:szCs w:val="22"/>
        </w:rPr>
        <w:lastRenderedPageBreak/>
        <w:t xml:space="preserve">překročí míru obvyklou poměrům a ohrozí tak majetek </w:t>
      </w:r>
      <w:r w:rsidRPr="00943E62">
        <w:rPr>
          <w:rFonts w:asciiTheme="minorHAnsi" w:hAnsiTheme="minorHAnsi" w:cstheme="minorHAnsi"/>
          <w:sz w:val="22"/>
          <w:szCs w:val="22"/>
        </w:rPr>
        <w:t>partnera</w:t>
      </w:r>
      <w:r w:rsidR="00EF4BBF" w:rsidRPr="00943E62">
        <w:rPr>
          <w:rFonts w:asciiTheme="minorHAnsi" w:hAnsiTheme="minorHAnsi" w:cstheme="minorHAnsi"/>
          <w:sz w:val="22"/>
          <w:szCs w:val="22"/>
        </w:rPr>
        <w:t xml:space="preserve"> nebo zdraví návštěvníků </w:t>
      </w:r>
      <w:r w:rsidRPr="00943E62">
        <w:rPr>
          <w:rFonts w:asciiTheme="minorHAnsi" w:hAnsiTheme="minorHAnsi" w:cstheme="minorHAnsi"/>
          <w:sz w:val="22"/>
          <w:szCs w:val="22"/>
        </w:rPr>
        <w:t>o</w:t>
      </w:r>
      <w:r w:rsidR="00EF4BBF" w:rsidRPr="00943E62">
        <w:rPr>
          <w:rFonts w:asciiTheme="minorHAnsi" w:hAnsiTheme="minorHAnsi" w:cstheme="minorHAnsi"/>
          <w:sz w:val="22"/>
          <w:szCs w:val="22"/>
        </w:rPr>
        <w:t xml:space="preserve">bjektu, má </w:t>
      </w:r>
      <w:r w:rsidRPr="00943E62">
        <w:rPr>
          <w:rFonts w:asciiTheme="minorHAnsi" w:hAnsiTheme="minorHAnsi" w:cstheme="minorHAnsi"/>
          <w:sz w:val="22"/>
          <w:szCs w:val="22"/>
        </w:rPr>
        <w:t xml:space="preserve">partner </w:t>
      </w:r>
      <w:r w:rsidR="00EF4BBF" w:rsidRPr="00943E62">
        <w:rPr>
          <w:rFonts w:asciiTheme="minorHAnsi" w:hAnsiTheme="minorHAnsi" w:cstheme="minorHAnsi"/>
          <w:sz w:val="22"/>
          <w:szCs w:val="22"/>
        </w:rPr>
        <w:t xml:space="preserve">právo okamžitě </w:t>
      </w:r>
      <w:r w:rsidRPr="00943E62">
        <w:rPr>
          <w:rFonts w:asciiTheme="minorHAnsi" w:hAnsiTheme="minorHAnsi" w:cstheme="minorHAnsi"/>
          <w:sz w:val="22"/>
          <w:szCs w:val="22"/>
        </w:rPr>
        <w:t>a</w:t>
      </w:r>
      <w:r w:rsidR="00EF4BBF" w:rsidRPr="00943E62">
        <w:rPr>
          <w:rFonts w:asciiTheme="minorHAnsi" w:hAnsiTheme="minorHAnsi" w:cstheme="minorHAnsi"/>
          <w:sz w:val="22"/>
          <w:szCs w:val="22"/>
        </w:rPr>
        <w:t>kci ukončit, tj.</w:t>
      </w:r>
      <w:r w:rsidR="00A8330B" w:rsidRPr="00943E62">
        <w:rPr>
          <w:rFonts w:asciiTheme="minorHAnsi" w:hAnsiTheme="minorHAnsi" w:cstheme="minorHAnsi"/>
          <w:sz w:val="22"/>
          <w:szCs w:val="22"/>
        </w:rPr>
        <w:t xml:space="preserve"> tuto smlouvu</w:t>
      </w:r>
      <w:r w:rsidR="00EF4BBF" w:rsidRPr="00943E62">
        <w:rPr>
          <w:rFonts w:asciiTheme="minorHAnsi" w:hAnsiTheme="minorHAnsi" w:cstheme="minorHAnsi"/>
          <w:sz w:val="22"/>
          <w:szCs w:val="22"/>
        </w:rPr>
        <w:t xml:space="preserve"> s okamžitou účinností vypovědět bez nároku na vrácení </w:t>
      </w:r>
      <w:r w:rsidR="00A8330B" w:rsidRPr="00943E62">
        <w:rPr>
          <w:rFonts w:asciiTheme="minorHAnsi" w:hAnsiTheme="minorHAnsi" w:cstheme="minorHAnsi"/>
          <w:sz w:val="22"/>
          <w:szCs w:val="22"/>
        </w:rPr>
        <w:t>úplaty</w:t>
      </w:r>
      <w:r w:rsidR="00EF4BBF" w:rsidRPr="00943E62">
        <w:rPr>
          <w:rFonts w:asciiTheme="minorHAnsi" w:hAnsiTheme="minorHAnsi" w:cstheme="minorHAnsi"/>
          <w:sz w:val="22"/>
          <w:szCs w:val="22"/>
        </w:rPr>
        <w:t xml:space="preserve"> a dalších poplatků sjednaných podle této smlouvy, a přítomné osoby z prostor vykázat.</w:t>
      </w:r>
    </w:p>
    <w:p w14:paraId="0F7F22A5" w14:textId="77777777" w:rsidR="008C4342" w:rsidRPr="008352E3" w:rsidRDefault="00A8330B" w:rsidP="00BA79B4">
      <w:pPr>
        <w:pStyle w:val="Odstavecseseznamem"/>
        <w:numPr>
          <w:ilvl w:val="1"/>
          <w:numId w:val="31"/>
        </w:numPr>
        <w:spacing w:before="120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Pořadatel </w:t>
      </w:r>
      <w:r w:rsidR="00EF4BBF" w:rsidRPr="008352E3">
        <w:rPr>
          <w:rFonts w:asciiTheme="minorHAnsi" w:hAnsiTheme="minorHAnsi" w:cstheme="minorHAnsi"/>
          <w:sz w:val="22"/>
          <w:szCs w:val="22"/>
        </w:rPr>
        <w:t>je povinen</w:t>
      </w:r>
      <w:r w:rsidR="0076431F" w:rsidRPr="008352E3">
        <w:rPr>
          <w:rFonts w:asciiTheme="minorHAnsi" w:hAnsiTheme="minorHAnsi" w:cstheme="minorHAnsi"/>
          <w:sz w:val="22"/>
          <w:szCs w:val="22"/>
        </w:rPr>
        <w:t xml:space="preserve"> 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prostory udržovat v čistotě a stavu, který neohrozí a nezpůsobí újmu na </w:t>
      </w:r>
      <w:r w:rsidRPr="008352E3">
        <w:rPr>
          <w:rFonts w:asciiTheme="minorHAnsi" w:hAnsiTheme="minorHAnsi" w:cstheme="minorHAnsi"/>
          <w:sz w:val="22"/>
          <w:szCs w:val="22"/>
        </w:rPr>
        <w:t>o</w:t>
      </w:r>
      <w:r w:rsidR="00EF4BBF" w:rsidRPr="008352E3">
        <w:rPr>
          <w:rFonts w:asciiTheme="minorHAnsi" w:hAnsiTheme="minorHAnsi" w:cstheme="minorHAnsi"/>
          <w:sz w:val="22"/>
          <w:szCs w:val="22"/>
        </w:rPr>
        <w:t>bjektu,</w:t>
      </w:r>
      <w:r w:rsidRPr="008352E3">
        <w:rPr>
          <w:rFonts w:asciiTheme="minorHAnsi" w:hAnsiTheme="minorHAnsi" w:cstheme="minorHAnsi"/>
          <w:sz w:val="22"/>
          <w:szCs w:val="22"/>
        </w:rPr>
        <w:t xml:space="preserve"> partnerovi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ani třetím osobám</w:t>
      </w:r>
      <w:r w:rsidR="0076431F" w:rsidRPr="008352E3">
        <w:rPr>
          <w:rFonts w:asciiTheme="minorHAnsi" w:hAnsiTheme="minorHAnsi" w:cstheme="minorHAnsi"/>
          <w:sz w:val="22"/>
          <w:szCs w:val="22"/>
        </w:rPr>
        <w:t>. Pořadatel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bere na vědomí, že v</w:t>
      </w:r>
      <w:r w:rsidR="0076431F" w:rsidRPr="008352E3">
        <w:rPr>
          <w:rFonts w:asciiTheme="minorHAnsi" w:hAnsiTheme="minorHAnsi" w:cstheme="minorHAnsi"/>
          <w:sz w:val="22"/>
          <w:szCs w:val="22"/>
        </w:rPr>
        <w:t>e vnitřních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prostorách platí přísný zákaz kouření (včetně elektronických cigaret, přístrojů na výrobu mlhy a generátorů kouře), otevřeného ohně (včetně zapalování svíček, vonných tyčinek), pyrotechnických efektů, výbuchů a střelby.</w:t>
      </w:r>
    </w:p>
    <w:p w14:paraId="7CD01FCE" w14:textId="730C3775" w:rsidR="008C4342" w:rsidRPr="008352E3" w:rsidRDefault="00EF4BBF" w:rsidP="00BA79B4">
      <w:pPr>
        <w:pStyle w:val="Odstavecseseznamem"/>
        <w:numPr>
          <w:ilvl w:val="1"/>
          <w:numId w:val="31"/>
        </w:numPr>
        <w:spacing w:before="120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Porušení povinnosti </w:t>
      </w:r>
      <w:r w:rsidR="008C4342" w:rsidRPr="008352E3">
        <w:rPr>
          <w:rFonts w:asciiTheme="minorHAnsi" w:hAnsiTheme="minorHAnsi" w:cstheme="minorHAnsi"/>
          <w:sz w:val="22"/>
          <w:szCs w:val="22"/>
        </w:rPr>
        <w:t xml:space="preserve">pořadatele </w:t>
      </w:r>
      <w:r w:rsidRPr="008352E3">
        <w:rPr>
          <w:rFonts w:asciiTheme="minorHAnsi" w:hAnsiTheme="minorHAnsi" w:cstheme="minorHAnsi"/>
          <w:sz w:val="22"/>
          <w:szCs w:val="22"/>
        </w:rPr>
        <w:t>podle předchozího odstavce se považuje za podstatné porušení této smlouvy ve smyslu čl. V této smlouvy</w:t>
      </w:r>
      <w:r w:rsidR="008C4342" w:rsidRPr="008352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CBB0AA" w14:textId="4B9F35DE" w:rsidR="008C4342" w:rsidRPr="008352E3" w:rsidRDefault="008C4342" w:rsidP="00BA79B4">
      <w:pPr>
        <w:pStyle w:val="Odstavecseseznamem"/>
        <w:numPr>
          <w:ilvl w:val="1"/>
          <w:numId w:val="31"/>
        </w:numPr>
        <w:spacing w:before="120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Pořadatel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je povinen ukončit </w:t>
      </w:r>
      <w:r w:rsidR="00D01F9B" w:rsidRPr="008352E3">
        <w:rPr>
          <w:rFonts w:asciiTheme="minorHAnsi" w:hAnsiTheme="minorHAnsi" w:cstheme="minorHAnsi"/>
          <w:sz w:val="22"/>
          <w:szCs w:val="22"/>
        </w:rPr>
        <w:t>a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kci a opustit prostory v souladu s čl. II. odst. </w:t>
      </w:r>
      <w:r w:rsidRPr="008352E3">
        <w:rPr>
          <w:rFonts w:asciiTheme="minorHAnsi" w:hAnsiTheme="minorHAnsi" w:cstheme="minorHAnsi"/>
          <w:sz w:val="22"/>
          <w:szCs w:val="22"/>
        </w:rPr>
        <w:t>2.3.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této smlouvy, a nevyplývá-li z této smlouvy něco jiného, vrátit prostory ve stejném stavu, v jakém je převzal.</w:t>
      </w:r>
    </w:p>
    <w:p w14:paraId="203732EE" w14:textId="358A35D4" w:rsidR="006D67DB" w:rsidRPr="008352E3" w:rsidRDefault="008C4342" w:rsidP="006D67DB">
      <w:pPr>
        <w:pStyle w:val="Odstavecseseznamem"/>
        <w:numPr>
          <w:ilvl w:val="1"/>
          <w:numId w:val="31"/>
        </w:numPr>
        <w:spacing w:before="120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Pořadat</w:t>
      </w:r>
      <w:r w:rsidR="00EF4BBF" w:rsidRPr="008352E3">
        <w:rPr>
          <w:rFonts w:asciiTheme="minorHAnsi" w:hAnsiTheme="minorHAnsi" w:cstheme="minorHAnsi"/>
          <w:sz w:val="22"/>
          <w:szCs w:val="22"/>
        </w:rPr>
        <w:t>e</w:t>
      </w:r>
      <w:r w:rsidRPr="008352E3">
        <w:rPr>
          <w:rFonts w:asciiTheme="minorHAnsi" w:hAnsiTheme="minorHAnsi" w:cstheme="minorHAnsi"/>
          <w:sz w:val="22"/>
          <w:szCs w:val="22"/>
        </w:rPr>
        <w:t xml:space="preserve">l 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je povinen </w:t>
      </w:r>
      <w:r w:rsidRPr="008352E3">
        <w:rPr>
          <w:rFonts w:asciiTheme="minorHAnsi" w:hAnsiTheme="minorHAnsi" w:cstheme="minorHAnsi"/>
          <w:sz w:val="22"/>
          <w:szCs w:val="22"/>
        </w:rPr>
        <w:t xml:space="preserve">písemně 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ohlásit neprodleně </w:t>
      </w:r>
      <w:r w:rsidRPr="008352E3">
        <w:rPr>
          <w:rFonts w:asciiTheme="minorHAnsi" w:hAnsiTheme="minorHAnsi" w:cstheme="minorHAnsi"/>
          <w:sz w:val="22"/>
          <w:szCs w:val="22"/>
        </w:rPr>
        <w:t>partnerovi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způsobenou škodu na</w:t>
      </w:r>
      <w:r w:rsidRPr="008352E3">
        <w:rPr>
          <w:rFonts w:asciiTheme="minorHAnsi" w:hAnsiTheme="minorHAnsi" w:cstheme="minorHAnsi"/>
          <w:sz w:val="22"/>
          <w:szCs w:val="22"/>
        </w:rPr>
        <w:t xml:space="preserve">/v 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prostorech a </w:t>
      </w:r>
      <w:r w:rsidR="006D67DB" w:rsidRPr="008352E3">
        <w:rPr>
          <w:rFonts w:asciiTheme="minorHAnsi" w:hAnsiTheme="minorHAnsi" w:cstheme="minorHAnsi"/>
          <w:sz w:val="22"/>
          <w:szCs w:val="22"/>
        </w:rPr>
        <w:t>na/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v </w:t>
      </w:r>
      <w:r w:rsidR="006D67DB" w:rsidRPr="008352E3">
        <w:rPr>
          <w:rFonts w:asciiTheme="minorHAnsi" w:hAnsiTheme="minorHAnsi" w:cstheme="minorHAnsi"/>
          <w:sz w:val="22"/>
          <w:szCs w:val="22"/>
        </w:rPr>
        <w:t>o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bjektu. Způsobené škody je povinen </w:t>
      </w:r>
      <w:r w:rsidR="006D67DB" w:rsidRPr="008352E3">
        <w:rPr>
          <w:rFonts w:asciiTheme="minorHAnsi" w:hAnsiTheme="minorHAnsi" w:cstheme="minorHAnsi"/>
          <w:sz w:val="22"/>
          <w:szCs w:val="22"/>
        </w:rPr>
        <w:t xml:space="preserve">pořadatel </w:t>
      </w:r>
      <w:r w:rsidR="00EF4BBF" w:rsidRPr="008352E3">
        <w:rPr>
          <w:rFonts w:asciiTheme="minorHAnsi" w:hAnsiTheme="minorHAnsi" w:cstheme="minorHAnsi"/>
          <w:sz w:val="22"/>
          <w:szCs w:val="22"/>
        </w:rPr>
        <w:t>uhradit v plné výši nebo v dohodě s </w:t>
      </w:r>
      <w:r w:rsidR="00D01F9B" w:rsidRPr="008352E3">
        <w:rPr>
          <w:rFonts w:asciiTheme="minorHAnsi" w:hAnsiTheme="minorHAnsi" w:cstheme="minorHAnsi"/>
          <w:sz w:val="22"/>
          <w:szCs w:val="22"/>
        </w:rPr>
        <w:t>partnerem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poškozené věci uvést do původního stavu.</w:t>
      </w:r>
    </w:p>
    <w:p w14:paraId="2429547F" w14:textId="77777777" w:rsidR="00763E06" w:rsidRPr="008352E3" w:rsidRDefault="00EF4BBF" w:rsidP="00763E06">
      <w:pPr>
        <w:pStyle w:val="Odstavecseseznamem"/>
        <w:numPr>
          <w:ilvl w:val="1"/>
          <w:numId w:val="31"/>
        </w:numPr>
        <w:spacing w:before="120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Povinnosti </w:t>
      </w:r>
      <w:r w:rsidR="006D67DB" w:rsidRPr="008352E3">
        <w:rPr>
          <w:rFonts w:asciiTheme="minorHAnsi" w:hAnsiTheme="minorHAnsi" w:cstheme="minorHAnsi"/>
          <w:sz w:val="22"/>
          <w:szCs w:val="22"/>
        </w:rPr>
        <w:t>pořadatele</w:t>
      </w:r>
      <w:r w:rsidRPr="008352E3">
        <w:rPr>
          <w:rFonts w:asciiTheme="minorHAnsi" w:hAnsiTheme="minorHAnsi" w:cstheme="minorHAnsi"/>
          <w:sz w:val="22"/>
          <w:szCs w:val="22"/>
        </w:rPr>
        <w:t xml:space="preserve"> podle tohoto článku se přiměřeně vztahují i na všechny účastníky </w:t>
      </w:r>
      <w:r w:rsidR="006D67DB" w:rsidRPr="008352E3">
        <w:rPr>
          <w:rFonts w:asciiTheme="minorHAnsi" w:hAnsiTheme="minorHAnsi" w:cstheme="minorHAnsi"/>
          <w:sz w:val="22"/>
          <w:szCs w:val="22"/>
        </w:rPr>
        <w:t>a</w:t>
      </w:r>
      <w:r w:rsidRPr="008352E3">
        <w:rPr>
          <w:rFonts w:asciiTheme="minorHAnsi" w:hAnsiTheme="minorHAnsi" w:cstheme="minorHAnsi"/>
          <w:sz w:val="22"/>
          <w:szCs w:val="22"/>
        </w:rPr>
        <w:t xml:space="preserve">kce, </w:t>
      </w:r>
      <w:r w:rsidR="006D67DB" w:rsidRPr="008352E3">
        <w:rPr>
          <w:rFonts w:asciiTheme="minorHAnsi" w:hAnsiTheme="minorHAnsi" w:cstheme="minorHAnsi"/>
          <w:sz w:val="22"/>
          <w:szCs w:val="22"/>
        </w:rPr>
        <w:t xml:space="preserve">pořadatel </w:t>
      </w:r>
      <w:r w:rsidRPr="008352E3">
        <w:rPr>
          <w:rFonts w:asciiTheme="minorHAnsi" w:hAnsiTheme="minorHAnsi" w:cstheme="minorHAnsi"/>
          <w:sz w:val="22"/>
          <w:szCs w:val="22"/>
        </w:rPr>
        <w:t xml:space="preserve">přitom odpovídá za porušení povinností a škody způsobené </w:t>
      </w:r>
      <w:r w:rsidR="006D67DB" w:rsidRPr="008352E3">
        <w:rPr>
          <w:rFonts w:asciiTheme="minorHAnsi" w:hAnsiTheme="minorHAnsi" w:cstheme="minorHAnsi"/>
          <w:sz w:val="22"/>
          <w:szCs w:val="22"/>
        </w:rPr>
        <w:t>partnerovi</w:t>
      </w:r>
      <w:r w:rsidRPr="008352E3">
        <w:rPr>
          <w:rFonts w:asciiTheme="minorHAnsi" w:hAnsiTheme="minorHAnsi" w:cstheme="minorHAnsi"/>
          <w:sz w:val="22"/>
          <w:szCs w:val="22"/>
        </w:rPr>
        <w:t xml:space="preserve"> i třetími osobami, které se zúčastnily </w:t>
      </w:r>
      <w:r w:rsidR="006D67DB" w:rsidRPr="008352E3">
        <w:rPr>
          <w:rFonts w:asciiTheme="minorHAnsi" w:hAnsiTheme="minorHAnsi" w:cstheme="minorHAnsi"/>
          <w:sz w:val="22"/>
          <w:szCs w:val="22"/>
        </w:rPr>
        <w:t>a</w:t>
      </w:r>
      <w:r w:rsidRPr="008352E3">
        <w:rPr>
          <w:rFonts w:asciiTheme="minorHAnsi" w:hAnsiTheme="minorHAnsi" w:cstheme="minorHAnsi"/>
          <w:sz w:val="22"/>
          <w:szCs w:val="22"/>
        </w:rPr>
        <w:t>kce, jako by je porušil nebo způsobil sám.</w:t>
      </w:r>
    </w:p>
    <w:p w14:paraId="0F830229" w14:textId="56EFF69F" w:rsidR="00E25E7A" w:rsidRPr="008352E3" w:rsidRDefault="00763E06" w:rsidP="00BA79B4">
      <w:pPr>
        <w:pStyle w:val="Odstavecseseznamem"/>
        <w:numPr>
          <w:ilvl w:val="1"/>
          <w:numId w:val="31"/>
        </w:numPr>
        <w:spacing w:before="120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color w:val="000000"/>
          <w:sz w:val="22"/>
          <w:szCs w:val="22"/>
        </w:rPr>
        <w:t>Pořadatel dále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bere na vědomí, že:</w:t>
      </w:r>
    </w:p>
    <w:p w14:paraId="7D63547A" w14:textId="313B391B" w:rsidR="00EF4BBF" w:rsidRPr="008352E3" w:rsidRDefault="00EF4BBF" w:rsidP="00EF4BBF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jím pořádaná </w:t>
      </w:r>
      <w:r w:rsidR="00763E06" w:rsidRPr="008352E3">
        <w:rPr>
          <w:rFonts w:asciiTheme="minorHAnsi" w:hAnsiTheme="minorHAnsi" w:cstheme="minorHAnsi"/>
          <w:sz w:val="22"/>
          <w:szCs w:val="22"/>
        </w:rPr>
        <w:t>a</w:t>
      </w:r>
      <w:r w:rsidRPr="008352E3">
        <w:rPr>
          <w:rFonts w:asciiTheme="minorHAnsi" w:hAnsiTheme="minorHAnsi" w:cstheme="minorHAnsi"/>
          <w:sz w:val="22"/>
          <w:szCs w:val="22"/>
        </w:rPr>
        <w:t xml:space="preserve">kce se bude konat v </w:t>
      </w:r>
      <w:r w:rsidR="00763E06" w:rsidRPr="008352E3">
        <w:rPr>
          <w:rFonts w:asciiTheme="minorHAnsi" w:hAnsiTheme="minorHAnsi" w:cstheme="minorHAnsi"/>
          <w:sz w:val="22"/>
          <w:szCs w:val="22"/>
        </w:rPr>
        <w:t>o</w:t>
      </w:r>
      <w:r w:rsidRPr="008352E3">
        <w:rPr>
          <w:rFonts w:asciiTheme="minorHAnsi" w:hAnsiTheme="minorHAnsi" w:cstheme="minorHAnsi"/>
          <w:sz w:val="22"/>
          <w:szCs w:val="22"/>
        </w:rPr>
        <w:t>bjektu s bezpečnostním i ochranným režimem památkového objektu;</w:t>
      </w:r>
    </w:p>
    <w:p w14:paraId="66ACBD16" w14:textId="1C39B90F" w:rsidR="00EF4BBF" w:rsidRPr="008352E3" w:rsidRDefault="00EF4BBF" w:rsidP="00EF4BBF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že všichni účastníci </w:t>
      </w:r>
      <w:r w:rsidR="00763E06" w:rsidRPr="008352E3">
        <w:rPr>
          <w:rFonts w:asciiTheme="minorHAnsi" w:hAnsiTheme="minorHAnsi" w:cstheme="minorHAnsi"/>
          <w:sz w:val="22"/>
          <w:szCs w:val="22"/>
        </w:rPr>
        <w:t>a</w:t>
      </w:r>
      <w:r w:rsidRPr="008352E3">
        <w:rPr>
          <w:rFonts w:asciiTheme="minorHAnsi" w:hAnsiTheme="minorHAnsi" w:cstheme="minorHAnsi"/>
          <w:sz w:val="22"/>
          <w:szCs w:val="22"/>
        </w:rPr>
        <w:t xml:space="preserve">kce jsou povinni dodržovat návštěvní řád </w:t>
      </w:r>
      <w:r w:rsidR="00763E06" w:rsidRPr="008352E3">
        <w:rPr>
          <w:rFonts w:asciiTheme="minorHAnsi" w:hAnsiTheme="minorHAnsi" w:cstheme="minorHAnsi"/>
          <w:sz w:val="22"/>
          <w:szCs w:val="22"/>
        </w:rPr>
        <w:t>o</w:t>
      </w:r>
      <w:r w:rsidRPr="008352E3">
        <w:rPr>
          <w:rFonts w:asciiTheme="minorHAnsi" w:hAnsiTheme="minorHAnsi" w:cstheme="minorHAnsi"/>
          <w:sz w:val="22"/>
          <w:szCs w:val="22"/>
        </w:rPr>
        <w:t xml:space="preserve">bjektu a pokyny pracovníků </w:t>
      </w:r>
      <w:r w:rsidR="00763E06" w:rsidRPr="008352E3">
        <w:rPr>
          <w:rFonts w:asciiTheme="minorHAnsi" w:hAnsiTheme="minorHAnsi" w:cstheme="minorHAnsi"/>
          <w:sz w:val="22"/>
          <w:szCs w:val="22"/>
        </w:rPr>
        <w:t>partnera</w:t>
      </w:r>
      <w:r w:rsidRPr="008352E3">
        <w:rPr>
          <w:rFonts w:asciiTheme="minorHAnsi" w:hAnsiTheme="minorHAnsi" w:cstheme="minorHAnsi"/>
          <w:sz w:val="22"/>
          <w:szCs w:val="22"/>
        </w:rPr>
        <w:t>;</w:t>
      </w:r>
    </w:p>
    <w:p w14:paraId="0BDEDD12" w14:textId="460DD921" w:rsidR="00EF4BBF" w:rsidRPr="008352E3" w:rsidRDefault="00EF4BBF" w:rsidP="00EF4BBF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volný pohyb osob</w:t>
      </w:r>
      <w:r w:rsidR="00763E06" w:rsidRPr="008352E3">
        <w:rPr>
          <w:rFonts w:asciiTheme="minorHAnsi" w:hAnsiTheme="minorHAnsi" w:cstheme="minorHAnsi"/>
          <w:sz w:val="22"/>
          <w:szCs w:val="22"/>
        </w:rPr>
        <w:t xml:space="preserve"> mimo</w:t>
      </w:r>
      <w:r w:rsidRPr="008352E3">
        <w:rPr>
          <w:rFonts w:asciiTheme="minorHAnsi" w:hAnsiTheme="minorHAnsi" w:cstheme="minorHAnsi"/>
          <w:sz w:val="22"/>
          <w:szCs w:val="22"/>
        </w:rPr>
        <w:t> prostor</w:t>
      </w:r>
      <w:r w:rsidR="0089770D" w:rsidRPr="008352E3">
        <w:rPr>
          <w:rFonts w:asciiTheme="minorHAnsi" w:hAnsiTheme="minorHAnsi" w:cstheme="minorHAnsi"/>
          <w:sz w:val="22"/>
          <w:szCs w:val="22"/>
        </w:rPr>
        <w:t>y objektu označené jako vnitřní</w:t>
      </w:r>
      <w:r w:rsidRPr="008352E3">
        <w:rPr>
          <w:rFonts w:asciiTheme="minorHAnsi" w:hAnsiTheme="minorHAnsi" w:cstheme="minorHAnsi"/>
          <w:sz w:val="22"/>
          <w:szCs w:val="22"/>
        </w:rPr>
        <w:t xml:space="preserve"> není povolen;</w:t>
      </w:r>
    </w:p>
    <w:p w14:paraId="7FD3BA7A" w14:textId="79342B65" w:rsidR="00EF4BBF" w:rsidRPr="008352E3" w:rsidRDefault="00EF4BBF" w:rsidP="00EF4BBF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do </w:t>
      </w:r>
      <w:r w:rsidR="0089770D" w:rsidRPr="008352E3">
        <w:rPr>
          <w:rFonts w:asciiTheme="minorHAnsi" w:hAnsiTheme="minorHAnsi" w:cstheme="minorHAnsi"/>
          <w:sz w:val="22"/>
          <w:szCs w:val="22"/>
        </w:rPr>
        <w:t>prostor</w:t>
      </w:r>
      <w:r w:rsidRPr="008352E3">
        <w:rPr>
          <w:rFonts w:asciiTheme="minorHAnsi" w:hAnsiTheme="minorHAnsi" w:cstheme="minorHAnsi"/>
          <w:sz w:val="22"/>
          <w:szCs w:val="22"/>
        </w:rPr>
        <w:t xml:space="preserve"> není možné vstupovat s živými zvířaty (s výjimkou asistenčních psů) bez svolení </w:t>
      </w:r>
      <w:r w:rsidR="0089770D" w:rsidRPr="008352E3">
        <w:rPr>
          <w:rFonts w:asciiTheme="minorHAnsi" w:hAnsiTheme="minorHAnsi" w:cstheme="minorHAnsi"/>
          <w:sz w:val="22"/>
          <w:szCs w:val="22"/>
        </w:rPr>
        <w:t>partnera</w:t>
      </w:r>
      <w:r w:rsidRPr="008352E3">
        <w:rPr>
          <w:rFonts w:asciiTheme="minorHAnsi" w:hAnsiTheme="minorHAnsi" w:cstheme="minorHAnsi"/>
          <w:sz w:val="22"/>
          <w:szCs w:val="22"/>
        </w:rPr>
        <w:t>;</w:t>
      </w:r>
    </w:p>
    <w:p w14:paraId="78A5CA56" w14:textId="400D768C" w:rsidR="00EF4BBF" w:rsidRPr="008352E3" w:rsidRDefault="00EF4BBF" w:rsidP="00EF4BBF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v případě havarijní situace je </w:t>
      </w:r>
      <w:r w:rsidR="0089770D" w:rsidRPr="008352E3">
        <w:rPr>
          <w:rFonts w:asciiTheme="minorHAnsi" w:hAnsiTheme="minorHAnsi" w:cstheme="minorHAnsi"/>
          <w:sz w:val="22"/>
          <w:szCs w:val="22"/>
        </w:rPr>
        <w:t>partner</w:t>
      </w:r>
      <w:r w:rsidRPr="008352E3">
        <w:rPr>
          <w:rFonts w:asciiTheme="minorHAnsi" w:hAnsiTheme="minorHAnsi" w:cstheme="minorHAnsi"/>
          <w:sz w:val="22"/>
          <w:szCs w:val="22"/>
        </w:rPr>
        <w:t xml:space="preserve"> oprávněn ke vstupu do prostor na nezbytně nutnou dobu k odstranění příčin havárie a zamezení vzniku škod;</w:t>
      </w:r>
    </w:p>
    <w:p w14:paraId="2978AFB3" w14:textId="3300A5E6" w:rsidR="0089770D" w:rsidRPr="008352E3" w:rsidRDefault="0089770D" w:rsidP="00EF4BBF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partner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neodpovídá za škodu, ztrátu či odcizení majetku </w:t>
      </w:r>
      <w:r w:rsidRPr="008352E3">
        <w:rPr>
          <w:rFonts w:asciiTheme="minorHAnsi" w:hAnsiTheme="minorHAnsi" w:cstheme="minorHAnsi"/>
          <w:sz w:val="22"/>
          <w:szCs w:val="22"/>
        </w:rPr>
        <w:t xml:space="preserve">pořadatele 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a ostatních účastníků </w:t>
      </w:r>
    </w:p>
    <w:p w14:paraId="0B50345D" w14:textId="785E84FF" w:rsidR="00EF4BBF" w:rsidRPr="008352E3" w:rsidRDefault="0089770D" w:rsidP="00BA79B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a</w:t>
      </w:r>
      <w:r w:rsidR="00EF4BBF" w:rsidRPr="008352E3">
        <w:rPr>
          <w:rFonts w:asciiTheme="minorHAnsi" w:hAnsiTheme="minorHAnsi" w:cstheme="minorHAnsi"/>
          <w:sz w:val="22"/>
          <w:szCs w:val="22"/>
        </w:rPr>
        <w:t>kce v prostorách;</w:t>
      </w:r>
    </w:p>
    <w:p w14:paraId="4E7ACE2E" w14:textId="259BB3B9" w:rsidR="00EF4BBF" w:rsidRPr="008352E3" w:rsidRDefault="0089770D" w:rsidP="00007443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pořadatel 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je povinen mít po celou dobu </w:t>
      </w:r>
      <w:r w:rsidRPr="008352E3">
        <w:rPr>
          <w:rFonts w:asciiTheme="minorHAnsi" w:hAnsiTheme="minorHAnsi" w:cstheme="minorHAnsi"/>
          <w:sz w:val="22"/>
          <w:szCs w:val="22"/>
        </w:rPr>
        <w:t>trvání akce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v platnosti pojištění odpovědnosti za škodu způsobenou</w:t>
      </w:r>
      <w:r w:rsidRPr="008352E3">
        <w:rPr>
          <w:rFonts w:asciiTheme="minorHAnsi" w:hAnsiTheme="minorHAnsi" w:cstheme="minorHAnsi"/>
          <w:sz w:val="22"/>
          <w:szCs w:val="22"/>
        </w:rPr>
        <w:t xml:space="preserve"> partnerovi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či třetím osobám svojí činností na základě této smlouvy, a to s minimálním pojistným krytím ve výši </w:t>
      </w:r>
      <w:r w:rsidR="00007443" w:rsidRPr="008352E3">
        <w:rPr>
          <w:rFonts w:asciiTheme="minorHAnsi" w:hAnsiTheme="minorHAnsi" w:cstheme="minorHAnsi"/>
          <w:sz w:val="22"/>
          <w:szCs w:val="22"/>
        </w:rPr>
        <w:t>10</w:t>
      </w:r>
      <w:r w:rsidR="00EF4BBF" w:rsidRPr="008352E3">
        <w:rPr>
          <w:rFonts w:asciiTheme="minorHAnsi" w:hAnsiTheme="minorHAnsi" w:cstheme="minorHAnsi"/>
          <w:sz w:val="22"/>
          <w:szCs w:val="22"/>
        </w:rPr>
        <w:t>.000.000, - Kč</w:t>
      </w:r>
      <w:r w:rsidR="00FE1965" w:rsidRPr="008352E3">
        <w:rPr>
          <w:rFonts w:asciiTheme="minorHAnsi" w:hAnsiTheme="minorHAnsi" w:cstheme="minorHAnsi"/>
          <w:sz w:val="22"/>
          <w:szCs w:val="22"/>
        </w:rPr>
        <w:t>;</w:t>
      </w:r>
      <w:r w:rsidR="00007443" w:rsidRPr="008352E3">
        <w:rPr>
          <w:rFonts w:asciiTheme="minorHAnsi" w:hAnsiTheme="minorHAnsi" w:cstheme="minorHAnsi"/>
          <w:sz w:val="22"/>
          <w:szCs w:val="22"/>
        </w:rPr>
        <w:t xml:space="preserve"> </w:t>
      </w:r>
      <w:r w:rsidRPr="008352E3">
        <w:rPr>
          <w:rFonts w:asciiTheme="minorHAnsi" w:hAnsiTheme="minorHAnsi" w:cstheme="minorHAnsi"/>
          <w:sz w:val="22"/>
          <w:szCs w:val="22"/>
        </w:rPr>
        <w:t xml:space="preserve">pořadatel </w:t>
      </w:r>
      <w:r w:rsidR="00EF4BBF" w:rsidRPr="008352E3">
        <w:rPr>
          <w:rFonts w:asciiTheme="minorHAnsi" w:hAnsiTheme="minorHAnsi" w:cstheme="minorHAnsi"/>
          <w:sz w:val="22"/>
          <w:szCs w:val="22"/>
        </w:rPr>
        <w:t>je povinen</w:t>
      </w:r>
      <w:r w:rsidR="00007443" w:rsidRPr="008352E3">
        <w:rPr>
          <w:rFonts w:asciiTheme="minorHAnsi" w:hAnsiTheme="minorHAnsi" w:cstheme="minorHAnsi"/>
          <w:sz w:val="22"/>
          <w:szCs w:val="22"/>
        </w:rPr>
        <w:t xml:space="preserve"> doložit existenci takového pojištění při uzavření této smlouvy a dále kdykoliv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 na požádání </w:t>
      </w:r>
      <w:r w:rsidRPr="008352E3">
        <w:rPr>
          <w:rFonts w:asciiTheme="minorHAnsi" w:hAnsiTheme="minorHAnsi" w:cstheme="minorHAnsi"/>
          <w:sz w:val="22"/>
          <w:szCs w:val="22"/>
        </w:rPr>
        <w:t>par</w:t>
      </w:r>
      <w:r w:rsidR="00FE1965" w:rsidRPr="008352E3">
        <w:rPr>
          <w:rFonts w:asciiTheme="minorHAnsi" w:hAnsiTheme="minorHAnsi" w:cstheme="minorHAnsi"/>
          <w:sz w:val="22"/>
          <w:szCs w:val="22"/>
        </w:rPr>
        <w:t>tnera</w:t>
      </w:r>
      <w:r w:rsidR="00EF4BBF" w:rsidRPr="008352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7CF48D" w14:textId="1DEA7F82" w:rsidR="00CA101C" w:rsidRPr="008352E3" w:rsidRDefault="00FF0DD7" w:rsidP="00CA101C">
      <w:pPr>
        <w:pStyle w:val="Odstavecseseznamem"/>
        <w:numPr>
          <w:ilvl w:val="1"/>
          <w:numId w:val="31"/>
        </w:numPr>
        <w:spacing w:before="120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Partner se zavazuje poskytnout prostory pořadateli ve stavu způsobilém k užívání. Ohledně předání a převzetí pros</w:t>
      </w:r>
      <w:r w:rsidR="00CA101C" w:rsidRPr="008352E3">
        <w:rPr>
          <w:rFonts w:asciiTheme="minorHAnsi" w:hAnsiTheme="minorHAnsi" w:cstheme="minorHAnsi"/>
          <w:sz w:val="22"/>
          <w:szCs w:val="22"/>
        </w:rPr>
        <w:t>tor pořadatelem</w:t>
      </w:r>
      <w:r w:rsidRPr="008352E3">
        <w:rPr>
          <w:rFonts w:asciiTheme="minorHAnsi" w:hAnsiTheme="minorHAnsi" w:cstheme="minorHAnsi"/>
          <w:sz w:val="22"/>
          <w:szCs w:val="22"/>
        </w:rPr>
        <w:t xml:space="preserve"> </w:t>
      </w:r>
      <w:r w:rsidR="00CA101C" w:rsidRPr="008352E3">
        <w:rPr>
          <w:rFonts w:asciiTheme="minorHAnsi" w:hAnsiTheme="minorHAnsi" w:cstheme="minorHAnsi"/>
          <w:sz w:val="22"/>
          <w:szCs w:val="22"/>
        </w:rPr>
        <w:t>sepíšou</w:t>
      </w:r>
      <w:r w:rsidRPr="008352E3">
        <w:rPr>
          <w:rFonts w:asciiTheme="minorHAnsi" w:hAnsiTheme="minorHAnsi" w:cstheme="minorHAnsi"/>
          <w:sz w:val="22"/>
          <w:szCs w:val="22"/>
        </w:rPr>
        <w:t xml:space="preserve"> obě smluvní strany </w:t>
      </w:r>
      <w:r w:rsidR="00CA101C" w:rsidRPr="008352E3">
        <w:rPr>
          <w:rFonts w:asciiTheme="minorHAnsi" w:hAnsiTheme="minorHAnsi" w:cstheme="minorHAnsi"/>
          <w:sz w:val="22"/>
          <w:szCs w:val="22"/>
        </w:rPr>
        <w:t>p</w:t>
      </w:r>
      <w:r w:rsidRPr="008352E3">
        <w:rPr>
          <w:rFonts w:asciiTheme="minorHAnsi" w:hAnsiTheme="minorHAnsi" w:cstheme="minorHAnsi"/>
          <w:sz w:val="22"/>
          <w:szCs w:val="22"/>
        </w:rPr>
        <w:t>ředávací protokol</w:t>
      </w:r>
      <w:r w:rsidR="003F089C" w:rsidRPr="008352E3">
        <w:rPr>
          <w:rFonts w:asciiTheme="minorHAnsi" w:hAnsiTheme="minorHAnsi" w:cstheme="minorHAnsi"/>
          <w:sz w:val="22"/>
          <w:szCs w:val="22"/>
        </w:rPr>
        <w:t>.</w:t>
      </w:r>
    </w:p>
    <w:p w14:paraId="00456466" w14:textId="2BFE5C0C" w:rsidR="00FF0DD7" w:rsidRPr="008352E3" w:rsidRDefault="00CA101C" w:rsidP="00BA79B4">
      <w:pPr>
        <w:pStyle w:val="Odstavecseseznamem"/>
        <w:numPr>
          <w:ilvl w:val="1"/>
          <w:numId w:val="31"/>
        </w:numPr>
        <w:spacing w:before="240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Po uplynutí doby </w:t>
      </w:r>
      <w:r w:rsidR="003F089C" w:rsidRPr="008352E3">
        <w:rPr>
          <w:rFonts w:asciiTheme="minorHAnsi" w:hAnsiTheme="minorHAnsi" w:cstheme="minorHAnsi"/>
          <w:sz w:val="22"/>
          <w:szCs w:val="22"/>
        </w:rPr>
        <w:t>užití prostor nebo v případě ukončení této smlouvy (podle toho, která skutečnost nastane dříve)</w:t>
      </w:r>
      <w:r w:rsidR="00FF0DD7" w:rsidRPr="008352E3">
        <w:rPr>
          <w:rFonts w:asciiTheme="minorHAnsi" w:hAnsiTheme="minorHAnsi" w:cstheme="minorHAnsi"/>
          <w:sz w:val="22"/>
          <w:szCs w:val="22"/>
        </w:rPr>
        <w:t xml:space="preserve"> je </w:t>
      </w:r>
      <w:r w:rsidR="003F089C" w:rsidRPr="008352E3">
        <w:rPr>
          <w:rFonts w:asciiTheme="minorHAnsi" w:hAnsiTheme="minorHAnsi" w:cstheme="minorHAnsi"/>
          <w:sz w:val="22"/>
          <w:szCs w:val="22"/>
        </w:rPr>
        <w:t>pořadatel</w:t>
      </w:r>
      <w:r w:rsidR="00FF0DD7" w:rsidRPr="008352E3">
        <w:rPr>
          <w:rFonts w:asciiTheme="minorHAnsi" w:hAnsiTheme="minorHAnsi" w:cstheme="minorHAnsi"/>
          <w:sz w:val="22"/>
          <w:szCs w:val="22"/>
        </w:rPr>
        <w:t xml:space="preserve"> povinen </w:t>
      </w:r>
      <w:r w:rsidR="003F089C" w:rsidRPr="008352E3">
        <w:rPr>
          <w:rFonts w:asciiTheme="minorHAnsi" w:hAnsiTheme="minorHAnsi" w:cstheme="minorHAnsi"/>
          <w:sz w:val="22"/>
          <w:szCs w:val="22"/>
        </w:rPr>
        <w:t>prostory</w:t>
      </w:r>
      <w:r w:rsidR="00FF0DD7" w:rsidRPr="008352E3">
        <w:rPr>
          <w:rFonts w:asciiTheme="minorHAnsi" w:hAnsiTheme="minorHAnsi" w:cstheme="minorHAnsi"/>
          <w:sz w:val="22"/>
          <w:szCs w:val="22"/>
        </w:rPr>
        <w:t xml:space="preserve"> vrátit </w:t>
      </w:r>
      <w:r w:rsidR="003F089C" w:rsidRPr="008352E3">
        <w:rPr>
          <w:rFonts w:asciiTheme="minorHAnsi" w:hAnsiTheme="minorHAnsi" w:cstheme="minorHAnsi"/>
          <w:sz w:val="22"/>
          <w:szCs w:val="22"/>
        </w:rPr>
        <w:t>partnerovi</w:t>
      </w:r>
      <w:r w:rsidR="00FF0DD7" w:rsidRPr="008352E3">
        <w:rPr>
          <w:rFonts w:asciiTheme="minorHAnsi" w:hAnsiTheme="minorHAnsi" w:cstheme="minorHAnsi"/>
          <w:sz w:val="22"/>
          <w:szCs w:val="22"/>
        </w:rPr>
        <w:t>, a to vyklizen</w:t>
      </w:r>
      <w:r w:rsidR="003F089C" w:rsidRPr="008352E3">
        <w:rPr>
          <w:rFonts w:asciiTheme="minorHAnsi" w:hAnsiTheme="minorHAnsi" w:cstheme="minorHAnsi"/>
          <w:sz w:val="22"/>
          <w:szCs w:val="22"/>
        </w:rPr>
        <w:t>é</w:t>
      </w:r>
      <w:r w:rsidR="00FF0DD7" w:rsidRPr="008352E3">
        <w:rPr>
          <w:rFonts w:asciiTheme="minorHAnsi" w:hAnsiTheme="minorHAnsi" w:cstheme="minorHAnsi"/>
          <w:sz w:val="22"/>
          <w:szCs w:val="22"/>
        </w:rPr>
        <w:t xml:space="preserve"> a uklizen</w:t>
      </w:r>
      <w:r w:rsidR="003F089C" w:rsidRPr="008352E3">
        <w:rPr>
          <w:rFonts w:asciiTheme="minorHAnsi" w:hAnsiTheme="minorHAnsi" w:cstheme="minorHAnsi"/>
          <w:sz w:val="22"/>
          <w:szCs w:val="22"/>
        </w:rPr>
        <w:t>é</w:t>
      </w:r>
      <w:r w:rsidR="00FF0DD7" w:rsidRPr="008352E3">
        <w:rPr>
          <w:rFonts w:asciiTheme="minorHAnsi" w:hAnsiTheme="minorHAnsi" w:cstheme="minorHAnsi"/>
          <w:sz w:val="22"/>
          <w:szCs w:val="22"/>
        </w:rPr>
        <w:t xml:space="preserve"> a ve stavu </w:t>
      </w:r>
      <w:r w:rsidR="00C32336" w:rsidRPr="008352E3">
        <w:rPr>
          <w:rFonts w:asciiTheme="minorHAnsi" w:hAnsiTheme="minorHAnsi" w:cstheme="minorHAnsi"/>
          <w:sz w:val="22"/>
          <w:szCs w:val="22"/>
        </w:rPr>
        <w:t xml:space="preserve">odpovídajícímu </w:t>
      </w:r>
      <w:r w:rsidR="00FF0DD7" w:rsidRPr="008352E3">
        <w:rPr>
          <w:rFonts w:asciiTheme="minorHAnsi" w:hAnsiTheme="minorHAnsi" w:cstheme="minorHAnsi"/>
          <w:sz w:val="22"/>
          <w:szCs w:val="22"/>
        </w:rPr>
        <w:t xml:space="preserve">obvyklému opotřebení </w:t>
      </w:r>
      <w:r w:rsidR="00C32336" w:rsidRPr="008352E3">
        <w:rPr>
          <w:rFonts w:asciiTheme="minorHAnsi" w:hAnsiTheme="minorHAnsi" w:cstheme="minorHAnsi"/>
          <w:sz w:val="22"/>
          <w:szCs w:val="22"/>
        </w:rPr>
        <w:t>prostor</w:t>
      </w:r>
      <w:r w:rsidR="00FF0DD7" w:rsidRPr="008352E3">
        <w:rPr>
          <w:rFonts w:asciiTheme="minorHAnsi" w:hAnsiTheme="minorHAnsi" w:cstheme="minorHAnsi"/>
          <w:sz w:val="22"/>
          <w:szCs w:val="22"/>
        </w:rPr>
        <w:t xml:space="preserve"> při je</w:t>
      </w:r>
      <w:r w:rsidR="00C32336" w:rsidRPr="008352E3">
        <w:rPr>
          <w:rFonts w:asciiTheme="minorHAnsi" w:hAnsiTheme="minorHAnsi" w:cstheme="minorHAnsi"/>
          <w:sz w:val="22"/>
          <w:szCs w:val="22"/>
        </w:rPr>
        <w:t>jich</w:t>
      </w:r>
      <w:r w:rsidR="00FF0DD7" w:rsidRPr="008352E3">
        <w:rPr>
          <w:rFonts w:asciiTheme="minorHAnsi" w:hAnsiTheme="minorHAnsi" w:cstheme="minorHAnsi"/>
          <w:sz w:val="22"/>
          <w:szCs w:val="22"/>
        </w:rPr>
        <w:t xml:space="preserve"> řádném užívání.</w:t>
      </w:r>
    </w:p>
    <w:p w14:paraId="420322B4" w14:textId="77777777" w:rsidR="00407F0F" w:rsidRPr="008352E3" w:rsidRDefault="00407F0F" w:rsidP="00407F0F">
      <w:pPr>
        <w:spacing w:after="120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6963628C" w14:textId="468CFA94" w:rsidR="00407F0F" w:rsidRPr="008352E3" w:rsidRDefault="00EE1B4D" w:rsidP="00BA79B4">
      <w:pPr>
        <w:jc w:val="center"/>
        <w:rPr>
          <w:rFonts w:asciiTheme="minorHAnsi" w:eastAsia="Calibri" w:hAnsiTheme="minorHAnsi" w:cstheme="minorHAnsi"/>
          <w:b/>
          <w:sz w:val="23"/>
          <w:szCs w:val="23"/>
        </w:rPr>
      </w:pPr>
      <w:r w:rsidRPr="008352E3">
        <w:rPr>
          <w:rFonts w:asciiTheme="minorHAnsi" w:hAnsiTheme="minorHAnsi" w:cstheme="minorHAnsi"/>
          <w:b/>
          <w:sz w:val="23"/>
          <w:szCs w:val="23"/>
        </w:rPr>
        <w:t>V.</w:t>
      </w:r>
    </w:p>
    <w:p w14:paraId="3D6047EB" w14:textId="2C94F40D" w:rsidR="00407F0F" w:rsidRPr="008352E3" w:rsidRDefault="00407F0F" w:rsidP="00BA79B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352E3">
        <w:rPr>
          <w:rFonts w:asciiTheme="minorHAnsi" w:hAnsiTheme="minorHAnsi" w:cstheme="minorHAnsi"/>
          <w:b/>
          <w:sz w:val="22"/>
          <w:szCs w:val="22"/>
          <w:u w:val="single"/>
        </w:rPr>
        <w:t>Výpověď, storno a smluvní pokuta</w:t>
      </w:r>
    </w:p>
    <w:p w14:paraId="31B3E727" w14:textId="54D8A2BD" w:rsidR="00407F0F" w:rsidRPr="008352E3" w:rsidRDefault="00407F0F" w:rsidP="00BA79B4">
      <w:pPr>
        <w:pStyle w:val="Odstavecseseznamem"/>
        <w:numPr>
          <w:ilvl w:val="1"/>
          <w:numId w:val="39"/>
        </w:numPr>
        <w:spacing w:before="24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Partner je oprávněn vypovědět tuto smlouvu bez výpovědní doby z následujících důvodů:</w:t>
      </w:r>
    </w:p>
    <w:p w14:paraId="5DB78268" w14:textId="1D3E9BD9" w:rsidR="00407F0F" w:rsidRPr="008352E3" w:rsidRDefault="00407F0F" w:rsidP="00407F0F">
      <w:pPr>
        <w:pStyle w:val="odstavec"/>
        <w:numPr>
          <w:ilvl w:val="0"/>
          <w:numId w:val="35"/>
        </w:numPr>
        <w:spacing w:before="0"/>
        <w:rPr>
          <w:rFonts w:asciiTheme="minorHAnsi" w:hAnsiTheme="minorHAnsi" w:cstheme="minorHAnsi"/>
        </w:rPr>
      </w:pPr>
      <w:r w:rsidRPr="008352E3">
        <w:rPr>
          <w:rFonts w:asciiTheme="minorHAnsi" w:hAnsiTheme="minorHAnsi" w:cstheme="minorHAnsi"/>
        </w:rPr>
        <w:t xml:space="preserve">z důvodů porušení povinností anebo podmínek této smlouvy ze strany pořadatele, </w:t>
      </w:r>
    </w:p>
    <w:p w14:paraId="6412B54F" w14:textId="2F0D2CB3" w:rsidR="00407F0F" w:rsidRPr="008352E3" w:rsidRDefault="00407F0F" w:rsidP="00407F0F">
      <w:pPr>
        <w:pStyle w:val="odstavec"/>
        <w:numPr>
          <w:ilvl w:val="0"/>
          <w:numId w:val="35"/>
        </w:numPr>
        <w:spacing w:before="0"/>
        <w:rPr>
          <w:rFonts w:asciiTheme="minorHAnsi" w:hAnsiTheme="minorHAnsi" w:cstheme="minorHAnsi"/>
        </w:rPr>
      </w:pPr>
      <w:r w:rsidRPr="008352E3">
        <w:rPr>
          <w:rFonts w:asciiTheme="minorHAnsi" w:hAnsiTheme="minorHAnsi" w:cstheme="minorHAnsi"/>
        </w:rPr>
        <w:lastRenderedPageBreak/>
        <w:t>pořadatel užívá prostory v rozporu s účelem smlouvy,</w:t>
      </w:r>
    </w:p>
    <w:p w14:paraId="3CC27642" w14:textId="21181692" w:rsidR="00407F0F" w:rsidRPr="008352E3" w:rsidRDefault="00407F0F" w:rsidP="00407F0F">
      <w:pPr>
        <w:pStyle w:val="odstavec"/>
        <w:numPr>
          <w:ilvl w:val="0"/>
          <w:numId w:val="35"/>
        </w:numPr>
        <w:spacing w:before="0"/>
        <w:rPr>
          <w:rFonts w:asciiTheme="minorHAnsi" w:hAnsiTheme="minorHAnsi" w:cstheme="minorHAnsi"/>
        </w:rPr>
      </w:pPr>
      <w:r w:rsidRPr="008352E3">
        <w:rPr>
          <w:rFonts w:asciiTheme="minorHAnsi" w:hAnsiTheme="minorHAnsi" w:cstheme="minorHAnsi"/>
        </w:rPr>
        <w:t xml:space="preserve">pořadatel nebo osoby, které s ním užívají prostory hrubě porušují klid a pořádek v prostorech, objektu, či návštěvní řád objektu, </w:t>
      </w:r>
    </w:p>
    <w:p w14:paraId="0B3FA4A9" w14:textId="1D3540CA" w:rsidR="00407F0F" w:rsidRPr="008352E3" w:rsidRDefault="00407F0F" w:rsidP="00407F0F">
      <w:pPr>
        <w:pStyle w:val="odstavec"/>
        <w:numPr>
          <w:ilvl w:val="0"/>
          <w:numId w:val="35"/>
        </w:numPr>
        <w:spacing w:before="0"/>
        <w:rPr>
          <w:rFonts w:asciiTheme="minorHAnsi" w:hAnsiTheme="minorHAnsi" w:cstheme="minorHAnsi"/>
        </w:rPr>
      </w:pPr>
      <w:r w:rsidRPr="008352E3">
        <w:rPr>
          <w:rFonts w:asciiTheme="minorHAnsi" w:hAnsiTheme="minorHAnsi" w:cstheme="minorHAnsi"/>
        </w:rPr>
        <w:t>bylo rozhodnuto o změně využívání objektu zřizovatelem partnera,</w:t>
      </w:r>
    </w:p>
    <w:p w14:paraId="239CA357" w14:textId="1532DF6E" w:rsidR="00407F0F" w:rsidRPr="008352E3" w:rsidRDefault="00407F0F" w:rsidP="00407F0F">
      <w:pPr>
        <w:pStyle w:val="odstavec"/>
        <w:numPr>
          <w:ilvl w:val="0"/>
          <w:numId w:val="35"/>
        </w:numPr>
        <w:spacing w:before="0"/>
        <w:rPr>
          <w:rFonts w:asciiTheme="minorHAnsi" w:hAnsiTheme="minorHAnsi" w:cstheme="minorHAnsi"/>
        </w:rPr>
      </w:pPr>
      <w:r w:rsidRPr="008352E3">
        <w:rPr>
          <w:rFonts w:asciiTheme="minorHAnsi" w:hAnsiTheme="minorHAnsi" w:cstheme="minorHAnsi"/>
        </w:rPr>
        <w:t>z důvodů vyšší moci (jako např. přírodní pohroma, požár, stávka apod.) partner není schopen pro pořadatele zajistit poskytnutí prostor.</w:t>
      </w:r>
    </w:p>
    <w:p w14:paraId="2D559A64" w14:textId="77777777" w:rsidR="00B43D15" w:rsidRPr="008352E3" w:rsidRDefault="00407F0F" w:rsidP="00B43D15">
      <w:pPr>
        <w:pStyle w:val="Odstavecseseznamem"/>
        <w:numPr>
          <w:ilvl w:val="1"/>
          <w:numId w:val="39"/>
        </w:numPr>
        <w:spacing w:before="12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Výpověď partnera je účinná okamžikem jejího doručení pořadateli a pro vyloučení případných pochybností smluvní strany shodně prohlašují, že v případě výpovědi </w:t>
      </w:r>
      <w:r w:rsidR="000D57B1" w:rsidRPr="008352E3">
        <w:rPr>
          <w:rFonts w:asciiTheme="minorHAnsi" w:hAnsiTheme="minorHAnsi" w:cstheme="minorHAnsi"/>
          <w:sz w:val="22"/>
          <w:szCs w:val="22"/>
        </w:rPr>
        <w:t>partnera pořadateli</w:t>
      </w:r>
      <w:r w:rsidRPr="008352E3">
        <w:rPr>
          <w:rFonts w:asciiTheme="minorHAnsi" w:hAnsiTheme="minorHAnsi" w:cstheme="minorHAnsi"/>
          <w:sz w:val="22"/>
          <w:szCs w:val="22"/>
        </w:rPr>
        <w:t xml:space="preserve"> nevzniká nárok na vrácení </w:t>
      </w:r>
      <w:r w:rsidR="000D57B1" w:rsidRPr="008352E3">
        <w:rPr>
          <w:rFonts w:asciiTheme="minorHAnsi" w:hAnsiTheme="minorHAnsi" w:cstheme="minorHAnsi"/>
          <w:sz w:val="22"/>
          <w:szCs w:val="22"/>
        </w:rPr>
        <w:t>úplaty</w:t>
      </w:r>
      <w:r w:rsidRPr="008352E3">
        <w:rPr>
          <w:rFonts w:asciiTheme="minorHAnsi" w:hAnsiTheme="minorHAnsi" w:cstheme="minorHAnsi"/>
          <w:sz w:val="22"/>
          <w:szCs w:val="22"/>
        </w:rPr>
        <w:t xml:space="preserve"> nebo jeho poměrné části, s výjimkou výpovědi dle čl. V. odst. 1 písm. e) této smlouvy. </w:t>
      </w:r>
    </w:p>
    <w:p w14:paraId="14CCD4A6" w14:textId="77777777" w:rsidR="0092773C" w:rsidRDefault="000D57B1" w:rsidP="00B43D15">
      <w:pPr>
        <w:pStyle w:val="Odstavecseseznamem"/>
        <w:numPr>
          <w:ilvl w:val="1"/>
          <w:numId w:val="39"/>
        </w:numPr>
        <w:spacing w:before="12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Pořadatel </w:t>
      </w:r>
      <w:r w:rsidR="00407F0F" w:rsidRPr="008352E3">
        <w:rPr>
          <w:rFonts w:asciiTheme="minorHAnsi" w:hAnsiTheme="minorHAnsi" w:cstheme="minorHAnsi"/>
          <w:sz w:val="22"/>
          <w:szCs w:val="22"/>
        </w:rPr>
        <w:t xml:space="preserve">má právo vypovědět tuto smlouvu pouze do okamžiku zahájení </w:t>
      </w:r>
      <w:r w:rsidRPr="008352E3">
        <w:rPr>
          <w:rFonts w:asciiTheme="minorHAnsi" w:hAnsiTheme="minorHAnsi" w:cstheme="minorHAnsi"/>
          <w:sz w:val="22"/>
          <w:szCs w:val="22"/>
        </w:rPr>
        <w:t>a</w:t>
      </w:r>
      <w:r w:rsidR="00407F0F" w:rsidRPr="008352E3">
        <w:rPr>
          <w:rFonts w:asciiTheme="minorHAnsi" w:hAnsiTheme="minorHAnsi" w:cstheme="minorHAnsi"/>
          <w:sz w:val="22"/>
          <w:szCs w:val="22"/>
        </w:rPr>
        <w:t>kce,</w:t>
      </w:r>
      <w:r w:rsidRPr="008352E3">
        <w:rPr>
          <w:rFonts w:asciiTheme="minorHAnsi" w:hAnsiTheme="minorHAnsi" w:cstheme="minorHAnsi"/>
          <w:sz w:val="22"/>
          <w:szCs w:val="22"/>
        </w:rPr>
        <w:t xml:space="preserve"> tj. do 20.9.</w:t>
      </w:r>
      <w:r w:rsidR="007C3632" w:rsidRPr="008352E3">
        <w:rPr>
          <w:rFonts w:asciiTheme="minorHAnsi" w:hAnsiTheme="minorHAnsi" w:cstheme="minorHAnsi"/>
          <w:sz w:val="22"/>
          <w:szCs w:val="22"/>
        </w:rPr>
        <w:t>2024,</w:t>
      </w:r>
      <w:r w:rsidR="00407F0F" w:rsidRPr="008352E3">
        <w:rPr>
          <w:rFonts w:asciiTheme="minorHAnsi" w:hAnsiTheme="minorHAnsi" w:cstheme="minorHAnsi"/>
          <w:sz w:val="22"/>
          <w:szCs w:val="22"/>
        </w:rPr>
        <w:t xml:space="preserve"> přičemž výpověď musí být písemná a být zaslána na adresu </w:t>
      </w:r>
      <w:r w:rsidR="007C3632" w:rsidRPr="008352E3">
        <w:rPr>
          <w:rFonts w:asciiTheme="minorHAnsi" w:hAnsiTheme="minorHAnsi" w:cstheme="minorHAnsi"/>
          <w:sz w:val="22"/>
          <w:szCs w:val="22"/>
        </w:rPr>
        <w:t xml:space="preserve">partnera </w:t>
      </w:r>
      <w:r w:rsidR="00407F0F" w:rsidRPr="008352E3">
        <w:rPr>
          <w:rFonts w:asciiTheme="minorHAnsi" w:hAnsiTheme="minorHAnsi" w:cstheme="minorHAnsi"/>
          <w:sz w:val="22"/>
          <w:szCs w:val="22"/>
        </w:rPr>
        <w:t xml:space="preserve">uvedenou v záhlaví této smlouvy nebo na email: </w:t>
      </w:r>
    </w:p>
    <w:p w14:paraId="6AEEBD14" w14:textId="5892DA48" w:rsidR="00B43D15" w:rsidRPr="008352E3" w:rsidRDefault="001F184B" w:rsidP="00B43D15">
      <w:pPr>
        <w:pStyle w:val="Odstavecseseznamem"/>
        <w:numPr>
          <w:ilvl w:val="1"/>
          <w:numId w:val="39"/>
        </w:numPr>
        <w:spacing w:before="120"/>
        <w:ind w:left="284" w:hanging="426"/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8352E3">
        <w:rPr>
          <w:rStyle w:val="Hypertextovodkaz"/>
          <w:rFonts w:asciiTheme="minorHAnsi" w:hAnsiTheme="minorHAnsi" w:cstheme="minorHAnsi"/>
          <w:color w:val="auto"/>
          <w:sz w:val="23"/>
          <w:szCs w:val="23"/>
          <w:u w:val="none"/>
        </w:rPr>
        <w:t xml:space="preserve">Výpověď dle předchozí věty je účinná okamžikem jejího doručení </w:t>
      </w:r>
      <w:r w:rsidR="009B11FE" w:rsidRPr="008352E3">
        <w:rPr>
          <w:rStyle w:val="Hypertextovodkaz"/>
          <w:rFonts w:asciiTheme="minorHAnsi" w:hAnsiTheme="minorHAnsi" w:cstheme="minorHAnsi"/>
          <w:color w:val="auto"/>
          <w:sz w:val="23"/>
          <w:szCs w:val="23"/>
          <w:u w:val="none"/>
        </w:rPr>
        <w:t>partnerovi.</w:t>
      </w:r>
    </w:p>
    <w:p w14:paraId="4E2C885E" w14:textId="56FEF9DF" w:rsidR="00B43D15" w:rsidRPr="008352E3" w:rsidRDefault="00407F0F" w:rsidP="00B43D15">
      <w:pPr>
        <w:pStyle w:val="Odstavecseseznamem"/>
        <w:numPr>
          <w:ilvl w:val="1"/>
          <w:numId w:val="39"/>
        </w:numPr>
        <w:spacing w:before="12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Smluvní strany shodně prohlašují, že v případě výpovědi </w:t>
      </w:r>
      <w:r w:rsidR="009C50D3" w:rsidRPr="008352E3">
        <w:rPr>
          <w:rFonts w:asciiTheme="minorHAnsi" w:hAnsiTheme="minorHAnsi" w:cstheme="minorHAnsi"/>
          <w:sz w:val="22"/>
          <w:szCs w:val="22"/>
        </w:rPr>
        <w:t xml:space="preserve">pořadatele partnerovi </w:t>
      </w:r>
      <w:r w:rsidRPr="008352E3">
        <w:rPr>
          <w:rFonts w:asciiTheme="minorHAnsi" w:hAnsiTheme="minorHAnsi" w:cstheme="minorHAnsi"/>
          <w:sz w:val="22"/>
          <w:szCs w:val="22"/>
        </w:rPr>
        <w:t>dle čl. V</w:t>
      </w:r>
      <w:r w:rsidR="009C50D3" w:rsidRPr="008352E3">
        <w:rPr>
          <w:rFonts w:asciiTheme="minorHAnsi" w:hAnsiTheme="minorHAnsi" w:cstheme="minorHAnsi"/>
          <w:sz w:val="22"/>
          <w:szCs w:val="22"/>
        </w:rPr>
        <w:t>.</w:t>
      </w:r>
      <w:r w:rsidRPr="008352E3">
        <w:rPr>
          <w:rFonts w:asciiTheme="minorHAnsi" w:hAnsiTheme="minorHAnsi" w:cstheme="minorHAnsi"/>
          <w:sz w:val="22"/>
          <w:szCs w:val="22"/>
        </w:rPr>
        <w:t xml:space="preserve"> odst. </w:t>
      </w:r>
      <w:r w:rsidR="009B11FE" w:rsidRPr="008352E3">
        <w:rPr>
          <w:rFonts w:asciiTheme="minorHAnsi" w:hAnsiTheme="minorHAnsi" w:cstheme="minorHAnsi"/>
          <w:sz w:val="22"/>
          <w:szCs w:val="22"/>
        </w:rPr>
        <w:t>5.</w:t>
      </w:r>
      <w:r w:rsidRPr="008352E3">
        <w:rPr>
          <w:rFonts w:asciiTheme="minorHAnsi" w:hAnsiTheme="minorHAnsi" w:cstheme="minorHAnsi"/>
          <w:sz w:val="22"/>
          <w:szCs w:val="22"/>
        </w:rPr>
        <w:t xml:space="preserve">3 této smlouvy vzniká </w:t>
      </w:r>
      <w:r w:rsidR="009C50D3" w:rsidRPr="008352E3">
        <w:rPr>
          <w:rFonts w:asciiTheme="minorHAnsi" w:hAnsiTheme="minorHAnsi" w:cstheme="minorHAnsi"/>
          <w:sz w:val="22"/>
          <w:szCs w:val="22"/>
        </w:rPr>
        <w:t>partnerovi</w:t>
      </w:r>
      <w:r w:rsidRPr="008352E3">
        <w:rPr>
          <w:rFonts w:asciiTheme="minorHAnsi" w:hAnsiTheme="minorHAnsi" w:cstheme="minorHAnsi"/>
          <w:sz w:val="22"/>
          <w:szCs w:val="22"/>
        </w:rPr>
        <w:t xml:space="preserve"> nárok na zaplacení poplatku, a to ve výši 80 % z celkové ceny </w:t>
      </w:r>
      <w:r w:rsidR="009C50D3" w:rsidRPr="008352E3">
        <w:rPr>
          <w:rFonts w:asciiTheme="minorHAnsi" w:hAnsiTheme="minorHAnsi" w:cstheme="minorHAnsi"/>
          <w:sz w:val="22"/>
          <w:szCs w:val="22"/>
        </w:rPr>
        <w:t>úplaty</w:t>
      </w:r>
      <w:r w:rsidRPr="008352E3">
        <w:rPr>
          <w:rFonts w:asciiTheme="minorHAnsi" w:hAnsiTheme="minorHAnsi" w:cstheme="minorHAnsi"/>
          <w:sz w:val="22"/>
          <w:szCs w:val="22"/>
        </w:rPr>
        <w:t xml:space="preserve">.      </w:t>
      </w:r>
    </w:p>
    <w:p w14:paraId="55DD8887" w14:textId="625ABDB4" w:rsidR="00407F0F" w:rsidRPr="008352E3" w:rsidRDefault="00407F0F" w:rsidP="00BA79B4">
      <w:pPr>
        <w:pStyle w:val="Odstavecseseznamem"/>
        <w:numPr>
          <w:ilvl w:val="1"/>
          <w:numId w:val="39"/>
        </w:numPr>
        <w:spacing w:before="12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V případě porušení ustanovení čl. I</w:t>
      </w:r>
      <w:r w:rsidR="009C50D3" w:rsidRPr="008352E3">
        <w:rPr>
          <w:rFonts w:asciiTheme="minorHAnsi" w:hAnsiTheme="minorHAnsi" w:cstheme="minorHAnsi"/>
          <w:sz w:val="22"/>
          <w:szCs w:val="22"/>
        </w:rPr>
        <w:t>V</w:t>
      </w:r>
      <w:r w:rsidRPr="008352E3">
        <w:rPr>
          <w:rFonts w:asciiTheme="minorHAnsi" w:hAnsiTheme="minorHAnsi" w:cstheme="minorHAnsi"/>
          <w:sz w:val="22"/>
          <w:szCs w:val="22"/>
        </w:rPr>
        <w:t xml:space="preserve">. této smlouvy je </w:t>
      </w:r>
      <w:r w:rsidR="009C50D3" w:rsidRPr="008352E3">
        <w:rPr>
          <w:rFonts w:asciiTheme="minorHAnsi" w:hAnsiTheme="minorHAnsi" w:cstheme="minorHAnsi"/>
          <w:sz w:val="22"/>
          <w:szCs w:val="22"/>
        </w:rPr>
        <w:t>pořadatel</w:t>
      </w:r>
      <w:r w:rsidRPr="008352E3">
        <w:rPr>
          <w:rFonts w:asciiTheme="minorHAnsi" w:hAnsiTheme="minorHAnsi" w:cstheme="minorHAnsi"/>
          <w:sz w:val="22"/>
          <w:szCs w:val="22"/>
        </w:rPr>
        <w:t xml:space="preserve"> povinen uhradit </w:t>
      </w:r>
      <w:r w:rsidR="009C50D3" w:rsidRPr="008352E3">
        <w:rPr>
          <w:rFonts w:asciiTheme="minorHAnsi" w:hAnsiTheme="minorHAnsi" w:cstheme="minorHAnsi"/>
          <w:sz w:val="22"/>
          <w:szCs w:val="22"/>
        </w:rPr>
        <w:t xml:space="preserve">partnerovi </w:t>
      </w:r>
      <w:r w:rsidRPr="008352E3">
        <w:rPr>
          <w:rFonts w:asciiTheme="minorHAnsi" w:hAnsiTheme="minorHAnsi" w:cstheme="minorHAnsi"/>
          <w:sz w:val="22"/>
          <w:szCs w:val="22"/>
        </w:rPr>
        <w:t xml:space="preserve">smluvní pokutu až do výše </w:t>
      </w:r>
      <w:r w:rsidR="009C50D3" w:rsidRPr="008352E3">
        <w:rPr>
          <w:rFonts w:asciiTheme="minorHAnsi" w:hAnsiTheme="minorHAnsi" w:cstheme="minorHAnsi"/>
          <w:sz w:val="22"/>
          <w:szCs w:val="22"/>
        </w:rPr>
        <w:t>sjednané úplaty,</w:t>
      </w:r>
      <w:r w:rsidRPr="008352E3">
        <w:rPr>
          <w:rFonts w:asciiTheme="minorHAnsi" w:hAnsiTheme="minorHAnsi" w:cstheme="minorHAnsi"/>
          <w:sz w:val="22"/>
          <w:szCs w:val="22"/>
        </w:rPr>
        <w:t xml:space="preserve"> a to za každé jednotlivé porušení této smlouvy samostatně, nedohodnou-li se obě smluvní strany jinak. Ustanovení o smluvní pokutě nemá vliv na právo </w:t>
      </w:r>
      <w:r w:rsidR="009C50D3" w:rsidRPr="008352E3">
        <w:rPr>
          <w:rFonts w:asciiTheme="minorHAnsi" w:hAnsiTheme="minorHAnsi" w:cstheme="minorHAnsi"/>
          <w:sz w:val="22"/>
          <w:szCs w:val="22"/>
        </w:rPr>
        <w:t>partnera</w:t>
      </w:r>
      <w:r w:rsidRPr="008352E3">
        <w:rPr>
          <w:rFonts w:asciiTheme="minorHAnsi" w:hAnsiTheme="minorHAnsi" w:cstheme="minorHAnsi"/>
          <w:sz w:val="22"/>
          <w:szCs w:val="22"/>
        </w:rPr>
        <w:t xml:space="preserve"> na náhradu způsobené škody.</w:t>
      </w:r>
    </w:p>
    <w:p w14:paraId="5AD130FD" w14:textId="19C4AE99" w:rsidR="005F2C6E" w:rsidRPr="008352E3" w:rsidRDefault="005F2C6E" w:rsidP="00BA79B4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3"/>
          <w:szCs w:val="23"/>
        </w:rPr>
      </w:pPr>
    </w:p>
    <w:p w14:paraId="66BF376A" w14:textId="296AE9B7" w:rsidR="00DD0D6D" w:rsidRPr="008352E3" w:rsidRDefault="00DD0D6D" w:rsidP="00B43D15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352E3">
        <w:rPr>
          <w:rFonts w:asciiTheme="minorHAnsi" w:hAnsiTheme="minorHAnsi" w:cstheme="minorHAnsi"/>
          <w:b/>
          <w:sz w:val="23"/>
          <w:szCs w:val="23"/>
        </w:rPr>
        <w:t>V</w:t>
      </w:r>
      <w:r w:rsidR="00B43D15" w:rsidRPr="008352E3">
        <w:rPr>
          <w:rFonts w:asciiTheme="minorHAnsi" w:hAnsiTheme="minorHAnsi" w:cstheme="minorHAnsi"/>
          <w:b/>
          <w:sz w:val="23"/>
          <w:szCs w:val="23"/>
        </w:rPr>
        <w:t>I</w:t>
      </w:r>
      <w:r w:rsidRPr="008352E3">
        <w:rPr>
          <w:rFonts w:asciiTheme="minorHAnsi" w:hAnsiTheme="minorHAnsi" w:cstheme="minorHAnsi"/>
          <w:b/>
          <w:sz w:val="23"/>
          <w:szCs w:val="23"/>
        </w:rPr>
        <w:t xml:space="preserve">. </w:t>
      </w:r>
    </w:p>
    <w:p w14:paraId="6F01A082" w14:textId="0EF33374" w:rsidR="00BF247E" w:rsidRPr="008352E3" w:rsidRDefault="00586111" w:rsidP="00B43D15">
      <w:pPr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8352E3">
        <w:rPr>
          <w:rFonts w:asciiTheme="minorHAnsi" w:hAnsiTheme="minorHAnsi" w:cstheme="minorHAnsi"/>
          <w:b/>
          <w:sz w:val="23"/>
          <w:szCs w:val="23"/>
          <w:u w:val="single"/>
        </w:rPr>
        <w:t xml:space="preserve">PR a marketingové plnění </w:t>
      </w:r>
    </w:p>
    <w:p w14:paraId="03AC7B79" w14:textId="77777777" w:rsidR="00BF247E" w:rsidRPr="008352E3" w:rsidRDefault="00BF247E" w:rsidP="007D161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vanish/>
          <w:sz w:val="23"/>
          <w:szCs w:val="23"/>
        </w:rPr>
      </w:pPr>
    </w:p>
    <w:p w14:paraId="229FE0FE" w14:textId="30E665D3" w:rsidR="00586111" w:rsidRPr="008352E3" w:rsidRDefault="00586111" w:rsidP="00BA79B4">
      <w:pPr>
        <w:pStyle w:val="Odstavecseseznamem"/>
        <w:numPr>
          <w:ilvl w:val="1"/>
          <w:numId w:val="40"/>
        </w:numPr>
        <w:spacing w:before="12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Pořadatel se zavazuje poskytnout </w:t>
      </w:r>
      <w:r w:rsidR="00B43D15" w:rsidRPr="008352E3">
        <w:rPr>
          <w:rFonts w:asciiTheme="minorHAnsi" w:hAnsiTheme="minorHAnsi" w:cstheme="minorHAnsi"/>
          <w:sz w:val="22"/>
          <w:szCs w:val="22"/>
        </w:rPr>
        <w:t>partnerovi</w:t>
      </w:r>
      <w:r w:rsidRPr="008352E3">
        <w:rPr>
          <w:rFonts w:asciiTheme="minorHAnsi" w:hAnsiTheme="minorHAnsi" w:cstheme="minorHAnsi"/>
          <w:sz w:val="22"/>
          <w:szCs w:val="22"/>
        </w:rPr>
        <w:t xml:space="preserve"> následující plnění:</w:t>
      </w:r>
    </w:p>
    <w:p w14:paraId="6A8723BF" w14:textId="77777777" w:rsidR="00586111" w:rsidRPr="008352E3" w:rsidRDefault="00586111" w:rsidP="00586111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D734E6C" w14:textId="77777777" w:rsidR="00586111" w:rsidRPr="008352E3" w:rsidRDefault="00586111" w:rsidP="007D161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58"/>
        <w:rPr>
          <w:rFonts w:asciiTheme="minorHAnsi" w:eastAsiaTheme="minorHAnsi" w:hAnsiTheme="minorHAnsi" w:cstheme="minorHAnsi"/>
          <w:b/>
          <w:bCs/>
          <w:vanish/>
          <w:color w:val="000000"/>
          <w:sz w:val="23"/>
          <w:szCs w:val="23"/>
          <w:lang w:eastAsia="en-US"/>
        </w:rPr>
      </w:pPr>
    </w:p>
    <w:p w14:paraId="2B945EA0" w14:textId="77777777" w:rsidR="00586111" w:rsidRPr="008352E3" w:rsidRDefault="00586111" w:rsidP="007D161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58"/>
        <w:rPr>
          <w:rFonts w:asciiTheme="minorHAnsi" w:eastAsiaTheme="minorHAnsi" w:hAnsiTheme="minorHAnsi" w:cstheme="minorHAnsi"/>
          <w:b/>
          <w:bCs/>
          <w:vanish/>
          <w:color w:val="000000"/>
          <w:sz w:val="23"/>
          <w:szCs w:val="23"/>
          <w:lang w:eastAsia="en-US"/>
        </w:rPr>
      </w:pPr>
    </w:p>
    <w:p w14:paraId="5954C60C" w14:textId="5F179EA1" w:rsidR="00586111" w:rsidRPr="008352E3" w:rsidRDefault="00586111" w:rsidP="00BA79B4">
      <w:pPr>
        <w:pStyle w:val="Default"/>
        <w:numPr>
          <w:ilvl w:val="0"/>
          <w:numId w:val="9"/>
        </w:numPr>
        <w:spacing w:after="58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 xml:space="preserve">zapojení </w:t>
      </w:r>
      <w:r w:rsidR="00B43D15" w:rsidRPr="008352E3">
        <w:rPr>
          <w:rFonts w:asciiTheme="minorHAnsi" w:hAnsiTheme="minorHAnsi" w:cstheme="minorHAnsi"/>
          <w:sz w:val="23"/>
          <w:szCs w:val="23"/>
        </w:rPr>
        <w:t xml:space="preserve">partnera </w:t>
      </w:r>
      <w:r w:rsidRPr="008352E3">
        <w:rPr>
          <w:rFonts w:asciiTheme="minorHAnsi" w:hAnsiTheme="minorHAnsi" w:cstheme="minorHAnsi"/>
          <w:sz w:val="23"/>
          <w:szCs w:val="23"/>
        </w:rPr>
        <w:t>do pozice Partnera výstavních lokací</w:t>
      </w:r>
      <w:r w:rsidR="00B43D15" w:rsidRPr="008352E3">
        <w:rPr>
          <w:rFonts w:asciiTheme="minorHAnsi" w:hAnsiTheme="minorHAnsi" w:cstheme="minorHAnsi"/>
          <w:sz w:val="23"/>
          <w:szCs w:val="23"/>
        </w:rPr>
        <w:t>, zejména</w:t>
      </w:r>
      <w:r w:rsidR="00094A8C" w:rsidRPr="008352E3">
        <w:rPr>
          <w:rFonts w:asciiTheme="minorHAnsi" w:hAnsiTheme="minorHAnsi" w:cstheme="minorHAnsi"/>
          <w:sz w:val="23"/>
          <w:szCs w:val="23"/>
        </w:rPr>
        <w:t xml:space="preserve"> se </w:t>
      </w:r>
      <w:r w:rsidR="00B43D15" w:rsidRPr="008352E3">
        <w:rPr>
          <w:rFonts w:asciiTheme="minorHAnsi" w:hAnsiTheme="minorHAnsi" w:cstheme="minorHAnsi"/>
          <w:sz w:val="23"/>
          <w:szCs w:val="23"/>
        </w:rPr>
        <w:t>p</w:t>
      </w:r>
      <w:r w:rsidRPr="008352E3">
        <w:rPr>
          <w:rFonts w:asciiTheme="minorHAnsi" w:hAnsiTheme="minorHAnsi" w:cstheme="minorHAnsi"/>
          <w:sz w:val="23"/>
          <w:szCs w:val="23"/>
        </w:rPr>
        <w:t xml:space="preserve">ořadatel v rámci </w:t>
      </w:r>
      <w:r w:rsidR="00B43D15" w:rsidRPr="008352E3">
        <w:rPr>
          <w:rFonts w:asciiTheme="minorHAnsi" w:hAnsiTheme="minorHAnsi" w:cstheme="minorHAnsi"/>
          <w:sz w:val="23"/>
          <w:szCs w:val="23"/>
        </w:rPr>
        <w:t xml:space="preserve">akce </w:t>
      </w:r>
      <w:r w:rsidRPr="008352E3">
        <w:rPr>
          <w:rFonts w:asciiTheme="minorHAnsi" w:hAnsiTheme="minorHAnsi" w:cstheme="minorHAnsi"/>
          <w:sz w:val="23"/>
          <w:szCs w:val="23"/>
        </w:rPr>
        <w:t xml:space="preserve">zavazuje poskytnout </w:t>
      </w:r>
      <w:r w:rsidR="00B43D15" w:rsidRPr="008352E3">
        <w:rPr>
          <w:rFonts w:asciiTheme="minorHAnsi" w:hAnsiTheme="minorHAnsi" w:cstheme="minorHAnsi"/>
          <w:sz w:val="23"/>
          <w:szCs w:val="23"/>
        </w:rPr>
        <w:t xml:space="preserve">partnerovi </w:t>
      </w:r>
      <w:r w:rsidRPr="008352E3">
        <w:rPr>
          <w:rFonts w:asciiTheme="minorHAnsi" w:hAnsiTheme="minorHAnsi" w:cstheme="minorHAnsi"/>
          <w:sz w:val="23"/>
          <w:szCs w:val="23"/>
        </w:rPr>
        <w:t xml:space="preserve">právo používat titul </w:t>
      </w:r>
      <w:r w:rsidRPr="008352E3">
        <w:rPr>
          <w:rFonts w:asciiTheme="minorHAnsi" w:hAnsiTheme="minorHAnsi" w:cstheme="minorHAnsi"/>
          <w:b/>
          <w:bCs/>
          <w:sz w:val="23"/>
          <w:szCs w:val="23"/>
        </w:rPr>
        <w:t xml:space="preserve">„Partner výstavních lokací“ </w:t>
      </w:r>
      <w:r w:rsidRPr="008352E3">
        <w:rPr>
          <w:rFonts w:asciiTheme="minorHAnsi" w:hAnsiTheme="minorHAnsi" w:cstheme="minorHAnsi"/>
          <w:sz w:val="23"/>
          <w:szCs w:val="23"/>
        </w:rPr>
        <w:t>v partnerské struktuře akce</w:t>
      </w:r>
      <w:r w:rsidR="00371697" w:rsidRPr="008352E3">
        <w:rPr>
          <w:rFonts w:asciiTheme="minorHAnsi" w:hAnsiTheme="minorHAnsi" w:cstheme="minorHAnsi"/>
          <w:sz w:val="23"/>
          <w:szCs w:val="23"/>
        </w:rPr>
        <w:t>.</w:t>
      </w:r>
    </w:p>
    <w:p w14:paraId="5F2BFDEE" w14:textId="77777777" w:rsidR="0092773C" w:rsidRDefault="00094A8C" w:rsidP="00BA79B4">
      <w:pPr>
        <w:pStyle w:val="Default"/>
        <w:numPr>
          <w:ilvl w:val="0"/>
          <w:numId w:val="9"/>
        </w:numPr>
        <w:spacing w:after="58"/>
        <w:jc w:val="both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>p</w:t>
      </w:r>
      <w:r w:rsidR="005F2C6E" w:rsidRPr="008352E3">
        <w:rPr>
          <w:rFonts w:asciiTheme="minorHAnsi" w:hAnsiTheme="minorHAnsi" w:cstheme="minorHAnsi"/>
          <w:sz w:val="23"/>
          <w:szCs w:val="23"/>
        </w:rPr>
        <w:t>ořadatel se</w:t>
      </w:r>
      <w:r w:rsidR="00DF06B8" w:rsidRPr="008352E3">
        <w:rPr>
          <w:rFonts w:asciiTheme="minorHAnsi" w:hAnsiTheme="minorHAnsi" w:cstheme="minorHAnsi"/>
          <w:sz w:val="23"/>
          <w:szCs w:val="23"/>
        </w:rPr>
        <w:t xml:space="preserve"> </w:t>
      </w:r>
      <w:r w:rsidR="005F2C6E" w:rsidRPr="008352E3">
        <w:rPr>
          <w:rFonts w:asciiTheme="minorHAnsi" w:hAnsiTheme="minorHAnsi" w:cstheme="minorHAnsi"/>
          <w:sz w:val="23"/>
          <w:szCs w:val="23"/>
        </w:rPr>
        <w:t xml:space="preserve">zavazuje poskytnout </w:t>
      </w:r>
      <w:r w:rsidRPr="008352E3">
        <w:rPr>
          <w:rFonts w:asciiTheme="minorHAnsi" w:hAnsiTheme="minorHAnsi" w:cstheme="minorHAnsi"/>
          <w:sz w:val="23"/>
          <w:szCs w:val="23"/>
        </w:rPr>
        <w:t>p</w:t>
      </w:r>
      <w:r w:rsidR="005F2C6E" w:rsidRPr="008352E3">
        <w:rPr>
          <w:rFonts w:asciiTheme="minorHAnsi" w:hAnsiTheme="minorHAnsi" w:cstheme="minorHAnsi"/>
          <w:sz w:val="23"/>
          <w:szCs w:val="23"/>
        </w:rPr>
        <w:t>artnerovi</w:t>
      </w:r>
      <w:r w:rsidR="00DF06B8" w:rsidRPr="008352E3">
        <w:rPr>
          <w:rFonts w:asciiTheme="minorHAnsi" w:hAnsiTheme="minorHAnsi" w:cstheme="minorHAnsi"/>
          <w:sz w:val="23"/>
          <w:szCs w:val="23"/>
        </w:rPr>
        <w:t xml:space="preserve"> na základě jeho žádosti</w:t>
      </w:r>
      <w:r w:rsidR="005F2C6E" w:rsidRPr="008352E3">
        <w:rPr>
          <w:rFonts w:asciiTheme="minorHAnsi" w:hAnsiTheme="minorHAnsi" w:cstheme="minorHAnsi"/>
          <w:sz w:val="23"/>
          <w:szCs w:val="23"/>
        </w:rPr>
        <w:t xml:space="preserve"> p</w:t>
      </w:r>
      <w:r w:rsidR="00927F32" w:rsidRPr="008352E3">
        <w:rPr>
          <w:rFonts w:asciiTheme="minorHAnsi" w:hAnsiTheme="minorHAnsi" w:cstheme="minorHAnsi"/>
          <w:sz w:val="23"/>
          <w:szCs w:val="23"/>
        </w:rPr>
        <w:t>říležitost</w:t>
      </w:r>
      <w:r w:rsidR="005F2C6E" w:rsidRPr="008352E3">
        <w:rPr>
          <w:rFonts w:asciiTheme="minorHAnsi" w:hAnsiTheme="minorHAnsi" w:cstheme="minorHAnsi"/>
          <w:sz w:val="23"/>
          <w:szCs w:val="23"/>
        </w:rPr>
        <w:t xml:space="preserve"> pro samostatnou prezentaci </w:t>
      </w:r>
      <w:r w:rsidR="00B11C01" w:rsidRPr="008352E3">
        <w:rPr>
          <w:rFonts w:asciiTheme="minorHAnsi" w:hAnsiTheme="minorHAnsi" w:cstheme="minorHAnsi"/>
          <w:sz w:val="23"/>
          <w:szCs w:val="23"/>
        </w:rPr>
        <w:t>v</w:t>
      </w:r>
      <w:r w:rsidR="00DF06B8" w:rsidRPr="008352E3">
        <w:rPr>
          <w:rFonts w:asciiTheme="minorHAnsi" w:hAnsiTheme="minorHAnsi" w:cstheme="minorHAnsi"/>
          <w:sz w:val="23"/>
          <w:szCs w:val="23"/>
        </w:rPr>
        <w:t> </w:t>
      </w:r>
      <w:r w:rsidR="00B11C01" w:rsidRPr="008352E3">
        <w:rPr>
          <w:rFonts w:asciiTheme="minorHAnsi" w:hAnsiTheme="minorHAnsi" w:cstheme="minorHAnsi"/>
          <w:sz w:val="23"/>
          <w:szCs w:val="23"/>
        </w:rPr>
        <w:t xml:space="preserve">době </w:t>
      </w:r>
      <w:r w:rsidR="00924BBE" w:rsidRPr="008352E3">
        <w:rPr>
          <w:rFonts w:asciiTheme="minorHAnsi" w:hAnsiTheme="minorHAnsi" w:cstheme="minorHAnsi"/>
          <w:sz w:val="23"/>
          <w:szCs w:val="23"/>
        </w:rPr>
        <w:t>trvání akce, a to ve formě vymezení místa v</w:t>
      </w:r>
      <w:r w:rsidR="00DF06B8" w:rsidRPr="008352E3">
        <w:rPr>
          <w:rFonts w:asciiTheme="minorHAnsi" w:hAnsiTheme="minorHAnsi" w:cstheme="minorHAnsi"/>
          <w:sz w:val="23"/>
          <w:szCs w:val="23"/>
        </w:rPr>
        <w:t> </w:t>
      </w:r>
      <w:r w:rsidR="00924BBE" w:rsidRPr="008352E3">
        <w:rPr>
          <w:rFonts w:asciiTheme="minorHAnsi" w:hAnsiTheme="minorHAnsi" w:cstheme="minorHAnsi"/>
          <w:sz w:val="23"/>
          <w:szCs w:val="23"/>
        </w:rPr>
        <w:t>pros</w:t>
      </w:r>
      <w:r w:rsidR="00DF06B8" w:rsidRPr="008352E3">
        <w:rPr>
          <w:rFonts w:asciiTheme="minorHAnsi" w:hAnsiTheme="minorHAnsi" w:cstheme="minorHAnsi"/>
          <w:sz w:val="23"/>
          <w:szCs w:val="23"/>
        </w:rPr>
        <w:t xml:space="preserve">toru </w:t>
      </w:r>
      <w:r w:rsidR="005F2C6E" w:rsidRPr="008352E3">
        <w:rPr>
          <w:rFonts w:asciiTheme="minorHAnsi" w:hAnsiTheme="minorHAnsi" w:cstheme="minorHAnsi"/>
          <w:sz w:val="23"/>
          <w:szCs w:val="23"/>
        </w:rPr>
        <w:t xml:space="preserve">o </w:t>
      </w:r>
      <w:r w:rsidR="00924BBE" w:rsidRPr="008352E3">
        <w:rPr>
          <w:rFonts w:asciiTheme="minorHAnsi" w:hAnsiTheme="minorHAnsi" w:cstheme="minorHAnsi"/>
          <w:sz w:val="23"/>
          <w:szCs w:val="23"/>
        </w:rPr>
        <w:t>ploše v</w:t>
      </w:r>
      <w:r w:rsidR="00DF06B8" w:rsidRPr="008352E3">
        <w:rPr>
          <w:rFonts w:asciiTheme="minorHAnsi" w:hAnsiTheme="minorHAnsi" w:cstheme="minorHAnsi"/>
          <w:sz w:val="23"/>
          <w:szCs w:val="23"/>
        </w:rPr>
        <w:t> </w:t>
      </w:r>
      <w:r w:rsidR="00924BBE" w:rsidRPr="008352E3">
        <w:rPr>
          <w:rFonts w:asciiTheme="minorHAnsi" w:hAnsiTheme="minorHAnsi" w:cstheme="minorHAnsi"/>
          <w:sz w:val="23"/>
          <w:szCs w:val="23"/>
        </w:rPr>
        <w:t xml:space="preserve">rozsahu </w:t>
      </w:r>
      <w:r w:rsidR="008754A6" w:rsidRPr="008352E3">
        <w:rPr>
          <w:rFonts w:asciiTheme="minorHAnsi" w:hAnsiTheme="minorHAnsi" w:cstheme="minorHAnsi"/>
          <w:sz w:val="23"/>
          <w:szCs w:val="23"/>
        </w:rPr>
        <w:t>10</w:t>
      </w:r>
      <w:r w:rsidR="00924BBE" w:rsidRPr="008352E3">
        <w:rPr>
          <w:rFonts w:asciiTheme="minorHAnsi" w:hAnsiTheme="minorHAnsi" w:cstheme="minorHAnsi"/>
          <w:sz w:val="23"/>
          <w:szCs w:val="23"/>
        </w:rPr>
        <w:t xml:space="preserve"> </w:t>
      </w:r>
      <w:r w:rsidR="00DF06B8" w:rsidRPr="008352E3">
        <w:rPr>
          <w:rFonts w:asciiTheme="minorHAnsi" w:hAnsiTheme="minorHAnsi" w:cstheme="minorHAnsi"/>
          <w:sz w:val="23"/>
          <w:szCs w:val="23"/>
        </w:rPr>
        <w:t>–</w:t>
      </w:r>
      <w:r w:rsidR="00924BBE" w:rsidRPr="008352E3">
        <w:rPr>
          <w:rFonts w:asciiTheme="minorHAnsi" w:hAnsiTheme="minorHAnsi" w:cstheme="minorHAnsi"/>
          <w:sz w:val="23"/>
          <w:szCs w:val="23"/>
        </w:rPr>
        <w:t xml:space="preserve"> </w:t>
      </w:r>
      <w:r w:rsidR="008754A6" w:rsidRPr="008352E3">
        <w:rPr>
          <w:rFonts w:asciiTheme="minorHAnsi" w:hAnsiTheme="minorHAnsi" w:cstheme="minorHAnsi"/>
          <w:sz w:val="23"/>
          <w:szCs w:val="23"/>
        </w:rPr>
        <w:t>25</w:t>
      </w:r>
      <w:r w:rsidR="00DF06B8" w:rsidRPr="008352E3">
        <w:rPr>
          <w:rFonts w:asciiTheme="minorHAnsi" w:hAnsiTheme="minorHAnsi" w:cstheme="minorHAnsi"/>
          <w:sz w:val="23"/>
          <w:szCs w:val="23"/>
        </w:rPr>
        <w:t> </w:t>
      </w:r>
      <w:r w:rsidR="008754A6" w:rsidRPr="008352E3">
        <w:rPr>
          <w:rFonts w:asciiTheme="minorHAnsi" w:hAnsiTheme="minorHAnsi" w:cstheme="minorHAnsi"/>
          <w:sz w:val="23"/>
          <w:szCs w:val="23"/>
        </w:rPr>
        <w:t>m</w:t>
      </w:r>
      <w:r w:rsidR="00DF06B8" w:rsidRPr="008352E3">
        <w:rPr>
          <w:rFonts w:asciiTheme="minorHAnsi" w:hAnsiTheme="minorHAnsi" w:cstheme="minorHAnsi"/>
          <w:sz w:val="23"/>
          <w:szCs w:val="23"/>
          <w:vertAlign w:val="superscript"/>
        </w:rPr>
        <w:t>2</w:t>
      </w:r>
      <w:r w:rsidR="00DF06B8" w:rsidRPr="008352E3">
        <w:rPr>
          <w:rFonts w:asciiTheme="minorHAnsi" w:hAnsiTheme="minorHAnsi" w:cstheme="minorHAnsi"/>
          <w:sz w:val="23"/>
          <w:szCs w:val="23"/>
        </w:rPr>
        <w:t xml:space="preserve">. Žádost partnera musí být doručena </w:t>
      </w:r>
      <w:r w:rsidR="00012059" w:rsidRPr="008352E3">
        <w:rPr>
          <w:rFonts w:asciiTheme="minorHAnsi" w:hAnsiTheme="minorHAnsi" w:cstheme="minorHAnsi"/>
          <w:sz w:val="23"/>
          <w:szCs w:val="23"/>
        </w:rPr>
        <w:t xml:space="preserve">pořadateli na adresu </w:t>
      </w:r>
    </w:p>
    <w:p w14:paraId="44DCC2B0" w14:textId="47F3630E" w:rsidR="00927F32" w:rsidRPr="008352E3" w:rsidRDefault="00012059" w:rsidP="0092773C">
      <w:pPr>
        <w:pStyle w:val="Default"/>
        <w:spacing w:after="58"/>
        <w:ind w:left="720"/>
        <w:jc w:val="both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>a to</w:t>
      </w:r>
      <w:r w:rsidR="005F2C6E" w:rsidRPr="008352E3">
        <w:rPr>
          <w:rFonts w:asciiTheme="minorHAnsi" w:hAnsiTheme="minorHAnsi" w:cstheme="minorHAnsi"/>
          <w:sz w:val="23"/>
          <w:szCs w:val="23"/>
        </w:rPr>
        <w:t xml:space="preserve"> do 31. 5.2024</w:t>
      </w:r>
      <w:r w:rsidRPr="008352E3">
        <w:rPr>
          <w:rFonts w:asciiTheme="minorHAnsi" w:hAnsiTheme="minorHAnsi" w:cstheme="minorHAnsi"/>
          <w:sz w:val="23"/>
          <w:szCs w:val="23"/>
        </w:rPr>
        <w:t>. Konkrétní podob</w:t>
      </w:r>
      <w:r w:rsidR="00371697" w:rsidRPr="008352E3">
        <w:rPr>
          <w:rFonts w:asciiTheme="minorHAnsi" w:hAnsiTheme="minorHAnsi" w:cstheme="minorHAnsi"/>
          <w:sz w:val="23"/>
          <w:szCs w:val="23"/>
        </w:rPr>
        <w:t>a</w:t>
      </w:r>
      <w:r w:rsidR="00DD5220" w:rsidRPr="008352E3">
        <w:rPr>
          <w:rFonts w:asciiTheme="minorHAnsi" w:hAnsiTheme="minorHAnsi" w:cstheme="minorHAnsi"/>
          <w:sz w:val="23"/>
          <w:szCs w:val="23"/>
        </w:rPr>
        <w:t xml:space="preserve"> </w:t>
      </w:r>
      <w:r w:rsidR="00D956DB" w:rsidRPr="008352E3">
        <w:rPr>
          <w:rFonts w:asciiTheme="minorHAnsi" w:hAnsiTheme="minorHAnsi" w:cstheme="minorHAnsi"/>
          <w:sz w:val="23"/>
          <w:szCs w:val="23"/>
        </w:rPr>
        <w:t>této prezentace</w:t>
      </w:r>
      <w:r w:rsidR="00371697" w:rsidRPr="008352E3">
        <w:rPr>
          <w:rFonts w:asciiTheme="minorHAnsi" w:hAnsiTheme="minorHAnsi" w:cstheme="minorHAnsi"/>
          <w:sz w:val="23"/>
          <w:szCs w:val="23"/>
        </w:rPr>
        <w:t xml:space="preserve"> partnera a podmínky uvedené příležitosti jsou předmětem samostatné dohody smluvních stran.</w:t>
      </w:r>
      <w:r w:rsidR="00927F32" w:rsidRPr="008352E3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3F57FA0" w14:textId="2C512249" w:rsidR="00FA6D51" w:rsidRPr="008352E3" w:rsidRDefault="00FA6D51" w:rsidP="00BA79B4">
      <w:pPr>
        <w:pStyle w:val="Default"/>
        <w:numPr>
          <w:ilvl w:val="0"/>
          <w:numId w:val="9"/>
        </w:numPr>
        <w:spacing w:after="58"/>
        <w:rPr>
          <w:rFonts w:asciiTheme="minorHAnsi" w:hAnsiTheme="minorHAnsi" w:cstheme="minorHAnsi"/>
          <w:b/>
          <w:bCs/>
          <w:sz w:val="23"/>
          <w:szCs w:val="23"/>
        </w:rPr>
      </w:pPr>
      <w:r w:rsidRPr="008352E3">
        <w:rPr>
          <w:rFonts w:asciiTheme="minorHAnsi" w:hAnsiTheme="minorHAnsi" w:cstheme="minorHAnsi"/>
          <w:b/>
          <w:bCs/>
          <w:sz w:val="23"/>
          <w:szCs w:val="23"/>
        </w:rPr>
        <w:t>SOCIÁLNÍ SÍTĚ A WEB</w:t>
      </w:r>
    </w:p>
    <w:p w14:paraId="7C2DD7B7" w14:textId="445007FB" w:rsidR="00FA6D51" w:rsidRPr="008352E3" w:rsidRDefault="00FA6D51" w:rsidP="00BA79B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1134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bCs/>
          <w:sz w:val="23"/>
          <w:szCs w:val="23"/>
        </w:rPr>
        <w:t xml:space="preserve">FB </w:t>
      </w:r>
      <w:r w:rsidRPr="008352E3">
        <w:rPr>
          <w:rFonts w:ascii="Calibri" w:hAnsi="Calibri" w:cs="Calibri"/>
          <w:sz w:val="23"/>
          <w:szCs w:val="23"/>
        </w:rPr>
        <w:t xml:space="preserve">stránka </w:t>
      </w:r>
      <w:r w:rsidR="00927F32" w:rsidRPr="008352E3">
        <w:rPr>
          <w:rFonts w:ascii="Calibri" w:hAnsi="Calibri" w:cs="Calibri"/>
          <w:sz w:val="23"/>
          <w:szCs w:val="23"/>
        </w:rPr>
        <w:t>akce</w:t>
      </w:r>
      <w:r w:rsidRPr="008352E3">
        <w:rPr>
          <w:rFonts w:ascii="Calibri" w:hAnsi="Calibri" w:cs="Calibri"/>
          <w:sz w:val="23"/>
          <w:szCs w:val="23"/>
        </w:rPr>
        <w:t xml:space="preserve">: 2x samostatný post / propagace </w:t>
      </w:r>
      <w:r w:rsidR="00885C37" w:rsidRPr="008352E3">
        <w:rPr>
          <w:rFonts w:ascii="Calibri" w:hAnsi="Calibri" w:cs="Calibri"/>
          <w:sz w:val="23"/>
          <w:szCs w:val="23"/>
        </w:rPr>
        <w:t>p</w:t>
      </w:r>
      <w:r w:rsidRPr="008352E3">
        <w:rPr>
          <w:rFonts w:ascii="Calibri" w:hAnsi="Calibri" w:cs="Calibri"/>
          <w:sz w:val="23"/>
          <w:szCs w:val="23"/>
        </w:rPr>
        <w:t xml:space="preserve">artnera nebo cílené kampaně </w:t>
      </w:r>
      <w:r w:rsidR="00885C37" w:rsidRPr="008352E3">
        <w:rPr>
          <w:rFonts w:ascii="Calibri" w:hAnsi="Calibri" w:cs="Calibri"/>
          <w:sz w:val="23"/>
          <w:szCs w:val="23"/>
        </w:rPr>
        <w:t>p</w:t>
      </w:r>
      <w:r w:rsidRPr="008352E3">
        <w:rPr>
          <w:rFonts w:ascii="Calibri" w:hAnsi="Calibri" w:cs="Calibri"/>
          <w:sz w:val="23"/>
          <w:szCs w:val="23"/>
        </w:rPr>
        <w:t xml:space="preserve">artnera </w:t>
      </w:r>
    </w:p>
    <w:p w14:paraId="690D5C57" w14:textId="5FF7F473" w:rsidR="00927F32" w:rsidRPr="008352E3" w:rsidRDefault="00FA6D51" w:rsidP="00BA79B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1134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bCs/>
          <w:sz w:val="23"/>
          <w:szCs w:val="23"/>
        </w:rPr>
        <w:t>INSTAGRAM</w:t>
      </w:r>
      <w:r w:rsidRPr="008352E3">
        <w:rPr>
          <w:rFonts w:ascii="Calibri" w:hAnsi="Calibri" w:cs="Calibri"/>
          <w:sz w:val="23"/>
          <w:szCs w:val="23"/>
        </w:rPr>
        <w:t xml:space="preserve">: 2x samostatný post / propagace </w:t>
      </w:r>
      <w:r w:rsidR="00885C37" w:rsidRPr="008352E3">
        <w:rPr>
          <w:rFonts w:ascii="Calibri" w:hAnsi="Calibri" w:cs="Calibri"/>
          <w:sz w:val="23"/>
          <w:szCs w:val="23"/>
        </w:rPr>
        <w:t>p</w:t>
      </w:r>
      <w:r w:rsidRPr="008352E3">
        <w:rPr>
          <w:rFonts w:ascii="Calibri" w:hAnsi="Calibri" w:cs="Calibri"/>
          <w:sz w:val="23"/>
          <w:szCs w:val="23"/>
        </w:rPr>
        <w:t xml:space="preserve">artnera nebo cílené kampaně </w:t>
      </w:r>
      <w:r w:rsidR="00885C37" w:rsidRPr="008352E3">
        <w:rPr>
          <w:rFonts w:ascii="Calibri" w:hAnsi="Calibri" w:cs="Calibri"/>
          <w:sz w:val="23"/>
          <w:szCs w:val="23"/>
        </w:rPr>
        <w:t>p</w:t>
      </w:r>
      <w:r w:rsidRPr="008352E3">
        <w:rPr>
          <w:rFonts w:ascii="Calibri" w:hAnsi="Calibri" w:cs="Calibri"/>
          <w:sz w:val="23"/>
          <w:szCs w:val="23"/>
        </w:rPr>
        <w:t xml:space="preserve">artnera </w:t>
      </w:r>
    </w:p>
    <w:p w14:paraId="39D6537A" w14:textId="4669C934" w:rsidR="00FA6D51" w:rsidRPr="008352E3" w:rsidRDefault="00FA6D51" w:rsidP="00BA79B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1134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bCs/>
          <w:sz w:val="23"/>
          <w:szCs w:val="23"/>
        </w:rPr>
        <w:t>WEB</w:t>
      </w:r>
      <w:r w:rsidRPr="008352E3">
        <w:rPr>
          <w:rFonts w:ascii="Calibri" w:hAnsi="Calibri" w:cs="Calibri"/>
          <w:sz w:val="23"/>
          <w:szCs w:val="23"/>
        </w:rPr>
        <w:t xml:space="preserve"> </w:t>
      </w:r>
      <w:r w:rsidR="00927F32" w:rsidRPr="008352E3">
        <w:rPr>
          <w:rFonts w:ascii="Calibri" w:hAnsi="Calibri" w:cs="Calibri"/>
          <w:sz w:val="23"/>
          <w:szCs w:val="23"/>
        </w:rPr>
        <w:t>akce</w:t>
      </w:r>
      <w:r w:rsidRPr="008352E3">
        <w:rPr>
          <w:rFonts w:ascii="Calibri" w:hAnsi="Calibri" w:cs="Calibri"/>
          <w:sz w:val="23"/>
          <w:szCs w:val="23"/>
        </w:rPr>
        <w:t xml:space="preserve">: </w:t>
      </w:r>
    </w:p>
    <w:p w14:paraId="6E4D41BD" w14:textId="3CD91D0D" w:rsidR="00FA6D51" w:rsidRPr="008352E3" w:rsidRDefault="00FA6D51" w:rsidP="007D161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sz w:val="23"/>
          <w:szCs w:val="23"/>
        </w:rPr>
        <w:t>logo nebo jméno a partnerský titul</w:t>
      </w:r>
      <w:r w:rsidRPr="008352E3">
        <w:rPr>
          <w:rFonts w:ascii="Calibri" w:hAnsi="Calibri" w:cs="Calibri"/>
          <w:sz w:val="23"/>
          <w:szCs w:val="23"/>
        </w:rPr>
        <w:t xml:space="preserve"> na www stránkách </w:t>
      </w:r>
      <w:r w:rsidR="00885C37" w:rsidRPr="008352E3">
        <w:rPr>
          <w:rFonts w:ascii="Calibri" w:hAnsi="Calibri" w:cs="Calibri"/>
          <w:sz w:val="23"/>
          <w:szCs w:val="23"/>
        </w:rPr>
        <w:t>akce</w:t>
      </w:r>
      <w:r w:rsidRPr="008352E3">
        <w:rPr>
          <w:rFonts w:ascii="Calibri" w:hAnsi="Calibri" w:cs="Calibri"/>
          <w:sz w:val="23"/>
          <w:szCs w:val="23"/>
        </w:rPr>
        <w:t xml:space="preserve"> včetně odkazu na www stránky </w:t>
      </w:r>
      <w:r w:rsidR="00885C37" w:rsidRPr="008352E3">
        <w:rPr>
          <w:rFonts w:ascii="Calibri" w:hAnsi="Calibri" w:cs="Calibri"/>
          <w:sz w:val="23"/>
          <w:szCs w:val="23"/>
        </w:rPr>
        <w:t>p</w:t>
      </w:r>
      <w:r w:rsidRPr="008352E3">
        <w:rPr>
          <w:rFonts w:ascii="Calibri" w:hAnsi="Calibri" w:cs="Calibri"/>
          <w:sz w:val="23"/>
          <w:szCs w:val="23"/>
        </w:rPr>
        <w:t>artnera</w:t>
      </w:r>
    </w:p>
    <w:p w14:paraId="24DFE85F" w14:textId="5C3D8E5B" w:rsidR="00FA6D51" w:rsidRPr="008352E3" w:rsidRDefault="00FA6D51" w:rsidP="007D161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bCs/>
          <w:sz w:val="23"/>
          <w:szCs w:val="23"/>
        </w:rPr>
        <w:t>inzertní banner</w:t>
      </w:r>
      <w:r w:rsidRPr="008352E3">
        <w:rPr>
          <w:rFonts w:ascii="Calibri" w:hAnsi="Calibri" w:cs="Calibri"/>
          <w:sz w:val="23"/>
          <w:szCs w:val="23"/>
        </w:rPr>
        <w:t xml:space="preserve"> na webu </w:t>
      </w:r>
      <w:r w:rsidR="003C45F0" w:rsidRPr="008352E3">
        <w:rPr>
          <w:rFonts w:ascii="Calibri" w:hAnsi="Calibri" w:cs="Calibri"/>
          <w:sz w:val="23"/>
          <w:szCs w:val="23"/>
        </w:rPr>
        <w:t>akce</w:t>
      </w:r>
    </w:p>
    <w:p w14:paraId="3CE24FF7" w14:textId="59D7A87E" w:rsidR="00FA6D51" w:rsidRPr="008352E3" w:rsidRDefault="00FA6D51" w:rsidP="007D161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bCs/>
          <w:sz w:val="23"/>
          <w:szCs w:val="23"/>
        </w:rPr>
        <w:t xml:space="preserve">článek na Front </w:t>
      </w:r>
      <w:proofErr w:type="spellStart"/>
      <w:r w:rsidRPr="008352E3">
        <w:rPr>
          <w:rFonts w:ascii="Calibri" w:hAnsi="Calibri" w:cs="Calibri"/>
          <w:b/>
          <w:bCs/>
          <w:sz w:val="23"/>
          <w:szCs w:val="23"/>
        </w:rPr>
        <w:t>Page</w:t>
      </w:r>
      <w:proofErr w:type="spellEnd"/>
      <w:r w:rsidRPr="008352E3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8352E3">
        <w:rPr>
          <w:rFonts w:ascii="Calibri" w:hAnsi="Calibri" w:cs="Calibri"/>
          <w:sz w:val="23"/>
          <w:szCs w:val="23"/>
        </w:rPr>
        <w:t>dodaný partnerem</w:t>
      </w:r>
      <w:r w:rsidR="00927F32" w:rsidRPr="008352E3">
        <w:rPr>
          <w:rFonts w:ascii="Calibri" w:hAnsi="Calibri" w:cs="Calibri"/>
          <w:sz w:val="23"/>
          <w:szCs w:val="23"/>
        </w:rPr>
        <w:t xml:space="preserve"> pořadateli do </w:t>
      </w:r>
      <w:r w:rsidR="002C5ECE" w:rsidRPr="008352E3">
        <w:rPr>
          <w:rFonts w:asciiTheme="minorHAnsi" w:hAnsiTheme="minorHAnsi" w:cstheme="minorHAnsi"/>
          <w:sz w:val="23"/>
          <w:szCs w:val="23"/>
          <w:lang w:eastAsia="x-none"/>
        </w:rPr>
        <w:t>30.8.2024</w:t>
      </w:r>
      <w:r w:rsidR="00B1252A" w:rsidRPr="008352E3">
        <w:rPr>
          <w:rFonts w:asciiTheme="minorHAnsi" w:hAnsiTheme="minorHAnsi" w:cstheme="minorHAnsi"/>
          <w:sz w:val="23"/>
          <w:szCs w:val="23"/>
          <w:lang w:eastAsia="x-none"/>
        </w:rPr>
        <w:t xml:space="preserve"> -</w:t>
      </w:r>
      <w:r w:rsidRPr="008352E3">
        <w:rPr>
          <w:rFonts w:ascii="Calibri" w:hAnsi="Calibri" w:cs="Calibri"/>
          <w:sz w:val="23"/>
          <w:szCs w:val="23"/>
        </w:rPr>
        <w:t xml:space="preserve"> např. historie a budoucnost Muzea</w:t>
      </w:r>
    </w:p>
    <w:p w14:paraId="358FA888" w14:textId="77777777" w:rsidR="00FA6D51" w:rsidRPr="008352E3" w:rsidRDefault="00FA6D51" w:rsidP="00BA79B4">
      <w:pPr>
        <w:pStyle w:val="Default"/>
        <w:numPr>
          <w:ilvl w:val="0"/>
          <w:numId w:val="9"/>
        </w:numPr>
        <w:spacing w:after="58"/>
        <w:rPr>
          <w:rFonts w:asciiTheme="minorHAnsi" w:hAnsiTheme="minorHAnsi" w:cstheme="minorHAnsi"/>
          <w:b/>
          <w:bCs/>
          <w:sz w:val="23"/>
          <w:szCs w:val="23"/>
        </w:rPr>
      </w:pPr>
      <w:r w:rsidRPr="008352E3">
        <w:rPr>
          <w:rFonts w:asciiTheme="minorHAnsi" w:hAnsiTheme="minorHAnsi" w:cstheme="minorHAnsi"/>
          <w:b/>
          <w:bCs/>
          <w:sz w:val="23"/>
          <w:szCs w:val="23"/>
        </w:rPr>
        <w:lastRenderedPageBreak/>
        <w:t>PR KAMPAŇ A GRAFICKÁ PREZENTACE</w:t>
      </w:r>
    </w:p>
    <w:p w14:paraId="63413C6D" w14:textId="5BC26771" w:rsidR="00FA6D51" w:rsidRPr="008352E3" w:rsidRDefault="00FA6D51" w:rsidP="00BA79B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1134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bCs/>
          <w:sz w:val="23"/>
          <w:szCs w:val="23"/>
        </w:rPr>
        <w:t xml:space="preserve">propagace </w:t>
      </w:r>
      <w:r w:rsidR="00F76A97" w:rsidRPr="008352E3">
        <w:rPr>
          <w:rFonts w:ascii="Calibri" w:hAnsi="Calibri" w:cs="Calibri"/>
          <w:b/>
          <w:bCs/>
          <w:sz w:val="23"/>
          <w:szCs w:val="23"/>
        </w:rPr>
        <w:t>partnera</w:t>
      </w:r>
      <w:r w:rsidRPr="008352E3">
        <w:rPr>
          <w:rFonts w:ascii="Calibri" w:hAnsi="Calibri" w:cs="Calibri"/>
          <w:b/>
          <w:bCs/>
          <w:sz w:val="23"/>
          <w:szCs w:val="23"/>
        </w:rPr>
        <w:t xml:space="preserve"> a </w:t>
      </w:r>
      <w:r w:rsidR="00B1252A" w:rsidRPr="008352E3">
        <w:rPr>
          <w:rFonts w:ascii="Calibri" w:hAnsi="Calibri" w:cs="Calibri"/>
          <w:b/>
          <w:bCs/>
          <w:sz w:val="23"/>
          <w:szCs w:val="23"/>
        </w:rPr>
        <w:t xml:space="preserve">objektu </w:t>
      </w:r>
      <w:r w:rsidRPr="008352E3">
        <w:rPr>
          <w:rFonts w:ascii="Calibri" w:hAnsi="Calibri" w:cs="Calibri"/>
          <w:b/>
          <w:bCs/>
          <w:sz w:val="23"/>
          <w:szCs w:val="23"/>
        </w:rPr>
        <w:t>v rámci festivalové kampaně</w:t>
      </w:r>
      <w:r w:rsidR="00F76A97" w:rsidRPr="008352E3">
        <w:rPr>
          <w:rFonts w:ascii="Calibri" w:hAnsi="Calibri" w:cs="Calibri"/>
          <w:b/>
          <w:bCs/>
          <w:sz w:val="23"/>
          <w:szCs w:val="23"/>
        </w:rPr>
        <w:t>,</w:t>
      </w:r>
    </w:p>
    <w:p w14:paraId="26B1384A" w14:textId="63DD776B" w:rsidR="00FA6D51" w:rsidRPr="008352E3" w:rsidRDefault="00FA6D51" w:rsidP="00BA79B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1134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sz w:val="23"/>
          <w:szCs w:val="23"/>
        </w:rPr>
        <w:t>uvedení</w:t>
      </w:r>
      <w:r w:rsidRPr="008352E3">
        <w:rPr>
          <w:rFonts w:ascii="Calibri" w:hAnsi="Calibri" w:cs="Calibri"/>
          <w:sz w:val="23"/>
          <w:szCs w:val="23"/>
        </w:rPr>
        <w:t xml:space="preserve"> </w:t>
      </w:r>
      <w:r w:rsidR="00F76A97" w:rsidRPr="008352E3">
        <w:rPr>
          <w:rFonts w:ascii="Calibri" w:hAnsi="Calibri" w:cs="Calibri"/>
          <w:sz w:val="23"/>
          <w:szCs w:val="23"/>
        </w:rPr>
        <w:t xml:space="preserve">partnera </w:t>
      </w:r>
      <w:r w:rsidRPr="008352E3">
        <w:rPr>
          <w:rFonts w:ascii="Calibri" w:hAnsi="Calibri" w:cs="Calibri"/>
          <w:sz w:val="23"/>
          <w:szCs w:val="23"/>
        </w:rPr>
        <w:t>na inzerci k</w:t>
      </w:r>
      <w:r w:rsidR="00885C37" w:rsidRPr="008352E3">
        <w:rPr>
          <w:rFonts w:ascii="Calibri" w:hAnsi="Calibri" w:cs="Calibri"/>
          <w:sz w:val="23"/>
          <w:szCs w:val="23"/>
        </w:rPr>
        <w:t xml:space="preserve"> akci</w:t>
      </w:r>
      <w:r w:rsidRPr="008352E3">
        <w:rPr>
          <w:rFonts w:ascii="Calibri" w:hAnsi="Calibri" w:cs="Calibri"/>
          <w:sz w:val="23"/>
          <w:szCs w:val="23"/>
        </w:rPr>
        <w:t xml:space="preserve"> na outdoorové kampani</w:t>
      </w:r>
      <w:r w:rsidR="00F76A97" w:rsidRPr="008352E3">
        <w:rPr>
          <w:rFonts w:ascii="Calibri" w:hAnsi="Calibri" w:cs="Calibri"/>
          <w:sz w:val="23"/>
          <w:szCs w:val="23"/>
        </w:rPr>
        <w:t>,</w:t>
      </w:r>
    </w:p>
    <w:p w14:paraId="77C94160" w14:textId="4C0730D1" w:rsidR="00FA6D51" w:rsidRPr="008352E3" w:rsidRDefault="00FA6D51" w:rsidP="00BA79B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1134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sz w:val="23"/>
          <w:szCs w:val="23"/>
        </w:rPr>
        <w:t>uvedení</w:t>
      </w:r>
      <w:r w:rsidRPr="008352E3">
        <w:rPr>
          <w:rFonts w:ascii="Calibri" w:hAnsi="Calibri" w:cs="Calibri"/>
          <w:sz w:val="23"/>
          <w:szCs w:val="23"/>
        </w:rPr>
        <w:t xml:space="preserve"> </w:t>
      </w:r>
      <w:r w:rsidR="00F76A97" w:rsidRPr="008352E3">
        <w:rPr>
          <w:rFonts w:ascii="Calibri" w:hAnsi="Calibri" w:cs="Calibri"/>
          <w:sz w:val="23"/>
          <w:szCs w:val="23"/>
        </w:rPr>
        <w:t xml:space="preserve">partnera </w:t>
      </w:r>
      <w:r w:rsidRPr="008352E3">
        <w:rPr>
          <w:rFonts w:ascii="Calibri" w:hAnsi="Calibri" w:cs="Calibri"/>
          <w:sz w:val="23"/>
          <w:szCs w:val="23"/>
        </w:rPr>
        <w:t>na inzerci k </w:t>
      </w:r>
      <w:r w:rsidR="00885C37" w:rsidRPr="008352E3">
        <w:rPr>
          <w:rFonts w:ascii="Calibri" w:hAnsi="Calibri" w:cs="Calibri"/>
          <w:sz w:val="23"/>
          <w:szCs w:val="23"/>
        </w:rPr>
        <w:t>akci</w:t>
      </w:r>
      <w:r w:rsidRPr="008352E3">
        <w:rPr>
          <w:rFonts w:ascii="Calibri" w:hAnsi="Calibri" w:cs="Calibri"/>
          <w:sz w:val="23"/>
          <w:szCs w:val="23"/>
        </w:rPr>
        <w:t xml:space="preserve"> v online i tištěných médiích</w:t>
      </w:r>
      <w:r w:rsidR="00F76A97" w:rsidRPr="008352E3">
        <w:rPr>
          <w:rFonts w:ascii="Calibri" w:hAnsi="Calibri" w:cs="Calibri"/>
          <w:sz w:val="23"/>
          <w:szCs w:val="23"/>
        </w:rPr>
        <w:t>,</w:t>
      </w:r>
    </w:p>
    <w:p w14:paraId="7EDDFF8D" w14:textId="62E5E964" w:rsidR="00FA6D51" w:rsidRPr="008352E3" w:rsidRDefault="00FA6D51" w:rsidP="00BA79B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1134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sz w:val="23"/>
          <w:szCs w:val="23"/>
        </w:rPr>
        <w:t>uvedení</w:t>
      </w:r>
      <w:r w:rsidRPr="008352E3">
        <w:rPr>
          <w:rFonts w:ascii="Calibri" w:hAnsi="Calibri" w:cs="Calibri"/>
          <w:sz w:val="23"/>
          <w:szCs w:val="23"/>
        </w:rPr>
        <w:t xml:space="preserve"> </w:t>
      </w:r>
      <w:r w:rsidR="00F76A97" w:rsidRPr="008352E3">
        <w:rPr>
          <w:rFonts w:ascii="Calibri" w:hAnsi="Calibri" w:cs="Calibri"/>
          <w:sz w:val="23"/>
          <w:szCs w:val="23"/>
        </w:rPr>
        <w:t xml:space="preserve">partnera </w:t>
      </w:r>
      <w:r w:rsidRPr="008352E3">
        <w:rPr>
          <w:rFonts w:ascii="Calibri" w:hAnsi="Calibri" w:cs="Calibri"/>
          <w:sz w:val="23"/>
          <w:szCs w:val="23"/>
        </w:rPr>
        <w:t>na propagačních materiálech k </w:t>
      </w:r>
      <w:r w:rsidR="00885C37" w:rsidRPr="008352E3">
        <w:rPr>
          <w:rFonts w:ascii="Calibri" w:hAnsi="Calibri" w:cs="Calibri"/>
          <w:sz w:val="23"/>
          <w:szCs w:val="23"/>
        </w:rPr>
        <w:t>akci</w:t>
      </w:r>
      <w:r w:rsidRPr="008352E3">
        <w:rPr>
          <w:rFonts w:ascii="Calibri" w:hAnsi="Calibri" w:cs="Calibri"/>
          <w:sz w:val="23"/>
          <w:szCs w:val="23"/>
        </w:rPr>
        <w:t xml:space="preserve"> / pozvánky na významné společenské události, další tiskoviny / tiráž / náklad 60.000 ks</w:t>
      </w:r>
      <w:r w:rsidR="00F76A97" w:rsidRPr="008352E3">
        <w:rPr>
          <w:rFonts w:ascii="Calibri" w:hAnsi="Calibri" w:cs="Calibri"/>
          <w:sz w:val="23"/>
          <w:szCs w:val="23"/>
        </w:rPr>
        <w:t>,</w:t>
      </w:r>
    </w:p>
    <w:p w14:paraId="25A1B1D8" w14:textId="2C949728" w:rsidR="00FA6D51" w:rsidRPr="008352E3" w:rsidRDefault="00FA6D51" w:rsidP="00BA79B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1134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sz w:val="23"/>
          <w:szCs w:val="23"/>
        </w:rPr>
        <w:t>logo a partnerský titul</w:t>
      </w:r>
      <w:r w:rsidRPr="008352E3">
        <w:rPr>
          <w:rFonts w:ascii="Calibri" w:hAnsi="Calibri" w:cs="Calibri"/>
          <w:sz w:val="23"/>
          <w:szCs w:val="23"/>
        </w:rPr>
        <w:t xml:space="preserve"> </w:t>
      </w:r>
      <w:r w:rsidR="00F76A97" w:rsidRPr="008352E3">
        <w:rPr>
          <w:rFonts w:ascii="Calibri" w:hAnsi="Calibri" w:cs="Calibri"/>
          <w:sz w:val="23"/>
          <w:szCs w:val="23"/>
        </w:rPr>
        <w:t xml:space="preserve">partnera </w:t>
      </w:r>
      <w:r w:rsidRPr="008352E3">
        <w:rPr>
          <w:rFonts w:ascii="Calibri" w:hAnsi="Calibri" w:cs="Calibri"/>
          <w:sz w:val="23"/>
          <w:szCs w:val="23"/>
        </w:rPr>
        <w:t xml:space="preserve">uvedený v závěrečné zprávě k </w:t>
      </w:r>
      <w:r w:rsidR="00885C37" w:rsidRPr="008352E3">
        <w:rPr>
          <w:rFonts w:ascii="Calibri" w:hAnsi="Calibri" w:cs="Calibri"/>
          <w:sz w:val="23"/>
          <w:szCs w:val="23"/>
        </w:rPr>
        <w:t>akci</w:t>
      </w:r>
      <w:r w:rsidRPr="008352E3">
        <w:rPr>
          <w:rFonts w:ascii="Calibri" w:hAnsi="Calibri" w:cs="Calibri"/>
          <w:sz w:val="23"/>
          <w:szCs w:val="23"/>
        </w:rPr>
        <w:t xml:space="preserve"> na partnerské stránce</w:t>
      </w:r>
      <w:r w:rsidR="00F76A97" w:rsidRPr="008352E3">
        <w:rPr>
          <w:rFonts w:ascii="Calibri" w:hAnsi="Calibri" w:cs="Calibri"/>
          <w:sz w:val="23"/>
          <w:szCs w:val="23"/>
        </w:rPr>
        <w:t>,</w:t>
      </w:r>
    </w:p>
    <w:p w14:paraId="47307B6B" w14:textId="2FC59E5C" w:rsidR="00FA6D51" w:rsidRPr="008352E3" w:rsidRDefault="00FA6D51" w:rsidP="00BA79B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1134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sz w:val="23"/>
          <w:szCs w:val="23"/>
        </w:rPr>
        <w:t>logo a partnerský titul</w:t>
      </w:r>
      <w:r w:rsidRPr="008352E3">
        <w:rPr>
          <w:rFonts w:ascii="Calibri" w:hAnsi="Calibri" w:cs="Calibri"/>
          <w:sz w:val="23"/>
          <w:szCs w:val="23"/>
        </w:rPr>
        <w:t xml:space="preserve"> </w:t>
      </w:r>
      <w:r w:rsidR="00F76A97" w:rsidRPr="008352E3">
        <w:rPr>
          <w:rFonts w:ascii="Calibri" w:hAnsi="Calibri" w:cs="Calibri"/>
          <w:sz w:val="23"/>
          <w:szCs w:val="23"/>
        </w:rPr>
        <w:t xml:space="preserve">partnera </w:t>
      </w:r>
      <w:r w:rsidRPr="008352E3">
        <w:rPr>
          <w:rFonts w:ascii="Calibri" w:hAnsi="Calibri" w:cs="Calibri"/>
          <w:sz w:val="23"/>
          <w:szCs w:val="23"/>
        </w:rPr>
        <w:t xml:space="preserve">uvedený v prezentacích k </w:t>
      </w:r>
      <w:r w:rsidR="00885C37" w:rsidRPr="008352E3">
        <w:rPr>
          <w:rFonts w:ascii="Calibri" w:hAnsi="Calibri" w:cs="Calibri"/>
          <w:sz w:val="23"/>
          <w:szCs w:val="23"/>
        </w:rPr>
        <w:t>akci</w:t>
      </w:r>
      <w:r w:rsidRPr="008352E3">
        <w:rPr>
          <w:rFonts w:ascii="Calibri" w:hAnsi="Calibri" w:cs="Calibri"/>
          <w:sz w:val="23"/>
          <w:szCs w:val="23"/>
        </w:rPr>
        <w:t xml:space="preserve"> na partnerské stránce</w:t>
      </w:r>
      <w:r w:rsidR="00F76A97" w:rsidRPr="008352E3">
        <w:rPr>
          <w:rFonts w:ascii="Calibri" w:hAnsi="Calibri" w:cs="Calibri"/>
          <w:sz w:val="23"/>
          <w:szCs w:val="23"/>
        </w:rPr>
        <w:t>,</w:t>
      </w:r>
    </w:p>
    <w:p w14:paraId="29FB8A72" w14:textId="5A691B11" w:rsidR="00FA6D51" w:rsidRPr="008352E3" w:rsidRDefault="00FA6D51" w:rsidP="00BA79B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1134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sz w:val="23"/>
          <w:szCs w:val="23"/>
        </w:rPr>
        <w:t>logo a partnerský titul</w:t>
      </w:r>
      <w:r w:rsidRPr="008352E3">
        <w:rPr>
          <w:rFonts w:ascii="Calibri" w:hAnsi="Calibri" w:cs="Calibri"/>
          <w:sz w:val="23"/>
          <w:szCs w:val="23"/>
        </w:rPr>
        <w:t xml:space="preserve"> </w:t>
      </w:r>
      <w:r w:rsidR="00F76A97" w:rsidRPr="008352E3">
        <w:rPr>
          <w:rFonts w:ascii="Calibri" w:hAnsi="Calibri" w:cs="Calibri"/>
          <w:sz w:val="23"/>
          <w:szCs w:val="23"/>
        </w:rPr>
        <w:t xml:space="preserve">partnera </w:t>
      </w:r>
      <w:r w:rsidRPr="008352E3">
        <w:rPr>
          <w:rFonts w:ascii="Calibri" w:hAnsi="Calibri" w:cs="Calibri"/>
          <w:sz w:val="23"/>
          <w:szCs w:val="23"/>
        </w:rPr>
        <w:t xml:space="preserve">ve </w:t>
      </w:r>
      <w:r w:rsidR="00885C37" w:rsidRPr="008352E3">
        <w:rPr>
          <w:rFonts w:ascii="Calibri" w:hAnsi="Calibri" w:cs="Calibri"/>
          <w:sz w:val="23"/>
          <w:szCs w:val="23"/>
        </w:rPr>
        <w:t>v</w:t>
      </w:r>
      <w:r w:rsidRPr="008352E3">
        <w:rPr>
          <w:rFonts w:ascii="Calibri" w:hAnsi="Calibri" w:cs="Calibri"/>
          <w:sz w:val="23"/>
          <w:szCs w:val="23"/>
        </w:rPr>
        <w:t>ýroční zprávě organizace</w:t>
      </w:r>
      <w:r w:rsidR="00F76A97" w:rsidRPr="008352E3">
        <w:rPr>
          <w:rFonts w:ascii="Calibri" w:hAnsi="Calibri" w:cs="Calibri"/>
          <w:sz w:val="23"/>
          <w:szCs w:val="23"/>
        </w:rPr>
        <w:t>,</w:t>
      </w:r>
    </w:p>
    <w:p w14:paraId="03093362" w14:textId="77777777" w:rsidR="00FA6D51" w:rsidRPr="008352E3" w:rsidRDefault="00FA6D51" w:rsidP="007D161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240"/>
        <w:ind w:left="714" w:hanging="357"/>
        <w:jc w:val="both"/>
        <w:textAlignment w:val="baseline"/>
        <w:rPr>
          <w:rFonts w:ascii="Calibri" w:hAnsi="Calibri" w:cs="Calibri"/>
          <w:b/>
          <w:bCs/>
          <w:sz w:val="23"/>
          <w:szCs w:val="23"/>
        </w:rPr>
      </w:pPr>
      <w:r w:rsidRPr="008352E3">
        <w:rPr>
          <w:rFonts w:ascii="Calibri" w:hAnsi="Calibri" w:cs="Calibri"/>
          <w:b/>
          <w:bCs/>
          <w:sz w:val="23"/>
          <w:szCs w:val="23"/>
        </w:rPr>
        <w:t>HMOTNÉ POŽITKY</w:t>
      </w:r>
    </w:p>
    <w:p w14:paraId="1304E07D" w14:textId="4C1543C9" w:rsidR="00FA6D51" w:rsidRPr="008352E3" w:rsidRDefault="00FA6D51" w:rsidP="00BA79B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60"/>
        <w:ind w:left="1134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bCs/>
          <w:sz w:val="23"/>
          <w:szCs w:val="23"/>
        </w:rPr>
        <w:t>pozvánky</w:t>
      </w:r>
      <w:r w:rsidRPr="008352E3">
        <w:rPr>
          <w:rFonts w:ascii="Calibri" w:hAnsi="Calibri" w:cs="Calibri"/>
          <w:sz w:val="23"/>
          <w:szCs w:val="23"/>
        </w:rPr>
        <w:t xml:space="preserve"> na exkluzivní události</w:t>
      </w:r>
      <w:r w:rsidR="00F76A97" w:rsidRPr="008352E3">
        <w:rPr>
          <w:rFonts w:ascii="Calibri" w:hAnsi="Calibri" w:cs="Calibri"/>
          <w:sz w:val="23"/>
          <w:szCs w:val="23"/>
        </w:rPr>
        <w:t xml:space="preserve"> pořadatele</w:t>
      </w:r>
      <w:r w:rsidRPr="008352E3">
        <w:rPr>
          <w:rFonts w:ascii="Calibri" w:hAnsi="Calibri" w:cs="Calibri"/>
          <w:sz w:val="23"/>
          <w:szCs w:val="23"/>
        </w:rPr>
        <w:t>:</w:t>
      </w:r>
    </w:p>
    <w:p w14:paraId="3D24E37E" w14:textId="56D3E9B5" w:rsidR="00FA6D51" w:rsidRPr="008352E3" w:rsidRDefault="00FA6D51" w:rsidP="007D161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60"/>
        <w:ind w:left="1276" w:hanging="142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sz w:val="23"/>
          <w:szCs w:val="23"/>
        </w:rPr>
        <w:t xml:space="preserve"> zahajovací </w:t>
      </w:r>
      <w:r w:rsidRPr="008352E3">
        <w:rPr>
          <w:rFonts w:ascii="Calibri" w:hAnsi="Calibri" w:cs="Calibri"/>
          <w:b/>
          <w:sz w:val="23"/>
          <w:szCs w:val="23"/>
        </w:rPr>
        <w:t xml:space="preserve">Gala </w:t>
      </w:r>
      <w:proofErr w:type="spellStart"/>
      <w:r w:rsidRPr="008352E3">
        <w:rPr>
          <w:rFonts w:ascii="Calibri" w:hAnsi="Calibri" w:cs="Calibri"/>
          <w:b/>
          <w:sz w:val="23"/>
          <w:szCs w:val="23"/>
        </w:rPr>
        <w:t>opening</w:t>
      </w:r>
      <w:proofErr w:type="spellEnd"/>
      <w:r w:rsidRPr="008352E3">
        <w:rPr>
          <w:rFonts w:ascii="Calibri" w:hAnsi="Calibri" w:cs="Calibri"/>
          <w:b/>
          <w:sz w:val="23"/>
          <w:szCs w:val="23"/>
        </w:rPr>
        <w:t xml:space="preserve"> </w:t>
      </w:r>
      <w:r w:rsidR="00234BAF" w:rsidRPr="008352E3">
        <w:rPr>
          <w:rFonts w:ascii="Calibri" w:hAnsi="Calibri" w:cs="Calibri"/>
          <w:b/>
          <w:sz w:val="23"/>
          <w:szCs w:val="23"/>
        </w:rPr>
        <w:t>akce</w:t>
      </w:r>
      <w:r w:rsidRPr="008352E3">
        <w:rPr>
          <w:rFonts w:ascii="Calibri" w:hAnsi="Calibri" w:cs="Calibri"/>
          <w:sz w:val="23"/>
          <w:szCs w:val="23"/>
        </w:rPr>
        <w:t xml:space="preserve">, </w:t>
      </w:r>
      <w:r w:rsidRPr="008352E3">
        <w:rPr>
          <w:rFonts w:ascii="Calibri" w:hAnsi="Calibri" w:cs="Calibri"/>
          <w:b/>
          <w:bCs/>
          <w:sz w:val="23"/>
          <w:szCs w:val="23"/>
        </w:rPr>
        <w:t>10</w:t>
      </w:r>
      <w:r w:rsidRPr="008352E3">
        <w:rPr>
          <w:rFonts w:ascii="Calibri" w:hAnsi="Calibri" w:cs="Calibri"/>
          <w:b/>
          <w:sz w:val="23"/>
          <w:szCs w:val="23"/>
        </w:rPr>
        <w:t xml:space="preserve"> ks</w:t>
      </w:r>
      <w:r w:rsidRPr="008352E3">
        <w:rPr>
          <w:rFonts w:ascii="Calibri" w:hAnsi="Calibri" w:cs="Calibri"/>
          <w:sz w:val="23"/>
          <w:szCs w:val="23"/>
        </w:rPr>
        <w:t xml:space="preserve"> / </w:t>
      </w:r>
      <w:r w:rsidR="00234BAF" w:rsidRPr="008352E3">
        <w:rPr>
          <w:rFonts w:ascii="Calibri" w:hAnsi="Calibri" w:cs="Calibri"/>
          <w:sz w:val="23"/>
          <w:szCs w:val="23"/>
        </w:rPr>
        <w:t xml:space="preserve">každá </w:t>
      </w:r>
      <w:r w:rsidRPr="008352E3">
        <w:rPr>
          <w:rFonts w:ascii="Calibri" w:hAnsi="Calibri" w:cs="Calibri"/>
          <w:sz w:val="23"/>
          <w:szCs w:val="23"/>
        </w:rPr>
        <w:t>pozvánk</w:t>
      </w:r>
      <w:r w:rsidR="00234BAF" w:rsidRPr="008352E3">
        <w:rPr>
          <w:rFonts w:ascii="Calibri" w:hAnsi="Calibri" w:cs="Calibri"/>
          <w:sz w:val="23"/>
          <w:szCs w:val="23"/>
        </w:rPr>
        <w:t>a</w:t>
      </w:r>
      <w:r w:rsidRPr="008352E3">
        <w:rPr>
          <w:rFonts w:ascii="Calibri" w:hAnsi="Calibri" w:cs="Calibri"/>
          <w:sz w:val="23"/>
          <w:szCs w:val="23"/>
        </w:rPr>
        <w:t xml:space="preserve"> platí pro 2 osoby</w:t>
      </w:r>
    </w:p>
    <w:p w14:paraId="4B383F93" w14:textId="1AB9B7EC" w:rsidR="00FA6D51" w:rsidRPr="008352E3" w:rsidRDefault="00FA6D51" w:rsidP="00BA79B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60"/>
        <w:ind w:left="1134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bCs/>
          <w:sz w:val="23"/>
          <w:szCs w:val="23"/>
        </w:rPr>
        <w:t>vstupenky</w:t>
      </w:r>
      <w:r w:rsidRPr="008352E3">
        <w:rPr>
          <w:rFonts w:ascii="Calibri" w:hAnsi="Calibri" w:cs="Calibri"/>
          <w:sz w:val="23"/>
          <w:szCs w:val="23"/>
        </w:rPr>
        <w:t xml:space="preserve"> na </w:t>
      </w:r>
      <w:r w:rsidR="00F76A97" w:rsidRPr="008352E3">
        <w:rPr>
          <w:rFonts w:ascii="Calibri" w:hAnsi="Calibri" w:cs="Calibri"/>
          <w:sz w:val="23"/>
          <w:szCs w:val="23"/>
        </w:rPr>
        <w:t>akci</w:t>
      </w:r>
      <w:r w:rsidRPr="008352E3">
        <w:rPr>
          <w:rFonts w:ascii="Calibri" w:hAnsi="Calibri" w:cs="Calibri"/>
          <w:sz w:val="23"/>
          <w:szCs w:val="23"/>
        </w:rPr>
        <w:t>:</w:t>
      </w:r>
    </w:p>
    <w:p w14:paraId="47EBCC55" w14:textId="11BDF91B" w:rsidR="00FA6D51" w:rsidRPr="008352E3" w:rsidRDefault="00FA6D51" w:rsidP="007D161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60"/>
        <w:ind w:firstLine="414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sz w:val="23"/>
          <w:szCs w:val="23"/>
        </w:rPr>
        <w:t xml:space="preserve">VIP celotýdenní vstup </w:t>
      </w:r>
      <w:r w:rsidRPr="008352E3">
        <w:rPr>
          <w:rFonts w:ascii="Calibri" w:hAnsi="Calibri" w:cs="Calibri"/>
          <w:bCs/>
          <w:sz w:val="23"/>
          <w:szCs w:val="23"/>
        </w:rPr>
        <w:t xml:space="preserve">na </w:t>
      </w:r>
      <w:r w:rsidR="00F76A97" w:rsidRPr="008352E3">
        <w:rPr>
          <w:rFonts w:ascii="Calibri" w:hAnsi="Calibri" w:cs="Calibri"/>
          <w:bCs/>
          <w:sz w:val="23"/>
          <w:szCs w:val="23"/>
        </w:rPr>
        <w:t>akci</w:t>
      </w:r>
      <w:r w:rsidR="00234BAF" w:rsidRPr="008352E3">
        <w:rPr>
          <w:rFonts w:ascii="Calibri" w:hAnsi="Calibri" w:cs="Calibri"/>
          <w:bCs/>
          <w:sz w:val="23"/>
          <w:szCs w:val="23"/>
        </w:rPr>
        <w:t xml:space="preserve"> v počtu kusů 20,</w:t>
      </w:r>
    </w:p>
    <w:p w14:paraId="3C0AC23B" w14:textId="1F2CB94C" w:rsidR="00FA6D51" w:rsidRPr="008352E3" w:rsidRDefault="00885C37" w:rsidP="007D161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60"/>
        <w:ind w:firstLine="414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sz w:val="23"/>
          <w:szCs w:val="23"/>
        </w:rPr>
        <w:t xml:space="preserve">celotýdenní </w:t>
      </w:r>
      <w:r w:rsidR="00FA6D51" w:rsidRPr="008352E3">
        <w:rPr>
          <w:rFonts w:ascii="Calibri" w:hAnsi="Calibri" w:cs="Calibri"/>
          <w:b/>
          <w:sz w:val="23"/>
          <w:szCs w:val="23"/>
        </w:rPr>
        <w:t xml:space="preserve">vstup </w:t>
      </w:r>
      <w:r w:rsidR="00FA6D51" w:rsidRPr="008352E3">
        <w:rPr>
          <w:rFonts w:ascii="Calibri" w:hAnsi="Calibri" w:cs="Calibri"/>
          <w:bCs/>
          <w:sz w:val="23"/>
          <w:szCs w:val="23"/>
        </w:rPr>
        <w:t xml:space="preserve">na </w:t>
      </w:r>
      <w:r w:rsidR="00F76A97" w:rsidRPr="008352E3">
        <w:rPr>
          <w:rFonts w:ascii="Calibri" w:hAnsi="Calibri" w:cs="Calibri"/>
          <w:bCs/>
          <w:sz w:val="23"/>
          <w:szCs w:val="23"/>
        </w:rPr>
        <w:t>akci</w:t>
      </w:r>
      <w:r w:rsidR="00F76A97" w:rsidRPr="008352E3">
        <w:rPr>
          <w:rFonts w:ascii="Calibri" w:hAnsi="Calibri" w:cs="Calibri"/>
          <w:sz w:val="23"/>
          <w:szCs w:val="23"/>
        </w:rPr>
        <w:t xml:space="preserve"> </w:t>
      </w:r>
      <w:r w:rsidR="00234BAF" w:rsidRPr="008352E3">
        <w:rPr>
          <w:rFonts w:ascii="Calibri" w:hAnsi="Calibri" w:cs="Calibri"/>
          <w:bCs/>
          <w:sz w:val="23"/>
          <w:szCs w:val="23"/>
        </w:rPr>
        <w:t>v počtu kusů 100,</w:t>
      </w:r>
    </w:p>
    <w:p w14:paraId="03CA13C0" w14:textId="185B2342" w:rsidR="00FA6D51" w:rsidRPr="008352E3" w:rsidRDefault="00B1252A" w:rsidP="00BA79B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60"/>
        <w:ind w:left="1418" w:hanging="284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8352E3">
        <w:rPr>
          <w:rFonts w:ascii="Calibri" w:hAnsi="Calibri" w:cs="Calibri"/>
          <w:b/>
          <w:sz w:val="23"/>
          <w:szCs w:val="23"/>
        </w:rPr>
        <w:t xml:space="preserve">jednorázová </w:t>
      </w:r>
      <w:r w:rsidR="00FA6D51" w:rsidRPr="008352E3">
        <w:rPr>
          <w:rFonts w:ascii="Calibri" w:hAnsi="Calibri" w:cs="Calibri"/>
          <w:b/>
          <w:sz w:val="23"/>
          <w:szCs w:val="23"/>
        </w:rPr>
        <w:t xml:space="preserve">vstupenka na </w:t>
      </w:r>
      <w:r w:rsidRPr="008352E3">
        <w:rPr>
          <w:rFonts w:ascii="Calibri" w:hAnsi="Calibri" w:cs="Calibri"/>
          <w:b/>
          <w:sz w:val="23"/>
          <w:szCs w:val="23"/>
        </w:rPr>
        <w:t xml:space="preserve">akci </w:t>
      </w:r>
      <w:r w:rsidR="00FA6D51" w:rsidRPr="008352E3">
        <w:rPr>
          <w:rFonts w:ascii="Calibri" w:hAnsi="Calibri" w:cs="Calibri"/>
          <w:b/>
          <w:sz w:val="23"/>
          <w:szCs w:val="23"/>
        </w:rPr>
        <w:t xml:space="preserve">pro zaměstnance </w:t>
      </w:r>
      <w:r w:rsidRPr="008352E3">
        <w:rPr>
          <w:rFonts w:ascii="Calibri" w:hAnsi="Calibri" w:cs="Calibri"/>
          <w:b/>
          <w:sz w:val="23"/>
          <w:szCs w:val="23"/>
        </w:rPr>
        <w:t>partnera</w:t>
      </w:r>
      <w:r w:rsidR="00234BAF" w:rsidRPr="008352E3">
        <w:rPr>
          <w:rFonts w:ascii="Calibri" w:hAnsi="Calibri" w:cs="Calibri"/>
          <w:b/>
          <w:sz w:val="23"/>
          <w:szCs w:val="23"/>
        </w:rPr>
        <w:t xml:space="preserve"> </w:t>
      </w:r>
      <w:r w:rsidR="00234BAF" w:rsidRPr="008352E3">
        <w:rPr>
          <w:rFonts w:ascii="Calibri" w:hAnsi="Calibri" w:cs="Calibri"/>
          <w:bCs/>
          <w:sz w:val="23"/>
          <w:szCs w:val="23"/>
        </w:rPr>
        <w:t>v počtu kus</w:t>
      </w:r>
      <w:r w:rsidRPr="008352E3">
        <w:rPr>
          <w:rFonts w:ascii="Calibri" w:hAnsi="Calibri" w:cs="Calibri"/>
          <w:bCs/>
          <w:sz w:val="23"/>
          <w:szCs w:val="23"/>
        </w:rPr>
        <w:t>ů 200.</w:t>
      </w:r>
    </w:p>
    <w:p w14:paraId="531B3BE2" w14:textId="77777777" w:rsidR="00FD7D61" w:rsidRPr="008352E3" w:rsidRDefault="00FD7D61" w:rsidP="00FD7D61">
      <w:pPr>
        <w:pStyle w:val="Zkladntext"/>
        <w:rPr>
          <w:rFonts w:asciiTheme="minorHAnsi" w:hAnsiTheme="minorHAnsi" w:cstheme="minorHAnsi"/>
          <w:b/>
          <w:sz w:val="23"/>
          <w:szCs w:val="23"/>
        </w:rPr>
      </w:pPr>
    </w:p>
    <w:p w14:paraId="216640AE" w14:textId="595D14E0" w:rsidR="00BF247E" w:rsidRPr="008352E3" w:rsidRDefault="00FD7D61" w:rsidP="00FD7D61">
      <w:pPr>
        <w:pStyle w:val="Zkladntext"/>
        <w:ind w:left="4248"/>
        <w:rPr>
          <w:rFonts w:asciiTheme="minorHAnsi" w:hAnsiTheme="minorHAnsi" w:cstheme="minorHAnsi"/>
          <w:color w:val="000000"/>
          <w:sz w:val="23"/>
          <w:szCs w:val="23"/>
        </w:rPr>
      </w:pPr>
      <w:r w:rsidRPr="008352E3">
        <w:rPr>
          <w:rFonts w:asciiTheme="minorHAnsi" w:hAnsiTheme="minorHAnsi" w:cstheme="minorHAnsi"/>
          <w:b/>
          <w:sz w:val="23"/>
          <w:szCs w:val="23"/>
          <w:lang w:val="cs-CZ"/>
        </w:rPr>
        <w:t xml:space="preserve">   </w:t>
      </w:r>
      <w:r w:rsidR="00BF247E" w:rsidRPr="008352E3">
        <w:rPr>
          <w:rFonts w:asciiTheme="minorHAnsi" w:hAnsiTheme="minorHAnsi" w:cstheme="minorHAnsi"/>
          <w:b/>
          <w:sz w:val="23"/>
          <w:szCs w:val="23"/>
        </w:rPr>
        <w:t>V</w:t>
      </w:r>
      <w:r w:rsidR="00B43D15" w:rsidRPr="008352E3">
        <w:rPr>
          <w:rFonts w:asciiTheme="minorHAnsi" w:hAnsiTheme="minorHAnsi" w:cstheme="minorHAnsi"/>
          <w:b/>
          <w:sz w:val="23"/>
          <w:szCs w:val="23"/>
        </w:rPr>
        <w:t>II</w:t>
      </w:r>
      <w:r w:rsidR="00BF247E" w:rsidRPr="008352E3">
        <w:rPr>
          <w:rFonts w:asciiTheme="minorHAnsi" w:hAnsiTheme="minorHAnsi" w:cstheme="minorHAnsi"/>
          <w:b/>
          <w:sz w:val="23"/>
          <w:szCs w:val="23"/>
        </w:rPr>
        <w:t xml:space="preserve">. </w:t>
      </w:r>
    </w:p>
    <w:p w14:paraId="37504662" w14:textId="37156D61" w:rsidR="00154238" w:rsidRPr="008352E3" w:rsidRDefault="00154238" w:rsidP="00BF247E">
      <w:pPr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8352E3">
        <w:rPr>
          <w:rFonts w:asciiTheme="minorHAnsi" w:hAnsiTheme="minorHAnsi" w:cstheme="minorHAnsi"/>
          <w:b/>
          <w:sz w:val="23"/>
          <w:szCs w:val="23"/>
          <w:u w:val="single"/>
        </w:rPr>
        <w:t>Z</w:t>
      </w:r>
      <w:r w:rsidR="007C6113" w:rsidRPr="008352E3">
        <w:rPr>
          <w:rFonts w:asciiTheme="minorHAnsi" w:hAnsiTheme="minorHAnsi" w:cstheme="minorHAnsi"/>
          <w:b/>
          <w:sz w:val="23"/>
          <w:szCs w:val="23"/>
          <w:u w:val="single"/>
        </w:rPr>
        <w:t>vláštní ujednání</w:t>
      </w:r>
      <w:r w:rsidRPr="008352E3">
        <w:rPr>
          <w:rFonts w:asciiTheme="minorHAnsi" w:hAnsiTheme="minorHAnsi" w:cstheme="minorHAnsi"/>
          <w:b/>
          <w:sz w:val="23"/>
          <w:szCs w:val="23"/>
          <w:u w:val="single"/>
        </w:rPr>
        <w:t xml:space="preserve"> </w:t>
      </w:r>
    </w:p>
    <w:p w14:paraId="3CC0AE5E" w14:textId="46EE32CD" w:rsidR="00FD7D61" w:rsidRPr="008352E3" w:rsidRDefault="00FD7D61" w:rsidP="00BF247E">
      <w:pPr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7DAA7694" w14:textId="77777777" w:rsidR="007C6113" w:rsidRPr="008352E3" w:rsidRDefault="007C6113" w:rsidP="00BA79B4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bCs/>
          <w:vanish/>
          <w:sz w:val="23"/>
          <w:szCs w:val="23"/>
          <w:lang w:val="x-none" w:eastAsia="x-none"/>
        </w:rPr>
      </w:pPr>
    </w:p>
    <w:p w14:paraId="01182F11" w14:textId="5AD40C80" w:rsidR="00FD7D61" w:rsidRPr="008352E3" w:rsidRDefault="00FA7E32" w:rsidP="00BA79B4">
      <w:pPr>
        <w:pStyle w:val="Zkladntext"/>
        <w:numPr>
          <w:ilvl w:val="1"/>
          <w:numId w:val="40"/>
        </w:numPr>
        <w:rPr>
          <w:rFonts w:asciiTheme="minorHAnsi" w:hAnsiTheme="minorHAnsi" w:cstheme="minorHAnsi"/>
          <w:bCs/>
          <w:sz w:val="23"/>
          <w:szCs w:val="23"/>
        </w:rPr>
      </w:pPr>
      <w:r w:rsidRPr="008352E3">
        <w:rPr>
          <w:rFonts w:asciiTheme="minorHAnsi" w:hAnsiTheme="minorHAnsi" w:cstheme="minorHAnsi"/>
          <w:bCs/>
          <w:sz w:val="23"/>
          <w:szCs w:val="23"/>
        </w:rPr>
        <w:t xml:space="preserve">Smluvní strany berou na vědomí, že </w:t>
      </w:r>
      <w:r w:rsidRPr="008352E3">
        <w:rPr>
          <w:rFonts w:asciiTheme="minorHAnsi" w:hAnsiTheme="minorHAnsi" w:cstheme="minorHAnsi"/>
          <w:bCs/>
          <w:sz w:val="23"/>
          <w:szCs w:val="23"/>
          <w:lang w:val="cs-CZ"/>
        </w:rPr>
        <w:t>p</w:t>
      </w:r>
      <w:r w:rsidR="00CB2DE3" w:rsidRPr="008352E3">
        <w:rPr>
          <w:rFonts w:asciiTheme="minorHAnsi" w:hAnsiTheme="minorHAnsi" w:cstheme="minorHAnsi"/>
          <w:bCs/>
          <w:sz w:val="23"/>
          <w:szCs w:val="23"/>
          <w:lang w:val="cs-CZ"/>
        </w:rPr>
        <w:t>ořadatel</w:t>
      </w:r>
      <w:r w:rsidR="00FD7D61" w:rsidRPr="008352E3">
        <w:rPr>
          <w:rFonts w:asciiTheme="minorHAnsi" w:hAnsiTheme="minorHAnsi" w:cstheme="minorHAnsi"/>
          <w:bCs/>
          <w:sz w:val="23"/>
          <w:szCs w:val="23"/>
        </w:rPr>
        <w:t xml:space="preserve"> je oprávněn </w:t>
      </w:r>
      <w:r w:rsidR="00B43D15" w:rsidRPr="008352E3">
        <w:rPr>
          <w:rFonts w:asciiTheme="minorHAnsi" w:hAnsiTheme="minorHAnsi" w:cstheme="minorHAnsi"/>
          <w:bCs/>
          <w:sz w:val="23"/>
          <w:szCs w:val="23"/>
          <w:lang w:val="cs-CZ"/>
        </w:rPr>
        <w:t xml:space="preserve">prostor nebo </w:t>
      </w:r>
      <w:r w:rsidR="00100254" w:rsidRPr="008352E3">
        <w:rPr>
          <w:rFonts w:asciiTheme="minorHAnsi" w:hAnsiTheme="minorHAnsi" w:cstheme="minorHAnsi"/>
          <w:bCs/>
          <w:sz w:val="23"/>
          <w:szCs w:val="23"/>
          <w:lang w:val="cs-CZ"/>
        </w:rPr>
        <w:t>jeho část</w:t>
      </w:r>
      <w:r w:rsidR="00100254" w:rsidRPr="008352E3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0D53B5" w:rsidRPr="008352E3">
        <w:rPr>
          <w:rFonts w:asciiTheme="minorHAnsi" w:hAnsiTheme="minorHAnsi" w:cstheme="minorHAnsi"/>
          <w:bCs/>
          <w:sz w:val="23"/>
          <w:szCs w:val="23"/>
        </w:rPr>
        <w:t>v r</w:t>
      </w:r>
      <w:r w:rsidR="00951D89" w:rsidRPr="008352E3">
        <w:rPr>
          <w:rFonts w:asciiTheme="minorHAnsi" w:hAnsiTheme="minorHAnsi" w:cstheme="minorHAnsi"/>
          <w:bCs/>
          <w:sz w:val="23"/>
          <w:szCs w:val="23"/>
        </w:rPr>
        <w:t xml:space="preserve">ámci akce </w:t>
      </w:r>
      <w:r w:rsidR="00FD7D61" w:rsidRPr="008352E3">
        <w:rPr>
          <w:rFonts w:asciiTheme="minorHAnsi" w:hAnsiTheme="minorHAnsi" w:cstheme="minorHAnsi"/>
          <w:bCs/>
          <w:sz w:val="23"/>
          <w:szCs w:val="23"/>
        </w:rPr>
        <w:t xml:space="preserve">dále </w:t>
      </w:r>
      <w:r w:rsidRPr="008352E3">
        <w:rPr>
          <w:rFonts w:asciiTheme="minorHAnsi" w:hAnsiTheme="minorHAnsi" w:cstheme="minorHAnsi"/>
          <w:bCs/>
          <w:sz w:val="23"/>
          <w:szCs w:val="23"/>
        </w:rPr>
        <w:t xml:space="preserve">poskytnout </w:t>
      </w:r>
      <w:r w:rsidR="00FD7D61" w:rsidRPr="008352E3">
        <w:rPr>
          <w:rFonts w:asciiTheme="minorHAnsi" w:hAnsiTheme="minorHAnsi" w:cstheme="minorHAnsi"/>
          <w:bCs/>
          <w:sz w:val="23"/>
          <w:szCs w:val="23"/>
        </w:rPr>
        <w:t>za úplatu dalším subjektům</w:t>
      </w:r>
      <w:r w:rsidR="00951D89" w:rsidRPr="008352E3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FD7D61" w:rsidRPr="008352E3">
        <w:rPr>
          <w:rFonts w:asciiTheme="minorHAnsi" w:hAnsiTheme="minorHAnsi" w:cstheme="minorHAnsi"/>
          <w:bCs/>
          <w:sz w:val="23"/>
          <w:szCs w:val="23"/>
        </w:rPr>
        <w:t xml:space="preserve">– </w:t>
      </w:r>
      <w:r w:rsidR="00951D89" w:rsidRPr="008352E3">
        <w:rPr>
          <w:rFonts w:asciiTheme="minorHAnsi" w:hAnsiTheme="minorHAnsi" w:cstheme="minorHAnsi"/>
          <w:bCs/>
          <w:sz w:val="23"/>
          <w:szCs w:val="23"/>
        </w:rPr>
        <w:t>zejména vystavovatelům, partnerům akce a dodavatelům akce, a to</w:t>
      </w:r>
      <w:r w:rsidR="00721F78" w:rsidRPr="008352E3">
        <w:rPr>
          <w:rFonts w:asciiTheme="minorHAnsi" w:hAnsiTheme="minorHAnsi" w:cstheme="minorHAnsi"/>
          <w:bCs/>
          <w:sz w:val="23"/>
          <w:szCs w:val="23"/>
        </w:rPr>
        <w:t xml:space="preserve"> výlučně</w:t>
      </w:r>
      <w:r w:rsidR="00951D89" w:rsidRPr="008352E3">
        <w:rPr>
          <w:rFonts w:asciiTheme="minorHAnsi" w:hAnsiTheme="minorHAnsi" w:cstheme="minorHAnsi"/>
          <w:bCs/>
          <w:sz w:val="23"/>
          <w:szCs w:val="23"/>
        </w:rPr>
        <w:t xml:space="preserve"> za účelem realizace akce</w:t>
      </w:r>
      <w:r w:rsidR="00FD7D61" w:rsidRPr="008352E3">
        <w:rPr>
          <w:rFonts w:asciiTheme="minorHAnsi" w:hAnsiTheme="minorHAnsi" w:cstheme="minorHAnsi"/>
          <w:bCs/>
          <w:sz w:val="23"/>
          <w:szCs w:val="23"/>
        </w:rPr>
        <w:t>.</w:t>
      </w:r>
      <w:r w:rsidR="007105FE" w:rsidRPr="008352E3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721F78" w:rsidRPr="008352E3">
        <w:rPr>
          <w:rFonts w:asciiTheme="minorHAnsi" w:hAnsiTheme="minorHAnsi" w:cstheme="minorHAnsi"/>
          <w:bCs/>
          <w:sz w:val="23"/>
          <w:szCs w:val="23"/>
        </w:rPr>
        <w:t xml:space="preserve">Úplata dle předchozí věty </w:t>
      </w:r>
      <w:r w:rsidR="007105FE" w:rsidRPr="008352E3">
        <w:rPr>
          <w:rFonts w:asciiTheme="minorHAnsi" w:hAnsiTheme="minorHAnsi" w:cstheme="minorHAnsi"/>
          <w:bCs/>
          <w:sz w:val="23"/>
          <w:szCs w:val="23"/>
        </w:rPr>
        <w:t>náleží  pořadateli</w:t>
      </w:r>
      <w:r w:rsidR="00721F78" w:rsidRPr="008352E3">
        <w:rPr>
          <w:rFonts w:asciiTheme="minorHAnsi" w:hAnsiTheme="minorHAnsi" w:cstheme="minorHAnsi"/>
          <w:bCs/>
          <w:sz w:val="23"/>
          <w:szCs w:val="23"/>
        </w:rPr>
        <w:t>, nedohodnou-li se smluvní strany jinak</w:t>
      </w:r>
      <w:r w:rsidR="007105FE" w:rsidRPr="008352E3">
        <w:rPr>
          <w:rFonts w:asciiTheme="minorHAnsi" w:hAnsiTheme="minorHAnsi" w:cstheme="minorHAnsi"/>
          <w:bCs/>
          <w:sz w:val="23"/>
          <w:szCs w:val="23"/>
        </w:rPr>
        <w:t>.</w:t>
      </w:r>
    </w:p>
    <w:p w14:paraId="3C5A7FB7" w14:textId="77777777" w:rsidR="00FD7D61" w:rsidRPr="008352E3" w:rsidRDefault="00FD7D61" w:rsidP="008D132D">
      <w:pPr>
        <w:tabs>
          <w:tab w:val="num" w:pos="426"/>
        </w:tabs>
        <w:rPr>
          <w:rFonts w:asciiTheme="minorHAnsi" w:hAnsiTheme="minorHAnsi" w:cstheme="minorHAnsi"/>
          <w:b/>
          <w:sz w:val="23"/>
          <w:szCs w:val="23"/>
        </w:rPr>
      </w:pPr>
    </w:p>
    <w:p w14:paraId="4C3BBEAE" w14:textId="41300759" w:rsidR="00FD7D61" w:rsidRPr="008352E3" w:rsidRDefault="001340A0" w:rsidP="00BA79B4">
      <w:pPr>
        <w:pStyle w:val="Zkladntext"/>
        <w:numPr>
          <w:ilvl w:val="1"/>
          <w:numId w:val="40"/>
        </w:numPr>
        <w:ind w:left="426" w:hanging="426"/>
        <w:rPr>
          <w:rFonts w:asciiTheme="minorHAnsi" w:hAnsiTheme="minorHAnsi" w:cstheme="minorHAnsi"/>
          <w:bCs/>
          <w:sz w:val="23"/>
          <w:szCs w:val="23"/>
        </w:rPr>
      </w:pPr>
      <w:r w:rsidRPr="008352E3">
        <w:rPr>
          <w:rFonts w:asciiTheme="minorHAnsi" w:hAnsiTheme="minorHAnsi" w:cstheme="minorHAnsi"/>
          <w:bCs/>
          <w:sz w:val="23"/>
          <w:szCs w:val="23"/>
        </w:rPr>
        <w:t xml:space="preserve">Partner bere na vědomí, že </w:t>
      </w:r>
      <w:r w:rsidR="00007443" w:rsidRPr="008352E3">
        <w:rPr>
          <w:rFonts w:asciiTheme="minorHAnsi" w:hAnsiTheme="minorHAnsi" w:cstheme="minorHAnsi"/>
          <w:bCs/>
          <w:sz w:val="23"/>
          <w:szCs w:val="23"/>
        </w:rPr>
        <w:t xml:space="preserve">vstup na akci je zpoplatněn, </w:t>
      </w:r>
      <w:r w:rsidR="00D01F9B" w:rsidRPr="008352E3">
        <w:rPr>
          <w:rFonts w:asciiTheme="minorHAnsi" w:hAnsiTheme="minorHAnsi" w:cstheme="minorHAnsi"/>
          <w:bCs/>
          <w:sz w:val="23"/>
          <w:szCs w:val="23"/>
        </w:rPr>
        <w:t xml:space="preserve">přičemž </w:t>
      </w:r>
      <w:r w:rsidR="00007443" w:rsidRPr="008352E3">
        <w:rPr>
          <w:rFonts w:asciiTheme="minorHAnsi" w:hAnsiTheme="minorHAnsi" w:cstheme="minorHAnsi"/>
          <w:bCs/>
          <w:sz w:val="23"/>
          <w:szCs w:val="23"/>
        </w:rPr>
        <w:t>výši tohoto poplatku – vstupného stanoví pořadatel</w:t>
      </w:r>
      <w:r w:rsidR="00D01F9B" w:rsidRPr="008352E3">
        <w:rPr>
          <w:rFonts w:asciiTheme="minorHAnsi" w:hAnsiTheme="minorHAnsi" w:cstheme="minorHAnsi"/>
          <w:bCs/>
          <w:sz w:val="23"/>
          <w:szCs w:val="23"/>
        </w:rPr>
        <w:t xml:space="preserve"> a veškerý </w:t>
      </w:r>
      <w:r w:rsidR="00007443" w:rsidRPr="008352E3">
        <w:rPr>
          <w:rFonts w:asciiTheme="minorHAnsi" w:hAnsiTheme="minorHAnsi" w:cstheme="minorHAnsi"/>
          <w:bCs/>
          <w:sz w:val="23"/>
          <w:szCs w:val="23"/>
        </w:rPr>
        <w:t>v</w:t>
      </w:r>
      <w:r w:rsidR="007105FE" w:rsidRPr="008352E3">
        <w:rPr>
          <w:rFonts w:asciiTheme="minorHAnsi" w:hAnsiTheme="minorHAnsi" w:cstheme="minorHAnsi"/>
          <w:bCs/>
          <w:sz w:val="23"/>
          <w:szCs w:val="23"/>
        </w:rPr>
        <w:t>ýtěžek z</w:t>
      </w:r>
      <w:r w:rsidR="00007443" w:rsidRPr="008352E3">
        <w:rPr>
          <w:rFonts w:asciiTheme="minorHAnsi" w:hAnsiTheme="minorHAnsi" w:cstheme="minorHAnsi"/>
          <w:bCs/>
          <w:sz w:val="23"/>
          <w:szCs w:val="23"/>
        </w:rPr>
        <w:t>e</w:t>
      </w:r>
      <w:r w:rsidR="007105FE" w:rsidRPr="008352E3">
        <w:rPr>
          <w:rFonts w:asciiTheme="minorHAnsi" w:hAnsiTheme="minorHAnsi" w:cstheme="minorHAnsi"/>
          <w:bCs/>
          <w:sz w:val="23"/>
          <w:szCs w:val="23"/>
        </w:rPr>
        <w:t xml:space="preserve"> vstupného náleží v plné výši pořadateli</w:t>
      </w:r>
      <w:r w:rsidR="00721F78" w:rsidRPr="008352E3">
        <w:rPr>
          <w:rFonts w:asciiTheme="minorHAnsi" w:hAnsiTheme="minorHAnsi" w:cstheme="minorHAnsi"/>
          <w:bCs/>
          <w:sz w:val="23"/>
          <w:szCs w:val="23"/>
        </w:rPr>
        <w:t>, nedohodnou-li se smluvní strany jinak</w:t>
      </w:r>
      <w:r w:rsidR="007105FE" w:rsidRPr="008352E3">
        <w:rPr>
          <w:rFonts w:asciiTheme="minorHAnsi" w:hAnsiTheme="minorHAnsi" w:cstheme="minorHAnsi"/>
          <w:bCs/>
          <w:sz w:val="23"/>
          <w:szCs w:val="23"/>
        </w:rPr>
        <w:t xml:space="preserve">. </w:t>
      </w:r>
    </w:p>
    <w:p w14:paraId="67BE3726" w14:textId="0756908A" w:rsidR="00FD7D61" w:rsidRPr="008352E3" w:rsidRDefault="00FD7D61" w:rsidP="00AD51FF">
      <w:pPr>
        <w:tabs>
          <w:tab w:val="num" w:pos="426"/>
        </w:tabs>
        <w:ind w:left="426" w:hanging="426"/>
        <w:rPr>
          <w:rFonts w:asciiTheme="minorHAnsi" w:hAnsiTheme="minorHAnsi" w:cstheme="minorHAnsi"/>
          <w:bCs/>
          <w:sz w:val="23"/>
          <w:szCs w:val="23"/>
        </w:rPr>
      </w:pPr>
    </w:p>
    <w:p w14:paraId="64A976ED" w14:textId="5C4DD76A" w:rsidR="00CB0A09" w:rsidRPr="008352E3" w:rsidRDefault="00CB2DE3" w:rsidP="00BA79B4">
      <w:pPr>
        <w:pStyle w:val="Zkladntext"/>
        <w:numPr>
          <w:ilvl w:val="1"/>
          <w:numId w:val="40"/>
        </w:numPr>
        <w:ind w:left="426" w:hanging="426"/>
        <w:rPr>
          <w:rFonts w:asciiTheme="minorHAnsi" w:hAnsiTheme="minorHAnsi" w:cstheme="minorHAnsi"/>
          <w:bCs/>
          <w:sz w:val="23"/>
          <w:szCs w:val="23"/>
        </w:rPr>
      </w:pPr>
      <w:r w:rsidRPr="008352E3">
        <w:rPr>
          <w:rFonts w:asciiTheme="minorHAnsi" w:hAnsiTheme="minorHAnsi" w:cstheme="minorHAnsi"/>
          <w:bCs/>
          <w:sz w:val="23"/>
          <w:szCs w:val="23"/>
          <w:lang w:val="cs-CZ"/>
        </w:rPr>
        <w:t>Pořadatel</w:t>
      </w:r>
      <w:r w:rsidR="00CB0A09" w:rsidRPr="008352E3">
        <w:rPr>
          <w:rFonts w:asciiTheme="minorHAnsi" w:hAnsiTheme="minorHAnsi" w:cstheme="minorHAnsi"/>
          <w:bCs/>
          <w:sz w:val="23"/>
          <w:szCs w:val="23"/>
        </w:rPr>
        <w:t xml:space="preserve"> je povinen veškeré zásahy do </w:t>
      </w:r>
      <w:r w:rsidR="00007443" w:rsidRPr="008352E3">
        <w:rPr>
          <w:rFonts w:asciiTheme="minorHAnsi" w:hAnsiTheme="minorHAnsi" w:cstheme="minorHAnsi"/>
          <w:bCs/>
          <w:sz w:val="23"/>
          <w:szCs w:val="23"/>
        </w:rPr>
        <w:t xml:space="preserve">prostor a </w:t>
      </w:r>
      <w:r w:rsidR="00CB0A09" w:rsidRPr="008352E3">
        <w:rPr>
          <w:rFonts w:asciiTheme="minorHAnsi" w:hAnsiTheme="minorHAnsi" w:cstheme="minorHAnsi"/>
          <w:bCs/>
          <w:sz w:val="23"/>
          <w:szCs w:val="23"/>
        </w:rPr>
        <w:t xml:space="preserve">objektu </w:t>
      </w:r>
      <w:r w:rsidR="00007443" w:rsidRPr="008352E3">
        <w:rPr>
          <w:rFonts w:asciiTheme="minorHAnsi" w:hAnsiTheme="minorHAnsi" w:cstheme="minorHAnsi"/>
          <w:bCs/>
          <w:sz w:val="23"/>
          <w:szCs w:val="23"/>
        </w:rPr>
        <w:t xml:space="preserve">předem </w:t>
      </w:r>
      <w:r w:rsidR="00CB0A09" w:rsidRPr="008352E3">
        <w:rPr>
          <w:rFonts w:asciiTheme="minorHAnsi" w:hAnsiTheme="minorHAnsi" w:cstheme="minorHAnsi"/>
          <w:bCs/>
          <w:sz w:val="23"/>
          <w:szCs w:val="23"/>
        </w:rPr>
        <w:t>konzultovat s</w:t>
      </w:r>
      <w:r w:rsidR="00861AAF" w:rsidRPr="008352E3">
        <w:rPr>
          <w:rFonts w:asciiTheme="minorHAnsi" w:hAnsiTheme="minorHAnsi" w:cstheme="minorHAnsi"/>
          <w:bCs/>
          <w:sz w:val="23"/>
          <w:szCs w:val="23"/>
          <w:lang w:val="cs-CZ"/>
        </w:rPr>
        <w:t xml:space="preserve"> </w:t>
      </w:r>
      <w:r w:rsidR="00885C37" w:rsidRPr="008352E3">
        <w:rPr>
          <w:rFonts w:asciiTheme="minorHAnsi" w:hAnsiTheme="minorHAnsi" w:cstheme="minorHAnsi"/>
          <w:bCs/>
          <w:sz w:val="23"/>
          <w:szCs w:val="23"/>
          <w:lang w:val="cs-CZ"/>
        </w:rPr>
        <w:t>p</w:t>
      </w:r>
      <w:r w:rsidR="00861AAF" w:rsidRPr="008352E3">
        <w:rPr>
          <w:rFonts w:asciiTheme="minorHAnsi" w:hAnsiTheme="minorHAnsi" w:cstheme="minorHAnsi"/>
          <w:bCs/>
          <w:sz w:val="23"/>
          <w:szCs w:val="23"/>
          <w:lang w:val="cs-CZ"/>
        </w:rPr>
        <w:t>artnerem</w:t>
      </w:r>
      <w:r w:rsidR="00CB0A09" w:rsidRPr="008352E3">
        <w:rPr>
          <w:rFonts w:asciiTheme="minorHAnsi" w:hAnsiTheme="minorHAnsi" w:cstheme="minorHAnsi"/>
          <w:bCs/>
          <w:sz w:val="23"/>
          <w:szCs w:val="23"/>
        </w:rPr>
        <w:t xml:space="preserve">. </w:t>
      </w:r>
      <w:r w:rsidRPr="008352E3">
        <w:rPr>
          <w:rFonts w:asciiTheme="minorHAnsi" w:hAnsiTheme="minorHAnsi" w:cstheme="minorHAnsi"/>
          <w:bCs/>
          <w:sz w:val="23"/>
          <w:szCs w:val="23"/>
          <w:lang w:val="cs-CZ"/>
        </w:rPr>
        <w:t>Pořadatel</w:t>
      </w:r>
      <w:r w:rsidR="00CB0A09" w:rsidRPr="008352E3">
        <w:rPr>
          <w:rFonts w:asciiTheme="minorHAnsi" w:hAnsiTheme="minorHAnsi" w:cstheme="minorHAnsi"/>
          <w:bCs/>
          <w:sz w:val="23"/>
          <w:szCs w:val="23"/>
        </w:rPr>
        <w:t xml:space="preserve"> není oprávněn provádět jakékoliv zásahy</w:t>
      </w:r>
      <w:r w:rsidR="00007443" w:rsidRPr="008352E3">
        <w:rPr>
          <w:rFonts w:asciiTheme="minorHAnsi" w:hAnsiTheme="minorHAnsi" w:cstheme="minorHAnsi"/>
          <w:bCs/>
          <w:sz w:val="23"/>
          <w:szCs w:val="23"/>
          <w:lang w:val="cs-CZ"/>
        </w:rPr>
        <w:t xml:space="preserve"> v prostorech </w:t>
      </w:r>
      <w:r w:rsidR="00721F78" w:rsidRPr="008352E3">
        <w:rPr>
          <w:rFonts w:asciiTheme="minorHAnsi" w:hAnsiTheme="minorHAnsi" w:cstheme="minorHAnsi"/>
          <w:bCs/>
          <w:sz w:val="23"/>
          <w:szCs w:val="23"/>
          <w:lang w:val="cs-CZ"/>
        </w:rPr>
        <w:t>anebo</w:t>
      </w:r>
      <w:r w:rsidR="00007443" w:rsidRPr="008352E3">
        <w:rPr>
          <w:rFonts w:asciiTheme="minorHAnsi" w:hAnsiTheme="minorHAnsi" w:cstheme="minorHAnsi"/>
          <w:bCs/>
          <w:sz w:val="23"/>
          <w:szCs w:val="23"/>
          <w:lang w:val="cs-CZ"/>
        </w:rPr>
        <w:t xml:space="preserve"> v</w:t>
      </w:r>
      <w:r w:rsidR="00D01F9B" w:rsidRPr="008352E3">
        <w:rPr>
          <w:rFonts w:asciiTheme="minorHAnsi" w:hAnsiTheme="minorHAnsi" w:cstheme="minorHAnsi"/>
          <w:bCs/>
          <w:sz w:val="23"/>
          <w:szCs w:val="23"/>
          <w:lang w:val="cs-CZ"/>
        </w:rPr>
        <w:t xml:space="preserve"> </w:t>
      </w:r>
      <w:r w:rsidR="00DA698E" w:rsidRPr="008352E3">
        <w:rPr>
          <w:rFonts w:asciiTheme="minorHAnsi" w:hAnsiTheme="minorHAnsi" w:cstheme="minorHAnsi"/>
          <w:bCs/>
          <w:sz w:val="23"/>
          <w:szCs w:val="23"/>
          <w:lang w:val="cs-CZ"/>
        </w:rPr>
        <w:t>objektu</w:t>
      </w:r>
      <w:r w:rsidR="00CB0A09" w:rsidRPr="008352E3">
        <w:rPr>
          <w:rFonts w:asciiTheme="minorHAnsi" w:hAnsiTheme="minorHAnsi" w:cstheme="minorHAnsi"/>
          <w:bCs/>
          <w:sz w:val="23"/>
          <w:szCs w:val="23"/>
        </w:rPr>
        <w:t xml:space="preserve"> bez </w:t>
      </w:r>
      <w:r w:rsidR="00007443" w:rsidRPr="008352E3">
        <w:rPr>
          <w:rFonts w:asciiTheme="minorHAnsi" w:hAnsiTheme="minorHAnsi" w:cstheme="minorHAnsi"/>
          <w:bCs/>
          <w:sz w:val="23"/>
          <w:szCs w:val="23"/>
        </w:rPr>
        <w:t xml:space="preserve">předchozího písemného </w:t>
      </w:r>
      <w:r w:rsidR="00CB0A09" w:rsidRPr="008352E3">
        <w:rPr>
          <w:rFonts w:asciiTheme="minorHAnsi" w:hAnsiTheme="minorHAnsi" w:cstheme="minorHAnsi"/>
          <w:bCs/>
          <w:sz w:val="23"/>
          <w:szCs w:val="23"/>
        </w:rPr>
        <w:t xml:space="preserve">souhlasu </w:t>
      </w:r>
      <w:r w:rsidR="00885C37" w:rsidRPr="008352E3">
        <w:rPr>
          <w:rFonts w:asciiTheme="minorHAnsi" w:hAnsiTheme="minorHAnsi" w:cstheme="minorHAnsi"/>
          <w:bCs/>
          <w:sz w:val="23"/>
          <w:szCs w:val="23"/>
          <w:lang w:val="cs-CZ"/>
        </w:rPr>
        <w:t>p</w:t>
      </w:r>
      <w:r w:rsidR="00861AAF" w:rsidRPr="008352E3">
        <w:rPr>
          <w:rFonts w:asciiTheme="minorHAnsi" w:hAnsiTheme="minorHAnsi" w:cstheme="minorHAnsi"/>
          <w:bCs/>
          <w:sz w:val="23"/>
          <w:szCs w:val="23"/>
          <w:lang w:val="cs-CZ"/>
        </w:rPr>
        <w:t>artnera</w:t>
      </w:r>
      <w:r w:rsidR="00CB0A09" w:rsidRPr="008352E3">
        <w:rPr>
          <w:rFonts w:asciiTheme="minorHAnsi" w:hAnsiTheme="minorHAnsi" w:cstheme="minorHAnsi"/>
          <w:bCs/>
          <w:sz w:val="23"/>
          <w:szCs w:val="23"/>
        </w:rPr>
        <w:t xml:space="preserve">.  </w:t>
      </w:r>
    </w:p>
    <w:p w14:paraId="765BBE1D" w14:textId="389944F7" w:rsidR="00535D8E" w:rsidRPr="008352E3" w:rsidRDefault="00535D8E" w:rsidP="00AD51FF">
      <w:pPr>
        <w:tabs>
          <w:tab w:val="num" w:pos="426"/>
        </w:tabs>
        <w:ind w:left="426" w:hanging="426"/>
        <w:rPr>
          <w:rFonts w:asciiTheme="minorHAnsi" w:hAnsiTheme="minorHAnsi" w:cstheme="minorHAnsi"/>
          <w:bCs/>
          <w:sz w:val="23"/>
          <w:szCs w:val="23"/>
        </w:rPr>
      </w:pPr>
    </w:p>
    <w:p w14:paraId="6AF776E5" w14:textId="4F54B456" w:rsidR="00535D8E" w:rsidRPr="008352E3" w:rsidRDefault="00CB2DE3" w:rsidP="00BA79B4">
      <w:pPr>
        <w:pStyle w:val="Zkladntext"/>
        <w:numPr>
          <w:ilvl w:val="1"/>
          <w:numId w:val="40"/>
        </w:numPr>
        <w:ind w:left="426" w:hanging="426"/>
        <w:rPr>
          <w:rFonts w:asciiTheme="minorHAnsi" w:hAnsiTheme="minorHAnsi" w:cstheme="minorHAnsi"/>
          <w:bCs/>
          <w:sz w:val="23"/>
          <w:szCs w:val="23"/>
        </w:rPr>
      </w:pPr>
      <w:r w:rsidRPr="008352E3">
        <w:rPr>
          <w:rFonts w:asciiTheme="minorHAnsi" w:hAnsiTheme="minorHAnsi" w:cstheme="minorHAnsi"/>
          <w:bCs/>
          <w:sz w:val="23"/>
          <w:szCs w:val="23"/>
          <w:lang w:val="cs-CZ"/>
        </w:rPr>
        <w:t>Pořadatel</w:t>
      </w:r>
      <w:r w:rsidR="00535D8E" w:rsidRPr="008352E3">
        <w:rPr>
          <w:rFonts w:asciiTheme="minorHAnsi" w:hAnsiTheme="minorHAnsi" w:cstheme="minorHAnsi"/>
          <w:bCs/>
          <w:sz w:val="23"/>
          <w:szCs w:val="23"/>
        </w:rPr>
        <w:t xml:space="preserve"> se zavazuje </w:t>
      </w:r>
      <w:r w:rsidR="00007443" w:rsidRPr="008352E3">
        <w:rPr>
          <w:rFonts w:asciiTheme="minorHAnsi" w:hAnsiTheme="minorHAnsi" w:cstheme="minorHAnsi"/>
          <w:bCs/>
          <w:sz w:val="23"/>
          <w:szCs w:val="23"/>
        </w:rPr>
        <w:t xml:space="preserve">na svůj náklad </w:t>
      </w:r>
      <w:r w:rsidR="00535D8E" w:rsidRPr="008352E3">
        <w:rPr>
          <w:rFonts w:asciiTheme="minorHAnsi" w:hAnsiTheme="minorHAnsi" w:cstheme="minorHAnsi"/>
          <w:bCs/>
          <w:sz w:val="23"/>
          <w:szCs w:val="23"/>
        </w:rPr>
        <w:t>zajistit v době konání akce požární dohled</w:t>
      </w:r>
      <w:r w:rsidR="005F2C6E" w:rsidRPr="008352E3">
        <w:rPr>
          <w:rFonts w:asciiTheme="minorHAnsi" w:hAnsiTheme="minorHAnsi" w:cstheme="minorHAnsi"/>
          <w:bCs/>
          <w:sz w:val="23"/>
          <w:szCs w:val="23"/>
          <w:lang w:val="cs-CZ"/>
        </w:rPr>
        <w:t>, služby zdravotníka</w:t>
      </w:r>
      <w:r w:rsidR="00535D8E" w:rsidRPr="008352E3">
        <w:rPr>
          <w:rFonts w:asciiTheme="minorHAnsi" w:hAnsiTheme="minorHAnsi" w:cstheme="minorHAnsi"/>
          <w:bCs/>
          <w:sz w:val="23"/>
          <w:szCs w:val="23"/>
        </w:rPr>
        <w:t xml:space="preserve"> a zajištění pořadatelské služby</w:t>
      </w:r>
      <w:r w:rsidR="00007443" w:rsidRPr="008352E3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065075" w:rsidRPr="008352E3">
        <w:rPr>
          <w:rFonts w:asciiTheme="minorHAnsi" w:hAnsiTheme="minorHAnsi" w:cstheme="minorHAnsi"/>
          <w:bCs/>
          <w:sz w:val="23"/>
          <w:szCs w:val="23"/>
        </w:rPr>
        <w:t>v objektu a v prostorech</w:t>
      </w:r>
      <w:r w:rsidR="00535D8E" w:rsidRPr="008352E3">
        <w:rPr>
          <w:rFonts w:asciiTheme="minorHAnsi" w:hAnsiTheme="minorHAnsi" w:cstheme="minorHAnsi"/>
          <w:bCs/>
          <w:sz w:val="23"/>
          <w:szCs w:val="23"/>
        </w:rPr>
        <w:t xml:space="preserve">. </w:t>
      </w:r>
    </w:p>
    <w:p w14:paraId="51638D3E" w14:textId="732E61DB" w:rsidR="00535D8E" w:rsidRPr="008352E3" w:rsidRDefault="00535D8E" w:rsidP="00AD51FF">
      <w:pPr>
        <w:tabs>
          <w:tab w:val="num" w:pos="426"/>
        </w:tabs>
        <w:ind w:left="426" w:hanging="426"/>
        <w:rPr>
          <w:rFonts w:asciiTheme="minorHAnsi" w:hAnsiTheme="minorHAnsi" w:cstheme="minorHAnsi"/>
          <w:bCs/>
          <w:sz w:val="23"/>
          <w:szCs w:val="23"/>
        </w:rPr>
      </w:pPr>
    </w:p>
    <w:p w14:paraId="5DE334CE" w14:textId="314DEDD4" w:rsidR="008754A6" w:rsidRPr="008352E3" w:rsidRDefault="00CB2DE3" w:rsidP="00BA79B4">
      <w:pPr>
        <w:pStyle w:val="Zkladntext"/>
        <w:numPr>
          <w:ilvl w:val="1"/>
          <w:numId w:val="40"/>
        </w:numPr>
        <w:ind w:left="426" w:hanging="426"/>
        <w:rPr>
          <w:rFonts w:asciiTheme="minorHAnsi" w:hAnsiTheme="minorHAnsi" w:cstheme="minorHAnsi"/>
          <w:bCs/>
          <w:sz w:val="23"/>
          <w:szCs w:val="23"/>
        </w:rPr>
      </w:pPr>
      <w:r w:rsidRPr="008352E3">
        <w:rPr>
          <w:rFonts w:asciiTheme="minorHAnsi" w:hAnsiTheme="minorHAnsi" w:cstheme="minorHAnsi"/>
          <w:bCs/>
          <w:sz w:val="23"/>
          <w:szCs w:val="23"/>
          <w:lang w:val="cs-CZ"/>
        </w:rPr>
        <w:t>Pořadatel</w:t>
      </w:r>
      <w:r w:rsidR="00535D8E" w:rsidRPr="008352E3">
        <w:rPr>
          <w:rFonts w:asciiTheme="minorHAnsi" w:hAnsiTheme="minorHAnsi" w:cstheme="minorHAnsi"/>
          <w:bCs/>
          <w:sz w:val="23"/>
          <w:szCs w:val="23"/>
        </w:rPr>
        <w:t xml:space="preserve"> se</w:t>
      </w:r>
      <w:r w:rsidR="00007443" w:rsidRPr="008352E3">
        <w:rPr>
          <w:rFonts w:asciiTheme="minorHAnsi" w:hAnsiTheme="minorHAnsi" w:cstheme="minorHAnsi"/>
          <w:bCs/>
          <w:sz w:val="23"/>
          <w:szCs w:val="23"/>
        </w:rPr>
        <w:t xml:space="preserve"> dále </w:t>
      </w:r>
      <w:r w:rsidR="00535D8E" w:rsidRPr="008352E3">
        <w:rPr>
          <w:rFonts w:asciiTheme="minorHAnsi" w:hAnsiTheme="minorHAnsi" w:cstheme="minorHAnsi"/>
          <w:bCs/>
          <w:sz w:val="23"/>
          <w:szCs w:val="23"/>
        </w:rPr>
        <w:t>zavazuje</w:t>
      </w:r>
      <w:r w:rsidR="00007443" w:rsidRPr="008352E3">
        <w:rPr>
          <w:rFonts w:asciiTheme="minorHAnsi" w:hAnsiTheme="minorHAnsi" w:cstheme="minorHAnsi"/>
          <w:bCs/>
          <w:sz w:val="23"/>
          <w:szCs w:val="23"/>
        </w:rPr>
        <w:t xml:space="preserve"> na svůj náklad</w:t>
      </w:r>
      <w:r w:rsidR="00535D8E" w:rsidRPr="008352E3">
        <w:rPr>
          <w:rFonts w:asciiTheme="minorHAnsi" w:hAnsiTheme="minorHAnsi" w:cstheme="minorHAnsi"/>
          <w:bCs/>
          <w:sz w:val="23"/>
          <w:szCs w:val="23"/>
        </w:rPr>
        <w:t xml:space="preserve"> zajistit služby nonstop ostrahy, která bude zajišťovat </w:t>
      </w:r>
      <w:proofErr w:type="spellStart"/>
      <w:r w:rsidR="005F02E8" w:rsidRPr="008352E3">
        <w:rPr>
          <w:rFonts w:asciiTheme="minorHAnsi" w:hAnsiTheme="minorHAnsi" w:cstheme="minorHAnsi"/>
          <w:bCs/>
          <w:sz w:val="23"/>
          <w:szCs w:val="23"/>
        </w:rPr>
        <w:t>dodrž</w:t>
      </w:r>
      <w:r w:rsidR="00065399" w:rsidRPr="008352E3">
        <w:rPr>
          <w:rFonts w:asciiTheme="minorHAnsi" w:hAnsiTheme="minorHAnsi" w:cstheme="minorHAnsi"/>
          <w:bCs/>
          <w:sz w:val="23"/>
          <w:szCs w:val="23"/>
          <w:lang w:val="cs-CZ"/>
        </w:rPr>
        <w:t>ová</w:t>
      </w:r>
      <w:proofErr w:type="spellEnd"/>
      <w:r w:rsidR="005F02E8" w:rsidRPr="008352E3">
        <w:rPr>
          <w:rFonts w:asciiTheme="minorHAnsi" w:hAnsiTheme="minorHAnsi" w:cstheme="minorHAnsi"/>
          <w:bCs/>
          <w:sz w:val="23"/>
          <w:szCs w:val="23"/>
        </w:rPr>
        <w:t>ní veřejného pořádku</w:t>
      </w:r>
      <w:r w:rsidR="00007443" w:rsidRPr="008352E3">
        <w:rPr>
          <w:rFonts w:asciiTheme="minorHAnsi" w:hAnsiTheme="minorHAnsi" w:cstheme="minorHAnsi"/>
          <w:bCs/>
          <w:sz w:val="23"/>
          <w:szCs w:val="23"/>
        </w:rPr>
        <w:t xml:space="preserve"> v objektu a v prostorech</w:t>
      </w:r>
      <w:r w:rsidR="005F02E8" w:rsidRPr="008352E3">
        <w:rPr>
          <w:rFonts w:asciiTheme="minorHAnsi" w:hAnsiTheme="minorHAnsi" w:cstheme="minorHAnsi"/>
          <w:bCs/>
          <w:sz w:val="23"/>
          <w:szCs w:val="23"/>
        </w:rPr>
        <w:t xml:space="preserve">. </w:t>
      </w:r>
    </w:p>
    <w:p w14:paraId="3B22C7DC" w14:textId="77777777" w:rsidR="008754A6" w:rsidRDefault="008754A6" w:rsidP="003C45F0">
      <w:pPr>
        <w:tabs>
          <w:tab w:val="num" w:pos="426"/>
        </w:tabs>
        <w:ind w:left="426" w:hanging="426"/>
        <w:rPr>
          <w:rFonts w:asciiTheme="minorHAnsi" w:hAnsiTheme="minorHAnsi" w:cstheme="minorHAnsi"/>
          <w:bCs/>
          <w:sz w:val="23"/>
          <w:szCs w:val="23"/>
        </w:rPr>
      </w:pPr>
    </w:p>
    <w:p w14:paraId="2746A1C4" w14:textId="77777777" w:rsidR="0092773C" w:rsidRDefault="0092773C" w:rsidP="003C45F0">
      <w:pPr>
        <w:tabs>
          <w:tab w:val="num" w:pos="426"/>
        </w:tabs>
        <w:ind w:left="426" w:hanging="426"/>
        <w:rPr>
          <w:rFonts w:asciiTheme="minorHAnsi" w:hAnsiTheme="minorHAnsi" w:cstheme="minorHAnsi"/>
          <w:bCs/>
          <w:sz w:val="23"/>
          <w:szCs w:val="23"/>
        </w:rPr>
      </w:pPr>
    </w:p>
    <w:p w14:paraId="542D43B5" w14:textId="77777777" w:rsidR="0092773C" w:rsidRPr="008352E3" w:rsidRDefault="0092773C" w:rsidP="003C45F0">
      <w:pPr>
        <w:tabs>
          <w:tab w:val="num" w:pos="426"/>
        </w:tabs>
        <w:ind w:left="426" w:hanging="426"/>
        <w:rPr>
          <w:rFonts w:asciiTheme="minorHAnsi" w:hAnsiTheme="minorHAnsi" w:cstheme="minorHAnsi"/>
          <w:bCs/>
          <w:sz w:val="23"/>
          <w:szCs w:val="23"/>
        </w:rPr>
      </w:pPr>
    </w:p>
    <w:p w14:paraId="751A905D" w14:textId="77777777" w:rsidR="008352E3" w:rsidRDefault="008352E3" w:rsidP="00BF247E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5DCE3C4E" w14:textId="4E21788D" w:rsidR="00154238" w:rsidRPr="008352E3" w:rsidRDefault="00A00C3B" w:rsidP="00BF247E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352E3">
        <w:rPr>
          <w:rFonts w:asciiTheme="minorHAnsi" w:hAnsiTheme="minorHAnsi" w:cstheme="minorHAnsi"/>
          <w:b/>
          <w:sz w:val="23"/>
          <w:szCs w:val="23"/>
        </w:rPr>
        <w:lastRenderedPageBreak/>
        <w:t>V</w:t>
      </w:r>
      <w:r w:rsidR="00065075" w:rsidRPr="008352E3">
        <w:rPr>
          <w:rFonts w:asciiTheme="minorHAnsi" w:hAnsiTheme="minorHAnsi" w:cstheme="minorHAnsi"/>
          <w:b/>
          <w:sz w:val="23"/>
          <w:szCs w:val="23"/>
        </w:rPr>
        <w:t>II</w:t>
      </w:r>
      <w:r w:rsidR="001A5CBB" w:rsidRPr="008352E3">
        <w:rPr>
          <w:rFonts w:asciiTheme="minorHAnsi" w:hAnsiTheme="minorHAnsi" w:cstheme="minorHAnsi"/>
          <w:b/>
          <w:sz w:val="23"/>
          <w:szCs w:val="23"/>
        </w:rPr>
        <w:t>I</w:t>
      </w:r>
      <w:r w:rsidRPr="008352E3">
        <w:rPr>
          <w:rFonts w:asciiTheme="minorHAnsi" w:hAnsiTheme="minorHAnsi" w:cstheme="minorHAnsi"/>
          <w:b/>
          <w:sz w:val="23"/>
          <w:szCs w:val="23"/>
        </w:rPr>
        <w:t>.</w:t>
      </w:r>
    </w:p>
    <w:p w14:paraId="32AA62C5" w14:textId="15A99C36" w:rsidR="00BF247E" w:rsidRPr="008352E3" w:rsidRDefault="00EE3AD6" w:rsidP="005F2C6E">
      <w:pPr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8352E3">
        <w:rPr>
          <w:rFonts w:asciiTheme="minorHAnsi" w:hAnsiTheme="minorHAnsi" w:cstheme="minorHAnsi"/>
          <w:b/>
          <w:sz w:val="23"/>
          <w:szCs w:val="23"/>
          <w:u w:val="single"/>
        </w:rPr>
        <w:t>Doručování, o</w:t>
      </w:r>
      <w:r w:rsidR="00BF247E" w:rsidRPr="008352E3">
        <w:rPr>
          <w:rFonts w:asciiTheme="minorHAnsi" w:hAnsiTheme="minorHAnsi" w:cstheme="minorHAnsi"/>
          <w:b/>
          <w:sz w:val="23"/>
          <w:szCs w:val="23"/>
          <w:u w:val="single"/>
        </w:rPr>
        <w:t>právněné osoby</w:t>
      </w:r>
    </w:p>
    <w:p w14:paraId="093D5A23" w14:textId="22ED7E71" w:rsidR="00EE3AD6" w:rsidRPr="008352E3" w:rsidRDefault="00EE3AD6" w:rsidP="00BA79B4">
      <w:pPr>
        <w:pStyle w:val="Odstavecseseznamem"/>
        <w:numPr>
          <w:ilvl w:val="1"/>
          <w:numId w:val="41"/>
        </w:numPr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Veškerá oznámení dle této smlouvy budou doručována písemně, a to osobně, doporučenou poštou (prostřednictvím poskytovatele poštovních či doručovacích služeb), datovou schránkou nebo na níže uvedených e-mailových adresách oprávněných osob.</w:t>
      </w:r>
    </w:p>
    <w:p w14:paraId="18F298F7" w14:textId="77777777" w:rsidR="0052502E" w:rsidRPr="008352E3" w:rsidRDefault="0052502E" w:rsidP="00BA79B4">
      <w:pPr>
        <w:pStyle w:val="Zkladntext"/>
        <w:ind w:left="360"/>
        <w:rPr>
          <w:rFonts w:asciiTheme="minorHAnsi" w:hAnsiTheme="minorHAnsi" w:cstheme="minorHAnsi"/>
          <w:bCs/>
          <w:sz w:val="23"/>
          <w:szCs w:val="23"/>
          <w:lang w:val="cs-CZ"/>
        </w:rPr>
      </w:pPr>
    </w:p>
    <w:p w14:paraId="73EF9A1F" w14:textId="44F38E46" w:rsidR="00B93C4D" w:rsidRPr="008352E3" w:rsidRDefault="008754A6" w:rsidP="00BA79B4">
      <w:pPr>
        <w:pStyle w:val="Zkladntext"/>
        <w:numPr>
          <w:ilvl w:val="1"/>
          <w:numId w:val="41"/>
        </w:numPr>
        <w:ind w:left="426" w:hanging="426"/>
        <w:rPr>
          <w:rFonts w:asciiTheme="minorHAnsi" w:hAnsiTheme="minorHAnsi" w:cstheme="minorHAnsi"/>
          <w:bCs/>
          <w:sz w:val="23"/>
          <w:szCs w:val="23"/>
        </w:rPr>
      </w:pPr>
      <w:r w:rsidRPr="008352E3">
        <w:rPr>
          <w:rFonts w:asciiTheme="minorHAnsi" w:hAnsiTheme="minorHAnsi" w:cstheme="minorHAnsi"/>
          <w:bCs/>
          <w:sz w:val="23"/>
          <w:szCs w:val="23"/>
          <w:lang w:val="cs-CZ"/>
        </w:rPr>
        <w:t>Partner</w:t>
      </w:r>
      <w:r w:rsidR="001A5CBB" w:rsidRPr="008352E3">
        <w:rPr>
          <w:rFonts w:asciiTheme="minorHAnsi" w:hAnsiTheme="minorHAnsi" w:cstheme="minorHAnsi"/>
          <w:bCs/>
          <w:sz w:val="23"/>
          <w:szCs w:val="23"/>
          <w:lang w:val="cs-CZ"/>
        </w:rPr>
        <w:t xml:space="preserve"> </w:t>
      </w:r>
      <w:r w:rsidR="00D866BD" w:rsidRPr="008352E3">
        <w:rPr>
          <w:rFonts w:asciiTheme="minorHAnsi" w:hAnsiTheme="minorHAnsi" w:cstheme="minorHAnsi"/>
          <w:bCs/>
          <w:sz w:val="23"/>
          <w:szCs w:val="23"/>
          <w:lang w:val="cs-CZ"/>
        </w:rPr>
        <w:t xml:space="preserve">pověřuje jako oprávněné osoby pro úkony dle této smlouvy: </w:t>
      </w:r>
    </w:p>
    <w:p w14:paraId="6F915273" w14:textId="00603CC3" w:rsidR="00566B58" w:rsidRPr="008352E3" w:rsidRDefault="00646BBB" w:rsidP="00646BBB">
      <w:pPr>
        <w:pStyle w:val="Odstavecseseznamem"/>
        <w:numPr>
          <w:ilvl w:val="0"/>
          <w:numId w:val="20"/>
        </w:numPr>
        <w:ind w:hanging="506"/>
        <w:jc w:val="both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 xml:space="preserve">Produkce, organizace – </w:t>
      </w:r>
    </w:p>
    <w:p w14:paraId="6F36E7FF" w14:textId="0707B147" w:rsidR="00204CC2" w:rsidRPr="008352E3" w:rsidRDefault="00134D0C" w:rsidP="007E00C6">
      <w:pPr>
        <w:pStyle w:val="Odstavecseseznamem"/>
        <w:numPr>
          <w:ilvl w:val="0"/>
          <w:numId w:val="20"/>
        </w:numPr>
        <w:ind w:hanging="506"/>
        <w:jc w:val="both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>PR a mark</w:t>
      </w:r>
      <w:r w:rsidR="005B4FF4" w:rsidRPr="008352E3">
        <w:rPr>
          <w:rFonts w:asciiTheme="minorHAnsi" w:hAnsiTheme="minorHAnsi" w:cstheme="minorHAnsi"/>
          <w:sz w:val="23"/>
          <w:szCs w:val="23"/>
        </w:rPr>
        <w:t>e</w:t>
      </w:r>
      <w:r w:rsidRPr="008352E3">
        <w:rPr>
          <w:rFonts w:asciiTheme="minorHAnsi" w:hAnsiTheme="minorHAnsi" w:cstheme="minorHAnsi"/>
          <w:sz w:val="23"/>
          <w:szCs w:val="23"/>
        </w:rPr>
        <w:t xml:space="preserve">ting </w:t>
      </w:r>
    </w:p>
    <w:p w14:paraId="23A9EFC1" w14:textId="77777777" w:rsidR="00204CC2" w:rsidRPr="008352E3" w:rsidRDefault="00204CC2" w:rsidP="00566B58">
      <w:pPr>
        <w:pStyle w:val="Odstavecseseznamem"/>
        <w:ind w:left="1215"/>
        <w:jc w:val="both"/>
        <w:rPr>
          <w:rFonts w:asciiTheme="minorHAnsi" w:hAnsiTheme="minorHAnsi" w:cstheme="minorHAnsi"/>
          <w:sz w:val="23"/>
          <w:szCs w:val="23"/>
        </w:rPr>
      </w:pPr>
    </w:p>
    <w:p w14:paraId="5655C91E" w14:textId="7910A995" w:rsidR="00D866BD" w:rsidRPr="008352E3" w:rsidRDefault="00DE10E5" w:rsidP="00BA79B4">
      <w:pPr>
        <w:pStyle w:val="Zkladntext"/>
        <w:numPr>
          <w:ilvl w:val="1"/>
          <w:numId w:val="41"/>
        </w:numPr>
        <w:ind w:left="426" w:hanging="426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>P</w:t>
      </w:r>
      <w:r w:rsidR="001A5CBB" w:rsidRPr="008352E3">
        <w:rPr>
          <w:rFonts w:asciiTheme="minorHAnsi" w:hAnsiTheme="minorHAnsi" w:cstheme="minorHAnsi"/>
          <w:sz w:val="23"/>
          <w:szCs w:val="23"/>
        </w:rPr>
        <w:t>o</w:t>
      </w:r>
      <w:r w:rsidR="00CB2DE3" w:rsidRPr="008352E3">
        <w:rPr>
          <w:rFonts w:asciiTheme="minorHAnsi" w:hAnsiTheme="minorHAnsi" w:cstheme="minorHAnsi"/>
          <w:sz w:val="23"/>
          <w:szCs w:val="23"/>
          <w:lang w:val="cs-CZ"/>
        </w:rPr>
        <w:t>řadatel</w:t>
      </w:r>
      <w:r w:rsidRPr="008352E3">
        <w:rPr>
          <w:rFonts w:asciiTheme="minorHAnsi" w:hAnsiTheme="minorHAnsi" w:cstheme="minorHAnsi"/>
          <w:sz w:val="23"/>
          <w:szCs w:val="23"/>
        </w:rPr>
        <w:t xml:space="preserve"> </w:t>
      </w:r>
      <w:r w:rsidR="00D866BD" w:rsidRPr="008352E3">
        <w:rPr>
          <w:rFonts w:asciiTheme="minorHAnsi" w:hAnsiTheme="minorHAnsi" w:cstheme="minorHAnsi"/>
          <w:sz w:val="23"/>
          <w:szCs w:val="23"/>
        </w:rPr>
        <w:t>pověřuje jako oprávněné osoby pro úkony dle této smlouvy:</w:t>
      </w:r>
    </w:p>
    <w:p w14:paraId="1F05E93D" w14:textId="4D289941" w:rsidR="00A00C3B" w:rsidRPr="008352E3" w:rsidRDefault="00A36DE8" w:rsidP="007D161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 xml:space="preserve">Finance – </w:t>
      </w:r>
    </w:p>
    <w:p w14:paraId="5CACCCF6" w14:textId="298C3E21" w:rsidR="00CB2DE3" w:rsidRPr="008352E3" w:rsidRDefault="00CB2DE3" w:rsidP="007D161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 xml:space="preserve">PR a marketing – </w:t>
      </w:r>
    </w:p>
    <w:p w14:paraId="7D21E757" w14:textId="04383549" w:rsidR="00A36DE8" w:rsidRPr="008352E3" w:rsidRDefault="00A36DE8" w:rsidP="007D161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 xml:space="preserve">Produkce – </w:t>
      </w:r>
    </w:p>
    <w:p w14:paraId="036DBAED" w14:textId="77777777" w:rsidR="00D866BD" w:rsidRPr="008352E3" w:rsidRDefault="00D866BD" w:rsidP="008754A6">
      <w:pPr>
        <w:rPr>
          <w:rFonts w:asciiTheme="minorHAnsi" w:hAnsiTheme="minorHAnsi" w:cstheme="minorHAnsi"/>
          <w:b/>
          <w:sz w:val="23"/>
          <w:szCs w:val="23"/>
        </w:rPr>
      </w:pPr>
    </w:p>
    <w:p w14:paraId="23A8CA1A" w14:textId="4EA5F3B6" w:rsidR="00BF247E" w:rsidRPr="008352E3" w:rsidRDefault="00A36DE8" w:rsidP="00BF247E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352E3">
        <w:rPr>
          <w:rFonts w:asciiTheme="minorHAnsi" w:hAnsiTheme="minorHAnsi" w:cstheme="minorHAnsi"/>
          <w:b/>
          <w:sz w:val="23"/>
          <w:szCs w:val="23"/>
        </w:rPr>
        <w:t>I</w:t>
      </w:r>
      <w:r w:rsidR="0052502E" w:rsidRPr="008352E3">
        <w:rPr>
          <w:rFonts w:asciiTheme="minorHAnsi" w:hAnsiTheme="minorHAnsi" w:cstheme="minorHAnsi"/>
          <w:b/>
          <w:sz w:val="23"/>
          <w:szCs w:val="23"/>
        </w:rPr>
        <w:t>X</w:t>
      </w:r>
      <w:r w:rsidR="00BF247E" w:rsidRPr="008352E3">
        <w:rPr>
          <w:rFonts w:asciiTheme="minorHAnsi" w:hAnsiTheme="minorHAnsi" w:cstheme="minorHAnsi"/>
          <w:b/>
          <w:sz w:val="23"/>
          <w:szCs w:val="23"/>
        </w:rPr>
        <w:t>.</w:t>
      </w:r>
    </w:p>
    <w:p w14:paraId="39C63D87" w14:textId="6812067B" w:rsidR="00BF247E" w:rsidRPr="008352E3" w:rsidRDefault="00BF247E" w:rsidP="00A36DE8">
      <w:pPr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8352E3">
        <w:rPr>
          <w:rFonts w:asciiTheme="minorHAnsi" w:hAnsiTheme="minorHAnsi" w:cstheme="minorHAnsi"/>
          <w:b/>
          <w:sz w:val="23"/>
          <w:szCs w:val="23"/>
          <w:u w:val="single"/>
        </w:rPr>
        <w:t>Závěrečná ustanovení</w:t>
      </w:r>
    </w:p>
    <w:p w14:paraId="403B3CCC" w14:textId="46589D7B" w:rsidR="00D32F97" w:rsidRPr="008352E3" w:rsidRDefault="00BF247E" w:rsidP="00BA79B4">
      <w:pPr>
        <w:pStyle w:val="Odstavecseseznamem"/>
        <w:numPr>
          <w:ilvl w:val="1"/>
          <w:numId w:val="47"/>
        </w:numPr>
        <w:ind w:left="426" w:hanging="426"/>
      </w:pPr>
      <w:r w:rsidRPr="008352E3">
        <w:rPr>
          <w:rFonts w:asciiTheme="minorHAnsi" w:hAnsiTheme="minorHAnsi" w:cstheme="minorHAnsi"/>
          <w:sz w:val="22"/>
          <w:szCs w:val="22"/>
        </w:rPr>
        <w:t>Sml</w:t>
      </w:r>
      <w:r w:rsidR="00A00C3B" w:rsidRPr="008352E3">
        <w:rPr>
          <w:rFonts w:asciiTheme="minorHAnsi" w:hAnsiTheme="minorHAnsi" w:cstheme="minorHAnsi"/>
          <w:sz w:val="22"/>
          <w:szCs w:val="22"/>
        </w:rPr>
        <w:t xml:space="preserve">uvní strany </w:t>
      </w:r>
      <w:r w:rsidR="00C83375" w:rsidRPr="008352E3">
        <w:rPr>
          <w:rFonts w:asciiTheme="minorHAnsi" w:hAnsiTheme="minorHAnsi" w:cstheme="minorHAnsi"/>
          <w:sz w:val="22"/>
          <w:szCs w:val="22"/>
        </w:rPr>
        <w:t xml:space="preserve">se zavazují </w:t>
      </w:r>
      <w:r w:rsidR="00A00C3B" w:rsidRPr="008352E3">
        <w:rPr>
          <w:rFonts w:asciiTheme="minorHAnsi" w:hAnsiTheme="minorHAnsi" w:cstheme="minorHAnsi"/>
          <w:sz w:val="22"/>
          <w:szCs w:val="22"/>
        </w:rPr>
        <w:t xml:space="preserve">zachovávat mlčenlivost o všech skutečnostech týkajících se vzájemné spolupráce, mimo těch, které jsou veřejně dostupné. </w:t>
      </w:r>
    </w:p>
    <w:p w14:paraId="4695E99C" w14:textId="1EB28FB6" w:rsidR="00284326" w:rsidRPr="008352E3" w:rsidRDefault="00A00C3B" w:rsidP="00BA79B4">
      <w:pPr>
        <w:pStyle w:val="Odstavecseseznamem"/>
        <w:numPr>
          <w:ilvl w:val="1"/>
          <w:numId w:val="47"/>
        </w:numPr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Smlouva se řídí právním řádem České republiky. V případě sporů vyplývajících ze </w:t>
      </w:r>
      <w:r w:rsidR="00914FE5" w:rsidRPr="008352E3">
        <w:rPr>
          <w:rFonts w:asciiTheme="minorHAnsi" w:hAnsiTheme="minorHAnsi" w:cstheme="minorHAnsi"/>
          <w:sz w:val="22"/>
          <w:szCs w:val="22"/>
        </w:rPr>
        <w:t>s</w:t>
      </w:r>
      <w:r w:rsidRPr="008352E3">
        <w:rPr>
          <w:rFonts w:asciiTheme="minorHAnsi" w:hAnsiTheme="minorHAnsi" w:cstheme="minorHAnsi"/>
          <w:sz w:val="22"/>
          <w:szCs w:val="22"/>
        </w:rPr>
        <w:t>mlouvy nebo vzniklých v souvislosti s ní budou tyto s konečnou platností řešeny příslušnými obecnými soudy ČR</w:t>
      </w:r>
      <w:r w:rsidR="00A36DE8" w:rsidRPr="008352E3">
        <w:rPr>
          <w:rFonts w:asciiTheme="minorHAnsi" w:hAnsiTheme="minorHAnsi" w:cstheme="minorHAnsi"/>
          <w:sz w:val="22"/>
          <w:szCs w:val="22"/>
        </w:rPr>
        <w:t>.</w:t>
      </w:r>
    </w:p>
    <w:p w14:paraId="0D61E8F8" w14:textId="082142DE" w:rsidR="00284326" w:rsidRPr="008352E3" w:rsidRDefault="00177BD9" w:rsidP="00BA79B4">
      <w:pPr>
        <w:pStyle w:val="Odstavecseseznamem"/>
        <w:numPr>
          <w:ilvl w:val="1"/>
          <w:numId w:val="47"/>
        </w:numPr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Neplatnost některého ze smluvních ustanovení nemá za následek neplatnost celé smlouvy, vyjma případu, kdy by zákon takové účinky s neplatností určitého ustanovení spojil.</w:t>
      </w:r>
    </w:p>
    <w:p w14:paraId="3537842E" w14:textId="6F5AEECC" w:rsidR="00096BDA" w:rsidRPr="008352E3" w:rsidRDefault="00BF247E" w:rsidP="00096BDA">
      <w:pPr>
        <w:pStyle w:val="Odstavecseseznamem"/>
        <w:numPr>
          <w:ilvl w:val="1"/>
          <w:numId w:val="47"/>
        </w:numPr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Jakékoliv změny nebo doplnění </w:t>
      </w:r>
      <w:r w:rsidR="004A6094" w:rsidRPr="008352E3">
        <w:rPr>
          <w:rFonts w:asciiTheme="minorHAnsi" w:hAnsiTheme="minorHAnsi" w:cstheme="minorHAnsi"/>
          <w:sz w:val="22"/>
          <w:szCs w:val="22"/>
        </w:rPr>
        <w:t>s</w:t>
      </w:r>
      <w:r w:rsidRPr="008352E3">
        <w:rPr>
          <w:rFonts w:asciiTheme="minorHAnsi" w:hAnsiTheme="minorHAnsi" w:cstheme="minorHAnsi"/>
          <w:sz w:val="22"/>
          <w:szCs w:val="22"/>
        </w:rPr>
        <w:t>mlouvy mohou být činěny pouze písemně, formou číslovaných dodatků podepsaných oběma smluvními stranami.</w:t>
      </w:r>
    </w:p>
    <w:p w14:paraId="3B5F2431" w14:textId="77777777" w:rsidR="00566276" w:rsidRPr="008352E3" w:rsidRDefault="00096BDA" w:rsidP="00566276">
      <w:pPr>
        <w:pStyle w:val="Odstavecseseznamem"/>
        <w:numPr>
          <w:ilvl w:val="1"/>
          <w:numId w:val="47"/>
        </w:numPr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Práva a povinnosti neupravené touto smlouvou se řídí zákonem č. 89/2012 Sb., občanský zákoník a právními předpisy souvisejícími, vše v platném a účinném znění</w:t>
      </w:r>
      <w:r w:rsidR="00566276" w:rsidRPr="008352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78C4FF" w14:textId="1F0A8E0A" w:rsidR="00566276" w:rsidRPr="008352E3" w:rsidRDefault="00566276" w:rsidP="00BA79B4">
      <w:pPr>
        <w:pStyle w:val="Odstavecseseznamem"/>
        <w:numPr>
          <w:ilvl w:val="1"/>
          <w:numId w:val="47"/>
        </w:numPr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Nedílnou součástí této smlouvy jsou </w:t>
      </w:r>
      <w:r w:rsidR="00FE259B" w:rsidRPr="008352E3">
        <w:rPr>
          <w:rFonts w:asciiTheme="minorHAnsi" w:hAnsiTheme="minorHAnsi" w:cstheme="minorHAnsi"/>
          <w:sz w:val="22"/>
          <w:szCs w:val="22"/>
        </w:rPr>
        <w:t>níže uvedené</w:t>
      </w:r>
      <w:r w:rsidRPr="008352E3">
        <w:rPr>
          <w:rFonts w:asciiTheme="minorHAnsi" w:hAnsiTheme="minorHAnsi" w:cstheme="minorHAnsi"/>
          <w:sz w:val="22"/>
          <w:szCs w:val="22"/>
        </w:rPr>
        <w:t xml:space="preserve"> přílohy:</w:t>
      </w:r>
    </w:p>
    <w:p w14:paraId="1A2A374A" w14:textId="44DED65E" w:rsidR="00566276" w:rsidRPr="008352E3" w:rsidRDefault="00566276" w:rsidP="00566276">
      <w:pPr>
        <w:numPr>
          <w:ilvl w:val="0"/>
          <w:numId w:val="4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Příloha č. 1 </w:t>
      </w:r>
      <w:r w:rsidR="00FE259B" w:rsidRPr="008352E3">
        <w:rPr>
          <w:rFonts w:asciiTheme="minorHAnsi" w:hAnsiTheme="minorHAnsi" w:cstheme="minorHAnsi"/>
          <w:sz w:val="22"/>
          <w:szCs w:val="22"/>
        </w:rPr>
        <w:t xml:space="preserve">- </w:t>
      </w:r>
      <w:r w:rsidRPr="008352E3">
        <w:rPr>
          <w:rFonts w:asciiTheme="minorHAnsi" w:hAnsiTheme="minorHAnsi" w:cstheme="minorBidi"/>
          <w:sz w:val="23"/>
          <w:szCs w:val="23"/>
        </w:rPr>
        <w:t>plán vnitřních prostor</w:t>
      </w:r>
    </w:p>
    <w:p w14:paraId="2E090000" w14:textId="698B8AAD" w:rsidR="00566276" w:rsidRPr="008352E3" w:rsidRDefault="00566276" w:rsidP="00B74140">
      <w:pPr>
        <w:numPr>
          <w:ilvl w:val="0"/>
          <w:numId w:val="4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Příloha č. 2</w:t>
      </w:r>
      <w:r w:rsidR="00FE259B" w:rsidRPr="008352E3">
        <w:rPr>
          <w:rFonts w:asciiTheme="minorHAnsi" w:hAnsiTheme="minorHAnsi" w:cstheme="minorHAnsi"/>
          <w:sz w:val="22"/>
          <w:szCs w:val="22"/>
        </w:rPr>
        <w:t xml:space="preserve"> -</w:t>
      </w:r>
      <w:r w:rsidRPr="008352E3">
        <w:rPr>
          <w:rFonts w:asciiTheme="minorHAnsi" w:hAnsiTheme="minorHAnsi" w:cstheme="minorHAnsi"/>
          <w:sz w:val="22"/>
          <w:szCs w:val="22"/>
        </w:rPr>
        <w:t xml:space="preserve"> </w:t>
      </w:r>
      <w:r w:rsidRPr="008352E3">
        <w:rPr>
          <w:rFonts w:asciiTheme="minorHAnsi" w:hAnsiTheme="minorHAnsi" w:cstheme="minorBidi"/>
          <w:sz w:val="23"/>
          <w:szCs w:val="23"/>
        </w:rPr>
        <w:t xml:space="preserve">plán </w:t>
      </w:r>
      <w:r w:rsidR="00FE259B" w:rsidRPr="008352E3">
        <w:rPr>
          <w:rFonts w:asciiTheme="minorHAnsi" w:hAnsiTheme="minorHAnsi" w:cstheme="minorBidi"/>
          <w:sz w:val="23"/>
          <w:szCs w:val="23"/>
        </w:rPr>
        <w:t>vnějších p</w:t>
      </w:r>
      <w:r w:rsidRPr="008352E3">
        <w:rPr>
          <w:rFonts w:asciiTheme="minorHAnsi" w:hAnsiTheme="minorHAnsi" w:cstheme="minorBidi"/>
          <w:sz w:val="23"/>
          <w:szCs w:val="23"/>
        </w:rPr>
        <w:t>rostor</w:t>
      </w:r>
      <w:r w:rsidRPr="008352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2F95E8" w14:textId="44848DD4" w:rsidR="00566276" w:rsidRPr="008352E3" w:rsidRDefault="00566276" w:rsidP="00B74140">
      <w:pPr>
        <w:numPr>
          <w:ilvl w:val="0"/>
          <w:numId w:val="4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Příloha č. 3 </w:t>
      </w:r>
      <w:r w:rsidR="00FE259B" w:rsidRPr="008352E3">
        <w:rPr>
          <w:rFonts w:asciiTheme="minorHAnsi" w:hAnsiTheme="minorHAnsi" w:cstheme="minorHAnsi"/>
          <w:sz w:val="22"/>
          <w:szCs w:val="22"/>
        </w:rPr>
        <w:t>– podmínky užití objektu</w:t>
      </w:r>
      <w:r w:rsidRPr="008352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296731" w14:textId="75B0363D" w:rsidR="003615D2" w:rsidRPr="008352E3" w:rsidRDefault="00E44E16" w:rsidP="003615D2">
      <w:pPr>
        <w:pStyle w:val="Odstavecseseznamem"/>
        <w:numPr>
          <w:ilvl w:val="1"/>
          <w:numId w:val="47"/>
        </w:numPr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Smluvní strany prohlašují, že ujednání této smlouvy</w:t>
      </w:r>
      <w:r w:rsidR="00A36DE8" w:rsidRPr="008352E3">
        <w:rPr>
          <w:rFonts w:asciiTheme="minorHAnsi" w:hAnsiTheme="minorHAnsi" w:cstheme="minorHAnsi"/>
          <w:sz w:val="22"/>
          <w:szCs w:val="22"/>
        </w:rPr>
        <w:t xml:space="preserve"> </w:t>
      </w:r>
      <w:r w:rsidRPr="008352E3">
        <w:rPr>
          <w:rFonts w:asciiTheme="minorHAnsi" w:hAnsiTheme="minorHAnsi" w:cstheme="minorHAnsi"/>
          <w:sz w:val="22"/>
          <w:szCs w:val="22"/>
        </w:rPr>
        <w:t xml:space="preserve">považují za obchodní tajemství, které je kterákoli smluvní strana oprávněna zveřejnit třetí </w:t>
      </w:r>
      <w:r w:rsidR="00397EAD" w:rsidRPr="008352E3">
        <w:rPr>
          <w:rFonts w:asciiTheme="minorHAnsi" w:hAnsiTheme="minorHAnsi" w:cstheme="minorHAnsi"/>
          <w:sz w:val="22"/>
          <w:szCs w:val="22"/>
        </w:rPr>
        <w:t xml:space="preserve">straně </w:t>
      </w:r>
      <w:r w:rsidRPr="008352E3">
        <w:rPr>
          <w:rFonts w:asciiTheme="minorHAnsi" w:hAnsiTheme="minorHAnsi" w:cstheme="minorHAnsi"/>
          <w:sz w:val="22"/>
          <w:szCs w:val="22"/>
        </w:rPr>
        <w:t xml:space="preserve">pouze s předchozím písemným souhlasem druhé smluvní strany. </w:t>
      </w:r>
    </w:p>
    <w:p w14:paraId="21C0D3CE" w14:textId="3580EE57" w:rsidR="003615D2" w:rsidRPr="008352E3" w:rsidRDefault="003615D2" w:rsidP="00BA79B4">
      <w:pPr>
        <w:pStyle w:val="Odstavecseseznamem"/>
        <w:numPr>
          <w:ilvl w:val="1"/>
          <w:numId w:val="47"/>
        </w:numPr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>Pro případ, že tato smlouva má listinnou podobu, je vyhotovena ve dvou (2) stejnopisech s platností originálu, podepsaných oprávněnými zástupci obou smluvních stran, z nichž každá ze stran obdrží po jednom stejnopisu.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7D8A4E70" w14:textId="62C51CDD" w:rsidR="003615D2" w:rsidRPr="008352E3" w:rsidRDefault="003615D2" w:rsidP="003615D2">
      <w:pPr>
        <w:numPr>
          <w:ilvl w:val="0"/>
          <w:numId w:val="47"/>
        </w:num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8352E3">
        <w:rPr>
          <w:rFonts w:asciiTheme="minorHAnsi" w:hAnsiTheme="minorHAnsi" w:cstheme="minorHAnsi"/>
          <w:sz w:val="22"/>
          <w:szCs w:val="22"/>
        </w:rPr>
        <w:t xml:space="preserve">Tato smlouva nabývá platnosti a účinnosti okamžikem jejího podpisu oběma smluvními stranami. Pro případ, že se na uzavřenou smlouvu vztahuje povinnost uveřejnění dle zákona č. 340/2015 Sb., o registru smluv, platí, že obě smluvní strany s tímto uveřejněním souhlasí. V tom případě smlouva </w:t>
      </w:r>
      <w:r w:rsidRPr="008352E3">
        <w:rPr>
          <w:rFonts w:asciiTheme="minorHAnsi" w:hAnsiTheme="minorHAnsi" w:cstheme="minorHAnsi"/>
          <w:sz w:val="22"/>
          <w:szCs w:val="22"/>
        </w:rPr>
        <w:lastRenderedPageBreak/>
        <w:t>nabývá platnosti ke dni podpisu poslední smluvní strany a účinnosti k datu svého zveřejnění v registru smluv.</w:t>
      </w:r>
    </w:p>
    <w:p w14:paraId="3DF01F44" w14:textId="77777777" w:rsidR="003615D2" w:rsidRPr="008352E3" w:rsidRDefault="003615D2" w:rsidP="003615D2">
      <w:pPr>
        <w:numPr>
          <w:ilvl w:val="0"/>
          <w:numId w:val="47"/>
        </w:numPr>
        <w:spacing w:before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352E3">
        <w:rPr>
          <w:rFonts w:asciiTheme="minorHAnsi" w:hAnsiTheme="minorHAnsi" w:cstheme="minorHAnsi"/>
          <w:sz w:val="22"/>
          <w:szCs w:val="22"/>
          <w:lang w:eastAsia="en-US"/>
        </w:rPr>
        <w:t>Smluvní strany prohlašují, že tuto smlouvu uzavřeli podle své pravé a svobodné vůle prosté omylů, nikoliv v tísni či za nápadně nevýhodných podmínek. Smlouva je pro obě smluvní strany určitá a srozumitelná. Na důkaz tohoto prohlášení k ní připojují své podpisy.</w:t>
      </w:r>
    </w:p>
    <w:p w14:paraId="540F0959" w14:textId="77777777" w:rsidR="003615D2" w:rsidRPr="008352E3" w:rsidRDefault="003615D2" w:rsidP="00BA79B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1BC88D59" w14:textId="77777777" w:rsidR="00A25917" w:rsidRPr="008352E3" w:rsidRDefault="00A25917" w:rsidP="00BF247E">
      <w:pPr>
        <w:rPr>
          <w:rFonts w:asciiTheme="minorHAnsi" w:hAnsiTheme="minorHAnsi" w:cstheme="minorHAnsi"/>
          <w:sz w:val="23"/>
          <w:szCs w:val="23"/>
        </w:rPr>
      </w:pPr>
    </w:p>
    <w:p w14:paraId="77E33D43" w14:textId="05C4270A" w:rsidR="00177BD9" w:rsidRPr="008352E3" w:rsidRDefault="00177BD9" w:rsidP="00177BD9">
      <w:pPr>
        <w:jc w:val="both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 xml:space="preserve">V Praze dne </w:t>
      </w:r>
      <w:r w:rsidR="006B2F26">
        <w:rPr>
          <w:rFonts w:asciiTheme="minorHAnsi" w:hAnsiTheme="minorHAnsi" w:cstheme="minorHAnsi"/>
          <w:sz w:val="23"/>
          <w:szCs w:val="23"/>
        </w:rPr>
        <w:t xml:space="preserve">10.4.2024                                          </w:t>
      </w:r>
      <w:r w:rsidR="002528E1" w:rsidRPr="008352E3">
        <w:rPr>
          <w:rFonts w:asciiTheme="minorHAnsi" w:hAnsiTheme="minorHAnsi" w:cstheme="minorHAnsi"/>
          <w:sz w:val="23"/>
          <w:szCs w:val="23"/>
        </w:rPr>
        <w:tab/>
      </w:r>
      <w:r w:rsidRPr="008352E3">
        <w:rPr>
          <w:rFonts w:asciiTheme="minorHAnsi" w:hAnsiTheme="minorHAnsi" w:cstheme="minorHAnsi"/>
          <w:sz w:val="23"/>
          <w:szCs w:val="23"/>
        </w:rPr>
        <w:t xml:space="preserve">V Praze dne </w:t>
      </w:r>
      <w:r w:rsidR="006B2F26">
        <w:rPr>
          <w:rFonts w:asciiTheme="minorHAnsi" w:hAnsiTheme="minorHAnsi" w:cstheme="minorHAnsi"/>
          <w:sz w:val="23"/>
          <w:szCs w:val="23"/>
        </w:rPr>
        <w:t>11.4.2024</w:t>
      </w:r>
    </w:p>
    <w:p w14:paraId="63B21A70" w14:textId="77777777" w:rsidR="00177BD9" w:rsidRPr="008352E3" w:rsidRDefault="00177BD9" w:rsidP="00177BD9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42AD387E" w14:textId="77777777" w:rsidR="00177BD9" w:rsidRPr="008352E3" w:rsidRDefault="00177BD9" w:rsidP="00177BD9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0A5D12A4" w14:textId="0A6BEDAF" w:rsidR="00177BD9" w:rsidRPr="008352E3" w:rsidRDefault="00177BD9" w:rsidP="00177BD9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8352E3">
        <w:rPr>
          <w:rFonts w:asciiTheme="minorHAnsi" w:hAnsiTheme="minorHAnsi" w:cstheme="minorHAnsi"/>
          <w:b/>
          <w:sz w:val="23"/>
          <w:szCs w:val="23"/>
        </w:rPr>
        <w:t xml:space="preserve">Za </w:t>
      </w:r>
      <w:r w:rsidR="003C45F0" w:rsidRPr="008352E3">
        <w:rPr>
          <w:rFonts w:asciiTheme="minorHAnsi" w:hAnsiTheme="minorHAnsi" w:cstheme="minorHAnsi"/>
          <w:b/>
          <w:sz w:val="23"/>
          <w:szCs w:val="23"/>
        </w:rPr>
        <w:t>Partnera</w:t>
      </w:r>
      <w:r w:rsidRPr="008352E3">
        <w:rPr>
          <w:rFonts w:asciiTheme="minorHAnsi" w:hAnsiTheme="minorHAnsi" w:cstheme="minorHAnsi"/>
          <w:b/>
          <w:sz w:val="23"/>
          <w:szCs w:val="23"/>
        </w:rPr>
        <w:t>:</w:t>
      </w:r>
      <w:r w:rsidRPr="008352E3">
        <w:rPr>
          <w:rFonts w:asciiTheme="minorHAnsi" w:hAnsiTheme="minorHAnsi" w:cstheme="minorHAnsi"/>
          <w:b/>
          <w:sz w:val="23"/>
          <w:szCs w:val="23"/>
        </w:rPr>
        <w:tab/>
      </w:r>
      <w:r w:rsidRPr="008352E3">
        <w:rPr>
          <w:rFonts w:asciiTheme="minorHAnsi" w:hAnsiTheme="minorHAnsi" w:cstheme="minorHAnsi"/>
          <w:b/>
          <w:sz w:val="23"/>
          <w:szCs w:val="23"/>
        </w:rPr>
        <w:tab/>
      </w:r>
      <w:r w:rsidRPr="008352E3">
        <w:rPr>
          <w:rFonts w:asciiTheme="minorHAnsi" w:hAnsiTheme="minorHAnsi" w:cstheme="minorHAnsi"/>
          <w:b/>
          <w:sz w:val="23"/>
          <w:szCs w:val="23"/>
        </w:rPr>
        <w:tab/>
      </w:r>
      <w:r w:rsidRPr="008352E3">
        <w:rPr>
          <w:rFonts w:asciiTheme="minorHAnsi" w:hAnsiTheme="minorHAnsi" w:cstheme="minorHAnsi"/>
          <w:b/>
          <w:sz w:val="23"/>
          <w:szCs w:val="23"/>
        </w:rPr>
        <w:tab/>
      </w:r>
      <w:r w:rsidR="002528E1" w:rsidRPr="008352E3">
        <w:rPr>
          <w:rFonts w:asciiTheme="minorHAnsi" w:hAnsiTheme="minorHAnsi" w:cstheme="minorHAnsi"/>
          <w:b/>
          <w:sz w:val="23"/>
          <w:szCs w:val="23"/>
        </w:rPr>
        <w:tab/>
        <w:t xml:space="preserve">       </w:t>
      </w:r>
      <w:r w:rsidR="002528E1" w:rsidRPr="008352E3">
        <w:rPr>
          <w:rFonts w:asciiTheme="minorHAnsi" w:hAnsiTheme="minorHAnsi" w:cstheme="minorHAnsi"/>
          <w:b/>
          <w:sz w:val="23"/>
          <w:szCs w:val="23"/>
        </w:rPr>
        <w:tab/>
        <w:t xml:space="preserve"> </w:t>
      </w:r>
      <w:r w:rsidRPr="008352E3">
        <w:rPr>
          <w:rFonts w:asciiTheme="minorHAnsi" w:hAnsiTheme="minorHAnsi" w:cstheme="minorHAnsi"/>
          <w:b/>
          <w:sz w:val="23"/>
          <w:szCs w:val="23"/>
        </w:rPr>
        <w:t xml:space="preserve">Za </w:t>
      </w:r>
      <w:r w:rsidR="003C45F0" w:rsidRPr="008352E3">
        <w:rPr>
          <w:rFonts w:asciiTheme="minorHAnsi" w:hAnsiTheme="minorHAnsi" w:cstheme="minorHAnsi"/>
          <w:b/>
          <w:sz w:val="23"/>
          <w:szCs w:val="23"/>
        </w:rPr>
        <w:t>P</w:t>
      </w:r>
      <w:r w:rsidR="00C232CC" w:rsidRPr="008352E3">
        <w:rPr>
          <w:rFonts w:asciiTheme="minorHAnsi" w:hAnsiTheme="minorHAnsi" w:cstheme="minorHAnsi"/>
          <w:b/>
          <w:sz w:val="23"/>
          <w:szCs w:val="23"/>
        </w:rPr>
        <w:t>ořadatele</w:t>
      </w:r>
      <w:r w:rsidRPr="008352E3">
        <w:rPr>
          <w:rFonts w:asciiTheme="minorHAnsi" w:hAnsiTheme="minorHAnsi" w:cstheme="minorHAnsi"/>
          <w:b/>
          <w:sz w:val="23"/>
          <w:szCs w:val="23"/>
        </w:rPr>
        <w:t>:</w:t>
      </w:r>
    </w:p>
    <w:p w14:paraId="2FA0E164" w14:textId="77777777" w:rsidR="00177BD9" w:rsidRPr="008352E3" w:rsidRDefault="00177BD9" w:rsidP="00177BD9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49F37B91" w14:textId="77777777" w:rsidR="00177BD9" w:rsidRPr="008352E3" w:rsidRDefault="00177BD9" w:rsidP="00177BD9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44B5A8D2" w14:textId="77777777" w:rsidR="008754A6" w:rsidRPr="008352E3" w:rsidRDefault="008754A6" w:rsidP="00177BD9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7334B5DC" w14:textId="77777777" w:rsidR="008754A6" w:rsidRPr="008352E3" w:rsidRDefault="008754A6" w:rsidP="00177BD9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3513C3C2" w14:textId="77777777" w:rsidR="008754A6" w:rsidRPr="008352E3" w:rsidRDefault="008754A6" w:rsidP="00177BD9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6FE88DD9" w14:textId="77777777" w:rsidR="008754A6" w:rsidRPr="008352E3" w:rsidRDefault="008754A6" w:rsidP="00177BD9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7D2A8F42" w14:textId="77777777" w:rsidR="008754A6" w:rsidRPr="008352E3" w:rsidRDefault="008754A6" w:rsidP="00177BD9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CD83308" w14:textId="6D9D7F34" w:rsidR="00177BD9" w:rsidRPr="008352E3" w:rsidRDefault="00177BD9" w:rsidP="00177BD9">
      <w:pPr>
        <w:jc w:val="both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>………………………………….</w:t>
      </w:r>
      <w:r w:rsidRPr="008352E3">
        <w:rPr>
          <w:rFonts w:asciiTheme="minorHAnsi" w:hAnsiTheme="minorHAnsi" w:cstheme="minorHAnsi"/>
          <w:sz w:val="23"/>
          <w:szCs w:val="23"/>
        </w:rPr>
        <w:tab/>
      </w:r>
      <w:r w:rsidRPr="008352E3">
        <w:rPr>
          <w:rFonts w:asciiTheme="minorHAnsi" w:hAnsiTheme="minorHAnsi" w:cstheme="minorHAnsi"/>
          <w:sz w:val="23"/>
          <w:szCs w:val="23"/>
        </w:rPr>
        <w:tab/>
      </w:r>
      <w:r w:rsidRPr="008352E3">
        <w:rPr>
          <w:rFonts w:asciiTheme="minorHAnsi" w:hAnsiTheme="minorHAnsi" w:cstheme="minorHAnsi"/>
          <w:sz w:val="23"/>
          <w:szCs w:val="23"/>
        </w:rPr>
        <w:tab/>
        <w:t xml:space="preserve">       </w:t>
      </w:r>
      <w:r w:rsidR="00C533AC" w:rsidRPr="008352E3">
        <w:rPr>
          <w:rFonts w:asciiTheme="minorHAnsi" w:hAnsiTheme="minorHAnsi" w:cstheme="minorHAnsi"/>
          <w:sz w:val="23"/>
          <w:szCs w:val="23"/>
        </w:rPr>
        <w:t xml:space="preserve">              </w:t>
      </w:r>
      <w:r w:rsidR="002528E1" w:rsidRPr="008352E3">
        <w:rPr>
          <w:rFonts w:asciiTheme="minorHAnsi" w:hAnsiTheme="minorHAnsi" w:cstheme="minorHAnsi"/>
          <w:sz w:val="23"/>
          <w:szCs w:val="23"/>
        </w:rPr>
        <w:tab/>
      </w:r>
      <w:r w:rsidRPr="008352E3">
        <w:rPr>
          <w:rFonts w:asciiTheme="minorHAnsi" w:hAnsiTheme="minorHAnsi" w:cstheme="minorHAnsi"/>
          <w:sz w:val="23"/>
          <w:szCs w:val="23"/>
        </w:rPr>
        <w:t>…………………………………………..</w:t>
      </w:r>
    </w:p>
    <w:p w14:paraId="2D2A8D14" w14:textId="789987AC" w:rsidR="00177BD9" w:rsidRPr="008352E3" w:rsidRDefault="0039688B" w:rsidP="00177BD9">
      <w:pPr>
        <w:jc w:val="both"/>
        <w:rPr>
          <w:rFonts w:asciiTheme="minorHAnsi" w:hAnsiTheme="minorHAnsi" w:cstheme="minorHAnsi"/>
          <w:sz w:val="23"/>
          <w:szCs w:val="23"/>
        </w:rPr>
      </w:pPr>
      <w:r w:rsidRPr="008352E3">
        <w:rPr>
          <w:rFonts w:asciiTheme="minorHAnsi" w:hAnsiTheme="minorHAnsi" w:cstheme="minorHAnsi"/>
          <w:sz w:val="23"/>
          <w:szCs w:val="23"/>
        </w:rPr>
        <w:t>RNDr. Ing. Ivo Macek</w:t>
      </w:r>
      <w:r w:rsidR="00C232CC" w:rsidRPr="008352E3">
        <w:rPr>
          <w:rFonts w:asciiTheme="minorHAnsi" w:hAnsiTheme="minorHAnsi" w:cstheme="minorHAnsi"/>
          <w:bCs/>
          <w:sz w:val="23"/>
          <w:szCs w:val="23"/>
        </w:rPr>
        <w:tab/>
      </w:r>
      <w:r w:rsidR="00C232CC" w:rsidRPr="008352E3">
        <w:rPr>
          <w:rFonts w:asciiTheme="minorHAnsi" w:hAnsiTheme="minorHAnsi" w:cstheme="minorHAnsi"/>
          <w:bCs/>
          <w:sz w:val="23"/>
          <w:szCs w:val="23"/>
        </w:rPr>
        <w:tab/>
      </w:r>
      <w:r w:rsidR="00177BD9" w:rsidRPr="008352E3">
        <w:rPr>
          <w:rFonts w:asciiTheme="minorHAnsi" w:hAnsiTheme="minorHAnsi" w:cstheme="minorHAnsi"/>
          <w:b/>
          <w:sz w:val="23"/>
          <w:szCs w:val="23"/>
        </w:rPr>
        <w:tab/>
      </w:r>
      <w:r w:rsidR="00177BD9" w:rsidRPr="008352E3">
        <w:rPr>
          <w:rFonts w:asciiTheme="minorHAnsi" w:hAnsiTheme="minorHAnsi" w:cstheme="minorHAnsi"/>
          <w:sz w:val="23"/>
          <w:szCs w:val="23"/>
        </w:rPr>
        <w:tab/>
      </w:r>
      <w:r w:rsidRPr="008352E3">
        <w:rPr>
          <w:rFonts w:asciiTheme="minorHAnsi" w:hAnsiTheme="minorHAnsi" w:cstheme="minorHAnsi"/>
          <w:sz w:val="23"/>
          <w:szCs w:val="23"/>
        </w:rPr>
        <w:tab/>
      </w:r>
      <w:r w:rsidR="00177BD9" w:rsidRPr="008352E3">
        <w:rPr>
          <w:rFonts w:asciiTheme="minorHAnsi" w:hAnsiTheme="minorHAnsi" w:cstheme="minorHAnsi"/>
          <w:sz w:val="23"/>
          <w:szCs w:val="23"/>
        </w:rPr>
        <w:t xml:space="preserve">Mgr. Jana </w:t>
      </w:r>
      <w:proofErr w:type="spellStart"/>
      <w:r w:rsidR="00177BD9" w:rsidRPr="008352E3">
        <w:rPr>
          <w:rFonts w:asciiTheme="minorHAnsi" w:hAnsiTheme="minorHAnsi" w:cstheme="minorHAnsi"/>
          <w:sz w:val="23"/>
          <w:szCs w:val="23"/>
        </w:rPr>
        <w:t>Zielinski</w:t>
      </w:r>
      <w:proofErr w:type="spellEnd"/>
    </w:p>
    <w:p w14:paraId="54730391" w14:textId="4623F587" w:rsidR="00177BD9" w:rsidRPr="008352E3" w:rsidRDefault="0039688B" w:rsidP="00177BD9">
      <w:pPr>
        <w:jc w:val="both"/>
        <w:rPr>
          <w:rFonts w:asciiTheme="minorHAnsi" w:hAnsiTheme="minorHAnsi" w:cstheme="minorHAnsi"/>
          <w:bCs/>
          <w:sz w:val="23"/>
          <w:szCs w:val="23"/>
        </w:rPr>
      </w:pPr>
      <w:r w:rsidRPr="008352E3">
        <w:rPr>
          <w:rFonts w:asciiTheme="minorHAnsi" w:hAnsiTheme="minorHAnsi" w:cstheme="minorHAnsi"/>
          <w:bCs/>
          <w:sz w:val="23"/>
          <w:szCs w:val="23"/>
        </w:rPr>
        <w:t>ředitel</w:t>
      </w:r>
      <w:r w:rsidR="00C232CC" w:rsidRPr="008352E3">
        <w:rPr>
          <w:rFonts w:asciiTheme="minorHAnsi" w:hAnsiTheme="minorHAnsi" w:cstheme="minorHAnsi"/>
          <w:bCs/>
          <w:sz w:val="23"/>
          <w:szCs w:val="23"/>
        </w:rPr>
        <w:tab/>
      </w:r>
      <w:r w:rsidR="002528E1" w:rsidRPr="008352E3">
        <w:rPr>
          <w:rFonts w:asciiTheme="minorHAnsi" w:hAnsiTheme="minorHAnsi" w:cstheme="minorHAnsi"/>
          <w:bCs/>
          <w:sz w:val="23"/>
          <w:szCs w:val="23"/>
        </w:rPr>
        <w:tab/>
      </w:r>
      <w:r w:rsidR="002528E1" w:rsidRPr="008352E3">
        <w:rPr>
          <w:rFonts w:asciiTheme="minorHAnsi" w:hAnsiTheme="minorHAnsi" w:cstheme="minorHAnsi"/>
          <w:bCs/>
          <w:sz w:val="23"/>
          <w:szCs w:val="23"/>
        </w:rPr>
        <w:tab/>
      </w:r>
      <w:r w:rsidR="00177BD9" w:rsidRPr="008352E3">
        <w:rPr>
          <w:rFonts w:asciiTheme="minorHAnsi" w:hAnsiTheme="minorHAnsi" w:cstheme="minorHAnsi"/>
          <w:bCs/>
          <w:sz w:val="23"/>
          <w:szCs w:val="23"/>
        </w:rPr>
        <w:tab/>
      </w:r>
      <w:r w:rsidR="00177BD9" w:rsidRPr="008352E3">
        <w:rPr>
          <w:rFonts w:asciiTheme="minorHAnsi" w:hAnsiTheme="minorHAnsi" w:cstheme="minorHAnsi"/>
          <w:bCs/>
          <w:sz w:val="23"/>
          <w:szCs w:val="23"/>
        </w:rPr>
        <w:tab/>
      </w:r>
      <w:r w:rsidR="00177BD9" w:rsidRPr="008352E3">
        <w:rPr>
          <w:rFonts w:asciiTheme="minorHAnsi" w:hAnsiTheme="minorHAnsi" w:cstheme="minorHAnsi"/>
          <w:bCs/>
          <w:sz w:val="23"/>
          <w:szCs w:val="23"/>
        </w:rPr>
        <w:tab/>
      </w:r>
      <w:r w:rsidR="00177BD9" w:rsidRPr="008352E3">
        <w:rPr>
          <w:rFonts w:asciiTheme="minorHAnsi" w:hAnsiTheme="minorHAnsi" w:cstheme="minorHAnsi"/>
          <w:bCs/>
          <w:sz w:val="23"/>
          <w:szCs w:val="23"/>
        </w:rPr>
        <w:tab/>
        <w:t>jednatelka</w:t>
      </w:r>
    </w:p>
    <w:p w14:paraId="520862B5" w14:textId="77777777" w:rsidR="00660BAA" w:rsidRDefault="00961C39" w:rsidP="00660BAA">
      <w:pPr>
        <w:jc w:val="both"/>
        <w:rPr>
          <w:rFonts w:asciiTheme="minorHAnsi" w:hAnsiTheme="minorHAnsi" w:cstheme="minorHAnsi"/>
          <w:bCs/>
          <w:sz w:val="23"/>
          <w:szCs w:val="23"/>
        </w:rPr>
      </w:pPr>
      <w:r w:rsidRPr="008352E3">
        <w:rPr>
          <w:rFonts w:asciiTheme="minorHAnsi" w:hAnsiTheme="minorHAnsi" w:cstheme="minorHAnsi"/>
          <w:bCs/>
          <w:sz w:val="23"/>
          <w:szCs w:val="23"/>
        </w:rPr>
        <w:t>Muzeum hlavního města Prahy</w:t>
      </w:r>
      <w:r w:rsidR="00C232CC" w:rsidRPr="008352E3">
        <w:rPr>
          <w:rFonts w:asciiTheme="minorHAnsi" w:hAnsiTheme="minorHAnsi" w:cstheme="minorHAnsi"/>
          <w:bCs/>
          <w:sz w:val="23"/>
          <w:szCs w:val="23"/>
        </w:rPr>
        <w:tab/>
      </w:r>
      <w:r w:rsidR="00177BD9" w:rsidRPr="008352E3">
        <w:rPr>
          <w:rFonts w:asciiTheme="minorHAnsi" w:hAnsiTheme="minorHAnsi" w:cstheme="minorHAnsi"/>
          <w:bCs/>
          <w:sz w:val="23"/>
          <w:szCs w:val="23"/>
        </w:rPr>
        <w:tab/>
      </w:r>
      <w:r w:rsidR="007B35D2" w:rsidRPr="008352E3">
        <w:rPr>
          <w:rFonts w:asciiTheme="minorHAnsi" w:hAnsiTheme="minorHAnsi" w:cstheme="minorHAnsi"/>
          <w:bCs/>
          <w:sz w:val="23"/>
          <w:szCs w:val="23"/>
        </w:rPr>
        <w:tab/>
      </w:r>
      <w:r w:rsidR="00177BD9" w:rsidRPr="008352E3">
        <w:rPr>
          <w:rFonts w:asciiTheme="minorHAnsi" w:hAnsiTheme="minorHAnsi" w:cstheme="minorHAnsi"/>
          <w:bCs/>
          <w:sz w:val="23"/>
          <w:szCs w:val="23"/>
        </w:rPr>
        <w:t>Profil Media, s.r.o.</w:t>
      </w:r>
    </w:p>
    <w:p w14:paraId="2F20B96F" w14:textId="5EFB1EB0" w:rsidR="00660BAA" w:rsidRDefault="00660BAA" w:rsidP="00660BAA">
      <w:pPr>
        <w:jc w:val="both"/>
        <w:rPr>
          <w:rFonts w:asciiTheme="minorHAnsi" w:hAnsiTheme="minorHAnsi" w:cstheme="minorHAnsi"/>
          <w:bCs/>
          <w:sz w:val="23"/>
          <w:szCs w:val="23"/>
        </w:rPr>
        <w:sectPr w:rsidR="00660BAA" w:rsidSect="007B2F60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66F6FB" w14:textId="77777777" w:rsidR="00660BAA" w:rsidRPr="00F8180D" w:rsidRDefault="00660BAA" w:rsidP="00660BAA">
      <w:pPr>
        <w:jc w:val="center"/>
        <w:rPr>
          <w:b/>
          <w:bCs/>
        </w:rPr>
      </w:pPr>
      <w:r w:rsidRPr="00F8180D">
        <w:rPr>
          <w:b/>
          <w:bCs/>
        </w:rPr>
        <w:lastRenderedPageBreak/>
        <w:t>Příloha č. 1</w:t>
      </w:r>
    </w:p>
    <w:p w14:paraId="2D1DEA01" w14:textId="77777777" w:rsidR="00660BAA" w:rsidRPr="00F8180D" w:rsidRDefault="00660BAA" w:rsidP="00660BAA">
      <w:pPr>
        <w:jc w:val="center"/>
        <w:rPr>
          <w:b/>
          <w:bCs/>
        </w:rPr>
      </w:pPr>
      <w:r w:rsidRPr="00F8180D">
        <w:rPr>
          <w:b/>
          <w:bCs/>
        </w:rPr>
        <w:t xml:space="preserve">VYMEZENÍ PRONAJATÝCH </w:t>
      </w:r>
      <w:r>
        <w:rPr>
          <w:b/>
          <w:bCs/>
        </w:rPr>
        <w:t xml:space="preserve">VNITŘNÍCH </w:t>
      </w:r>
      <w:r w:rsidRPr="00F8180D">
        <w:rPr>
          <w:b/>
          <w:bCs/>
        </w:rPr>
        <w:t>PROSTOR</w:t>
      </w:r>
    </w:p>
    <w:p w14:paraId="6FA6F4B6" w14:textId="77777777" w:rsidR="00660BAA" w:rsidRPr="00F8180D" w:rsidRDefault="00660BAA" w:rsidP="00660BAA">
      <w:pPr>
        <w:jc w:val="center"/>
        <w:rPr>
          <w:b/>
          <w:bCs/>
        </w:rPr>
      </w:pPr>
      <w:r w:rsidRPr="00F8180D">
        <w:rPr>
          <w:b/>
          <w:bCs/>
        </w:rPr>
        <w:t>ke smlouvě MUZ/</w:t>
      </w:r>
      <w:r>
        <w:rPr>
          <w:b/>
          <w:bCs/>
        </w:rPr>
        <w:t>055</w:t>
      </w:r>
      <w:r w:rsidRPr="00F8180D">
        <w:rPr>
          <w:b/>
          <w:bCs/>
        </w:rPr>
        <w:t>/2024</w:t>
      </w:r>
    </w:p>
    <w:p w14:paraId="7306EDD7" w14:textId="2840A184" w:rsidR="00660BAA" w:rsidRDefault="00660BAA" w:rsidP="00660BAA">
      <w:pPr>
        <w:jc w:val="center"/>
        <w:rPr>
          <w:b/>
          <w:bCs/>
        </w:rPr>
      </w:pPr>
      <w:r w:rsidRPr="00F8180D">
        <w:rPr>
          <w:b/>
          <w:bCs/>
        </w:rPr>
        <w:t>V objektu Hlavní budova muzea města Prahy</w:t>
      </w:r>
    </w:p>
    <w:tbl>
      <w:tblPr>
        <w:tblW w:w="9239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9"/>
        <w:gridCol w:w="3080"/>
        <w:gridCol w:w="3080"/>
      </w:tblGrid>
      <w:tr w:rsidR="00660BAA" w14:paraId="20EA0E3B" w14:textId="77777777" w:rsidTr="004571D1">
        <w:trPr>
          <w:trHeight w:val="648"/>
        </w:trPr>
        <w:tc>
          <w:tcPr>
            <w:tcW w:w="3079" w:type="dxa"/>
          </w:tcPr>
          <w:p w14:paraId="6BDF3788" w14:textId="77777777" w:rsidR="00660BAA" w:rsidRPr="00727C11" w:rsidRDefault="00660BAA" w:rsidP="004571D1">
            <w:pPr>
              <w:spacing w:before="240"/>
              <w:jc w:val="center"/>
              <w:rPr>
                <w:b/>
                <w:bCs/>
              </w:rPr>
            </w:pPr>
            <w:r w:rsidRPr="00727C11">
              <w:rPr>
                <w:b/>
                <w:bCs/>
              </w:rPr>
              <w:t>Název prostoru / č. místnosti</w:t>
            </w:r>
          </w:p>
        </w:tc>
        <w:tc>
          <w:tcPr>
            <w:tcW w:w="3080" w:type="dxa"/>
          </w:tcPr>
          <w:p w14:paraId="6D6241EF" w14:textId="77777777" w:rsidR="00660BAA" w:rsidRPr="00727C11" w:rsidRDefault="00660BAA" w:rsidP="004571D1">
            <w:pPr>
              <w:spacing w:before="240"/>
              <w:jc w:val="center"/>
              <w:rPr>
                <w:b/>
                <w:bCs/>
              </w:rPr>
            </w:pPr>
            <w:r w:rsidRPr="00727C11">
              <w:rPr>
                <w:b/>
                <w:bCs/>
              </w:rPr>
              <w:t>Umístění</w:t>
            </w:r>
          </w:p>
        </w:tc>
        <w:tc>
          <w:tcPr>
            <w:tcW w:w="3080" w:type="dxa"/>
          </w:tcPr>
          <w:p w14:paraId="6D884C75" w14:textId="77777777" w:rsidR="00660BAA" w:rsidRPr="00727C11" w:rsidRDefault="00660BAA" w:rsidP="004571D1">
            <w:pPr>
              <w:spacing w:before="240"/>
              <w:jc w:val="center"/>
              <w:rPr>
                <w:b/>
                <w:bCs/>
              </w:rPr>
            </w:pPr>
            <w:r w:rsidRPr="00727C11">
              <w:rPr>
                <w:b/>
                <w:bCs/>
              </w:rPr>
              <w:t>Poznámka</w:t>
            </w:r>
          </w:p>
        </w:tc>
      </w:tr>
      <w:tr w:rsidR="00660BAA" w14:paraId="5C3106F8" w14:textId="77777777" w:rsidTr="004571D1">
        <w:trPr>
          <w:trHeight w:val="648"/>
        </w:trPr>
        <w:tc>
          <w:tcPr>
            <w:tcW w:w="3079" w:type="dxa"/>
          </w:tcPr>
          <w:p w14:paraId="4E30AC4C" w14:textId="77777777" w:rsidR="00660BAA" w:rsidRPr="00727C11" w:rsidRDefault="00660BAA" w:rsidP="004571D1">
            <w:pPr>
              <w:spacing w:before="240"/>
              <w:rPr>
                <w:b/>
                <w:bCs/>
              </w:rPr>
            </w:pPr>
            <w:r w:rsidRPr="00727C11">
              <w:rPr>
                <w:b/>
                <w:bCs/>
              </w:rPr>
              <w:t>Výtah</w:t>
            </w:r>
          </w:p>
        </w:tc>
        <w:tc>
          <w:tcPr>
            <w:tcW w:w="3080" w:type="dxa"/>
          </w:tcPr>
          <w:p w14:paraId="3C4EC8A9" w14:textId="77777777" w:rsidR="00660BAA" w:rsidRDefault="00660BAA" w:rsidP="004571D1">
            <w:pPr>
              <w:spacing w:before="240"/>
            </w:pPr>
            <w:r>
              <w:t>1. PP a 1., 2. NP</w:t>
            </w:r>
          </w:p>
        </w:tc>
        <w:tc>
          <w:tcPr>
            <w:tcW w:w="3080" w:type="dxa"/>
          </w:tcPr>
          <w:p w14:paraId="3574C832" w14:textId="77777777" w:rsidR="00660BAA" w:rsidRPr="00727C11" w:rsidRDefault="00660BAA" w:rsidP="004571D1">
            <w:pPr>
              <w:spacing w:before="240"/>
              <w:rPr>
                <w:b/>
                <w:bCs/>
              </w:rPr>
            </w:pPr>
          </w:p>
        </w:tc>
      </w:tr>
      <w:tr w:rsidR="00660BAA" w14:paraId="7AA1C27D" w14:textId="77777777" w:rsidTr="004571D1">
        <w:trPr>
          <w:trHeight w:val="638"/>
        </w:trPr>
        <w:tc>
          <w:tcPr>
            <w:tcW w:w="9239" w:type="dxa"/>
            <w:gridSpan w:val="3"/>
          </w:tcPr>
          <w:p w14:paraId="5FE54C02" w14:textId="77777777" w:rsidR="00660BAA" w:rsidRDefault="00660BAA" w:rsidP="004571D1">
            <w:pPr>
              <w:spacing w:before="240"/>
            </w:pPr>
          </w:p>
        </w:tc>
      </w:tr>
      <w:tr w:rsidR="00660BAA" w14:paraId="6DF21099" w14:textId="77777777" w:rsidTr="004571D1">
        <w:trPr>
          <w:trHeight w:val="638"/>
        </w:trPr>
        <w:tc>
          <w:tcPr>
            <w:tcW w:w="3079" w:type="dxa"/>
          </w:tcPr>
          <w:p w14:paraId="2AAF267B" w14:textId="77777777" w:rsidR="00660BAA" w:rsidRPr="00727C11" w:rsidRDefault="00660BAA" w:rsidP="004571D1">
            <w:pPr>
              <w:rPr>
                <w:b/>
                <w:bCs/>
              </w:rPr>
            </w:pPr>
            <w:r w:rsidRPr="00727C11">
              <w:rPr>
                <w:b/>
                <w:bCs/>
              </w:rPr>
              <w:t>Vstup do objektu, nástupní prostor, schodiště a podesty</w:t>
            </w:r>
          </w:p>
        </w:tc>
        <w:tc>
          <w:tcPr>
            <w:tcW w:w="3080" w:type="dxa"/>
          </w:tcPr>
          <w:p w14:paraId="1C63F3E9" w14:textId="77777777" w:rsidR="00660BAA" w:rsidRDefault="00660BAA" w:rsidP="004571D1">
            <w:pPr>
              <w:spacing w:before="240"/>
            </w:pPr>
            <w:r>
              <w:t>1. PP a 1., 2. a 3. NP</w:t>
            </w:r>
          </w:p>
        </w:tc>
        <w:tc>
          <w:tcPr>
            <w:tcW w:w="3080" w:type="dxa"/>
          </w:tcPr>
          <w:p w14:paraId="4190E01A" w14:textId="77777777" w:rsidR="00660BAA" w:rsidRDefault="00660BAA" w:rsidP="004571D1"/>
        </w:tc>
      </w:tr>
      <w:tr w:rsidR="00660BAA" w14:paraId="227DC8AF" w14:textId="77777777" w:rsidTr="004571D1">
        <w:trPr>
          <w:trHeight w:val="638"/>
        </w:trPr>
        <w:tc>
          <w:tcPr>
            <w:tcW w:w="9239" w:type="dxa"/>
            <w:gridSpan w:val="3"/>
          </w:tcPr>
          <w:p w14:paraId="7A739E89" w14:textId="77777777" w:rsidR="00660BAA" w:rsidRDefault="00660BAA" w:rsidP="004571D1">
            <w:r>
              <w:t>V 1. PP se těsně za vchodem nachází nástupní prostor s </w:t>
            </w:r>
            <w:proofErr w:type="spellStart"/>
            <w:r>
              <w:t>terazzovou</w:t>
            </w:r>
            <w:proofErr w:type="spellEnd"/>
            <w:r>
              <w:t xml:space="preserve"> podlahou s kruhovým mosaikovým městským znakem. Po levé straně se ve zdi nachází řada zapuštěných kamenných desek:</w:t>
            </w:r>
          </w:p>
          <w:p w14:paraId="4095EFC5" w14:textId="77777777" w:rsidR="00660BAA" w:rsidRDefault="00660BAA" w:rsidP="00660BAA">
            <w:pPr>
              <w:pStyle w:val="Odstavecseseznamem"/>
              <w:numPr>
                <w:ilvl w:val="0"/>
                <w:numId w:val="53"/>
              </w:numPr>
              <w:spacing w:after="160" w:line="259" w:lineRule="auto"/>
              <w:contextualSpacing/>
            </w:pPr>
            <w:proofErr w:type="spellStart"/>
            <w:r w:rsidRPr="00282257">
              <w:rPr>
                <w:b/>
                <w:bCs/>
              </w:rPr>
              <w:t>Inv.č</w:t>
            </w:r>
            <w:proofErr w:type="spellEnd"/>
            <w:r w:rsidRPr="00282257">
              <w:rPr>
                <w:b/>
                <w:bCs/>
              </w:rPr>
              <w:t>. H 133.003</w:t>
            </w:r>
            <w:r>
              <w:t xml:space="preserve"> Pamětní deska ke slavnostnímu otevření mostu císaře Františka I. Se jménem Karla </w:t>
            </w:r>
            <w:proofErr w:type="spellStart"/>
            <w:r>
              <w:t>Chotka</w:t>
            </w:r>
            <w:proofErr w:type="spellEnd"/>
            <w:r>
              <w:t xml:space="preserve"> z Chotkova a </w:t>
            </w:r>
            <w:proofErr w:type="spellStart"/>
            <w:r>
              <w:t>Vojnína</w:t>
            </w:r>
            <w:proofErr w:type="spellEnd"/>
            <w:r>
              <w:t>. Stavba mostu zahájena 21. 4. 1839, most byl slavnostně otevřen 14. 11. 1841</w:t>
            </w:r>
          </w:p>
          <w:p w14:paraId="531C3819" w14:textId="77777777" w:rsidR="00660BAA" w:rsidRDefault="00660BAA" w:rsidP="00660BAA">
            <w:pPr>
              <w:pStyle w:val="Odstavecseseznamem"/>
              <w:numPr>
                <w:ilvl w:val="0"/>
                <w:numId w:val="53"/>
              </w:numPr>
              <w:spacing w:after="160" w:line="259" w:lineRule="auto"/>
              <w:contextualSpacing/>
            </w:pPr>
            <w:proofErr w:type="spellStart"/>
            <w:r w:rsidRPr="00282257">
              <w:rPr>
                <w:b/>
                <w:bCs/>
              </w:rPr>
              <w:t>Inv.č</w:t>
            </w:r>
            <w:proofErr w:type="spellEnd"/>
            <w:r w:rsidRPr="00282257">
              <w:rPr>
                <w:b/>
                <w:bCs/>
              </w:rPr>
              <w:t>. H 133.067</w:t>
            </w:r>
            <w:r>
              <w:t xml:space="preserve"> Krycí deska hrobky lékaře a císařského rychtáře Nového města Martina Wiesnera z </w:t>
            </w:r>
            <w:proofErr w:type="spellStart"/>
            <w:r>
              <w:t>Nedvíkova</w:t>
            </w:r>
            <w:proofErr w:type="spellEnd"/>
            <w:r>
              <w:t xml:space="preserve"> (</w:t>
            </w:r>
            <w:r>
              <w:rPr>
                <w:rFonts w:cstheme="minorHAnsi"/>
              </w:rPr>
              <w:t>+</w:t>
            </w:r>
            <w:r>
              <w:t>1649)</w:t>
            </w:r>
          </w:p>
          <w:p w14:paraId="7CA1079F" w14:textId="77777777" w:rsidR="00660BAA" w:rsidRDefault="00660BAA" w:rsidP="00660BAA">
            <w:pPr>
              <w:pStyle w:val="Odstavecseseznamem"/>
              <w:numPr>
                <w:ilvl w:val="0"/>
                <w:numId w:val="53"/>
              </w:numPr>
              <w:spacing w:after="160" w:line="259" w:lineRule="auto"/>
              <w:contextualSpacing/>
            </w:pPr>
            <w:proofErr w:type="spellStart"/>
            <w:r w:rsidRPr="00282257">
              <w:rPr>
                <w:b/>
                <w:bCs/>
              </w:rPr>
              <w:t>Inv.č</w:t>
            </w:r>
            <w:proofErr w:type="spellEnd"/>
            <w:r w:rsidRPr="00282257">
              <w:rPr>
                <w:b/>
                <w:bCs/>
              </w:rPr>
              <w:t>. H 008.338</w:t>
            </w:r>
            <w:r>
              <w:t xml:space="preserve"> Náhrobní deska Kryštofa Lysky Strakonického, měšťana staroměstského z kostela sv. Kříže Většího</w:t>
            </w:r>
          </w:p>
          <w:p w14:paraId="48AE5838" w14:textId="77777777" w:rsidR="00660BAA" w:rsidRDefault="00660BAA" w:rsidP="00660BAA">
            <w:pPr>
              <w:pStyle w:val="Odstavecseseznamem"/>
              <w:numPr>
                <w:ilvl w:val="0"/>
                <w:numId w:val="53"/>
              </w:numPr>
              <w:spacing w:after="160" w:line="259" w:lineRule="auto"/>
              <w:contextualSpacing/>
            </w:pPr>
            <w:proofErr w:type="spellStart"/>
            <w:r w:rsidRPr="00282257">
              <w:rPr>
                <w:b/>
                <w:bCs/>
              </w:rPr>
              <w:t>Inv.č</w:t>
            </w:r>
            <w:proofErr w:type="spellEnd"/>
            <w:r w:rsidRPr="00282257">
              <w:rPr>
                <w:b/>
                <w:bCs/>
              </w:rPr>
              <w:t>. H 133.001</w:t>
            </w:r>
            <w:r>
              <w:t xml:space="preserve"> Náhrobní deska s motivem </w:t>
            </w:r>
            <w:proofErr w:type="spellStart"/>
            <w:r>
              <w:t>kvadrilobu</w:t>
            </w:r>
            <w:proofErr w:type="spellEnd"/>
            <w:r>
              <w:t xml:space="preserve"> s lebkou ve střední části a </w:t>
            </w:r>
            <w:proofErr w:type="spellStart"/>
            <w:r>
              <w:t>částěčně</w:t>
            </w:r>
            <w:proofErr w:type="spellEnd"/>
            <w:r>
              <w:t xml:space="preserve"> čitelným nápisem</w:t>
            </w:r>
          </w:p>
          <w:p w14:paraId="637B471D" w14:textId="77777777" w:rsidR="00660BAA" w:rsidRDefault="00660BAA" w:rsidP="00660BAA">
            <w:pPr>
              <w:pStyle w:val="Odstavecseseznamem"/>
              <w:numPr>
                <w:ilvl w:val="0"/>
                <w:numId w:val="53"/>
              </w:numPr>
              <w:spacing w:after="160" w:line="259" w:lineRule="auto"/>
              <w:contextualSpacing/>
            </w:pPr>
            <w:proofErr w:type="spellStart"/>
            <w:r w:rsidRPr="00282257">
              <w:rPr>
                <w:b/>
                <w:bCs/>
              </w:rPr>
              <w:t>Inv.č</w:t>
            </w:r>
            <w:proofErr w:type="spellEnd"/>
            <w:r w:rsidRPr="00282257">
              <w:rPr>
                <w:b/>
                <w:bCs/>
              </w:rPr>
              <w:t>. H 133.002</w:t>
            </w:r>
            <w:r>
              <w:t xml:space="preserve"> Náhrobní deska Kryštofa Vratislava z Mitrovic</w:t>
            </w:r>
          </w:p>
          <w:p w14:paraId="0B641D86" w14:textId="77777777" w:rsidR="00660BAA" w:rsidRDefault="00660BAA" w:rsidP="00660BAA">
            <w:pPr>
              <w:pStyle w:val="Odstavecseseznamem"/>
              <w:numPr>
                <w:ilvl w:val="0"/>
                <w:numId w:val="53"/>
              </w:numPr>
              <w:spacing w:after="160" w:line="259" w:lineRule="auto"/>
              <w:contextualSpacing/>
            </w:pPr>
            <w:proofErr w:type="spellStart"/>
            <w:r w:rsidRPr="00282257">
              <w:rPr>
                <w:b/>
                <w:bCs/>
              </w:rPr>
              <w:t>Inv.č</w:t>
            </w:r>
            <w:proofErr w:type="spellEnd"/>
            <w:r w:rsidRPr="00282257">
              <w:rPr>
                <w:b/>
                <w:bCs/>
              </w:rPr>
              <w:t>. H 133.062</w:t>
            </w:r>
            <w:r>
              <w:t xml:space="preserve"> Náhrobní deska rodu Čejků z Olbramovic</w:t>
            </w:r>
          </w:p>
          <w:p w14:paraId="1ACD4612" w14:textId="77777777" w:rsidR="00660BAA" w:rsidRDefault="00660BAA" w:rsidP="00660BAA">
            <w:pPr>
              <w:pStyle w:val="Odstavecseseznamem"/>
              <w:numPr>
                <w:ilvl w:val="0"/>
                <w:numId w:val="53"/>
              </w:numPr>
              <w:spacing w:after="160" w:line="259" w:lineRule="auto"/>
              <w:contextualSpacing/>
            </w:pPr>
            <w:proofErr w:type="spellStart"/>
            <w:r w:rsidRPr="00282257">
              <w:rPr>
                <w:b/>
                <w:bCs/>
              </w:rPr>
              <w:t>Inv.č</w:t>
            </w:r>
            <w:proofErr w:type="spellEnd"/>
            <w:r w:rsidRPr="00282257">
              <w:rPr>
                <w:b/>
                <w:bCs/>
              </w:rPr>
              <w:t>. H 133.063</w:t>
            </w:r>
            <w:r>
              <w:t xml:space="preserve"> Náhrobní deska Ferdinand hrabě z </w:t>
            </w:r>
            <w:proofErr w:type="spellStart"/>
            <w:r>
              <w:t>Nagarolly</w:t>
            </w:r>
            <w:proofErr w:type="spellEnd"/>
          </w:p>
          <w:p w14:paraId="5005D058" w14:textId="77777777" w:rsidR="00660BAA" w:rsidRDefault="00660BAA" w:rsidP="004571D1">
            <w:r>
              <w:t>Dalším směrem k návštěvnické šatně se ve zdi u schodů nachází zapuštěné kamenné desky:</w:t>
            </w:r>
          </w:p>
          <w:p w14:paraId="0A169577" w14:textId="77777777" w:rsidR="00660BAA" w:rsidRDefault="00660BAA" w:rsidP="00660BAA">
            <w:pPr>
              <w:pStyle w:val="Odstavecseseznamem"/>
              <w:numPr>
                <w:ilvl w:val="0"/>
                <w:numId w:val="54"/>
              </w:numPr>
              <w:spacing w:after="160" w:line="259" w:lineRule="auto"/>
              <w:contextualSpacing/>
            </w:pPr>
            <w:proofErr w:type="spellStart"/>
            <w:r w:rsidRPr="00282257">
              <w:rPr>
                <w:b/>
                <w:bCs/>
              </w:rPr>
              <w:t>Inv.č</w:t>
            </w:r>
            <w:proofErr w:type="spellEnd"/>
            <w:r w:rsidRPr="00282257">
              <w:rPr>
                <w:b/>
                <w:bCs/>
              </w:rPr>
              <w:t>. H 133.004</w:t>
            </w:r>
            <w:r>
              <w:t xml:space="preserve"> Krycí deska hrobky sourozenců Emanuela (1585-1599) a Maximiliány (1593-1630) von </w:t>
            </w:r>
            <w:proofErr w:type="spellStart"/>
            <w:r>
              <w:t>Fürstenberg</w:t>
            </w:r>
            <w:proofErr w:type="spellEnd"/>
          </w:p>
          <w:p w14:paraId="1F70B360" w14:textId="77777777" w:rsidR="00660BAA" w:rsidRDefault="00660BAA" w:rsidP="00660BAA">
            <w:pPr>
              <w:pStyle w:val="Odstavecseseznamem"/>
              <w:numPr>
                <w:ilvl w:val="0"/>
                <w:numId w:val="54"/>
              </w:numPr>
              <w:spacing w:after="160" w:line="259" w:lineRule="auto"/>
              <w:contextualSpacing/>
            </w:pPr>
            <w:proofErr w:type="spellStart"/>
            <w:r w:rsidRPr="00282257">
              <w:rPr>
                <w:b/>
                <w:bCs/>
              </w:rPr>
              <w:t>Inv.č</w:t>
            </w:r>
            <w:proofErr w:type="spellEnd"/>
            <w:r w:rsidRPr="00282257">
              <w:rPr>
                <w:b/>
                <w:bCs/>
              </w:rPr>
              <w:t>. H 133.064</w:t>
            </w:r>
            <w:r>
              <w:t xml:space="preserve"> Náhrobní deska rodiny </w:t>
            </w:r>
            <w:proofErr w:type="spellStart"/>
            <w:r>
              <w:t>Wobramů</w:t>
            </w:r>
            <w:proofErr w:type="spellEnd"/>
            <w:r>
              <w:t xml:space="preserve"> </w:t>
            </w:r>
            <w:proofErr w:type="spellStart"/>
            <w:r>
              <w:t>Brandlinských</w:t>
            </w:r>
            <w:proofErr w:type="spellEnd"/>
            <w:r>
              <w:t xml:space="preserve"> ze </w:t>
            </w:r>
            <w:proofErr w:type="spellStart"/>
            <w:r>
              <w:t>Štekře</w:t>
            </w:r>
            <w:proofErr w:type="spellEnd"/>
          </w:p>
          <w:p w14:paraId="419E25BE" w14:textId="77777777" w:rsidR="00660BAA" w:rsidRDefault="00660BAA" w:rsidP="004571D1">
            <w:r>
              <w:t xml:space="preserve">Ve 1. NP se po pravé straně a zdi nachází zavěšená pozdně renesanční mříž z kulatých provlékaných prutů adjustovaná v dřevěném rámu </w:t>
            </w:r>
            <w:proofErr w:type="spellStart"/>
            <w:r w:rsidRPr="00282257">
              <w:rPr>
                <w:b/>
                <w:bCs/>
              </w:rPr>
              <w:t>inv.č</w:t>
            </w:r>
            <w:proofErr w:type="spellEnd"/>
            <w:r w:rsidRPr="00282257">
              <w:rPr>
                <w:b/>
                <w:bCs/>
              </w:rPr>
              <w:t>. H 011.519</w:t>
            </w:r>
            <w:r>
              <w:t xml:space="preserve">. Naproti mříži je v levé stěně zapuštěný odlitek renesančního sdruženého okna </w:t>
            </w:r>
            <w:proofErr w:type="spellStart"/>
            <w:r w:rsidRPr="00282257">
              <w:rPr>
                <w:b/>
                <w:bCs/>
              </w:rPr>
              <w:t>inv.č</w:t>
            </w:r>
            <w:proofErr w:type="spellEnd"/>
            <w:r w:rsidRPr="00282257">
              <w:rPr>
                <w:b/>
                <w:bCs/>
              </w:rPr>
              <w:t>. H 133.114</w:t>
            </w:r>
            <w:r>
              <w:t>.</w:t>
            </w:r>
          </w:p>
          <w:p w14:paraId="6B1AC8E1" w14:textId="77777777" w:rsidR="00660BAA" w:rsidRDefault="00660BAA" w:rsidP="004571D1">
            <w:r>
              <w:t xml:space="preserve">U nástupu na hlavní schodiště je po pravé straně na zdi umístěn domovní zvonec z domu U hřebenu Celetná č.p. 600/7 </w:t>
            </w:r>
            <w:proofErr w:type="spellStart"/>
            <w:r w:rsidRPr="00282257">
              <w:rPr>
                <w:b/>
                <w:bCs/>
              </w:rPr>
              <w:t>inv.č</w:t>
            </w:r>
            <w:proofErr w:type="spellEnd"/>
            <w:r w:rsidRPr="00282257">
              <w:rPr>
                <w:b/>
                <w:bCs/>
              </w:rPr>
              <w:t>. H 002207</w:t>
            </w:r>
            <w:r>
              <w:t>.</w:t>
            </w:r>
          </w:p>
          <w:p w14:paraId="7D995E4A" w14:textId="77777777" w:rsidR="00660BAA" w:rsidRDefault="00660BAA" w:rsidP="004571D1">
            <w:r>
              <w:t>Schodiště vedoucí do 2. NP je uprostřed a na svém vrcholu opatřeno 4x zlaceným kandelábrem. V prostřední pasáži schodiště se ve zdi nachází pamětní deska s římsou, městským znakem a girlandami.</w:t>
            </w:r>
          </w:p>
          <w:p w14:paraId="7FC33524" w14:textId="77777777" w:rsidR="00660BAA" w:rsidRDefault="00660BAA" w:rsidP="004571D1">
            <w:r>
              <w:t>Podesta 3. NP je zdobena kamennou podlahovou mosaikou. Z podesty se lze dostat po 2x točitém schodišti na lodžii.</w:t>
            </w:r>
          </w:p>
          <w:p w14:paraId="7EDA9472" w14:textId="77777777" w:rsidR="00660BAA" w:rsidRDefault="00660BAA" w:rsidP="004571D1">
            <w:r>
              <w:t>Prvků s uvedeným inventárním číslem je přísný zákaz se dotýkat a jakkoliv s nimi manipulovat.</w:t>
            </w:r>
          </w:p>
        </w:tc>
      </w:tr>
      <w:tr w:rsidR="00660BAA" w14:paraId="67AFB993" w14:textId="77777777" w:rsidTr="004571D1">
        <w:trPr>
          <w:trHeight w:val="638"/>
        </w:trPr>
        <w:tc>
          <w:tcPr>
            <w:tcW w:w="3079" w:type="dxa"/>
          </w:tcPr>
          <w:p w14:paraId="4E88B15F" w14:textId="77777777" w:rsidR="00660BAA" w:rsidRPr="00553E04" w:rsidRDefault="00660BAA" w:rsidP="004571D1">
            <w:pPr>
              <w:spacing w:before="240"/>
              <w:rPr>
                <w:b/>
                <w:bCs/>
              </w:rPr>
            </w:pPr>
            <w:proofErr w:type="spellStart"/>
            <w:r w:rsidRPr="00553E04">
              <w:rPr>
                <w:b/>
                <w:bCs/>
              </w:rPr>
              <w:lastRenderedPageBreak/>
              <w:t>Lagweilův</w:t>
            </w:r>
            <w:proofErr w:type="spellEnd"/>
            <w:r w:rsidRPr="00553E04">
              <w:rPr>
                <w:b/>
                <w:bCs/>
              </w:rPr>
              <w:t xml:space="preserve"> sál + dva přilehlé sály</w:t>
            </w:r>
          </w:p>
        </w:tc>
        <w:tc>
          <w:tcPr>
            <w:tcW w:w="3080" w:type="dxa"/>
          </w:tcPr>
          <w:p w14:paraId="6D097482" w14:textId="77777777" w:rsidR="00660BAA" w:rsidRDefault="00660BAA" w:rsidP="004571D1">
            <w:pPr>
              <w:spacing w:before="240"/>
            </w:pPr>
            <w:r>
              <w:t>1. NP</w:t>
            </w:r>
          </w:p>
        </w:tc>
        <w:tc>
          <w:tcPr>
            <w:tcW w:w="3080" w:type="dxa"/>
          </w:tcPr>
          <w:p w14:paraId="1EC787C1" w14:textId="77777777" w:rsidR="00660BAA" w:rsidRDefault="00660BAA" w:rsidP="004571D1"/>
        </w:tc>
      </w:tr>
      <w:tr w:rsidR="00660BAA" w14:paraId="505EB290" w14:textId="77777777" w:rsidTr="004571D1">
        <w:trPr>
          <w:trHeight w:val="638"/>
        </w:trPr>
        <w:tc>
          <w:tcPr>
            <w:tcW w:w="9239" w:type="dxa"/>
            <w:gridSpan w:val="3"/>
          </w:tcPr>
          <w:p w14:paraId="5B6F1AA9" w14:textId="77777777" w:rsidR="00660BAA" w:rsidRDefault="00660BAA" w:rsidP="004571D1">
            <w:r>
              <w:t xml:space="preserve">Čtvercový </w:t>
            </w:r>
            <w:proofErr w:type="spellStart"/>
            <w:r>
              <w:t>Langweilův</w:t>
            </w:r>
            <w:proofErr w:type="spellEnd"/>
            <w:r>
              <w:t xml:space="preserve"> sál, rozšiřující se do prostoru </w:t>
            </w:r>
            <w:proofErr w:type="spellStart"/>
            <w:r>
              <w:t>sev</w:t>
            </w:r>
            <w:proofErr w:type="spellEnd"/>
            <w:r>
              <w:t xml:space="preserve">. </w:t>
            </w:r>
            <w:proofErr w:type="spellStart"/>
            <w:r>
              <w:t>rizalizu</w:t>
            </w:r>
            <w:proofErr w:type="spellEnd"/>
            <w:r>
              <w:t xml:space="preserve">, s kazetovým stropem s ústřední </w:t>
            </w:r>
            <w:proofErr w:type="spellStart"/>
            <w:r>
              <w:t>Apotheosou</w:t>
            </w:r>
            <w:proofErr w:type="spellEnd"/>
            <w:r>
              <w:t xml:space="preserve"> Prahy (malba K. Klusáčka). Boční steny se otevírají do přilehlých sálů syrskými oblouky na zdvojených sloupech z mramoru kombinovaných barev, ve </w:t>
            </w:r>
            <w:proofErr w:type="spellStart"/>
            <w:r>
              <w:t>cviklech</w:t>
            </w:r>
            <w:proofErr w:type="spellEnd"/>
            <w:r>
              <w:t xml:space="preserve"> jsou ve vysokém reliéfu provedeny figury řemeslníků.</w:t>
            </w:r>
          </w:p>
        </w:tc>
      </w:tr>
      <w:tr w:rsidR="00660BAA" w14:paraId="233E7FE3" w14:textId="77777777" w:rsidTr="004571D1">
        <w:trPr>
          <w:trHeight w:val="638"/>
        </w:trPr>
        <w:tc>
          <w:tcPr>
            <w:tcW w:w="3079" w:type="dxa"/>
          </w:tcPr>
          <w:p w14:paraId="5BF5311A" w14:textId="77777777" w:rsidR="00660BAA" w:rsidRPr="00553E04" w:rsidRDefault="00660BAA" w:rsidP="004571D1">
            <w:pPr>
              <w:rPr>
                <w:b/>
                <w:bCs/>
              </w:rPr>
            </w:pPr>
            <w:r w:rsidRPr="00553E04">
              <w:rPr>
                <w:b/>
                <w:bCs/>
              </w:rPr>
              <w:t>Sály s dřevěnými záklopovými stropy</w:t>
            </w:r>
          </w:p>
        </w:tc>
        <w:tc>
          <w:tcPr>
            <w:tcW w:w="3080" w:type="dxa"/>
          </w:tcPr>
          <w:p w14:paraId="686996C6" w14:textId="77777777" w:rsidR="00660BAA" w:rsidRDefault="00660BAA" w:rsidP="004571D1">
            <w:pPr>
              <w:spacing w:before="240"/>
            </w:pPr>
            <w:r>
              <w:t>2. NP</w:t>
            </w:r>
          </w:p>
        </w:tc>
        <w:tc>
          <w:tcPr>
            <w:tcW w:w="3080" w:type="dxa"/>
          </w:tcPr>
          <w:p w14:paraId="35CA0C16" w14:textId="77777777" w:rsidR="00660BAA" w:rsidRDefault="00660BAA" w:rsidP="004571D1"/>
        </w:tc>
      </w:tr>
      <w:tr w:rsidR="00660BAA" w14:paraId="76A85F06" w14:textId="77777777" w:rsidTr="004571D1">
        <w:trPr>
          <w:trHeight w:val="638"/>
        </w:trPr>
        <w:tc>
          <w:tcPr>
            <w:tcW w:w="9239" w:type="dxa"/>
            <w:gridSpan w:val="3"/>
            <w:shd w:val="clear" w:color="auto" w:fill="auto"/>
          </w:tcPr>
          <w:p w14:paraId="2FBCDD6A" w14:textId="77777777" w:rsidR="00660BAA" w:rsidRPr="002C4654" w:rsidRDefault="00660BAA" w:rsidP="004571D1">
            <w:proofErr w:type="spellStart"/>
            <w:r w:rsidRPr="002C4654">
              <w:rPr>
                <w:b/>
                <w:bCs/>
              </w:rPr>
              <w:t>Inv.č</w:t>
            </w:r>
            <w:proofErr w:type="spellEnd"/>
            <w:r w:rsidRPr="002C4654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H 003.431 </w:t>
            </w:r>
            <w:r>
              <w:t>Malovaný záklopový strop z domu č.p. 872 v </w:t>
            </w:r>
            <w:proofErr w:type="spellStart"/>
            <w:r>
              <w:t>Jindřišsé</w:t>
            </w:r>
            <w:proofErr w:type="spellEnd"/>
            <w:r>
              <w:t xml:space="preserve"> ulici.</w:t>
            </w:r>
          </w:p>
          <w:p w14:paraId="7B86FCF4" w14:textId="77777777" w:rsidR="00660BAA" w:rsidRPr="002C4654" w:rsidRDefault="00660BAA" w:rsidP="004571D1">
            <w:proofErr w:type="spellStart"/>
            <w:r w:rsidRPr="002C4654">
              <w:rPr>
                <w:b/>
                <w:bCs/>
              </w:rPr>
              <w:t>Inv.č</w:t>
            </w:r>
            <w:proofErr w:type="spellEnd"/>
            <w:r w:rsidRPr="002C4654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H 009.830 </w:t>
            </w:r>
            <w:r>
              <w:t>Malovaný záklopový strop z domu č.p. 407/I (406/I) na Vaječném trhu.</w:t>
            </w:r>
          </w:p>
          <w:p w14:paraId="04A3077E" w14:textId="77777777" w:rsidR="00660BAA" w:rsidRDefault="00660BAA" w:rsidP="004571D1">
            <w:pPr>
              <w:rPr>
                <w:b/>
                <w:bCs/>
              </w:rPr>
            </w:pPr>
            <w:proofErr w:type="spellStart"/>
            <w:r w:rsidRPr="002C4654">
              <w:rPr>
                <w:b/>
                <w:bCs/>
              </w:rPr>
              <w:t>Inv.č</w:t>
            </w:r>
            <w:proofErr w:type="spellEnd"/>
            <w:r w:rsidRPr="002C4654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H 009.834 </w:t>
            </w:r>
            <w:r>
              <w:t>Malovaný záklopový strop z domu U Císařských č.p. 832/II (833/II).</w:t>
            </w:r>
          </w:p>
          <w:p w14:paraId="7D632125" w14:textId="77777777" w:rsidR="00660BAA" w:rsidRDefault="00660BAA" w:rsidP="004571D1">
            <w:pPr>
              <w:rPr>
                <w:b/>
                <w:bCs/>
              </w:rPr>
            </w:pPr>
            <w:proofErr w:type="spellStart"/>
            <w:r w:rsidRPr="002C4654">
              <w:rPr>
                <w:b/>
                <w:bCs/>
              </w:rPr>
              <w:t>Inv.č</w:t>
            </w:r>
            <w:proofErr w:type="spellEnd"/>
            <w:r w:rsidRPr="002C4654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H 009.835 </w:t>
            </w:r>
            <w:r>
              <w:t>Malovaný záklopový strop z domu U Císařských č.p. 832/II (833/II).</w:t>
            </w:r>
          </w:p>
          <w:p w14:paraId="5EFB875E" w14:textId="77777777" w:rsidR="00660BAA" w:rsidRDefault="00660BAA" w:rsidP="004571D1">
            <w:pPr>
              <w:rPr>
                <w:b/>
                <w:bCs/>
              </w:rPr>
            </w:pPr>
            <w:proofErr w:type="spellStart"/>
            <w:r w:rsidRPr="002C4654">
              <w:rPr>
                <w:b/>
                <w:bCs/>
              </w:rPr>
              <w:t>Inv.č</w:t>
            </w:r>
            <w:proofErr w:type="spellEnd"/>
            <w:r w:rsidRPr="002C4654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H 011.562 </w:t>
            </w:r>
            <w:r>
              <w:t>Malovaný záklopový strop s 89 biblickými výjevy pocházející pravděpodobně z Paulánského kláštera na Starém městě</w:t>
            </w:r>
          </w:p>
          <w:p w14:paraId="728515F5" w14:textId="77777777" w:rsidR="00660BAA" w:rsidRPr="002C4654" w:rsidRDefault="00660BAA" w:rsidP="004571D1">
            <w:pPr>
              <w:rPr>
                <w:b/>
                <w:bCs/>
              </w:rPr>
            </w:pPr>
            <w:r>
              <w:t>Prvků s uvedeným inventárním číslem je přísný zákaz se dotýkat a jakkoliv s nimi manipulovat.</w:t>
            </w:r>
          </w:p>
        </w:tc>
      </w:tr>
      <w:tr w:rsidR="00660BAA" w14:paraId="246D3DD8" w14:textId="77777777" w:rsidTr="004571D1">
        <w:trPr>
          <w:trHeight w:val="638"/>
        </w:trPr>
        <w:tc>
          <w:tcPr>
            <w:tcW w:w="3079" w:type="dxa"/>
            <w:shd w:val="clear" w:color="auto" w:fill="auto"/>
          </w:tcPr>
          <w:p w14:paraId="34524F4F" w14:textId="77777777" w:rsidR="00660BAA" w:rsidRPr="002C4654" w:rsidRDefault="00660BAA" w:rsidP="004571D1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Lodžie</w:t>
            </w:r>
          </w:p>
        </w:tc>
        <w:tc>
          <w:tcPr>
            <w:tcW w:w="3080" w:type="dxa"/>
            <w:shd w:val="clear" w:color="auto" w:fill="auto"/>
          </w:tcPr>
          <w:p w14:paraId="54B9535A" w14:textId="77777777" w:rsidR="00660BAA" w:rsidRPr="00553E04" w:rsidRDefault="00660BAA" w:rsidP="004571D1">
            <w:pPr>
              <w:spacing w:before="240"/>
            </w:pPr>
            <w:r>
              <w:t>3</w:t>
            </w:r>
            <w:r w:rsidRPr="00553E04">
              <w:t>. NP</w:t>
            </w:r>
          </w:p>
        </w:tc>
        <w:tc>
          <w:tcPr>
            <w:tcW w:w="3080" w:type="dxa"/>
            <w:shd w:val="clear" w:color="auto" w:fill="auto"/>
          </w:tcPr>
          <w:p w14:paraId="64BF92BD" w14:textId="77777777" w:rsidR="00660BAA" w:rsidRPr="002C4654" w:rsidRDefault="00660BAA" w:rsidP="004571D1">
            <w:pPr>
              <w:rPr>
                <w:b/>
                <w:bCs/>
              </w:rPr>
            </w:pPr>
          </w:p>
        </w:tc>
      </w:tr>
      <w:tr w:rsidR="00660BAA" w14:paraId="714560A8" w14:textId="77777777" w:rsidTr="004571D1">
        <w:trPr>
          <w:trHeight w:val="638"/>
        </w:trPr>
        <w:tc>
          <w:tcPr>
            <w:tcW w:w="9239" w:type="dxa"/>
            <w:gridSpan w:val="3"/>
            <w:shd w:val="clear" w:color="auto" w:fill="auto"/>
          </w:tcPr>
          <w:p w14:paraId="0DEA5180" w14:textId="77777777" w:rsidR="00660BAA" w:rsidRPr="00553E04" w:rsidRDefault="00660BAA" w:rsidP="004571D1">
            <w:r>
              <w:t xml:space="preserve">Lodžie je zdobena ve spodní části neorenesančním malovaným stropem, horní část je lemována nízkými reliéfy štukatur a v přední části dominuje kované zlacené zábradlí. V interiéru lodžie je neorenesanční záklopový strop. Směrem do hlavního sálu jsou 3 ks půlkruhových oken, jejichž uzavírání je řešeno obrtlíky. </w:t>
            </w:r>
          </w:p>
        </w:tc>
      </w:tr>
    </w:tbl>
    <w:p w14:paraId="0D99FFFA" w14:textId="77777777" w:rsidR="00660BAA" w:rsidRDefault="00660BAA" w:rsidP="00660BAA"/>
    <w:p w14:paraId="67FDBF82" w14:textId="77777777" w:rsidR="00660BAA" w:rsidRDefault="00660BAA" w:rsidP="00660BAA"/>
    <w:p w14:paraId="0CA8C615" w14:textId="77777777" w:rsidR="00660BAA" w:rsidRDefault="00660BAA" w:rsidP="00660BAA"/>
    <w:p w14:paraId="41C3BDAA" w14:textId="77777777" w:rsidR="00660BAA" w:rsidRDefault="00660BAA" w:rsidP="00660BAA"/>
    <w:p w14:paraId="0D4FF8C7" w14:textId="77777777" w:rsidR="00660BAA" w:rsidRDefault="00660BAA" w:rsidP="00660BAA"/>
    <w:p w14:paraId="5007B1D9" w14:textId="77777777" w:rsidR="00660BAA" w:rsidRDefault="00660BAA" w:rsidP="00660BAA"/>
    <w:p w14:paraId="523EBD94" w14:textId="77777777" w:rsidR="00660BAA" w:rsidRDefault="00660BAA" w:rsidP="00660BAA"/>
    <w:p w14:paraId="4BFBB83F" w14:textId="77777777" w:rsidR="00660BAA" w:rsidRDefault="00660BAA" w:rsidP="00660BAA"/>
    <w:p w14:paraId="12D82ECB" w14:textId="77777777" w:rsidR="00660BAA" w:rsidRDefault="00660BAA" w:rsidP="00660BAA"/>
    <w:p w14:paraId="0A87D66D" w14:textId="77777777" w:rsidR="00660BAA" w:rsidRDefault="00660BAA" w:rsidP="00660BAA"/>
    <w:p w14:paraId="1839BB50" w14:textId="77777777" w:rsidR="00660BAA" w:rsidRDefault="00660BAA" w:rsidP="00660BAA"/>
    <w:p w14:paraId="79D3A9E0" w14:textId="77777777" w:rsidR="00660BAA" w:rsidRDefault="00660BAA" w:rsidP="00660BAA"/>
    <w:p w14:paraId="4828F0F5" w14:textId="77777777" w:rsidR="00660BAA" w:rsidRDefault="00660BAA" w:rsidP="00660BAA"/>
    <w:p w14:paraId="20376CC1" w14:textId="77777777" w:rsidR="00660BAA" w:rsidRDefault="00660BAA" w:rsidP="00660BAA"/>
    <w:p w14:paraId="71A03B93" w14:textId="77777777" w:rsidR="00660BAA" w:rsidRDefault="00660BAA" w:rsidP="00660BAA"/>
    <w:p w14:paraId="3189E6F4" w14:textId="77777777" w:rsidR="00660BAA" w:rsidRDefault="00660BAA" w:rsidP="00660BAA"/>
    <w:p w14:paraId="1D899363" w14:textId="77777777" w:rsidR="00660BAA" w:rsidRDefault="00660BAA" w:rsidP="00660BAA"/>
    <w:p w14:paraId="7C86B39F" w14:textId="77777777" w:rsidR="00660BAA" w:rsidRDefault="00660BAA" w:rsidP="00660BAA"/>
    <w:p w14:paraId="32C2B395" w14:textId="77777777" w:rsidR="00660BAA" w:rsidRDefault="00660BAA" w:rsidP="00660BAA"/>
    <w:p w14:paraId="51E42B59" w14:textId="77777777" w:rsidR="00660BAA" w:rsidRDefault="00660BAA" w:rsidP="00660BAA"/>
    <w:p w14:paraId="2CB54FFC" w14:textId="77777777" w:rsidR="00660BAA" w:rsidRDefault="00660BAA" w:rsidP="00660BAA"/>
    <w:p w14:paraId="63615B54" w14:textId="77777777" w:rsidR="00660BAA" w:rsidRDefault="00660BAA" w:rsidP="00660BAA"/>
    <w:p w14:paraId="0A40AD93" w14:textId="77777777" w:rsidR="00660BAA" w:rsidRDefault="00660BAA" w:rsidP="00660BAA"/>
    <w:p w14:paraId="7DBAF27A" w14:textId="77777777" w:rsidR="00660BAA" w:rsidRDefault="00660BAA" w:rsidP="00660BAA"/>
    <w:p w14:paraId="7CB55457" w14:textId="77777777" w:rsidR="00660BAA" w:rsidRDefault="00660BAA" w:rsidP="00660BAA"/>
    <w:p w14:paraId="65B0C723" w14:textId="77777777" w:rsidR="00660BAA" w:rsidRDefault="00660BAA" w:rsidP="00660BAA"/>
    <w:p w14:paraId="49D46547" w14:textId="344FACA7" w:rsidR="00660BAA" w:rsidRDefault="00660BAA" w:rsidP="00660BAA">
      <w:r>
        <w:lastRenderedPageBreak/>
        <w:t>Žlutě označeny prostory k využití</w:t>
      </w:r>
    </w:p>
    <w:p w14:paraId="743E2D48" w14:textId="77777777" w:rsidR="00660BAA" w:rsidRDefault="00660BAA" w:rsidP="00660BAA">
      <w:r>
        <w:t>1.PP</w:t>
      </w:r>
    </w:p>
    <w:p w14:paraId="105C10DB" w14:textId="2671338A" w:rsidR="00660BAA" w:rsidRDefault="00660BAA" w:rsidP="00660BAA"/>
    <w:p w14:paraId="36FF520A" w14:textId="52811101" w:rsidR="00660BAA" w:rsidRDefault="00660BAA" w:rsidP="00660BAA"/>
    <w:p w14:paraId="7BFB111C" w14:textId="77777777" w:rsidR="00660BAA" w:rsidRDefault="00660BAA" w:rsidP="00660BAA"/>
    <w:p w14:paraId="69CC6A50" w14:textId="765333EE" w:rsidR="00660BAA" w:rsidRDefault="00660BAA" w:rsidP="00660BAA"/>
    <w:p w14:paraId="36809328" w14:textId="77777777" w:rsidR="00660BAA" w:rsidRDefault="00660BAA" w:rsidP="00660BAA"/>
    <w:p w14:paraId="2B907262" w14:textId="77777777" w:rsidR="00660BAA" w:rsidRDefault="00660BAA" w:rsidP="00660BAA"/>
    <w:p w14:paraId="6DD4CC94" w14:textId="77777777" w:rsidR="00660BAA" w:rsidRDefault="00660BAA" w:rsidP="00660BAA"/>
    <w:p w14:paraId="380FFB05" w14:textId="77777777" w:rsidR="00660BAA" w:rsidRDefault="00660BAA" w:rsidP="00660BAA"/>
    <w:p w14:paraId="0879D449" w14:textId="77777777" w:rsidR="00660BAA" w:rsidRDefault="00660BAA" w:rsidP="00660BAA"/>
    <w:p w14:paraId="3BB08197" w14:textId="77777777" w:rsidR="00660BAA" w:rsidRDefault="00660BAA" w:rsidP="00660BAA"/>
    <w:p w14:paraId="2888A75D" w14:textId="77777777" w:rsidR="00660BAA" w:rsidRDefault="00660BAA" w:rsidP="00660BAA"/>
    <w:p w14:paraId="37E26E22" w14:textId="77777777" w:rsidR="00660BAA" w:rsidRDefault="00660BAA" w:rsidP="00660BAA"/>
    <w:p w14:paraId="372A80FE" w14:textId="77777777" w:rsidR="00660BAA" w:rsidRDefault="00660BAA" w:rsidP="00660BAA"/>
    <w:p w14:paraId="3B78743A" w14:textId="77777777" w:rsidR="00660BAA" w:rsidRDefault="00660BAA" w:rsidP="00660BAA"/>
    <w:p w14:paraId="4DB08998" w14:textId="77777777" w:rsidR="00660BAA" w:rsidRDefault="00660BAA" w:rsidP="00660BAA"/>
    <w:p w14:paraId="4E8449A7" w14:textId="77777777" w:rsidR="00660BAA" w:rsidRDefault="00660BAA" w:rsidP="00660BAA"/>
    <w:p w14:paraId="5ECAF38D" w14:textId="77777777" w:rsidR="00660BAA" w:rsidRDefault="00660BAA" w:rsidP="00660BAA"/>
    <w:p w14:paraId="13ADD75D" w14:textId="77777777" w:rsidR="00660BAA" w:rsidRDefault="00660BAA" w:rsidP="00660BAA"/>
    <w:p w14:paraId="7D9A3FF7" w14:textId="77777777" w:rsidR="00660BAA" w:rsidRDefault="00660BAA" w:rsidP="00660BAA"/>
    <w:p w14:paraId="2194F027" w14:textId="5ACAC343" w:rsidR="00660BAA" w:rsidRDefault="00660BAA" w:rsidP="00660BAA"/>
    <w:p w14:paraId="69CDC0BD" w14:textId="77777777" w:rsidR="00660BAA" w:rsidRDefault="00660BAA" w:rsidP="00660BAA"/>
    <w:p w14:paraId="1567F1D2" w14:textId="49D1BE2E" w:rsidR="00660BAA" w:rsidRDefault="00660BAA" w:rsidP="00660BAA"/>
    <w:p w14:paraId="4FB4D2FD" w14:textId="77777777" w:rsidR="00660BAA" w:rsidRDefault="00660BAA" w:rsidP="00660BAA"/>
    <w:p w14:paraId="670F1B9C" w14:textId="34A5BFE7" w:rsidR="00660BAA" w:rsidRDefault="00660BAA" w:rsidP="00660BAA"/>
    <w:p w14:paraId="49A3187F" w14:textId="6E2228C5" w:rsidR="00660BAA" w:rsidRDefault="00660BAA" w:rsidP="00660BAA"/>
    <w:p w14:paraId="539C75DC" w14:textId="3C763B37" w:rsidR="00660BAA" w:rsidRDefault="00660BAA" w:rsidP="00660BAA"/>
    <w:p w14:paraId="0E363C93" w14:textId="728695B5" w:rsidR="00660BAA" w:rsidRDefault="00660BAA" w:rsidP="00660BAA">
      <w:r>
        <w:t>1.NP</w:t>
      </w:r>
    </w:p>
    <w:p w14:paraId="51BE84EE" w14:textId="2B2696FD" w:rsidR="00660BAA" w:rsidRDefault="00660BAA" w:rsidP="00660BAA"/>
    <w:p w14:paraId="14FE7AC7" w14:textId="77777777" w:rsidR="00660BAA" w:rsidRDefault="00660BAA" w:rsidP="00660BAA"/>
    <w:p w14:paraId="38097C67" w14:textId="77777777" w:rsidR="00660BAA" w:rsidRDefault="00660BAA" w:rsidP="00660BAA"/>
    <w:p w14:paraId="29F880B9" w14:textId="77777777" w:rsidR="00660BAA" w:rsidRDefault="00660BAA" w:rsidP="00660BAA"/>
    <w:p w14:paraId="3D6F13CC" w14:textId="0251D61C" w:rsidR="00660BAA" w:rsidRDefault="00660BAA" w:rsidP="00660BAA"/>
    <w:p w14:paraId="69575ABD" w14:textId="048F1114" w:rsidR="00660BAA" w:rsidRDefault="00660BAA" w:rsidP="00660BAA"/>
    <w:p w14:paraId="5740F880" w14:textId="78B9EFD4" w:rsidR="00660BAA" w:rsidRDefault="00660BAA" w:rsidP="00660BAA"/>
    <w:p w14:paraId="728A194B" w14:textId="7193C48A" w:rsidR="00660BAA" w:rsidRDefault="00660BAA" w:rsidP="00660BAA"/>
    <w:p w14:paraId="36F9476F" w14:textId="378EF952" w:rsidR="00660BAA" w:rsidRDefault="00660BAA" w:rsidP="00660BAA"/>
    <w:p w14:paraId="14364A77" w14:textId="5FBE86B0" w:rsidR="00660BAA" w:rsidRDefault="00660BAA" w:rsidP="00660BAA"/>
    <w:p w14:paraId="01D3623E" w14:textId="77777777" w:rsidR="00660BAA" w:rsidRDefault="00660BAA" w:rsidP="00660BAA"/>
    <w:p w14:paraId="03178C15" w14:textId="77777777" w:rsidR="00660BAA" w:rsidRDefault="00660BAA" w:rsidP="00660BAA"/>
    <w:p w14:paraId="360F43B2" w14:textId="77777777" w:rsidR="00660BAA" w:rsidRDefault="00660BAA" w:rsidP="00660BAA"/>
    <w:p w14:paraId="080F23D8" w14:textId="77777777" w:rsidR="00660BAA" w:rsidRDefault="00660BAA" w:rsidP="00660BAA"/>
    <w:p w14:paraId="47F83E47" w14:textId="77777777" w:rsidR="00660BAA" w:rsidRDefault="00660BAA" w:rsidP="00660BAA"/>
    <w:p w14:paraId="7B45D45D" w14:textId="77777777" w:rsidR="00660BAA" w:rsidRDefault="00660BAA" w:rsidP="00660BAA"/>
    <w:p w14:paraId="1DD84EE0" w14:textId="77777777" w:rsidR="00660BAA" w:rsidRDefault="00660BAA" w:rsidP="00660BAA"/>
    <w:p w14:paraId="2C03A8EB" w14:textId="77777777" w:rsidR="00660BAA" w:rsidRDefault="00660BAA" w:rsidP="00660BAA"/>
    <w:p w14:paraId="383CFB30" w14:textId="77777777" w:rsidR="00660BAA" w:rsidRDefault="00660BAA" w:rsidP="00660BAA"/>
    <w:p w14:paraId="7385A86B" w14:textId="77777777" w:rsidR="00660BAA" w:rsidRDefault="00660BAA" w:rsidP="00660BAA"/>
    <w:p w14:paraId="256CA20B" w14:textId="1ECA7D62" w:rsidR="00660BAA" w:rsidRDefault="00660BAA" w:rsidP="00660BAA">
      <w:r>
        <w:lastRenderedPageBreak/>
        <w:t>2.NP</w:t>
      </w:r>
    </w:p>
    <w:p w14:paraId="53913858" w14:textId="439BBB9C" w:rsidR="00660BAA" w:rsidRDefault="00660BAA" w:rsidP="00660BAA"/>
    <w:p w14:paraId="052B693B" w14:textId="60FDF2C9" w:rsidR="00660BAA" w:rsidRDefault="00660BAA" w:rsidP="00660BAA"/>
    <w:p w14:paraId="6D70A711" w14:textId="4D5CB7C2" w:rsidR="00660BAA" w:rsidRDefault="00660BAA" w:rsidP="00660BAA"/>
    <w:p w14:paraId="15C61E94" w14:textId="1FC45AC4" w:rsidR="00660BAA" w:rsidRDefault="00660BAA" w:rsidP="00660BAA"/>
    <w:p w14:paraId="6C8FE0B7" w14:textId="3C41694C" w:rsidR="00660BAA" w:rsidRDefault="00660BAA" w:rsidP="00660BAA"/>
    <w:p w14:paraId="66ACBB39" w14:textId="059E8D65" w:rsidR="00660BAA" w:rsidRDefault="00660BAA" w:rsidP="00660BAA"/>
    <w:p w14:paraId="0B976588" w14:textId="77777777" w:rsidR="00660BAA" w:rsidRDefault="00660BAA" w:rsidP="00660BAA"/>
    <w:p w14:paraId="4A1ED47E" w14:textId="7019544D" w:rsidR="00660BAA" w:rsidRDefault="00660BAA" w:rsidP="00660BAA"/>
    <w:p w14:paraId="1BCAC78F" w14:textId="77777777" w:rsidR="00660BAA" w:rsidRDefault="00660BAA" w:rsidP="00660BAA"/>
    <w:p w14:paraId="4D566DFF" w14:textId="77777777" w:rsidR="00660BAA" w:rsidRDefault="00660BAA" w:rsidP="00660BAA"/>
    <w:p w14:paraId="07C6C08F" w14:textId="77777777" w:rsidR="00660BAA" w:rsidRDefault="00660BAA" w:rsidP="00660BAA"/>
    <w:p w14:paraId="6ED5D728" w14:textId="1DCD0E5B" w:rsidR="00660BAA" w:rsidRDefault="00660BAA" w:rsidP="00660BAA"/>
    <w:p w14:paraId="6D1BC9B0" w14:textId="77777777" w:rsidR="00660BAA" w:rsidRDefault="00660BAA" w:rsidP="00660BAA"/>
    <w:p w14:paraId="73C4FF9E" w14:textId="77777777" w:rsidR="00660BAA" w:rsidRDefault="00660BAA" w:rsidP="00660BAA"/>
    <w:p w14:paraId="7FB51A08" w14:textId="77777777" w:rsidR="00660BAA" w:rsidRDefault="00660BAA" w:rsidP="00660BAA"/>
    <w:p w14:paraId="69969BD8" w14:textId="77777777" w:rsidR="00660BAA" w:rsidRDefault="00660BAA" w:rsidP="00660BAA"/>
    <w:p w14:paraId="1CAC15FD" w14:textId="77777777" w:rsidR="00660BAA" w:rsidRDefault="00660BAA" w:rsidP="00660BAA"/>
    <w:p w14:paraId="10D45983" w14:textId="4FB8FDA8" w:rsidR="00660BAA" w:rsidRDefault="00660BAA" w:rsidP="00660BAA"/>
    <w:p w14:paraId="3D7ABED2" w14:textId="3FB456F9" w:rsidR="00660BAA" w:rsidRDefault="00660BAA" w:rsidP="00660BAA">
      <w:r>
        <w:t>3.NP</w:t>
      </w:r>
    </w:p>
    <w:p w14:paraId="05C51298" w14:textId="77777777" w:rsidR="00660BAA" w:rsidRDefault="00660BAA" w:rsidP="00BA79B4">
      <w:pPr>
        <w:spacing w:after="200" w:line="276" w:lineRule="auto"/>
        <w:rPr>
          <w:rFonts w:asciiTheme="minorHAnsi" w:hAnsiTheme="minorHAnsi" w:cstheme="minorHAnsi"/>
          <w:bCs/>
          <w:sz w:val="23"/>
          <w:szCs w:val="23"/>
        </w:rPr>
      </w:pPr>
    </w:p>
    <w:p w14:paraId="27A00C1F" w14:textId="5938C841" w:rsidR="00660BAA" w:rsidRDefault="00660BAA" w:rsidP="00BA79B4">
      <w:pPr>
        <w:spacing w:after="200" w:line="276" w:lineRule="auto"/>
        <w:rPr>
          <w:rFonts w:asciiTheme="minorHAnsi" w:hAnsiTheme="minorHAnsi" w:cstheme="minorHAnsi"/>
          <w:bCs/>
          <w:sz w:val="23"/>
          <w:szCs w:val="23"/>
        </w:rPr>
      </w:pPr>
    </w:p>
    <w:p w14:paraId="7B79AB93" w14:textId="77777777" w:rsidR="00660BAA" w:rsidRPr="00F8180D" w:rsidRDefault="00660BAA" w:rsidP="00660BAA">
      <w:pPr>
        <w:jc w:val="center"/>
        <w:rPr>
          <w:b/>
          <w:bCs/>
        </w:rPr>
      </w:pPr>
      <w:r>
        <w:rPr>
          <w:rFonts w:asciiTheme="minorHAnsi" w:hAnsiTheme="minorHAnsi" w:cstheme="minorHAnsi"/>
          <w:bCs/>
          <w:sz w:val="23"/>
          <w:szCs w:val="23"/>
        </w:rPr>
        <w:br w:type="page"/>
      </w:r>
      <w:r w:rsidRPr="00F8180D">
        <w:rPr>
          <w:b/>
          <w:bCs/>
        </w:rPr>
        <w:lastRenderedPageBreak/>
        <w:t xml:space="preserve">Příloha č. </w:t>
      </w:r>
      <w:r>
        <w:rPr>
          <w:b/>
          <w:bCs/>
        </w:rPr>
        <w:t>2</w:t>
      </w:r>
    </w:p>
    <w:p w14:paraId="05B82419" w14:textId="77777777" w:rsidR="00660BAA" w:rsidRPr="00F8180D" w:rsidRDefault="00660BAA" w:rsidP="00660BAA">
      <w:pPr>
        <w:jc w:val="center"/>
        <w:rPr>
          <w:b/>
          <w:bCs/>
        </w:rPr>
      </w:pPr>
      <w:r w:rsidRPr="00F8180D">
        <w:rPr>
          <w:b/>
          <w:bCs/>
        </w:rPr>
        <w:t xml:space="preserve">VYMEZENÍ PRONAJATÝCH </w:t>
      </w:r>
      <w:r>
        <w:rPr>
          <w:b/>
          <w:bCs/>
        </w:rPr>
        <w:t xml:space="preserve">VNĚJŠÍCH </w:t>
      </w:r>
      <w:r w:rsidRPr="00F8180D">
        <w:rPr>
          <w:b/>
          <w:bCs/>
        </w:rPr>
        <w:t>PROSTOR</w:t>
      </w:r>
    </w:p>
    <w:p w14:paraId="044D8E5B" w14:textId="77777777" w:rsidR="00660BAA" w:rsidRPr="00F8180D" w:rsidRDefault="00660BAA" w:rsidP="00660BAA">
      <w:pPr>
        <w:jc w:val="center"/>
        <w:rPr>
          <w:b/>
          <w:bCs/>
        </w:rPr>
      </w:pPr>
      <w:r w:rsidRPr="00F8180D">
        <w:rPr>
          <w:b/>
          <w:bCs/>
        </w:rPr>
        <w:t>ke smlouvě MUZ/</w:t>
      </w:r>
      <w:r>
        <w:rPr>
          <w:b/>
          <w:bCs/>
        </w:rPr>
        <w:t>055</w:t>
      </w:r>
      <w:r w:rsidRPr="00F8180D">
        <w:rPr>
          <w:b/>
          <w:bCs/>
        </w:rPr>
        <w:t>/2024</w:t>
      </w:r>
    </w:p>
    <w:p w14:paraId="2E5AE02C" w14:textId="72675388" w:rsidR="00660BAA" w:rsidRDefault="00660BAA" w:rsidP="00660BAA">
      <w:pPr>
        <w:jc w:val="center"/>
        <w:rPr>
          <w:b/>
          <w:bCs/>
        </w:rPr>
      </w:pPr>
      <w:r w:rsidRPr="00F8180D">
        <w:rPr>
          <w:b/>
          <w:bCs/>
        </w:rPr>
        <w:t>V objektu Hlavní budova muzea města Prahy</w:t>
      </w:r>
    </w:p>
    <w:p w14:paraId="6F56CAC7" w14:textId="77777777" w:rsidR="00660BAA" w:rsidRDefault="00660BAA" w:rsidP="00660BAA">
      <w:r>
        <w:t>Žlutě označeny venkovní pozemky k užití</w:t>
      </w:r>
    </w:p>
    <w:p w14:paraId="6FAE297A" w14:textId="3537CEE2" w:rsidR="00660BAA" w:rsidRDefault="00660BAA" w:rsidP="00660BAA"/>
    <w:p w14:paraId="213DA5F6" w14:textId="00FC7428" w:rsidR="00660BAA" w:rsidRDefault="00660BAA" w:rsidP="00BA79B4">
      <w:pPr>
        <w:spacing w:after="200" w:line="276" w:lineRule="auto"/>
        <w:rPr>
          <w:rFonts w:asciiTheme="minorHAnsi" w:hAnsiTheme="minorHAnsi" w:cstheme="minorHAnsi"/>
          <w:bCs/>
          <w:sz w:val="23"/>
          <w:szCs w:val="23"/>
        </w:rPr>
      </w:pPr>
    </w:p>
    <w:p w14:paraId="3D585A82" w14:textId="77777777" w:rsidR="00660BAA" w:rsidRDefault="00660BAA">
      <w:pPr>
        <w:spacing w:after="200" w:line="276" w:lineRule="auto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br w:type="page"/>
      </w:r>
    </w:p>
    <w:p w14:paraId="6AD09CBF" w14:textId="6776A79B" w:rsidR="00660BAA" w:rsidRDefault="00660BAA" w:rsidP="00660BAA">
      <w:pPr>
        <w:jc w:val="center"/>
        <w:rPr>
          <w:b/>
          <w:bCs/>
        </w:rPr>
      </w:pPr>
      <w:r>
        <w:rPr>
          <w:b/>
          <w:bCs/>
        </w:rPr>
        <w:lastRenderedPageBreak/>
        <w:t>Příloha č. 3</w:t>
      </w:r>
    </w:p>
    <w:p w14:paraId="601A2D17" w14:textId="77777777" w:rsidR="00660BAA" w:rsidRDefault="00660BAA" w:rsidP="00660BAA">
      <w:pPr>
        <w:jc w:val="center"/>
        <w:rPr>
          <w:b/>
          <w:bCs/>
        </w:rPr>
      </w:pPr>
    </w:p>
    <w:p w14:paraId="6740C629" w14:textId="7000DDCC" w:rsidR="00660BAA" w:rsidRPr="00646C53" w:rsidRDefault="00660BAA" w:rsidP="00660BAA">
      <w:pPr>
        <w:jc w:val="center"/>
        <w:rPr>
          <w:b/>
          <w:bCs/>
        </w:rPr>
      </w:pPr>
      <w:r w:rsidRPr="00646C53">
        <w:rPr>
          <w:b/>
          <w:bCs/>
        </w:rPr>
        <w:t>Podmínky užití objektu Hlavní budov</w:t>
      </w:r>
      <w:r>
        <w:rPr>
          <w:b/>
          <w:bCs/>
        </w:rPr>
        <w:t>y</w:t>
      </w:r>
      <w:r w:rsidRPr="00646C53">
        <w:rPr>
          <w:b/>
          <w:bCs/>
        </w:rPr>
        <w:t xml:space="preserve"> muzea města Prahy– Nové Město pro </w:t>
      </w:r>
      <w:r>
        <w:rPr>
          <w:b/>
          <w:bCs/>
        </w:rPr>
        <w:t>a</w:t>
      </w:r>
      <w:r w:rsidRPr="00646C53">
        <w:rPr>
          <w:b/>
          <w:bCs/>
        </w:rPr>
        <w:t xml:space="preserve">kci </w:t>
      </w:r>
      <w:proofErr w:type="spellStart"/>
      <w:r>
        <w:rPr>
          <w:b/>
          <w:bCs/>
        </w:rPr>
        <w:t>Designblok</w:t>
      </w:r>
      <w:proofErr w:type="spellEnd"/>
      <w:r w:rsidRPr="00646C53">
        <w:rPr>
          <w:b/>
          <w:bCs/>
        </w:rPr>
        <w:t xml:space="preserve"> pořádanou dne 2. – </w:t>
      </w:r>
      <w:r>
        <w:rPr>
          <w:b/>
          <w:bCs/>
        </w:rPr>
        <w:t>6</w:t>
      </w:r>
      <w:r w:rsidRPr="00646C53">
        <w:rPr>
          <w:b/>
          <w:bCs/>
        </w:rPr>
        <w:t xml:space="preserve">. </w:t>
      </w:r>
      <w:r>
        <w:rPr>
          <w:b/>
          <w:bCs/>
        </w:rPr>
        <w:t>10</w:t>
      </w:r>
      <w:r w:rsidRPr="00646C53">
        <w:rPr>
          <w:b/>
          <w:bCs/>
        </w:rPr>
        <w:t>. 2024.</w:t>
      </w:r>
    </w:p>
    <w:p w14:paraId="3AFF07EF" w14:textId="77777777" w:rsidR="00660BAA" w:rsidRPr="00646C53" w:rsidRDefault="00660BAA" w:rsidP="00660BAA">
      <w:pPr>
        <w:jc w:val="center"/>
        <w:rPr>
          <w:b/>
          <w:bCs/>
        </w:rPr>
      </w:pPr>
      <w:r w:rsidRPr="00646C53">
        <w:rPr>
          <w:b/>
          <w:bCs/>
        </w:rPr>
        <w:t>MUZ/</w:t>
      </w:r>
      <w:r>
        <w:rPr>
          <w:b/>
          <w:bCs/>
        </w:rPr>
        <w:t>055</w:t>
      </w:r>
      <w:r w:rsidRPr="00646C53">
        <w:rPr>
          <w:b/>
          <w:bCs/>
        </w:rPr>
        <w:t>/2024</w:t>
      </w:r>
    </w:p>
    <w:p w14:paraId="64E02B06" w14:textId="77777777" w:rsidR="00660BAA" w:rsidRDefault="00660BAA" w:rsidP="00660BAA">
      <w:pPr>
        <w:jc w:val="both"/>
      </w:pPr>
    </w:p>
    <w:p w14:paraId="57449B20" w14:textId="77777777" w:rsidR="00660BAA" w:rsidRDefault="00660BAA" w:rsidP="00660BAA">
      <w:pPr>
        <w:jc w:val="both"/>
      </w:pPr>
      <w:r>
        <w:t>Doprava / Parkování</w:t>
      </w:r>
    </w:p>
    <w:p w14:paraId="7E000E16" w14:textId="77777777" w:rsidR="00660BAA" w:rsidRDefault="00660BAA" w:rsidP="00660BAA">
      <w:pPr>
        <w:pStyle w:val="Odstavecseseznamem"/>
        <w:numPr>
          <w:ilvl w:val="0"/>
          <w:numId w:val="55"/>
        </w:numPr>
        <w:spacing w:after="160" w:line="259" w:lineRule="auto"/>
        <w:contextualSpacing/>
        <w:jc w:val="both"/>
      </w:pPr>
      <w:r>
        <w:t>Parkování je možné na přilehlém parkovišti, které je ve správě partnera</w:t>
      </w:r>
    </w:p>
    <w:p w14:paraId="63295EAC" w14:textId="77777777" w:rsidR="00660BAA" w:rsidRDefault="00660BAA" w:rsidP="00660BAA">
      <w:pPr>
        <w:pStyle w:val="Odstavecseseznamem"/>
        <w:numPr>
          <w:ilvl w:val="0"/>
          <w:numId w:val="55"/>
        </w:numPr>
        <w:spacing w:after="160" w:line="259" w:lineRule="auto"/>
        <w:contextualSpacing/>
        <w:jc w:val="both"/>
      </w:pPr>
      <w:r>
        <w:t>Parkovací kapacita činí 7 osobních vozů, dvě parkovací místa musí být zachována pro zaměstnance partnera</w:t>
      </w:r>
    </w:p>
    <w:p w14:paraId="4521CFEA" w14:textId="77777777" w:rsidR="00660BAA" w:rsidRDefault="00660BAA" w:rsidP="00660BAA">
      <w:pPr>
        <w:jc w:val="both"/>
      </w:pPr>
      <w:r>
        <w:t>Pohyb v objektu</w:t>
      </w:r>
    </w:p>
    <w:p w14:paraId="3D321F45" w14:textId="77777777" w:rsidR="00660BAA" w:rsidRDefault="00660BAA" w:rsidP="00660BAA">
      <w:pPr>
        <w:pStyle w:val="Odstavecseseznamem"/>
        <w:numPr>
          <w:ilvl w:val="0"/>
          <w:numId w:val="56"/>
        </w:numPr>
        <w:spacing w:after="160" w:line="259" w:lineRule="auto"/>
        <w:contextualSpacing/>
        <w:jc w:val="both"/>
      </w:pPr>
      <w:r>
        <w:t>Je povolen pouze ve vymezených vnitřních prostorách, které jsou specifikovány v příloze č. 1 Smlouvy spolupráci</w:t>
      </w:r>
    </w:p>
    <w:p w14:paraId="46E67D0C" w14:textId="77777777" w:rsidR="00660BAA" w:rsidRDefault="00660BAA" w:rsidP="00660BAA">
      <w:pPr>
        <w:jc w:val="both"/>
      </w:pPr>
      <w:r>
        <w:t>Toalety</w:t>
      </w:r>
    </w:p>
    <w:p w14:paraId="13580D2E" w14:textId="77777777" w:rsidR="00660BAA" w:rsidRDefault="00660BAA" w:rsidP="00660BAA">
      <w:pPr>
        <w:pStyle w:val="Odstavecseseznamem"/>
        <w:numPr>
          <w:ilvl w:val="0"/>
          <w:numId w:val="56"/>
        </w:numPr>
        <w:spacing w:after="160" w:line="259" w:lineRule="auto"/>
        <w:contextualSpacing/>
        <w:jc w:val="both"/>
      </w:pPr>
      <w:r>
        <w:t>Toalety budou v průběhu akce k dispozici jak personálu pořadatele, tak návštěvníkům akce</w:t>
      </w:r>
    </w:p>
    <w:p w14:paraId="33FE4CB1" w14:textId="77777777" w:rsidR="00660BAA" w:rsidRDefault="00660BAA" w:rsidP="00660B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Výtah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D0F7DF" w14:textId="77777777" w:rsidR="00660BAA" w:rsidRPr="00B91485" w:rsidRDefault="00660BAA" w:rsidP="00660BAA">
      <w:pPr>
        <w:pStyle w:val="paragraph"/>
        <w:numPr>
          <w:ilvl w:val="0"/>
          <w:numId w:val="5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Pouze pro potřeby personálu pořadatele akce, cateringu a osob</w:t>
      </w:r>
      <w:r>
        <w:rPr>
          <w:rStyle w:val="eop"/>
          <w:rFonts w:ascii="Calibri" w:hAnsi="Calibri" w:cs="Calibri"/>
          <w:sz w:val="22"/>
          <w:szCs w:val="22"/>
        </w:rPr>
        <w:t> se sníženou schopností pohybu a orientace</w:t>
      </w:r>
    </w:p>
    <w:p w14:paraId="14C1EA20" w14:textId="77777777" w:rsidR="00660BAA" w:rsidRDefault="00660BAA" w:rsidP="00660B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Catering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3F855F" w14:textId="77777777" w:rsidR="00660BAA" w:rsidRDefault="00660BAA" w:rsidP="00660BAA">
      <w:pPr>
        <w:pStyle w:val="paragraph"/>
        <w:numPr>
          <w:ilvl w:val="0"/>
          <w:numId w:val="5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 tuto akci je počítáno s občerstvením pro návštěvníky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EC6CC0" w14:textId="77777777" w:rsidR="00660BAA" w:rsidRDefault="00660BAA" w:rsidP="00660BAA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2A14B022" w14:textId="77777777" w:rsidR="00660BAA" w:rsidRDefault="00660BAA" w:rsidP="00660BAA">
      <w:pPr>
        <w:jc w:val="both"/>
      </w:pPr>
      <w:r>
        <w:t>Zvláště cenné historické prvky / výčet všech historických prvků je obsažen v příloze č. 1 Vymezení vnitřních prostor</w:t>
      </w:r>
    </w:p>
    <w:p w14:paraId="76B5CC89" w14:textId="77777777" w:rsidR="00660BAA" w:rsidRDefault="00660BAA" w:rsidP="00660BAA">
      <w:pPr>
        <w:pStyle w:val="Odstavecseseznamem"/>
        <w:numPr>
          <w:ilvl w:val="0"/>
          <w:numId w:val="57"/>
        </w:numPr>
        <w:spacing w:after="160" w:line="259" w:lineRule="auto"/>
        <w:contextualSpacing/>
        <w:jc w:val="both"/>
      </w:pPr>
      <w:r>
        <w:t>S těmito prvky je přísně zakázáno jakkoliv manipulovat, dotýkat se jich, zakrývat je, vystavovat je nadměrnému vlhku a suchu</w:t>
      </w:r>
    </w:p>
    <w:p w14:paraId="377488D9" w14:textId="77777777" w:rsidR="00660BAA" w:rsidRDefault="00660BAA" w:rsidP="00660BAA">
      <w:pPr>
        <w:jc w:val="both"/>
      </w:pPr>
      <w:r>
        <w:t>Úpravy prostor a jejich využití</w:t>
      </w:r>
    </w:p>
    <w:p w14:paraId="0CB2C806" w14:textId="77777777" w:rsidR="00660BAA" w:rsidRDefault="00660BAA" w:rsidP="00660BAA">
      <w:pPr>
        <w:pStyle w:val="Odstavecseseznamem"/>
        <w:numPr>
          <w:ilvl w:val="0"/>
          <w:numId w:val="57"/>
        </w:numPr>
        <w:spacing w:after="160" w:line="259" w:lineRule="auto"/>
        <w:contextualSpacing/>
        <w:jc w:val="both"/>
      </w:pPr>
      <w:r>
        <w:t>Osvětlení výstavních prostor sálů je umístěno na lištách, lze s ním pohybovat a směřovat ho dle potřeby. PO předchozí domluvě je možné jednotlivá světla z lišt vyjmout. Manipulace je vždy prováděna ve spolupráci se zástupcem partnera</w:t>
      </w:r>
    </w:p>
    <w:p w14:paraId="41B043D4" w14:textId="77777777" w:rsidR="00660BAA" w:rsidRDefault="00660BAA" w:rsidP="00660BAA">
      <w:pPr>
        <w:jc w:val="both"/>
      </w:pPr>
      <w:r>
        <w:t>Do stěn a podlah se nesmí zasahovat</w:t>
      </w:r>
    </w:p>
    <w:p w14:paraId="2226F7F4" w14:textId="77777777" w:rsidR="00660BAA" w:rsidRDefault="00660BAA" w:rsidP="00660BAA">
      <w:pPr>
        <w:pStyle w:val="Odstavecseseznamem"/>
        <w:numPr>
          <w:ilvl w:val="0"/>
          <w:numId w:val="57"/>
        </w:numPr>
        <w:spacing w:after="160" w:line="259" w:lineRule="auto"/>
        <w:contextualSpacing/>
        <w:jc w:val="both"/>
      </w:pPr>
      <w:r>
        <w:t>Není možné manipulovat s otevřeným ohněm, na podlahy nelze pokládat žádné teplé předměty. Nohy nábytku je potřeba opatřit filcovými podložkami, břemena nesmějí být posouvána po podlaze kvůli riziku poškrábání povrchu</w:t>
      </w:r>
    </w:p>
    <w:p w14:paraId="4C03209C" w14:textId="77777777" w:rsidR="00660BAA" w:rsidRDefault="00660BAA" w:rsidP="00660BAA">
      <w:pPr>
        <w:pStyle w:val="Odstavecseseznamem"/>
        <w:numPr>
          <w:ilvl w:val="0"/>
          <w:numId w:val="57"/>
        </w:numPr>
        <w:spacing w:after="160" w:line="259" w:lineRule="auto"/>
        <w:contextualSpacing/>
        <w:jc w:val="both"/>
      </w:pPr>
      <w:r>
        <w:t>Důrazně se nedoporučuje vstup na jehlových podpatcích, jelikož mohou poničit dřevěné podlahy</w:t>
      </w:r>
    </w:p>
    <w:p w14:paraId="2F06D9C3" w14:textId="77777777" w:rsidR="00660BAA" w:rsidRDefault="00660BAA" w:rsidP="00660BAA">
      <w:pPr>
        <w:pStyle w:val="Odstavecseseznamem"/>
        <w:numPr>
          <w:ilvl w:val="0"/>
          <w:numId w:val="57"/>
        </w:numPr>
        <w:spacing w:after="160" w:line="259" w:lineRule="auto"/>
        <w:contextualSpacing/>
        <w:jc w:val="both"/>
      </w:pPr>
      <w:r>
        <w:t>V celém objektu Hlavní budovy platí přísný zákaz kouření (včetně elektronických cigaret); otevřeného ohně (včetně zapalování svíček, vonných tyčinek); pyrotechnických efektů, výbuchů a střelby</w:t>
      </w:r>
    </w:p>
    <w:p w14:paraId="27C3019B" w14:textId="77777777" w:rsidR="00214AAD" w:rsidRPr="008754A6" w:rsidRDefault="00214AAD" w:rsidP="00BA79B4">
      <w:pPr>
        <w:spacing w:after="200" w:line="276" w:lineRule="auto"/>
        <w:rPr>
          <w:rFonts w:asciiTheme="minorHAnsi" w:hAnsiTheme="minorHAnsi" w:cstheme="minorHAnsi"/>
          <w:bCs/>
          <w:sz w:val="23"/>
          <w:szCs w:val="23"/>
        </w:rPr>
      </w:pPr>
    </w:p>
    <w:sectPr w:rsidR="00214AAD" w:rsidRPr="008754A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C5AAF" w14:textId="77777777" w:rsidR="007B2F60" w:rsidRDefault="007B2F60" w:rsidP="00653240">
      <w:r>
        <w:separator/>
      </w:r>
    </w:p>
  </w:endnote>
  <w:endnote w:type="continuationSeparator" w:id="0">
    <w:p w14:paraId="12E7FFB2" w14:textId="77777777" w:rsidR="007B2F60" w:rsidRDefault="007B2F60" w:rsidP="0065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3421697"/>
      <w:docPartObj>
        <w:docPartGallery w:val="Page Numbers (Bottom of Page)"/>
        <w:docPartUnique/>
      </w:docPartObj>
    </w:sdtPr>
    <w:sdtContent>
      <w:p w14:paraId="74710F68" w14:textId="77777777" w:rsidR="00653240" w:rsidRDefault="0065324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A11">
          <w:rPr>
            <w:noProof/>
          </w:rPr>
          <w:t>1</w:t>
        </w:r>
        <w:r>
          <w:fldChar w:fldCharType="end"/>
        </w:r>
      </w:p>
    </w:sdtContent>
  </w:sdt>
  <w:p w14:paraId="3068F401" w14:textId="05652A52" w:rsidR="00653240" w:rsidRPr="00653240" w:rsidRDefault="00653240" w:rsidP="00653240">
    <w:pPr>
      <w:ind w:right="44"/>
      <w:rPr>
        <w:rFonts w:ascii="Calibri" w:hAnsi="Calibri"/>
        <w:b/>
        <w:caps/>
        <w:color w:val="D9D9D9" w:themeColor="background1" w:themeShade="D9"/>
        <w:sz w:val="30"/>
        <w:szCs w:val="30"/>
      </w:rPr>
    </w:pPr>
  </w:p>
  <w:p w14:paraId="4565A181" w14:textId="77777777" w:rsidR="00653240" w:rsidRDefault="00653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076FF" w14:textId="6E3641EE" w:rsidR="00660BAA" w:rsidRDefault="00660BAA">
    <w:pPr>
      <w:pStyle w:val="Zpat"/>
      <w:jc w:val="right"/>
    </w:pPr>
  </w:p>
  <w:p w14:paraId="5401DA18" w14:textId="77777777" w:rsidR="00660BAA" w:rsidRPr="00653240" w:rsidRDefault="00660BAA" w:rsidP="00653240">
    <w:pPr>
      <w:ind w:right="44"/>
      <w:rPr>
        <w:rFonts w:ascii="Calibri" w:hAnsi="Calibri"/>
        <w:b/>
        <w:caps/>
        <w:color w:val="D9D9D9" w:themeColor="background1" w:themeShade="D9"/>
        <w:sz w:val="30"/>
        <w:szCs w:val="30"/>
      </w:rPr>
    </w:pPr>
  </w:p>
  <w:p w14:paraId="6618B32B" w14:textId="77777777" w:rsidR="00660BAA" w:rsidRDefault="00660B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EE610" w14:textId="77777777" w:rsidR="007B2F60" w:rsidRDefault="007B2F60" w:rsidP="00653240">
      <w:r>
        <w:separator/>
      </w:r>
    </w:p>
  </w:footnote>
  <w:footnote w:type="continuationSeparator" w:id="0">
    <w:p w14:paraId="419F79BF" w14:textId="77777777" w:rsidR="007B2F60" w:rsidRDefault="007B2F60" w:rsidP="0065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FA994" w14:textId="0DBCFF2E" w:rsidR="008754A6" w:rsidRPr="008754A6" w:rsidRDefault="008754A6" w:rsidP="008754A6">
    <w:pPr>
      <w:pStyle w:val="Zhlav"/>
      <w:jc w:val="right"/>
      <w:rPr>
        <w:b/>
        <w:bCs/>
      </w:rPr>
    </w:pPr>
    <w:r w:rsidRPr="008754A6">
      <w:rPr>
        <w:b/>
        <w:bCs/>
      </w:rPr>
      <w:t>MMP/CJ/0499/2024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F62DD" w14:textId="4290907A" w:rsidR="00660BAA" w:rsidRPr="00660BAA" w:rsidRDefault="00660BAA" w:rsidP="00660B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86AB8"/>
    <w:multiLevelType w:val="hybridMultilevel"/>
    <w:tmpl w:val="B5448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3EA5"/>
    <w:multiLevelType w:val="multilevel"/>
    <w:tmpl w:val="EDC8AB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F82113"/>
    <w:multiLevelType w:val="multilevel"/>
    <w:tmpl w:val="23AA8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B6FFD"/>
    <w:multiLevelType w:val="hybridMultilevel"/>
    <w:tmpl w:val="F4B095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12F1"/>
    <w:multiLevelType w:val="hybridMultilevel"/>
    <w:tmpl w:val="B7303F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11AE7B0B"/>
    <w:multiLevelType w:val="multilevel"/>
    <w:tmpl w:val="BECC4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17B07143"/>
    <w:multiLevelType w:val="multilevel"/>
    <w:tmpl w:val="CBE4A7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7" w15:restartNumberingAfterBreak="0">
    <w:nsid w:val="188B4D5B"/>
    <w:multiLevelType w:val="hybridMultilevel"/>
    <w:tmpl w:val="B79C5A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A904B57"/>
    <w:multiLevelType w:val="multilevel"/>
    <w:tmpl w:val="8910B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CC73340"/>
    <w:multiLevelType w:val="hybridMultilevel"/>
    <w:tmpl w:val="DA36E7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73FA8"/>
    <w:multiLevelType w:val="multilevel"/>
    <w:tmpl w:val="8910B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273C733E"/>
    <w:multiLevelType w:val="multilevel"/>
    <w:tmpl w:val="B288A9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7633C1D"/>
    <w:multiLevelType w:val="hybridMultilevel"/>
    <w:tmpl w:val="D5C47F56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279005E4"/>
    <w:multiLevelType w:val="multilevel"/>
    <w:tmpl w:val="521C6E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097D0B"/>
    <w:multiLevelType w:val="multilevel"/>
    <w:tmpl w:val="C99C1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293A3F12"/>
    <w:multiLevelType w:val="multilevel"/>
    <w:tmpl w:val="18FE3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9782507"/>
    <w:multiLevelType w:val="multilevel"/>
    <w:tmpl w:val="BA24A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7" w15:restartNumberingAfterBreak="0">
    <w:nsid w:val="2A6E7911"/>
    <w:multiLevelType w:val="multilevel"/>
    <w:tmpl w:val="5FB62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11C3F5C"/>
    <w:multiLevelType w:val="hybridMultilevel"/>
    <w:tmpl w:val="E788E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E2CD6"/>
    <w:multiLevelType w:val="multilevel"/>
    <w:tmpl w:val="82E404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563FD6"/>
    <w:multiLevelType w:val="multilevel"/>
    <w:tmpl w:val="1ED2AC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956C39"/>
    <w:multiLevelType w:val="hybridMultilevel"/>
    <w:tmpl w:val="4FC22B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E662BE"/>
    <w:multiLevelType w:val="hybridMultilevel"/>
    <w:tmpl w:val="C35AD9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6BA2053"/>
    <w:multiLevelType w:val="multilevel"/>
    <w:tmpl w:val="35CE77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7D2077B"/>
    <w:multiLevelType w:val="hybridMultilevel"/>
    <w:tmpl w:val="48C40788"/>
    <w:lvl w:ilvl="0" w:tplc="C29A3C5E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95C14EE"/>
    <w:multiLevelType w:val="hybridMultilevel"/>
    <w:tmpl w:val="B0B6A16E"/>
    <w:lvl w:ilvl="0" w:tplc="AA284A3A">
      <w:start w:val="1"/>
      <w:numFmt w:val="decimal"/>
      <w:pStyle w:val="odstavec"/>
      <w:lvlText w:val="%1."/>
      <w:lvlJc w:val="left"/>
      <w:pPr>
        <w:ind w:left="360" w:hanging="360"/>
      </w:pPr>
      <w:rPr>
        <w:b w:val="0"/>
        <w:bCs w:val="0"/>
      </w:rPr>
    </w:lvl>
    <w:lvl w:ilvl="1" w:tplc="697A0D7A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AB7751"/>
    <w:multiLevelType w:val="hybridMultilevel"/>
    <w:tmpl w:val="EE18B5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3385F"/>
    <w:multiLevelType w:val="hybridMultilevel"/>
    <w:tmpl w:val="99C002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D237E45"/>
    <w:multiLevelType w:val="multilevel"/>
    <w:tmpl w:val="D396C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2717DC"/>
    <w:multiLevelType w:val="multilevel"/>
    <w:tmpl w:val="0ABC16D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F4E18A6"/>
    <w:multiLevelType w:val="hybridMultilevel"/>
    <w:tmpl w:val="799CF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45A7A"/>
    <w:multiLevelType w:val="hybridMultilevel"/>
    <w:tmpl w:val="84D8DB1C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2" w15:restartNumberingAfterBreak="0">
    <w:nsid w:val="54BC6DED"/>
    <w:multiLevelType w:val="multilevel"/>
    <w:tmpl w:val="BE8A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67634A"/>
    <w:multiLevelType w:val="multilevel"/>
    <w:tmpl w:val="AD6231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C56248F"/>
    <w:multiLevelType w:val="multilevel"/>
    <w:tmpl w:val="6F7C54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5DBF2551"/>
    <w:multiLevelType w:val="multilevel"/>
    <w:tmpl w:val="4FFE543E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6" w15:restartNumberingAfterBreak="0">
    <w:nsid w:val="61456D99"/>
    <w:multiLevelType w:val="hybridMultilevel"/>
    <w:tmpl w:val="9AB0B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B5702"/>
    <w:multiLevelType w:val="hybridMultilevel"/>
    <w:tmpl w:val="CC5A0ED2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8" w15:restartNumberingAfterBreak="0">
    <w:nsid w:val="617225F8"/>
    <w:multiLevelType w:val="hybridMultilevel"/>
    <w:tmpl w:val="2DF43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78334E"/>
    <w:multiLevelType w:val="multilevel"/>
    <w:tmpl w:val="079EA3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DA3D21"/>
    <w:multiLevelType w:val="multilevel"/>
    <w:tmpl w:val="C644CD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1" w15:restartNumberingAfterBreak="0">
    <w:nsid w:val="65816565"/>
    <w:multiLevelType w:val="multilevel"/>
    <w:tmpl w:val="3954B1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1107B8"/>
    <w:multiLevelType w:val="multilevel"/>
    <w:tmpl w:val="984E5E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B086F33"/>
    <w:multiLevelType w:val="hybridMultilevel"/>
    <w:tmpl w:val="7604F9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20219B"/>
    <w:multiLevelType w:val="multilevel"/>
    <w:tmpl w:val="EA484FB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E7A7F7D"/>
    <w:multiLevelType w:val="multilevel"/>
    <w:tmpl w:val="8FAE8CC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EC67376"/>
    <w:multiLevelType w:val="hybridMultilevel"/>
    <w:tmpl w:val="BA6EC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E51850"/>
    <w:multiLevelType w:val="multilevel"/>
    <w:tmpl w:val="AD6231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6F3F0971"/>
    <w:multiLevelType w:val="hybridMultilevel"/>
    <w:tmpl w:val="5AC0F392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49" w15:restartNumberingAfterBreak="0">
    <w:nsid w:val="70065ACF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 w15:restartNumberingAfterBreak="0">
    <w:nsid w:val="71214AB4"/>
    <w:multiLevelType w:val="multilevel"/>
    <w:tmpl w:val="58ECBE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66E2425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7AEA3E1F"/>
    <w:multiLevelType w:val="hybridMultilevel"/>
    <w:tmpl w:val="F2DC8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155A54"/>
    <w:multiLevelType w:val="hybridMultilevel"/>
    <w:tmpl w:val="2ED60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290DCB"/>
    <w:multiLevelType w:val="hybridMultilevel"/>
    <w:tmpl w:val="52A0517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52602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685284">
    <w:abstractNumId w:val="45"/>
  </w:num>
  <w:num w:numId="3" w16cid:durableId="842478500">
    <w:abstractNumId w:val="22"/>
  </w:num>
  <w:num w:numId="4" w16cid:durableId="143476132">
    <w:abstractNumId w:val="43"/>
  </w:num>
  <w:num w:numId="5" w16cid:durableId="774130506">
    <w:abstractNumId w:val="12"/>
  </w:num>
  <w:num w:numId="6" w16cid:durableId="40595457">
    <w:abstractNumId w:val="20"/>
  </w:num>
  <w:num w:numId="7" w16cid:durableId="1888683035">
    <w:abstractNumId w:val="15"/>
  </w:num>
  <w:num w:numId="8" w16cid:durableId="1678463424">
    <w:abstractNumId w:val="53"/>
  </w:num>
  <w:num w:numId="9" w16cid:durableId="573661196">
    <w:abstractNumId w:val="16"/>
  </w:num>
  <w:num w:numId="10" w16cid:durableId="4053068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5043609">
    <w:abstractNumId w:val="54"/>
  </w:num>
  <w:num w:numId="12" w16cid:durableId="7937153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48522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7768562">
    <w:abstractNumId w:val="37"/>
  </w:num>
  <w:num w:numId="15" w16cid:durableId="545920045">
    <w:abstractNumId w:val="38"/>
  </w:num>
  <w:num w:numId="16" w16cid:durableId="640692329">
    <w:abstractNumId w:val="1"/>
  </w:num>
  <w:num w:numId="17" w16cid:durableId="618075030">
    <w:abstractNumId w:val="23"/>
  </w:num>
  <w:num w:numId="18" w16cid:durableId="980353748">
    <w:abstractNumId w:val="14"/>
  </w:num>
  <w:num w:numId="19" w16cid:durableId="1797212054">
    <w:abstractNumId w:val="9"/>
  </w:num>
  <w:num w:numId="20" w16cid:durableId="217666197">
    <w:abstractNumId w:val="31"/>
  </w:num>
  <w:num w:numId="21" w16cid:durableId="1354502762">
    <w:abstractNumId w:val="18"/>
  </w:num>
  <w:num w:numId="22" w16cid:durableId="2001232153">
    <w:abstractNumId w:val="5"/>
  </w:num>
  <w:num w:numId="23" w16cid:durableId="673454760">
    <w:abstractNumId w:val="11"/>
  </w:num>
  <w:num w:numId="24" w16cid:durableId="1341274518">
    <w:abstractNumId w:val="24"/>
  </w:num>
  <w:num w:numId="25" w16cid:durableId="1612785869">
    <w:abstractNumId w:val="40"/>
  </w:num>
  <w:num w:numId="26" w16cid:durableId="1545602632">
    <w:abstractNumId w:val="17"/>
  </w:num>
  <w:num w:numId="27" w16cid:durableId="1979874211">
    <w:abstractNumId w:val="34"/>
  </w:num>
  <w:num w:numId="28" w16cid:durableId="1083599124">
    <w:abstractNumId w:val="21"/>
  </w:num>
  <w:num w:numId="29" w16cid:durableId="793056124">
    <w:abstractNumId w:val="51"/>
  </w:num>
  <w:num w:numId="30" w16cid:durableId="1666471833">
    <w:abstractNumId w:val="27"/>
  </w:num>
  <w:num w:numId="31" w16cid:durableId="83186868">
    <w:abstractNumId w:val="33"/>
  </w:num>
  <w:num w:numId="32" w16cid:durableId="258223329">
    <w:abstractNumId w:val="25"/>
  </w:num>
  <w:num w:numId="33" w16cid:durableId="1469933644">
    <w:abstractNumId w:val="25"/>
    <w:lvlOverride w:ilvl="0">
      <w:startOverride w:val="1"/>
    </w:lvlOverride>
  </w:num>
  <w:num w:numId="34" w16cid:durableId="1747340878">
    <w:abstractNumId w:val="7"/>
  </w:num>
  <w:num w:numId="35" w16cid:durableId="1724676320">
    <w:abstractNumId w:val="3"/>
  </w:num>
  <w:num w:numId="36" w16cid:durableId="1668902420">
    <w:abstractNumId w:val="4"/>
  </w:num>
  <w:num w:numId="37" w16cid:durableId="1219509744">
    <w:abstractNumId w:val="6"/>
  </w:num>
  <w:num w:numId="38" w16cid:durableId="1511027614">
    <w:abstractNumId w:val="47"/>
  </w:num>
  <w:num w:numId="39" w16cid:durableId="1200582216">
    <w:abstractNumId w:val="19"/>
  </w:num>
  <w:num w:numId="40" w16cid:durableId="778186203">
    <w:abstractNumId w:val="39"/>
  </w:num>
  <w:num w:numId="41" w16cid:durableId="119879858">
    <w:abstractNumId w:val="41"/>
  </w:num>
  <w:num w:numId="42" w16cid:durableId="483744102">
    <w:abstractNumId w:val="49"/>
  </w:num>
  <w:num w:numId="43" w16cid:durableId="585920446">
    <w:abstractNumId w:val="29"/>
  </w:num>
  <w:num w:numId="44" w16cid:durableId="787505654">
    <w:abstractNumId w:val="44"/>
  </w:num>
  <w:num w:numId="45" w16cid:durableId="1125929823">
    <w:abstractNumId w:val="42"/>
  </w:num>
  <w:num w:numId="46" w16cid:durableId="958026641">
    <w:abstractNumId w:val="13"/>
  </w:num>
  <w:num w:numId="47" w16cid:durableId="554239407">
    <w:abstractNumId w:val="50"/>
  </w:num>
  <w:num w:numId="48" w16cid:durableId="2132286088">
    <w:abstractNumId w:val="48"/>
  </w:num>
  <w:num w:numId="49" w16cid:durableId="2084259374">
    <w:abstractNumId w:val="32"/>
  </w:num>
  <w:num w:numId="50" w16cid:durableId="378752079">
    <w:abstractNumId w:val="28"/>
  </w:num>
  <w:num w:numId="51" w16cid:durableId="839589659">
    <w:abstractNumId w:val="2"/>
  </w:num>
  <w:num w:numId="52" w16cid:durableId="1118337047">
    <w:abstractNumId w:val="10"/>
  </w:num>
  <w:num w:numId="53" w16cid:durableId="1090346129">
    <w:abstractNumId w:val="36"/>
  </w:num>
  <w:num w:numId="54" w16cid:durableId="1460956300">
    <w:abstractNumId w:val="52"/>
  </w:num>
  <w:num w:numId="55" w16cid:durableId="1588490644">
    <w:abstractNumId w:val="0"/>
  </w:num>
  <w:num w:numId="56" w16cid:durableId="1959406410">
    <w:abstractNumId w:val="46"/>
  </w:num>
  <w:num w:numId="57" w16cid:durableId="420838817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7E"/>
    <w:rsid w:val="00004F24"/>
    <w:rsid w:val="00007443"/>
    <w:rsid w:val="00012059"/>
    <w:rsid w:val="00015BAF"/>
    <w:rsid w:val="00025825"/>
    <w:rsid w:val="00031D82"/>
    <w:rsid w:val="000346A3"/>
    <w:rsid w:val="0003536C"/>
    <w:rsid w:val="000538A6"/>
    <w:rsid w:val="0005684C"/>
    <w:rsid w:val="00065075"/>
    <w:rsid w:val="00065399"/>
    <w:rsid w:val="000717F9"/>
    <w:rsid w:val="00086E15"/>
    <w:rsid w:val="000942FD"/>
    <w:rsid w:val="00094A8C"/>
    <w:rsid w:val="00096BDA"/>
    <w:rsid w:val="000A042E"/>
    <w:rsid w:val="000B2166"/>
    <w:rsid w:val="000B377F"/>
    <w:rsid w:val="000D53B5"/>
    <w:rsid w:val="000D57B1"/>
    <w:rsid w:val="000E1ACC"/>
    <w:rsid w:val="000F7357"/>
    <w:rsid w:val="00100254"/>
    <w:rsid w:val="00101D6B"/>
    <w:rsid w:val="001129CE"/>
    <w:rsid w:val="00127976"/>
    <w:rsid w:val="001340A0"/>
    <w:rsid w:val="00134D0C"/>
    <w:rsid w:val="00142961"/>
    <w:rsid w:val="00142DFB"/>
    <w:rsid w:val="001473DB"/>
    <w:rsid w:val="00154238"/>
    <w:rsid w:val="00155376"/>
    <w:rsid w:val="00161E81"/>
    <w:rsid w:val="00171987"/>
    <w:rsid w:val="00177BD9"/>
    <w:rsid w:val="001853B7"/>
    <w:rsid w:val="001A0A01"/>
    <w:rsid w:val="001A5CBB"/>
    <w:rsid w:val="001C3A32"/>
    <w:rsid w:val="001D4E02"/>
    <w:rsid w:val="001F184B"/>
    <w:rsid w:val="001F244A"/>
    <w:rsid w:val="0020329A"/>
    <w:rsid w:val="00204C07"/>
    <w:rsid w:val="00204CC2"/>
    <w:rsid w:val="002147C8"/>
    <w:rsid w:val="002149CC"/>
    <w:rsid w:val="00214AAD"/>
    <w:rsid w:val="002211E6"/>
    <w:rsid w:val="002252D3"/>
    <w:rsid w:val="00234BAF"/>
    <w:rsid w:val="00234EC8"/>
    <w:rsid w:val="002500EB"/>
    <w:rsid w:val="002528E1"/>
    <w:rsid w:val="00267622"/>
    <w:rsid w:val="00274F75"/>
    <w:rsid w:val="00275743"/>
    <w:rsid w:val="00284326"/>
    <w:rsid w:val="00285906"/>
    <w:rsid w:val="002A2837"/>
    <w:rsid w:val="002A65B3"/>
    <w:rsid w:val="002B0ACC"/>
    <w:rsid w:val="002B57D7"/>
    <w:rsid w:val="002C017D"/>
    <w:rsid w:val="002C5ECE"/>
    <w:rsid w:val="002D5C9F"/>
    <w:rsid w:val="002D5F96"/>
    <w:rsid w:val="002F07A2"/>
    <w:rsid w:val="00303BB4"/>
    <w:rsid w:val="00306E43"/>
    <w:rsid w:val="003134A5"/>
    <w:rsid w:val="0031702B"/>
    <w:rsid w:val="00325A31"/>
    <w:rsid w:val="003263C5"/>
    <w:rsid w:val="003278F8"/>
    <w:rsid w:val="0033025B"/>
    <w:rsid w:val="00333C3C"/>
    <w:rsid w:val="003615D2"/>
    <w:rsid w:val="00362F67"/>
    <w:rsid w:val="00371697"/>
    <w:rsid w:val="00381BAE"/>
    <w:rsid w:val="003821E9"/>
    <w:rsid w:val="00384CD4"/>
    <w:rsid w:val="00385184"/>
    <w:rsid w:val="003871AF"/>
    <w:rsid w:val="00395249"/>
    <w:rsid w:val="0039688B"/>
    <w:rsid w:val="0039694C"/>
    <w:rsid w:val="00397EAD"/>
    <w:rsid w:val="003A747C"/>
    <w:rsid w:val="003B5A17"/>
    <w:rsid w:val="003C0A51"/>
    <w:rsid w:val="003C45F0"/>
    <w:rsid w:val="003D32FD"/>
    <w:rsid w:val="003E1896"/>
    <w:rsid w:val="003E31CF"/>
    <w:rsid w:val="003F089C"/>
    <w:rsid w:val="00403A77"/>
    <w:rsid w:val="0040495C"/>
    <w:rsid w:val="00407F0F"/>
    <w:rsid w:val="00422E7D"/>
    <w:rsid w:val="0042340C"/>
    <w:rsid w:val="004363B6"/>
    <w:rsid w:val="00444488"/>
    <w:rsid w:val="00471E42"/>
    <w:rsid w:val="004756F8"/>
    <w:rsid w:val="00480A12"/>
    <w:rsid w:val="004A6094"/>
    <w:rsid w:val="004B0943"/>
    <w:rsid w:val="004B0BCE"/>
    <w:rsid w:val="004B459F"/>
    <w:rsid w:val="004B5AE3"/>
    <w:rsid w:val="004C1FCE"/>
    <w:rsid w:val="004C3D80"/>
    <w:rsid w:val="004C4B36"/>
    <w:rsid w:val="004C4F75"/>
    <w:rsid w:val="004D40F1"/>
    <w:rsid w:val="004D5145"/>
    <w:rsid w:val="004E6459"/>
    <w:rsid w:val="004F41D7"/>
    <w:rsid w:val="004F5055"/>
    <w:rsid w:val="004F6DD5"/>
    <w:rsid w:val="00500D0C"/>
    <w:rsid w:val="0050329A"/>
    <w:rsid w:val="00512429"/>
    <w:rsid w:val="00513C91"/>
    <w:rsid w:val="00514E34"/>
    <w:rsid w:val="0051515E"/>
    <w:rsid w:val="005159C9"/>
    <w:rsid w:val="00522F2C"/>
    <w:rsid w:val="005241F2"/>
    <w:rsid w:val="0052502E"/>
    <w:rsid w:val="00535D8E"/>
    <w:rsid w:val="00537FC7"/>
    <w:rsid w:val="00545259"/>
    <w:rsid w:val="00557388"/>
    <w:rsid w:val="00566276"/>
    <w:rsid w:val="00566B58"/>
    <w:rsid w:val="00571112"/>
    <w:rsid w:val="00575011"/>
    <w:rsid w:val="005806F3"/>
    <w:rsid w:val="00581608"/>
    <w:rsid w:val="00584CAD"/>
    <w:rsid w:val="00585A69"/>
    <w:rsid w:val="00586111"/>
    <w:rsid w:val="005906FF"/>
    <w:rsid w:val="00592F4B"/>
    <w:rsid w:val="005A3D02"/>
    <w:rsid w:val="005B4FF4"/>
    <w:rsid w:val="005E36FB"/>
    <w:rsid w:val="005E6E5E"/>
    <w:rsid w:val="005F02E8"/>
    <w:rsid w:val="005F2C6E"/>
    <w:rsid w:val="005F5668"/>
    <w:rsid w:val="00615AF0"/>
    <w:rsid w:val="00627EBB"/>
    <w:rsid w:val="00633BC3"/>
    <w:rsid w:val="00645E88"/>
    <w:rsid w:val="00646BBB"/>
    <w:rsid w:val="00653240"/>
    <w:rsid w:val="006553A1"/>
    <w:rsid w:val="00660BAA"/>
    <w:rsid w:val="00674A24"/>
    <w:rsid w:val="00676D38"/>
    <w:rsid w:val="00681607"/>
    <w:rsid w:val="00684CF0"/>
    <w:rsid w:val="00684DC6"/>
    <w:rsid w:val="00693D14"/>
    <w:rsid w:val="00695D8D"/>
    <w:rsid w:val="006A1B9E"/>
    <w:rsid w:val="006A7CD2"/>
    <w:rsid w:val="006B2F26"/>
    <w:rsid w:val="006C29BF"/>
    <w:rsid w:val="006D1C4C"/>
    <w:rsid w:val="006D67DB"/>
    <w:rsid w:val="006E4B97"/>
    <w:rsid w:val="006F3D8D"/>
    <w:rsid w:val="006F5B25"/>
    <w:rsid w:val="00701DC2"/>
    <w:rsid w:val="0070325E"/>
    <w:rsid w:val="007105FE"/>
    <w:rsid w:val="00710ED5"/>
    <w:rsid w:val="00713269"/>
    <w:rsid w:val="0071614E"/>
    <w:rsid w:val="00721F78"/>
    <w:rsid w:val="00737968"/>
    <w:rsid w:val="00763E06"/>
    <w:rsid w:val="0076431F"/>
    <w:rsid w:val="00767405"/>
    <w:rsid w:val="007735F0"/>
    <w:rsid w:val="00773ADB"/>
    <w:rsid w:val="00775060"/>
    <w:rsid w:val="00785B20"/>
    <w:rsid w:val="00786340"/>
    <w:rsid w:val="007968EA"/>
    <w:rsid w:val="00797577"/>
    <w:rsid w:val="007A029F"/>
    <w:rsid w:val="007A0310"/>
    <w:rsid w:val="007A3B0F"/>
    <w:rsid w:val="007B2F60"/>
    <w:rsid w:val="007B35D2"/>
    <w:rsid w:val="007B5EA2"/>
    <w:rsid w:val="007C1738"/>
    <w:rsid w:val="007C3632"/>
    <w:rsid w:val="007C5505"/>
    <w:rsid w:val="007C6113"/>
    <w:rsid w:val="007D1614"/>
    <w:rsid w:val="007D4B66"/>
    <w:rsid w:val="007D5385"/>
    <w:rsid w:val="007E00C6"/>
    <w:rsid w:val="007F0C9C"/>
    <w:rsid w:val="007F2F1E"/>
    <w:rsid w:val="007F514C"/>
    <w:rsid w:val="00813ACF"/>
    <w:rsid w:val="00816A32"/>
    <w:rsid w:val="008227A7"/>
    <w:rsid w:val="008309D2"/>
    <w:rsid w:val="008352E3"/>
    <w:rsid w:val="00837D48"/>
    <w:rsid w:val="00844CB1"/>
    <w:rsid w:val="0085785B"/>
    <w:rsid w:val="00861AAF"/>
    <w:rsid w:val="00867FB0"/>
    <w:rsid w:val="008754A6"/>
    <w:rsid w:val="00885C37"/>
    <w:rsid w:val="00892C48"/>
    <w:rsid w:val="008940D6"/>
    <w:rsid w:val="0089770D"/>
    <w:rsid w:val="008A28CA"/>
    <w:rsid w:val="008A5A3A"/>
    <w:rsid w:val="008B12EC"/>
    <w:rsid w:val="008B68DA"/>
    <w:rsid w:val="008C02FC"/>
    <w:rsid w:val="008C15D6"/>
    <w:rsid w:val="008C183F"/>
    <w:rsid w:val="008C4342"/>
    <w:rsid w:val="008D132D"/>
    <w:rsid w:val="008E3E1F"/>
    <w:rsid w:val="008F363D"/>
    <w:rsid w:val="008F49D0"/>
    <w:rsid w:val="00907A8B"/>
    <w:rsid w:val="00912EE2"/>
    <w:rsid w:val="00914FE5"/>
    <w:rsid w:val="00921DDC"/>
    <w:rsid w:val="0092389C"/>
    <w:rsid w:val="00924BBE"/>
    <w:rsid w:val="00926346"/>
    <w:rsid w:val="0092773C"/>
    <w:rsid w:val="00927F32"/>
    <w:rsid w:val="00930964"/>
    <w:rsid w:val="00943E62"/>
    <w:rsid w:val="00951D89"/>
    <w:rsid w:val="00961C39"/>
    <w:rsid w:val="009638D9"/>
    <w:rsid w:val="009676AC"/>
    <w:rsid w:val="009924C2"/>
    <w:rsid w:val="00995755"/>
    <w:rsid w:val="0099600E"/>
    <w:rsid w:val="009A1E5B"/>
    <w:rsid w:val="009B0BE8"/>
    <w:rsid w:val="009B0CEA"/>
    <w:rsid w:val="009B11FE"/>
    <w:rsid w:val="009B2151"/>
    <w:rsid w:val="009C2212"/>
    <w:rsid w:val="009C50D3"/>
    <w:rsid w:val="009C7255"/>
    <w:rsid w:val="009D580E"/>
    <w:rsid w:val="009F014C"/>
    <w:rsid w:val="009F040E"/>
    <w:rsid w:val="00A00C3B"/>
    <w:rsid w:val="00A147CA"/>
    <w:rsid w:val="00A1573D"/>
    <w:rsid w:val="00A25917"/>
    <w:rsid w:val="00A36DE8"/>
    <w:rsid w:val="00A42483"/>
    <w:rsid w:val="00A46BFA"/>
    <w:rsid w:val="00A47AB2"/>
    <w:rsid w:val="00A550E2"/>
    <w:rsid w:val="00A607AE"/>
    <w:rsid w:val="00A64924"/>
    <w:rsid w:val="00A70CC6"/>
    <w:rsid w:val="00A80384"/>
    <w:rsid w:val="00A8330B"/>
    <w:rsid w:val="00A85B89"/>
    <w:rsid w:val="00A92D10"/>
    <w:rsid w:val="00A9312A"/>
    <w:rsid w:val="00AA29A8"/>
    <w:rsid w:val="00AA3AD0"/>
    <w:rsid w:val="00AA5032"/>
    <w:rsid w:val="00AC319B"/>
    <w:rsid w:val="00AC5277"/>
    <w:rsid w:val="00AD1D6D"/>
    <w:rsid w:val="00AD27C2"/>
    <w:rsid w:val="00AD51FF"/>
    <w:rsid w:val="00AE3AC8"/>
    <w:rsid w:val="00B00EFC"/>
    <w:rsid w:val="00B00FC8"/>
    <w:rsid w:val="00B0293A"/>
    <w:rsid w:val="00B03DF4"/>
    <w:rsid w:val="00B062E6"/>
    <w:rsid w:val="00B06A0D"/>
    <w:rsid w:val="00B076E1"/>
    <w:rsid w:val="00B11C01"/>
    <w:rsid w:val="00B1252A"/>
    <w:rsid w:val="00B1364D"/>
    <w:rsid w:val="00B15D5A"/>
    <w:rsid w:val="00B200E8"/>
    <w:rsid w:val="00B3282D"/>
    <w:rsid w:val="00B3548E"/>
    <w:rsid w:val="00B43D15"/>
    <w:rsid w:val="00B51A93"/>
    <w:rsid w:val="00B53B18"/>
    <w:rsid w:val="00B542A3"/>
    <w:rsid w:val="00B702E8"/>
    <w:rsid w:val="00B77D4F"/>
    <w:rsid w:val="00B93C4D"/>
    <w:rsid w:val="00BA79B4"/>
    <w:rsid w:val="00BB11C0"/>
    <w:rsid w:val="00BB2857"/>
    <w:rsid w:val="00BB4B4E"/>
    <w:rsid w:val="00BB4F0F"/>
    <w:rsid w:val="00BC67A7"/>
    <w:rsid w:val="00BD1A55"/>
    <w:rsid w:val="00BD3CBC"/>
    <w:rsid w:val="00BE28BD"/>
    <w:rsid w:val="00BE321B"/>
    <w:rsid w:val="00BF247E"/>
    <w:rsid w:val="00BF62FF"/>
    <w:rsid w:val="00C01B60"/>
    <w:rsid w:val="00C02562"/>
    <w:rsid w:val="00C03092"/>
    <w:rsid w:val="00C03D2D"/>
    <w:rsid w:val="00C0614C"/>
    <w:rsid w:val="00C143BD"/>
    <w:rsid w:val="00C232CC"/>
    <w:rsid w:val="00C30E18"/>
    <w:rsid w:val="00C32336"/>
    <w:rsid w:val="00C416C8"/>
    <w:rsid w:val="00C43FAE"/>
    <w:rsid w:val="00C533AC"/>
    <w:rsid w:val="00C608AB"/>
    <w:rsid w:val="00C7017F"/>
    <w:rsid w:val="00C75B70"/>
    <w:rsid w:val="00C822C7"/>
    <w:rsid w:val="00C83375"/>
    <w:rsid w:val="00C8427C"/>
    <w:rsid w:val="00CA101C"/>
    <w:rsid w:val="00CA765C"/>
    <w:rsid w:val="00CB0A09"/>
    <w:rsid w:val="00CB2DE3"/>
    <w:rsid w:val="00CD34DF"/>
    <w:rsid w:val="00D00C03"/>
    <w:rsid w:val="00D01F9B"/>
    <w:rsid w:val="00D10C73"/>
    <w:rsid w:val="00D11EE9"/>
    <w:rsid w:val="00D301DD"/>
    <w:rsid w:val="00D313BE"/>
    <w:rsid w:val="00D32F97"/>
    <w:rsid w:val="00D41200"/>
    <w:rsid w:val="00D4443F"/>
    <w:rsid w:val="00D46955"/>
    <w:rsid w:val="00D512FC"/>
    <w:rsid w:val="00D60B2C"/>
    <w:rsid w:val="00D619C3"/>
    <w:rsid w:val="00D62C6A"/>
    <w:rsid w:val="00D704E4"/>
    <w:rsid w:val="00D7378D"/>
    <w:rsid w:val="00D73C30"/>
    <w:rsid w:val="00D75B57"/>
    <w:rsid w:val="00D866BD"/>
    <w:rsid w:val="00D956DB"/>
    <w:rsid w:val="00DA0916"/>
    <w:rsid w:val="00DA698E"/>
    <w:rsid w:val="00DB0D6B"/>
    <w:rsid w:val="00DC2504"/>
    <w:rsid w:val="00DD0D6D"/>
    <w:rsid w:val="00DD5220"/>
    <w:rsid w:val="00DD62C9"/>
    <w:rsid w:val="00DE10E5"/>
    <w:rsid w:val="00DF02BE"/>
    <w:rsid w:val="00DF06B8"/>
    <w:rsid w:val="00DF0CA7"/>
    <w:rsid w:val="00DF14F9"/>
    <w:rsid w:val="00DF1D08"/>
    <w:rsid w:val="00E0086E"/>
    <w:rsid w:val="00E1037E"/>
    <w:rsid w:val="00E25E7A"/>
    <w:rsid w:val="00E31AFB"/>
    <w:rsid w:val="00E33C66"/>
    <w:rsid w:val="00E44E16"/>
    <w:rsid w:val="00E54A11"/>
    <w:rsid w:val="00E7591A"/>
    <w:rsid w:val="00E866F7"/>
    <w:rsid w:val="00E86AEC"/>
    <w:rsid w:val="00E86CD1"/>
    <w:rsid w:val="00E96F64"/>
    <w:rsid w:val="00E97684"/>
    <w:rsid w:val="00EB4A5E"/>
    <w:rsid w:val="00ED03A4"/>
    <w:rsid w:val="00ED070B"/>
    <w:rsid w:val="00ED3EB4"/>
    <w:rsid w:val="00ED3EFA"/>
    <w:rsid w:val="00EE1B4D"/>
    <w:rsid w:val="00EE1DC2"/>
    <w:rsid w:val="00EE3AD6"/>
    <w:rsid w:val="00EF0D50"/>
    <w:rsid w:val="00EF4BBF"/>
    <w:rsid w:val="00F1605B"/>
    <w:rsid w:val="00F33F15"/>
    <w:rsid w:val="00F360F0"/>
    <w:rsid w:val="00F400B9"/>
    <w:rsid w:val="00F41749"/>
    <w:rsid w:val="00F463BB"/>
    <w:rsid w:val="00F52C19"/>
    <w:rsid w:val="00F566A2"/>
    <w:rsid w:val="00F60ED9"/>
    <w:rsid w:val="00F615B6"/>
    <w:rsid w:val="00F648E8"/>
    <w:rsid w:val="00F66D52"/>
    <w:rsid w:val="00F76A97"/>
    <w:rsid w:val="00F82443"/>
    <w:rsid w:val="00F9030A"/>
    <w:rsid w:val="00F934F7"/>
    <w:rsid w:val="00F976E4"/>
    <w:rsid w:val="00FA174F"/>
    <w:rsid w:val="00FA2AB8"/>
    <w:rsid w:val="00FA6D51"/>
    <w:rsid w:val="00FA7E32"/>
    <w:rsid w:val="00FB75AD"/>
    <w:rsid w:val="00FD4321"/>
    <w:rsid w:val="00FD7D61"/>
    <w:rsid w:val="00FE1965"/>
    <w:rsid w:val="00FE259B"/>
    <w:rsid w:val="00FE7CC9"/>
    <w:rsid w:val="00FF0DD7"/>
    <w:rsid w:val="00FF6019"/>
    <w:rsid w:val="3F08C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34BC3"/>
  <w15:docId w15:val="{18AC55D5-D6E9-44FF-8C5C-F888550F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247E"/>
    <w:pPr>
      <w:keepNext/>
      <w:jc w:val="center"/>
      <w:outlineLvl w:val="0"/>
    </w:pPr>
    <w:rPr>
      <w:rFonts w:ascii="Tahoma" w:hAnsi="Tahoma"/>
      <w:b/>
      <w:bCs/>
      <w:sz w:val="40"/>
      <w:szCs w:val="20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32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4F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247E"/>
    <w:rPr>
      <w:rFonts w:ascii="Tahoma" w:eastAsia="Times New Roman" w:hAnsi="Tahoma" w:cs="Times New Roman"/>
      <w:b/>
      <w:bCs/>
      <w:sz w:val="4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rsid w:val="00BF247E"/>
    <w:pPr>
      <w:jc w:val="both"/>
    </w:pPr>
    <w:rPr>
      <w:sz w:val="22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F247E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rsid w:val="00BF247E"/>
    <w:pPr>
      <w:ind w:left="2124" w:hanging="705"/>
      <w:jc w:val="both"/>
    </w:pPr>
    <w:rPr>
      <w:sz w:val="22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BF247E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F247E"/>
    <w:pPr>
      <w:ind w:left="708"/>
    </w:pPr>
  </w:style>
  <w:style w:type="character" w:customStyle="1" w:styleId="platne1">
    <w:name w:val="platne1"/>
    <w:rsid w:val="00BF247E"/>
  </w:style>
  <w:style w:type="character" w:styleId="Hypertextovodkaz">
    <w:name w:val="Hyperlink"/>
    <w:uiPriority w:val="99"/>
    <w:unhideWhenUsed/>
    <w:rsid w:val="00BF247E"/>
    <w:rPr>
      <w:color w:val="0000FF"/>
      <w:u w:val="single"/>
    </w:rPr>
  </w:style>
  <w:style w:type="paragraph" w:customStyle="1" w:styleId="Normln1">
    <w:name w:val="Normální1"/>
    <w:rsid w:val="00BF24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1">
    <w:name w:val="B1"/>
    <w:basedOn w:val="Normln"/>
    <w:link w:val="B1Char"/>
    <w:qFormat/>
    <w:rsid w:val="00BF247E"/>
    <w:pPr>
      <w:jc w:val="center"/>
    </w:pPr>
    <w:rPr>
      <w:rFonts w:ascii="Calibri" w:hAnsi="Calibri"/>
      <w:b/>
      <w:sz w:val="22"/>
      <w:szCs w:val="22"/>
      <w:lang w:val="x-none" w:eastAsia="x-none"/>
    </w:rPr>
  </w:style>
  <w:style w:type="paragraph" w:customStyle="1" w:styleId="O1">
    <w:name w:val="O1"/>
    <w:basedOn w:val="Zkladntext"/>
    <w:link w:val="O1Char"/>
    <w:qFormat/>
    <w:rsid w:val="00BF247E"/>
    <w:pPr>
      <w:tabs>
        <w:tab w:val="num" w:pos="540"/>
      </w:tabs>
      <w:ind w:left="540" w:hanging="540"/>
    </w:pPr>
    <w:rPr>
      <w:szCs w:val="22"/>
    </w:rPr>
  </w:style>
  <w:style w:type="character" w:customStyle="1" w:styleId="B1Char">
    <w:name w:val="B1 Char"/>
    <w:link w:val="B1"/>
    <w:rsid w:val="00BF247E"/>
    <w:rPr>
      <w:rFonts w:ascii="Calibri" w:eastAsia="Times New Roman" w:hAnsi="Calibri" w:cs="Times New Roman"/>
      <w:b/>
      <w:lang w:val="x-none" w:eastAsia="x-none"/>
    </w:rPr>
  </w:style>
  <w:style w:type="character" w:customStyle="1" w:styleId="O1Char">
    <w:name w:val="O1 Char"/>
    <w:link w:val="O1"/>
    <w:rsid w:val="00BF247E"/>
    <w:rPr>
      <w:rFonts w:ascii="Times New Roman" w:eastAsia="Times New Roman" w:hAnsi="Times New Roman" w:cs="Times New Roman"/>
      <w:lang w:val="x-none" w:eastAsia="x-none"/>
    </w:rPr>
  </w:style>
  <w:style w:type="character" w:customStyle="1" w:styleId="preformatted">
    <w:name w:val="preformatted"/>
    <w:basedOn w:val="Standardnpsmoodstavce"/>
    <w:rsid w:val="00BF247E"/>
  </w:style>
  <w:style w:type="character" w:customStyle="1" w:styleId="nowrap">
    <w:name w:val="nowrap"/>
    <w:basedOn w:val="Standardnpsmoodstavce"/>
    <w:rsid w:val="00BF247E"/>
  </w:style>
  <w:style w:type="paragraph" w:customStyle="1" w:styleId="NormalnO">
    <w:name w:val="NormalnO"/>
    <w:rsid w:val="00BF24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711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11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11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11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11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1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11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032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F07A2"/>
    <w:pPr>
      <w:spacing w:before="100" w:beforeAutospacing="1" w:after="100" w:afterAutospacing="1"/>
    </w:pPr>
    <w:rPr>
      <w:rFonts w:eastAsia="Calibri"/>
    </w:rPr>
  </w:style>
  <w:style w:type="paragraph" w:styleId="Bezmezer">
    <w:name w:val="No Spacing"/>
    <w:uiPriority w:val="1"/>
    <w:qFormat/>
    <w:rsid w:val="00B93C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32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3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3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3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36DE8"/>
    <w:rPr>
      <w:color w:val="605E5C"/>
      <w:shd w:val="clear" w:color="auto" w:fill="E1DFDD"/>
    </w:rPr>
  </w:style>
  <w:style w:type="paragraph" w:customStyle="1" w:styleId="Default">
    <w:name w:val="Default"/>
    <w:rsid w:val="00586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4F7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92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Odstavecseseznamem"/>
    <w:qFormat/>
    <w:rsid w:val="00D4443F"/>
    <w:pPr>
      <w:numPr>
        <w:numId w:val="32"/>
      </w:numPr>
      <w:shd w:val="clear" w:color="auto" w:fill="FFFFFF"/>
      <w:spacing w:before="120"/>
      <w:jc w:val="both"/>
    </w:pPr>
    <w:rPr>
      <w:rFonts w:ascii="Calibri" w:hAnsi="Calibri" w:cs="Arial"/>
      <w:color w:val="000000"/>
      <w:sz w:val="22"/>
      <w:szCs w:val="22"/>
    </w:rPr>
  </w:style>
  <w:style w:type="paragraph" w:customStyle="1" w:styleId="paragraph">
    <w:name w:val="paragraph"/>
    <w:basedOn w:val="Normln"/>
    <w:rsid w:val="00785B20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85B20"/>
  </w:style>
  <w:style w:type="character" w:customStyle="1" w:styleId="eop">
    <w:name w:val="eop"/>
    <w:basedOn w:val="Standardnpsmoodstavce"/>
    <w:rsid w:val="0078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9774B8766364FA3D0971B2A79861D" ma:contentTypeVersion="13" ma:contentTypeDescription="Vytvoří nový dokument" ma:contentTypeScope="" ma:versionID="9dd94495b5db160bbb4627dab12ff62d">
  <xsd:schema xmlns:xsd="http://www.w3.org/2001/XMLSchema" xmlns:xs="http://www.w3.org/2001/XMLSchema" xmlns:p="http://schemas.microsoft.com/office/2006/metadata/properties" xmlns:ns3="391aea2d-cf57-4396-bd8f-4be532061201" xmlns:ns4="2fcd1d76-5f9f-405c-8d4c-2b1f2293f8b1" targetNamespace="http://schemas.microsoft.com/office/2006/metadata/properties" ma:root="true" ma:fieldsID="77a9b3a12aa74ec6f60ad7193bd4ce42" ns3:_="" ns4:_="">
    <xsd:import namespace="391aea2d-cf57-4396-bd8f-4be532061201"/>
    <xsd:import namespace="2fcd1d76-5f9f-405c-8d4c-2b1f2293f8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ea2d-cf57-4396-bd8f-4be53206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d1d76-5f9f-405c-8d4c-2b1f2293f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F315C-5115-450B-BE3F-924FB58F2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ea2d-cf57-4396-bd8f-4be532061201"/>
    <ds:schemaRef ds:uri="2fcd1d76-5f9f-405c-8d4c-2b1f2293f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17589-51D7-4209-8A59-B3471F4E6A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9DE1D3-CC91-40FA-9778-DFA727EDB3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75B59A-14E9-4C2A-ABC4-6464DEAA34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3535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Hübl</dc:creator>
  <cp:lastModifiedBy>Milada Maněnová</cp:lastModifiedBy>
  <cp:revision>3</cp:revision>
  <cp:lastPrinted>2024-03-05T14:55:00Z</cp:lastPrinted>
  <dcterms:created xsi:type="dcterms:W3CDTF">2024-03-27T09:46:00Z</dcterms:created>
  <dcterms:modified xsi:type="dcterms:W3CDTF">2024-04-15T08:25:00Z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0x010100AF89774B8766364FA3D0971B2A79861D</vt:lpwstr>
  </property>
</Properties>
</file>