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C2B5" w14:textId="77777777" w:rsidR="00AD3B8B" w:rsidRDefault="003611E3">
      <w:pPr>
        <w:pStyle w:val="Zkladntext20"/>
        <w:shd w:val="clear" w:color="auto" w:fill="auto"/>
      </w:pPr>
      <w:r>
        <w:t xml:space="preserve">Krajská správa </w:t>
      </w:r>
      <w:r>
        <w:rPr>
          <w:rFonts w:ascii="Calibri" w:eastAsia="Calibri" w:hAnsi="Calibri" w:cs="Calibri"/>
          <w:i w:val="0"/>
          <w:iCs w:val="0"/>
          <w:sz w:val="20"/>
          <w:szCs w:val="20"/>
        </w:rPr>
        <w:t xml:space="preserve">a </w:t>
      </w:r>
      <w:r>
        <w:t>údržba Silnic Vysočiny</w:t>
      </w:r>
    </w:p>
    <w:p w14:paraId="5BB56A86" w14:textId="77777777" w:rsidR="00AD3B8B" w:rsidRDefault="003611E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14:paraId="59C48F8A" w14:textId="77777777" w:rsidR="00AD3B8B" w:rsidRDefault="003611E3">
      <w:pPr>
        <w:pStyle w:val="Nadpis30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>Prodávající:</w:t>
      </w:r>
      <w:bookmarkEnd w:id="2"/>
      <w:bookmarkEnd w:id="3"/>
    </w:p>
    <w:p w14:paraId="64C37A72" w14:textId="77777777" w:rsidR="00AD3B8B" w:rsidRDefault="003611E3">
      <w:pPr>
        <w:pStyle w:val="Zkladntext1"/>
        <w:shd w:val="clear" w:color="auto" w:fill="auto"/>
        <w:ind w:left="380"/>
        <w:jc w:val="both"/>
      </w:pPr>
      <w:r>
        <w:t>Krajská správa a údržba silnic Vysočiny, příspěvková organizace, Kosovská 1122/16, 586 01 Jihlava</w:t>
      </w:r>
    </w:p>
    <w:p w14:paraId="3A3D5509" w14:textId="77777777" w:rsidR="00AD3B8B" w:rsidRDefault="003611E3">
      <w:pPr>
        <w:pStyle w:val="Zkladntext1"/>
        <w:shd w:val="clear" w:color="auto" w:fill="auto"/>
        <w:ind w:left="3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17E5B4B" wp14:editId="778129C1">
                <wp:simplePos x="0" y="0"/>
                <wp:positionH relativeFrom="page">
                  <wp:posOffset>4469765</wp:posOffset>
                </wp:positionH>
                <wp:positionV relativeFrom="paragraph">
                  <wp:posOffset>152400</wp:posOffset>
                </wp:positionV>
                <wp:extent cx="1127760" cy="1797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EC729" w14:textId="77777777" w:rsidR="00AD3B8B" w:rsidRDefault="003611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, obchodní náměstek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7E5B4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1.95pt;margin-top:12pt;width:88.8pt;height:14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zVdQEAAOYCAAAOAAAAZHJzL2Uyb0RvYy54bWysUtFKwzAUfRf8h5B3l3bgqmXtQMZEEBWm&#10;H5CmyVpockMS1+7vvem6TfRNfLm5yU3OPfecLFeD7sheOt+CKWg6SyiRRkDdml1BP943N3eU+MBN&#10;zTswsqAH6emqvL5a9jaXc2igq6UjCGJ83tuCNiHYnDEvGqm5n4GVBosKnOYBt27Hasd7RNcdmyfJ&#10;gvXgautASO/xdH0s0nLEV0qK8KqUl4F0BUVuYYxujFWMrFzyfOe4bVox0eB/YKF5a7DpGWrNAyef&#10;rv0FpVvhwIMKMwGagVKtkOMMOE2a/Jhm23Arx1lQHG/PMvn/gxUv+619cyQMDzCggVGQ3vrc42Gc&#10;Z1BOxxWZEqyjhIezbHIIRMRH6TzLFlgSWEuz+yy5jTDs8to6Hx4laBKTgjq0ZVSL7599OF49XYnN&#10;DGzarovnFyoxC0M1TPwqqA9Iu0fnCmrwa1HSPRkUJpp8StwpqabkBIlijvwm46Nb3/dj48v3LL8A&#10;AAD//wMAUEsDBBQABgAIAAAAIQA1f/OB3gAAAAkBAAAPAAAAZHJzL2Rvd25yZXYueG1sTI/BTsMw&#10;EETvSPyDtUjcqJ2UQgjZVAjBkUotXLg58TZJG6+j2GnD32NO9Ljap5k3xXq2vTjR6DvHCMlCgSCu&#10;nem4Qfj6fL/LQPig2ejeMSH8kId1eX1V6Ny4M2/ptAuNiCHsc43QhjDkUvq6Jav9wg3E8bd3o9Uh&#10;nmMjzajPMdz2MlXqQVrdcWxo9UCvLdXH3WQR9h+b4+Ft2qpDozL6Tkaaq2SDeHszvzyDCDSHfxj+&#10;9KM6lNGpchMbL3qER7V8iihCeh83RSDLkhWICmGVLkGWhbxcUP4CAAD//wMAUEsBAi0AFAAGAAgA&#10;AAAhALaDOJL+AAAA4QEAABMAAAAAAAAAAAAAAAAAAAAAAFtDb250ZW50X1R5cGVzXS54bWxQSwEC&#10;LQAUAAYACAAAACEAOP0h/9YAAACUAQAACwAAAAAAAAAAAAAAAAAvAQAAX3JlbHMvLnJlbHNQSwEC&#10;LQAUAAYACAAAACEAU7As1XUBAADmAgAADgAAAAAAAAAAAAAAAAAuAgAAZHJzL2Uyb0RvYy54bWxQ&#10;SwECLQAUAAYACAAAACEANX/zgd4AAAAJAQAADwAAAAAAAAAAAAAAAADPAwAAZHJzL2Rvd25yZXYu&#10;eG1sUEsFBgAAAAAEAAQA8wAAANoEAAAAAA==&#10;" filled="f" stroked="f">
                <v:textbox inset="0,0,0,0">
                  <w:txbxContent>
                    <w:p w14:paraId="2E4EC729" w14:textId="77777777" w:rsidR="00AD3B8B" w:rsidRDefault="003611E3">
                      <w:pPr>
                        <w:pStyle w:val="Zkladntext1"/>
                        <w:shd w:val="clear" w:color="auto" w:fill="auto"/>
                      </w:pPr>
                      <w:r>
                        <w:t>, obchodní náměstek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zastoupená ředitelem Ing. Radovanem Necidem osoba pověřená </w:t>
      </w:r>
      <w:r>
        <w:t>jednat ve věcech obchodních: IČO: 00090450</w:t>
      </w:r>
    </w:p>
    <w:p w14:paraId="5DF40A24" w14:textId="77777777" w:rsidR="00AD3B8B" w:rsidRDefault="003611E3">
      <w:pPr>
        <w:pStyle w:val="Zkladntext1"/>
        <w:shd w:val="clear" w:color="auto" w:fill="auto"/>
        <w:tabs>
          <w:tab w:val="left" w:pos="2727"/>
        </w:tabs>
        <w:ind w:left="380"/>
        <w:jc w:val="both"/>
      </w:pPr>
      <w:r>
        <w:t>DIČ: CZ00090450 účet:</w:t>
      </w:r>
      <w:r>
        <w:tab/>
        <w:t>, pobočka Jihlava</w:t>
      </w:r>
    </w:p>
    <w:p w14:paraId="7635F90B" w14:textId="77777777" w:rsidR="00AD3B8B" w:rsidRDefault="003611E3">
      <w:pPr>
        <w:pStyle w:val="Zkladntext1"/>
        <w:shd w:val="clear" w:color="auto" w:fill="auto"/>
        <w:spacing w:after="220"/>
        <w:jc w:val="both"/>
      </w:pPr>
      <w:r>
        <w:t>a</w:t>
      </w:r>
    </w:p>
    <w:p w14:paraId="0F9FFF67" w14:textId="77777777" w:rsidR="00AD3B8B" w:rsidRDefault="003611E3">
      <w:pPr>
        <w:pStyle w:val="Nadpis30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t>Kupující:</w:t>
      </w:r>
      <w:bookmarkEnd w:id="4"/>
      <w:bookmarkEnd w:id="5"/>
    </w:p>
    <w:p w14:paraId="0815D52F" w14:textId="77777777" w:rsidR="00AD3B8B" w:rsidRDefault="003611E3">
      <w:pPr>
        <w:pStyle w:val="Zkladntext1"/>
        <w:shd w:val="clear" w:color="auto" w:fill="auto"/>
        <w:ind w:firstLine="380"/>
        <w:jc w:val="both"/>
      </w:pPr>
      <w:r>
        <w:t>Obec Cejle</w:t>
      </w:r>
    </w:p>
    <w:p w14:paraId="48A0197B" w14:textId="77777777" w:rsidR="00AD3B8B" w:rsidRDefault="003611E3">
      <w:pPr>
        <w:pStyle w:val="Zkladntext1"/>
        <w:shd w:val="clear" w:color="auto" w:fill="auto"/>
        <w:ind w:firstLine="380"/>
        <w:jc w:val="both"/>
      </w:pPr>
      <w:r>
        <w:t>Cejle 100, 588 51 Batelov</w:t>
      </w:r>
    </w:p>
    <w:p w14:paraId="40FE605F" w14:textId="77777777" w:rsidR="00AD3B8B" w:rsidRDefault="003611E3">
      <w:pPr>
        <w:pStyle w:val="Zkladntext1"/>
        <w:shd w:val="clear" w:color="auto" w:fill="auto"/>
        <w:ind w:firstLine="380"/>
      </w:pPr>
      <w:r>
        <w:t>zastoupená Pavlínou Novákovou, starostkou</w:t>
      </w:r>
    </w:p>
    <w:p w14:paraId="79C3EA6F" w14:textId="77777777" w:rsidR="00AD3B8B" w:rsidRDefault="003611E3">
      <w:pPr>
        <w:pStyle w:val="Zkladntext1"/>
        <w:shd w:val="clear" w:color="auto" w:fill="auto"/>
        <w:spacing w:line="230" w:lineRule="auto"/>
        <w:ind w:firstLine="380"/>
        <w:jc w:val="both"/>
      </w:pPr>
      <w:r>
        <w:t>IČ: 00488615</w:t>
      </w:r>
    </w:p>
    <w:p w14:paraId="6C05A0ED" w14:textId="77777777" w:rsidR="00AD3B8B" w:rsidRDefault="003611E3">
      <w:pPr>
        <w:pStyle w:val="Zkladntext1"/>
        <w:shd w:val="clear" w:color="auto" w:fill="auto"/>
        <w:spacing w:after="220"/>
        <w:ind w:firstLine="380"/>
        <w:jc w:val="both"/>
      </w:pPr>
      <w:r>
        <w:t>DIČ: CZ00488615</w:t>
      </w:r>
    </w:p>
    <w:p w14:paraId="2EFBA700" w14:textId="77777777" w:rsidR="00AD3B8B" w:rsidRDefault="003611E3">
      <w:pPr>
        <w:pStyle w:val="Zkladntext1"/>
        <w:shd w:val="clear" w:color="auto" w:fill="auto"/>
        <w:spacing w:after="480"/>
        <w:jc w:val="both"/>
      </w:pPr>
      <w:r>
        <w:t xml:space="preserve">uzavřeli tuto kupní smlouvu podle § 2079 a násl. </w:t>
      </w:r>
      <w:r>
        <w:t>zákona č. 89/2012 Sb., Občanský zákoník, ve znění pozdějších předpisů:</w:t>
      </w:r>
    </w:p>
    <w:p w14:paraId="07426B11" w14:textId="77777777" w:rsidR="00AD3B8B" w:rsidRDefault="003611E3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41"/>
        </w:tabs>
        <w:jc w:val="both"/>
      </w:pPr>
      <w:bookmarkStart w:id="6" w:name="bookmark6"/>
      <w:bookmarkStart w:id="7" w:name="bookmark7"/>
      <w:r>
        <w:t>Prohlášení prodávajícího</w:t>
      </w:r>
      <w:bookmarkEnd w:id="6"/>
      <w:bookmarkEnd w:id="7"/>
    </w:p>
    <w:p w14:paraId="1A122A45" w14:textId="77777777" w:rsidR="00AD3B8B" w:rsidRDefault="003611E3">
      <w:pPr>
        <w:pStyle w:val="Zkladntext1"/>
        <w:shd w:val="clear" w:color="auto" w:fill="auto"/>
        <w:jc w:val="both"/>
      </w:pPr>
      <w:r>
        <w:t>Krajské správě a údržbě silnic Vysočiny, příspěvkové organizaci, dále jen „příspěvková organizace“ byl na základě zřizovací listiny schválené usnesením ZK 083/07/01/ZK ze dne 20. 12. 2001 ve znění pozdějších dodatků předán majetek k hospodaření. KSÚSV při prodeji tohoto majetku postupuje v souladu se zásadami ZK Vysočina o vymezení majetkových práv a povinností KSÚSV, příspěvkové organizace zřizované Krajem Vysočina č. 03/19 ze dne 19. 3. 2019</w:t>
      </w:r>
    </w:p>
    <w:p w14:paraId="45EC4A4B" w14:textId="77777777" w:rsidR="00AD3B8B" w:rsidRDefault="003611E3">
      <w:pPr>
        <w:pStyle w:val="Zkladntext1"/>
        <w:shd w:val="clear" w:color="auto" w:fill="auto"/>
        <w:jc w:val="both"/>
      </w:pPr>
      <w:r>
        <w:t>Návrh prodeje uvedeného movitého majetku projednala na svém jednání Rada Kraje Vysočina, usnesením číslo 1561/25/2015/RK ; 2195/35/2018/RK, 1321/22/2019/RK, 1679/27/2020/RK, 1716/29/2021/RK, 1043/20/2022/RK a 1233/21/2023/RK, ve kterém rozhodla uvedený movitý majetek - dlažební kostky prodat za cenu 1200,- Kč/tuna bez DPH.</w:t>
      </w:r>
    </w:p>
    <w:p w14:paraId="14EB060D" w14:textId="77777777" w:rsidR="00AD3B8B" w:rsidRDefault="003611E3">
      <w:pPr>
        <w:pStyle w:val="Zkladntext1"/>
        <w:shd w:val="clear" w:color="auto" w:fill="auto"/>
        <w:spacing w:after="480"/>
        <w:jc w:val="both"/>
      </w:pPr>
      <w:r>
        <w:t>Předmět prodeje se prodává kupujícímu za podmínek stanovených v této smlouvě.</w:t>
      </w:r>
    </w:p>
    <w:p w14:paraId="1753DC4B" w14:textId="77777777" w:rsidR="00AD3B8B" w:rsidRDefault="003611E3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41"/>
        </w:tabs>
        <w:jc w:val="both"/>
      </w:pPr>
      <w:bookmarkStart w:id="8" w:name="bookmark8"/>
      <w:bookmarkStart w:id="9" w:name="bookmark9"/>
      <w:r>
        <w:t>Předmět smlouvy a místo odběru</w:t>
      </w:r>
      <w:bookmarkEnd w:id="8"/>
      <w:bookmarkEnd w:id="9"/>
    </w:p>
    <w:p w14:paraId="0736EC3C" w14:textId="77777777" w:rsidR="00AD3B8B" w:rsidRDefault="003611E3">
      <w:pPr>
        <w:pStyle w:val="Zkladntext1"/>
        <w:shd w:val="clear" w:color="auto" w:fill="auto"/>
        <w:spacing w:after="300"/>
        <w:jc w:val="both"/>
      </w:pPr>
      <w:r>
        <w:t xml:space="preserve">Předmětem smlouvy je prodej: </w:t>
      </w:r>
      <w:r>
        <w:rPr>
          <w:b/>
          <w:bCs/>
        </w:rPr>
        <w:t>vytěžených dlažebních kostek o hmotnosti 100 tun v nepřesátém stavu</w:t>
      </w:r>
      <w:r>
        <w:t>, které si kupující odebere na cestmistrovství Chotěboř, Partyzánská 31, 583 01 Chotěboř.</w:t>
      </w:r>
    </w:p>
    <w:p w14:paraId="61117C1B" w14:textId="77777777" w:rsidR="00AD3B8B" w:rsidRDefault="003611E3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41"/>
        </w:tabs>
        <w:jc w:val="both"/>
      </w:pPr>
      <w:bookmarkStart w:id="10" w:name="bookmark10"/>
      <w:bookmarkStart w:id="11" w:name="bookmark11"/>
      <w:r>
        <w:t>Kupní cena</w:t>
      </w:r>
      <w:bookmarkEnd w:id="10"/>
      <w:bookmarkEnd w:id="11"/>
    </w:p>
    <w:p w14:paraId="76D30E7E" w14:textId="77777777" w:rsidR="00AD3B8B" w:rsidRDefault="003611E3">
      <w:pPr>
        <w:pStyle w:val="Zkladntext1"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12BC554" wp14:editId="773DF6DD">
                <wp:simplePos x="0" y="0"/>
                <wp:positionH relativeFrom="page">
                  <wp:posOffset>1391285</wp:posOffset>
                </wp:positionH>
                <wp:positionV relativeFrom="paragraph">
                  <wp:posOffset>152400</wp:posOffset>
                </wp:positionV>
                <wp:extent cx="685800" cy="4876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A30FD8" w14:textId="77777777" w:rsidR="00AD3B8B" w:rsidRDefault="003611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120.000,-Kč</w:t>
                            </w:r>
                          </w:p>
                          <w:p w14:paraId="56A3B56C" w14:textId="77777777" w:rsidR="00AD3B8B" w:rsidRDefault="003611E3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600"/>
                              </w:tabs>
                            </w:pPr>
                            <w:r>
                              <w:t>- Kč</w:t>
                            </w:r>
                          </w:p>
                          <w:p w14:paraId="6173D5E9" w14:textId="77777777" w:rsidR="00AD3B8B" w:rsidRDefault="003611E3">
                            <w:pPr>
                              <w:pStyle w:val="Zkladntext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710"/>
                              </w:tabs>
                              <w:spacing w:line="23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2BC554" id="Shape 3" o:spid="_x0000_s1027" type="#_x0000_t202" style="position:absolute;left:0;text-align:left;margin-left:109.55pt;margin-top:12pt;width:54pt;height:38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fjbwEAAOACAAAOAAAAZHJzL2Uyb0RvYy54bWysUl1LwzAUfRf8DyHvrt3QWcragYyJICpM&#10;f0CaJmugyQ1JXLt/703cF/omvtye3Juce+65XSxH3ZOdcF6Bqeh0klMiDIdWmW1FP97XNwUlPjDT&#10;sh6MqOheeLqsr68Wgy3FDDroW+EIkhhfDraiXQi2zDLPO6GZn4AVBosSnGYBj26btY4NyK77bJbn&#10;82wA11oHXHiP2dV3kdaJX0rBw6uUXgTSVxS1hRRdik2MWb1g5dYx2yl+kMH+oEIzZbDpiWrFAiOf&#10;Tv2i0oo78CDDhIPOQErFRZoBp5nmP6bZdMyKNAua4+3JJv9/tPxlt7FvjoTxAUZcYDRksL70mIzz&#10;jNLp+EWlBOto4f5kmxgD4ZicF3dFjhWOpdvifl4kW7PzY+t8eBSgSQQVdbiVZBbbPfuADfHq8Urs&#10;ZWCt+j7mz0oiCmMzEtVeqGyg3aP4/smgJXG9R+COoDmAIxvamPodVh73dHlOPc8/Zv0FAAD//wMA&#10;UEsDBBQABgAIAAAAIQDRFCNf3wAAAAoBAAAPAAAAZHJzL2Rvd25yZXYueG1sTI9BT8MwDIXvSPyH&#10;yEjcWNKCxlaaThOCExKiKweOaeO11RqnNNlW/j3mxG6236fn9/LN7AZxwin0njQkCwUCqfG2p1bD&#10;Z/V6twIRoiFrBk+o4QcDbIrrq9xk1p+pxNMutoJNKGRGQxfjmEkZmg6dCQs/IrG295MzkdeplXYy&#10;ZzZ3g0yVWkpneuIPnRnxucPmsDs6DdsvKl/67/f6o9yXfVWtFb0tD1rf3szbJxAR5/gPw198jg4F&#10;Z6r9kWwQg4Y0WSeM8vDAnRi4Tx/5UDOp1ApkkcvLCsUvAAAA//8DAFBLAQItABQABgAIAAAAIQC2&#10;gziS/gAAAOEBAAATAAAAAAAAAAAAAAAAAAAAAABbQ29udGVudF9UeXBlc10ueG1sUEsBAi0AFAAG&#10;AAgAAAAhADj9If/WAAAAlAEAAAsAAAAAAAAAAAAAAAAALwEAAF9yZWxzLy5yZWxzUEsBAi0AFAAG&#10;AAgAAAAhAJVXV+NvAQAA4AIAAA4AAAAAAAAAAAAAAAAALgIAAGRycy9lMm9Eb2MueG1sUEsBAi0A&#10;FAAGAAgAAAAhANEUI1/fAAAACgEAAA8AAAAAAAAAAAAAAAAAyQMAAGRycy9kb3ducmV2LnhtbFBL&#10;BQYAAAAABAAEAPMAAADVBAAAAAA=&#10;" filled="f" stroked="f">
                <v:textbox inset="0,0,0,0">
                  <w:txbxContent>
                    <w:p w14:paraId="3CA30FD8" w14:textId="77777777" w:rsidR="00AD3B8B" w:rsidRDefault="003611E3">
                      <w:pPr>
                        <w:pStyle w:val="Zkladntext1"/>
                        <w:shd w:val="clear" w:color="auto" w:fill="auto"/>
                      </w:pPr>
                      <w:r>
                        <w:t>120.000,-Kč</w:t>
                      </w:r>
                    </w:p>
                    <w:p w14:paraId="56A3B56C" w14:textId="77777777" w:rsidR="00AD3B8B" w:rsidRDefault="003611E3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600"/>
                        </w:tabs>
                      </w:pPr>
                      <w:r>
                        <w:t>- Kč</w:t>
                      </w:r>
                    </w:p>
                    <w:p w14:paraId="6173D5E9" w14:textId="77777777" w:rsidR="00AD3B8B" w:rsidRDefault="003611E3">
                      <w:pPr>
                        <w:pStyle w:val="Zkladntext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710"/>
                        </w:tabs>
                        <w:spacing w:line="230" w:lineRule="auto"/>
                      </w:pPr>
                      <w:r>
                        <w:rPr>
                          <w:b/>
                          <w:bCs/>
                        </w:rPr>
                        <w:t>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Kupní cena činí</w:t>
      </w:r>
      <w:r>
        <w:rPr>
          <w:b/>
          <w:bCs/>
        </w:rPr>
        <w:t>:</w:t>
      </w:r>
    </w:p>
    <w:p w14:paraId="19DFED30" w14:textId="77777777" w:rsidR="00AD3B8B" w:rsidRDefault="003611E3">
      <w:pPr>
        <w:pStyle w:val="Zkladntext1"/>
        <w:shd w:val="clear" w:color="auto" w:fill="auto"/>
        <w:jc w:val="both"/>
      </w:pPr>
      <w:r>
        <w:t>Celkem bez DPH</w:t>
      </w:r>
    </w:p>
    <w:p w14:paraId="3E9B1631" w14:textId="77777777" w:rsidR="00AD3B8B" w:rsidRDefault="003611E3">
      <w:pPr>
        <w:pStyle w:val="Zkladntext1"/>
        <w:shd w:val="clear" w:color="auto" w:fill="auto"/>
        <w:ind w:firstLine="720"/>
      </w:pPr>
      <w:r>
        <w:t>DPH</w:t>
      </w:r>
    </w:p>
    <w:p w14:paraId="5EAF21C7" w14:textId="77777777" w:rsidR="00AD3B8B" w:rsidRDefault="003611E3">
      <w:pPr>
        <w:pStyle w:val="Zkladntext1"/>
        <w:shd w:val="clear" w:color="auto" w:fill="auto"/>
        <w:spacing w:after="480" w:line="230" w:lineRule="auto"/>
        <w:jc w:val="both"/>
      </w:pPr>
      <w:r>
        <w:rPr>
          <w:b/>
          <w:bCs/>
        </w:rPr>
        <w:t xml:space="preserve">Celkem s DPH </w:t>
      </w:r>
      <w:r>
        <w:t xml:space="preserve">a bude zaplacena </w:t>
      </w:r>
      <w:r>
        <w:t>bezhotovostním převodem na výše uvedený účet prodávajícího na základě jím vystavené faktury před samotným odběrem předmětu smlouvy.</w:t>
      </w:r>
    </w:p>
    <w:p w14:paraId="7FAFB02C" w14:textId="77777777" w:rsidR="00AD3B8B" w:rsidRDefault="003611E3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41"/>
        </w:tabs>
        <w:jc w:val="both"/>
      </w:pPr>
      <w:bookmarkStart w:id="12" w:name="bookmark12"/>
      <w:bookmarkStart w:id="13" w:name="bookmark13"/>
      <w:r>
        <w:t>Prohlášení kupujícího</w:t>
      </w:r>
      <w:bookmarkEnd w:id="12"/>
      <w:bookmarkEnd w:id="13"/>
    </w:p>
    <w:p w14:paraId="120682DF" w14:textId="77777777" w:rsidR="00AD3B8B" w:rsidRDefault="003611E3">
      <w:pPr>
        <w:pStyle w:val="Zkladntext1"/>
        <w:numPr>
          <w:ilvl w:val="0"/>
          <w:numId w:val="4"/>
        </w:numPr>
        <w:shd w:val="clear" w:color="auto" w:fill="auto"/>
        <w:tabs>
          <w:tab w:val="left" w:pos="341"/>
        </w:tabs>
        <w:jc w:val="both"/>
      </w:pPr>
      <w:r>
        <w:t>Prodávající v souladu s touto kupní smlouvou je povinen vystavit fakturu a odeslat ve dvojím vyhotovení kupujícímu. Tato faktura je splatná do 30 dnů ode dne jejího doručení a povinně, v souladu s OZ a zákonem o dani z přidané hodnoty, obsahuje označení faktura a její číslo, název a sídlo prodávajícího a kupujícího s jejich dalšími identifikačními údaji, označení smlouvy a částku k fakturaci a další údaje povinné podle uvedených právních předpisů. Kupující se zavazuje zaplatit dohodnutou kupní cenu.</w:t>
      </w:r>
    </w:p>
    <w:p w14:paraId="1ED7544B" w14:textId="77777777" w:rsidR="00AD3B8B" w:rsidRDefault="003611E3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jc w:val="both"/>
      </w:pPr>
      <w:r>
        <w:t>Kupující prohlašuje, že byl seznámen se stavem předmětu prodeje, takto jej přejímá a zavazuje se zaplatit sjednanou kupní cenu. V této souvislosti si prodávající vyhrazuje k prodávané věci vlastnické právo ve smyslu § 2132 občanského zákoníku, tedy že se má za to, že kupující se stane vlastníkem předmětu prodeje teprve úplným zaplacením této kupní ceny.</w:t>
      </w:r>
    </w:p>
    <w:p w14:paraId="45C98C53" w14:textId="77777777" w:rsidR="00AD3B8B" w:rsidRDefault="003611E3">
      <w:pPr>
        <w:pStyle w:val="Zkladntext1"/>
        <w:numPr>
          <w:ilvl w:val="0"/>
          <w:numId w:val="4"/>
        </w:numPr>
        <w:shd w:val="clear" w:color="auto" w:fill="auto"/>
        <w:tabs>
          <w:tab w:val="left" w:pos="361"/>
        </w:tabs>
        <w:spacing w:after="300"/>
        <w:jc w:val="both"/>
      </w:pPr>
      <w:r>
        <w:t>Kupující prohlašuje, že předmět smlouvy bude využit pro účely vydláždění místní komunikace na pozemku parc.č. 1406/39 v k.ú. Cejle a nedojde ke komerčnímu odprodeji třetí osobě.</w:t>
      </w:r>
      <w:r>
        <w:br w:type="page"/>
      </w:r>
    </w:p>
    <w:p w14:paraId="60192624" w14:textId="77777777" w:rsidR="00AD3B8B" w:rsidRDefault="003611E3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30"/>
        </w:tabs>
        <w:jc w:val="both"/>
      </w:pPr>
      <w:bookmarkStart w:id="14" w:name="bookmark14"/>
      <w:bookmarkStart w:id="15" w:name="bookmark15"/>
      <w:r>
        <w:lastRenderedPageBreak/>
        <w:t>Závěrečná ustanovení</w:t>
      </w:r>
      <w:bookmarkEnd w:id="14"/>
      <w:bookmarkEnd w:id="15"/>
    </w:p>
    <w:p w14:paraId="3FD912B0" w14:textId="77777777" w:rsidR="00AD3B8B" w:rsidRDefault="003611E3">
      <w:pPr>
        <w:pStyle w:val="Zkladntext1"/>
        <w:shd w:val="clear" w:color="auto" w:fill="auto"/>
        <w:spacing w:after="240"/>
        <w:jc w:val="both"/>
      </w:pPr>
      <w:r>
        <w:t xml:space="preserve">Smluvní strany se současně dohodly, že nesplnění podmínek dle </w:t>
      </w:r>
      <w:r>
        <w:t>bodu 4b) je závažným porušením smluvních povinností, tudíž zakládá prodávajícímu právo od této smlouvy odstoupit, a to aniž by musel kupujícího vyzývat k dodatečnému splnění jeho závazku.</w:t>
      </w:r>
    </w:p>
    <w:p w14:paraId="05AEBB17" w14:textId="77777777" w:rsidR="00AD3B8B" w:rsidRDefault="003611E3">
      <w:pPr>
        <w:pStyle w:val="Zkladntext1"/>
        <w:shd w:val="clear" w:color="auto" w:fill="auto"/>
        <w:spacing w:after="100"/>
        <w:jc w:val="both"/>
      </w:pPr>
      <w:r>
        <w:t>Smlouva se vyhotovuje v elektronické podobě, přičemž oba účastníci smlouvy obdrží její elektronický originál.</w:t>
      </w:r>
    </w:p>
    <w:p w14:paraId="1B4C09F8" w14:textId="77777777" w:rsidR="00AD3B8B" w:rsidRDefault="003611E3">
      <w:pPr>
        <w:pStyle w:val="Zkladntext1"/>
        <w:shd w:val="clear" w:color="auto" w:fill="auto"/>
        <w:spacing w:after="100"/>
        <w:jc w:val="both"/>
      </w:pPr>
      <w:r>
        <w:t>Smlouva je platná dnem připojení platného uznávaného elektronického podpisu obou smluvních stran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4F2733CD" w14:textId="77777777" w:rsidR="00AD3B8B" w:rsidRDefault="003611E3">
      <w:pPr>
        <w:pStyle w:val="Zkladntext1"/>
        <w:shd w:val="clear" w:color="auto" w:fill="auto"/>
        <w:spacing w:after="100"/>
        <w:jc w:val="both"/>
      </w:pPr>
      <w:r>
        <w:t>Tato smlouva nabývá účinnosti dnem uveřejnění v informačním systému veřejné správy - Registru smluv.</w:t>
      </w:r>
    </w:p>
    <w:p w14:paraId="2DFB2EF8" w14:textId="77777777" w:rsidR="00AD3B8B" w:rsidRDefault="003611E3">
      <w:pPr>
        <w:pStyle w:val="Zkladntext1"/>
        <w:shd w:val="clear" w:color="auto" w:fill="auto"/>
        <w:spacing w:after="100"/>
        <w:jc w:val="both"/>
      </w:pPr>
      <w:r>
        <w:t>Prodávající výslovně souhlasí se zveřejněním celého textu této smlouvy včetně podpisů v informačním systému veřejné správy - Registru smluv.</w:t>
      </w:r>
    </w:p>
    <w:p w14:paraId="18459E5D" w14:textId="77777777" w:rsidR="00AD3B8B" w:rsidRDefault="003611E3">
      <w:pPr>
        <w:pStyle w:val="Zkladntext1"/>
        <w:shd w:val="clear" w:color="auto" w:fill="auto"/>
        <w:spacing w:after="100"/>
        <w:jc w:val="both"/>
      </w:pPr>
      <w:r>
        <w:t>Účastnící smlouvy se dohodli, že zákonnou povinnost § 5 odst. 2 zákona č. 340/2015 Sb., o zvláštních podmínkách účinnosti některých smluv, uveřejňování těchto smluv a o registru smluv, v platném znění splní prodávající.</w:t>
      </w:r>
    </w:p>
    <w:p w14:paraId="41D90717" w14:textId="77777777" w:rsidR="00AD3B8B" w:rsidRDefault="003611E3">
      <w:pPr>
        <w:pStyle w:val="Zkladntext1"/>
        <w:shd w:val="clear" w:color="auto" w:fill="auto"/>
        <w:spacing w:after="100"/>
        <w:jc w:val="both"/>
      </w:pPr>
      <w:r>
        <w:t>Smlouvu lze měnit či doplňovat pouze po vzájemné dohodě účastníků smlouvy, a to pouze v písemné formě.</w:t>
      </w:r>
    </w:p>
    <w:p w14:paraId="3DF1C4C3" w14:textId="77777777" w:rsidR="00AD3B8B" w:rsidRDefault="003611E3">
      <w:pPr>
        <w:pStyle w:val="Zkladntext1"/>
        <w:shd w:val="clear" w:color="auto" w:fill="auto"/>
        <w:spacing w:after="240"/>
        <w:jc w:val="both"/>
      </w:pPr>
      <w:r>
        <w:t>Tato smlouva se v ostatním řídí příslušnými ustanoveními občanského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7F164AA6" w14:textId="77777777" w:rsidR="00AD3B8B" w:rsidRDefault="003611E3">
      <w:pPr>
        <w:pStyle w:val="Zkladntext1"/>
        <w:shd w:val="clear" w:color="auto" w:fill="auto"/>
        <w:spacing w:after="360"/>
        <w:jc w:val="both"/>
      </w:pPr>
      <w:r>
        <w:t>Příloha: Situační výkres</w:t>
      </w:r>
    </w:p>
    <w:p w14:paraId="153AAC08" w14:textId="77777777" w:rsidR="00AD3B8B" w:rsidRDefault="003611E3">
      <w:pPr>
        <w:pStyle w:val="Nadpis20"/>
        <w:keepNext/>
        <w:keepLines/>
        <w:shd w:val="clear" w:color="auto" w:fill="auto"/>
        <w:jc w:val="both"/>
      </w:pPr>
      <w:bookmarkStart w:id="16" w:name="bookmark16"/>
      <w:bookmarkStart w:id="17" w:name="bookmark17"/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  <w:bookmarkEnd w:id="16"/>
      <w:bookmarkEnd w:id="17"/>
    </w:p>
    <w:p w14:paraId="06E66DC6" w14:textId="77777777" w:rsidR="00AD3B8B" w:rsidRDefault="003611E3">
      <w:pPr>
        <w:pStyle w:val="Zkladntext1"/>
        <w:shd w:val="clear" w:color="auto" w:fill="auto"/>
        <w:spacing w:after="480"/>
        <w:jc w:val="both"/>
      </w:pPr>
      <w:r>
        <w:rPr>
          <w:noProof/>
        </w:rPr>
        <mc:AlternateContent>
          <mc:Choice Requires="wps">
            <w:drawing>
              <wp:anchor distT="0" distB="1703705" distL="114300" distR="114300" simplePos="0" relativeHeight="125829382" behindDoc="0" locked="0" layoutInCell="1" allowOverlap="1" wp14:anchorId="1F3463D7" wp14:editId="37E6E3C8">
                <wp:simplePos x="0" y="0"/>
                <wp:positionH relativeFrom="page">
                  <wp:posOffset>3778885</wp:posOffset>
                </wp:positionH>
                <wp:positionV relativeFrom="paragraph">
                  <wp:posOffset>12700</wp:posOffset>
                </wp:positionV>
                <wp:extent cx="1197610" cy="1797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909785" w14:textId="77777777" w:rsidR="00AD3B8B" w:rsidRDefault="003611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Cejli,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3463D7" id="Shape 5" o:spid="_x0000_s1028" type="#_x0000_t202" style="position:absolute;left:0;text-align:left;margin-left:297.55pt;margin-top:1pt;width:94.3pt;height:14.15pt;z-index:125829382;visibility:visible;mso-wrap-style:none;mso-wrap-distance-left:9pt;mso-wrap-distance-top:0;mso-wrap-distance-right:9pt;mso-wrap-distance-bottom:13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lyeQEAAO0CAAAOAAAAZHJzL2Uyb0RvYy54bWysUtFOwyAUfTfxHwjvru0SN23GlphlxsSo&#10;yfQDKIWVpHAJ4Nr9vZdu3Yy+GV8uFy6ce+45LFa9acle+qDBMlpMckqkFVBru2P0431zc0dJiNzW&#10;vAUrGT3IQFfL66tF50o5hQbaWnqCIDaUnWO0idGVWRZEIw0PE3DSYlGBNzzi1u+y2vMO0U2bTfN8&#10;lnXga+dByBDwdH0s0uWAr5QU8VWpICNpGUVucYh+iFWK2XLBy53nrtHiRIP/gYXh2mLTM9SaR04+&#10;vf4FZbTwEEDFiQCTgVJayGEGnKbIf0yzbbiTwywoTnBnmcL/wYqX/da9eRL7B+jRwCRI50IZ8DDN&#10;0ytv0opMCdZRwsNZNtlHItKj4n4+K7AksFbM7+f5bYLJLq+dD/FRgiEpYdSjLYNafP8c4vHqeCU1&#10;s7DRbZvOL1RSFvuqJ7pmdDrSrKA+IPsODWTU4g+jpH2yqE/yekz8mFSnZERGTQeaJ/+Tad/3Q//L&#10;L11+AQAA//8DAFBLAwQUAAYACAAAACEAFc/gGt0AAAAIAQAADwAAAGRycy9kb3ducmV2LnhtbEyP&#10;wU7DMBBE70j8g7VI3KidRqUhxKkQgiOVWrhwc+JtkjZeR7HThr9nOdHjaEYzb4rN7HpxxjF0njQk&#10;CwUCqfa2o0bD1+f7QwYiREPW9J5Qww8G2JS3N4XJrb/QDs/72AguoZAbDW2MQy5lqFt0Jiz8gMTe&#10;wY/ORJZjI+1oLlzuerlU6lE60xEvtGbA1xbr035yGg4f29PxbdqpY6My/E5GnKtkq/X93fzyDCLi&#10;HP/D8IfP6FAyU+UnskH0GlZPq4SjGpZ8if11lq5BVBpSlYIsC3l9oPwFAAD//wMAUEsBAi0AFAAG&#10;AAgAAAAhALaDOJL+AAAA4QEAABMAAAAAAAAAAAAAAAAAAAAAAFtDb250ZW50X1R5cGVzXS54bWxQ&#10;SwECLQAUAAYACAAAACEAOP0h/9YAAACUAQAACwAAAAAAAAAAAAAAAAAvAQAAX3JlbHMvLnJlbHNQ&#10;SwECLQAUAAYACAAAACEAg5kZcnkBAADtAgAADgAAAAAAAAAAAAAAAAAuAgAAZHJzL2Uyb0RvYy54&#10;bWxQSwECLQAUAAYACAAAACEAFc/gGt0AAAAIAQAADwAAAAAAAAAAAAAAAADTAwAAZHJzL2Rvd25y&#10;ZXYueG1sUEsFBgAAAAAEAAQA8wAAAN0EAAAAAA==&#10;" filled="f" stroked="f">
                <v:textbox inset="0,0,0,0">
                  <w:txbxContent>
                    <w:p w14:paraId="08909785" w14:textId="77777777" w:rsidR="00AD3B8B" w:rsidRDefault="003611E3">
                      <w:pPr>
                        <w:pStyle w:val="Zkladntext1"/>
                        <w:shd w:val="clear" w:color="auto" w:fill="auto"/>
                      </w:pPr>
                      <w:r>
                        <w:t>V Cejli,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6090" distB="1237615" distL="123190" distR="812165" simplePos="0" relativeHeight="125829384" behindDoc="0" locked="0" layoutInCell="1" allowOverlap="1" wp14:anchorId="2FBD3DBC" wp14:editId="09F6131E">
                <wp:simplePos x="0" y="0"/>
                <wp:positionH relativeFrom="page">
                  <wp:posOffset>3787775</wp:posOffset>
                </wp:positionH>
                <wp:positionV relativeFrom="paragraph">
                  <wp:posOffset>478790</wp:posOffset>
                </wp:positionV>
                <wp:extent cx="490855" cy="17970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ED982" w14:textId="77777777" w:rsidR="00AD3B8B" w:rsidRDefault="003611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BD3DBC" id="Shape 7" o:spid="_x0000_s1029" type="#_x0000_t202" style="position:absolute;left:0;text-align:left;margin-left:298.25pt;margin-top:37.7pt;width:38.65pt;height:14.15pt;z-index:125829384;visibility:visible;mso-wrap-style:none;mso-wrap-distance-left:9.7pt;mso-wrap-distance-top:36.7pt;mso-wrap-distance-right:63.95pt;mso-wrap-distance-bottom:9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zIewEAAOwCAAAOAAAAZHJzL2Uyb0RvYy54bWysUsFOwzAMvSPxD1HurN1gbKvWTkLTEBIC&#10;pMEHpGmyRmriKAlr9/c43bohuCEurmOnz8/vZbnqdEP2wnkFJqfjUUqJMBwqZXY5/Xjf3Mwp8YGZ&#10;ijVgRE4PwtNVcX21bG0mJlBDUwlHEMT4rLU5rUOwWZJ4XgvN/AisMNiU4DQLeHS7pHKsRXTdJJM0&#10;vU9acJV1wIX3WF0fm7To8aUUPLxK6UUgTU6RW+ij62MZY1IsWbZzzNaKn2iwP7DQTBkceoZas8DI&#10;p1O/oLTiDjzIMOKgE5BScdHvgNuM0x/bbGtmRb8LiuPtWSb/f7D8Zb+1b46E7gE6NDAK0lqfeSzG&#10;fTrpdPwiU4J9lPBwlk10gXAs3i3S+XRKCcfWeLaYpdOIklx+ts6HRwGaxCSnDl3pxWL7Zx+OV4cr&#10;cZaBjWqaWL8wiVnoyo6oKqe3A8sSqgOSb9G/nBp8YJQ0TwbliVYPiRuS8pQMyChpT/Nkf/Ts+7mf&#10;f3mkxRcAAAD//wMAUEsDBBQABgAIAAAAIQDaCEur3wAAAAoBAAAPAAAAZHJzL2Rvd25yZXYueG1s&#10;TI/BTsMwEETvSPyDtUjcqB1KkjbEqRCCI5VauPTmxNskbWxHttOGv2c5wXG1TzNvys1sBnZBH3pn&#10;JSQLAQxt43RvWwlfn+8PK2AhKqvV4CxK+MYAm+r2plSFdle7w8s+toxCbCiUhC7GseA8NB0aFRZu&#10;REu/o/NGRTp9y7VXVwo3A38UIuNG9ZYaOjXia4fNeT8ZCceP7fn0Nu3EqRUrPCQe5zrZSnl/N788&#10;A4s4xz8YfvVJHSpyqt1kdWCDhHSdpYRKyNMnYARk+ZK21ESKZQ68Kvn/CdUPAAAA//8DAFBLAQIt&#10;ABQABgAIAAAAIQC2gziS/gAAAOEBAAATAAAAAAAAAAAAAAAAAAAAAABbQ29udGVudF9UeXBlc10u&#10;eG1sUEsBAi0AFAAGAAgAAAAhADj9If/WAAAAlAEAAAsAAAAAAAAAAAAAAAAALwEAAF9yZWxzLy5y&#10;ZWxzUEsBAi0AFAAGAAgAAAAhABuDHMh7AQAA7AIAAA4AAAAAAAAAAAAAAAAALgIAAGRycy9lMm9E&#10;b2MueG1sUEsBAi0AFAAGAAgAAAAhANoIS6vfAAAACgEAAA8AAAAAAAAAAAAAAAAA1QMAAGRycy9k&#10;b3ducmV2LnhtbFBLBQYAAAAABAAEAPMAAADhBAAAAAA=&#10;" filled="f" stroked="f">
                <v:textbox inset="0,0,0,0">
                  <w:txbxContent>
                    <w:p w14:paraId="714ED982" w14:textId="77777777" w:rsidR="00AD3B8B" w:rsidRDefault="003611E3">
                      <w:pPr>
                        <w:pStyle w:val="Zkladntext1"/>
                        <w:shd w:val="clear" w:color="auto" w:fill="auto"/>
                      </w:pPr>
                      <w:r>
                        <w:t>Kupující: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5730" distB="0" distL="123190" distR="354965" simplePos="0" relativeHeight="125829386" behindDoc="0" locked="0" layoutInCell="1" allowOverlap="1" wp14:anchorId="404813C1" wp14:editId="282AB340">
                <wp:simplePos x="0" y="0"/>
                <wp:positionH relativeFrom="page">
                  <wp:posOffset>3787775</wp:posOffset>
                </wp:positionH>
                <wp:positionV relativeFrom="paragraph">
                  <wp:posOffset>1408430</wp:posOffset>
                </wp:positionV>
                <wp:extent cx="948055" cy="48768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FECC81" w14:textId="77777777" w:rsidR="00AD3B8B" w:rsidRDefault="003611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Pavlína Nováková starostka</w:t>
                            </w:r>
                          </w:p>
                          <w:p w14:paraId="7BF857E3" w14:textId="77777777" w:rsidR="00AD3B8B" w:rsidRDefault="003611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Obec Cejle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4813C1" id="Shape 9" o:spid="_x0000_s1030" type="#_x0000_t202" style="position:absolute;left:0;text-align:left;margin-left:298.25pt;margin-top:110.9pt;width:74.65pt;height:38.4pt;z-index:125829386;visibility:visible;mso-wrap-style:square;mso-wrap-distance-left:9.7pt;mso-wrap-distance-top:109.9pt;mso-wrap-distance-right:27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975cgEAAOACAAAOAAAAZHJzL2Uyb0RvYy54bWysUlFLwzAQfhf8DyHvrt3YZi3rBjImgqgw&#10;/QFZmqyBJheSuHb/3ktcN9E38eV6uUu+77vvulj1uiUH4bwCU9HxKKdEGA61MvuKvr9tbgpKfGCm&#10;Zi0YUdGj8HS1vL5adLYUE2igrYUjCGJ82dmKNiHYMss8b4RmfgRWGGxKcJoFPLp9VjvWIbpus0me&#10;z7MOXG0dcOE9VtdfTbpM+FIKHl6k9CKQtqKoLaToUtzFmC0XrNw7ZhvFTzLYH1RopgySnqHWLDDy&#10;4dQvKK24Aw8yjDjoDKRUXKQZcJpx/mOabcOsSLOgOd6ebfL/B8ufD1v76kjo76HHBUZDOutLj8U4&#10;Ty+djl9USrCPFh7Ptok+EI7Fu2mRz2aUcGxNi9t5kWzNLo+t8+FBgCYxqajDrSSz2OHJByTEq8OV&#10;yGVgo9o21i9KYhb6XU9UjSSDyh3URxTfPhq0JK53SNyQ7E7JgIY2Jr7TyuOevp8T5+XHXH4CAAD/&#10;/wMAUEsDBBQABgAIAAAAIQDOlZTB4AAAAAsBAAAPAAAAZHJzL2Rvd25yZXYueG1sTI9BT4NAEIXv&#10;Jv6HzZh4s0uJYEGWpjF6MjFSPHhcYAqbsrPIblv8944nvc3Me3nzvWK72FGccfbGkYL1KgKB1LrO&#10;UK/go36524DwQVOnR0eo4Bs9bMvrq0LnnbtQhed96AWHkM+1giGEKZfStwNa7VduQmLt4GarA69z&#10;L7tZXzjcjjKOolRabYg/DHrCpwHb4/5kFew+qXo2X2/Ne3WoTF1nEb2mR6Vub5bdI4iAS/gzwy8+&#10;o0PJTI07UefFqCDJ0oStCuJ4zR3Y8XCf8NDwJdukIMtC/u9Q/gAAAP//AwBQSwECLQAUAAYACAAA&#10;ACEAtoM4kv4AAADhAQAAEwAAAAAAAAAAAAAAAAAAAAAAW0NvbnRlbnRfVHlwZXNdLnhtbFBLAQIt&#10;ABQABgAIAAAAIQA4/SH/1gAAAJQBAAALAAAAAAAAAAAAAAAAAC8BAABfcmVscy8ucmVsc1BLAQIt&#10;ABQABgAIAAAAIQCn6975cgEAAOACAAAOAAAAAAAAAAAAAAAAAC4CAABkcnMvZTJvRG9jLnhtbFBL&#10;AQItABQABgAIAAAAIQDOlZTB4AAAAAsBAAAPAAAAAAAAAAAAAAAAAMwDAABkcnMvZG93bnJldi54&#10;bWxQSwUGAAAAAAQABADzAAAA2QQAAAAA&#10;" filled="f" stroked="f">
                <v:textbox inset="0,0,0,0">
                  <w:txbxContent>
                    <w:p w14:paraId="5AFECC81" w14:textId="77777777" w:rsidR="00AD3B8B" w:rsidRDefault="003611E3">
                      <w:pPr>
                        <w:pStyle w:val="Zkladntext1"/>
                        <w:shd w:val="clear" w:color="auto" w:fill="auto"/>
                      </w:pPr>
                      <w:r>
                        <w:t>Pavlína Nováková starostka</w:t>
                      </w:r>
                    </w:p>
                    <w:p w14:paraId="7BF857E3" w14:textId="77777777" w:rsidR="00AD3B8B" w:rsidRDefault="003611E3">
                      <w:pPr>
                        <w:pStyle w:val="Zkladntext1"/>
                        <w:shd w:val="clear" w:color="auto" w:fill="auto"/>
                      </w:pPr>
                      <w:r>
                        <w:t>Obec Cejle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Jihlavě, dne: viz podpis</w:t>
      </w:r>
    </w:p>
    <w:p w14:paraId="510E079D" w14:textId="77777777" w:rsidR="00AD3B8B" w:rsidRDefault="003611E3">
      <w:pPr>
        <w:pStyle w:val="Zkladntext1"/>
        <w:shd w:val="clear" w:color="auto" w:fill="auto"/>
        <w:spacing w:after="1200"/>
        <w:jc w:val="both"/>
      </w:pPr>
      <w:r>
        <w:t>Prodávající:</w:t>
      </w:r>
    </w:p>
    <w:p w14:paraId="22470534" w14:textId="77777777" w:rsidR="00AD3B8B" w:rsidRDefault="003611E3">
      <w:pPr>
        <w:pStyle w:val="Zkladntext1"/>
        <w:shd w:val="clear" w:color="auto" w:fill="auto"/>
        <w:jc w:val="both"/>
      </w:pPr>
      <w:r>
        <w:t>Ing. Radovan Necid</w:t>
      </w:r>
    </w:p>
    <w:p w14:paraId="199F5656" w14:textId="77777777" w:rsidR="00AD3B8B" w:rsidRDefault="003611E3">
      <w:pPr>
        <w:pStyle w:val="Zkladntext1"/>
        <w:shd w:val="clear" w:color="auto" w:fill="auto"/>
        <w:jc w:val="both"/>
      </w:pPr>
      <w:r>
        <w:t>ředitel organizace</w:t>
      </w:r>
    </w:p>
    <w:p w14:paraId="10BFEECC" w14:textId="437FC0A4" w:rsidR="00AD3B8B" w:rsidRDefault="003611E3">
      <w:pPr>
        <w:pStyle w:val="Zkladntext1"/>
        <w:shd w:val="clear" w:color="auto" w:fill="auto"/>
        <w:spacing w:after="180"/>
        <w:sectPr w:rsidR="00AD3B8B">
          <w:pgSz w:w="11900" w:h="16840"/>
          <w:pgMar w:top="711" w:right="520" w:bottom="1149" w:left="499" w:header="283" w:footer="721" w:gutter="0"/>
          <w:pgNumType w:start="1"/>
          <w:cols w:space="720"/>
          <w:noEndnote/>
          <w:docGrid w:linePitch="360"/>
        </w:sectPr>
      </w:pPr>
      <w:r>
        <w:t xml:space="preserve">Krajská správa a údržba silnic Vysočiny,                                     </w:t>
      </w:r>
      <w:r>
        <w:t>příspěvková organizace</w:t>
      </w:r>
    </w:p>
    <w:p w14:paraId="2E38BB83" w14:textId="77777777" w:rsidR="00AD3B8B" w:rsidRDefault="003611E3">
      <w:pPr>
        <w:pStyle w:val="Zkladntext1"/>
        <w:shd w:val="clear" w:color="auto" w:fill="auto"/>
      </w:pPr>
      <w:r>
        <w:lastRenderedPageBreak/>
        <w:t>Příloha: Situační výkres</w:t>
      </w:r>
    </w:p>
    <w:sectPr w:rsidR="00AD3B8B">
      <w:pgSz w:w="11900" w:h="16840"/>
      <w:pgMar w:top="1201" w:right="519" w:bottom="1201" w:left="500" w:header="773" w:footer="7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390C" w14:textId="77777777" w:rsidR="003611E3" w:rsidRDefault="003611E3">
      <w:r>
        <w:separator/>
      </w:r>
    </w:p>
  </w:endnote>
  <w:endnote w:type="continuationSeparator" w:id="0">
    <w:p w14:paraId="5E1ED0E5" w14:textId="77777777" w:rsidR="003611E3" w:rsidRDefault="0036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3B44" w14:textId="77777777" w:rsidR="00AD3B8B" w:rsidRDefault="00AD3B8B"/>
  </w:footnote>
  <w:footnote w:type="continuationSeparator" w:id="0">
    <w:p w14:paraId="3C0858E6" w14:textId="77777777" w:rsidR="00AD3B8B" w:rsidRDefault="00AD3B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93A0A"/>
    <w:multiLevelType w:val="multilevel"/>
    <w:tmpl w:val="BAFCD06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6148E"/>
    <w:multiLevelType w:val="multilevel"/>
    <w:tmpl w:val="76C872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E5720"/>
    <w:multiLevelType w:val="multilevel"/>
    <w:tmpl w:val="4B50C202"/>
    <w:lvl w:ilvl="0">
      <w:start w:val="200"/>
      <w:numFmt w:val="decimal"/>
      <w:lvlText w:val="25.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F77B8"/>
    <w:multiLevelType w:val="multilevel"/>
    <w:tmpl w:val="57C242E6"/>
    <w:lvl w:ilvl="0">
      <w:start w:val="200"/>
      <w:numFmt w:val="decimal"/>
      <w:lvlText w:val="145.%1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4101187">
    <w:abstractNumId w:val="2"/>
  </w:num>
  <w:num w:numId="2" w16cid:durableId="816531740">
    <w:abstractNumId w:val="3"/>
  </w:num>
  <w:num w:numId="3" w16cid:durableId="1757358738">
    <w:abstractNumId w:val="0"/>
  </w:num>
  <w:num w:numId="4" w16cid:durableId="10153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8B"/>
    <w:rsid w:val="003611E3"/>
    <w:rsid w:val="00A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7E1"/>
  <w15:docId w15:val="{0275A997-4460-4BC3-B636-8D9CF6D3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color w:val="383B58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254" w:lineRule="auto"/>
      <w:ind w:left="4320" w:firstLine="20"/>
    </w:pPr>
    <w:rPr>
      <w:rFonts w:ascii="Arial" w:eastAsia="Arial" w:hAnsi="Arial" w:cs="Arial"/>
      <w:b/>
      <w:bCs/>
      <w:i/>
      <w:iCs/>
      <w:color w:val="383B58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/>
      <w:outlineLvl w:val="1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olsan</dc:creator>
  <cp:keywords/>
  <cp:lastModifiedBy>Marešová Marie</cp:lastModifiedBy>
  <cp:revision>2</cp:revision>
  <dcterms:created xsi:type="dcterms:W3CDTF">2024-04-15T08:07:00Z</dcterms:created>
  <dcterms:modified xsi:type="dcterms:W3CDTF">2024-04-15T08:08:00Z</dcterms:modified>
</cp:coreProperties>
</file>