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4B2E" w14:textId="77777777" w:rsidR="00EA65A7" w:rsidRPr="00A26FA0" w:rsidRDefault="00EA65A7" w:rsidP="00EA65A7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A26FA0">
        <w:rPr>
          <w:rFonts w:ascii="Tahoma" w:hAnsi="Tahoma" w:cs="Tahoma"/>
          <w:b/>
          <w:bCs/>
          <w:color w:val="000000"/>
          <w:sz w:val="28"/>
          <w:szCs w:val="28"/>
        </w:rPr>
        <w:t>SMLOUVA O POSKYTOVÁNÍ PRÁVNÍCH SLUŽEB</w:t>
      </w:r>
    </w:p>
    <w:p w14:paraId="1FB3E37A" w14:textId="670509A7" w:rsidR="00EA65A7" w:rsidRPr="00A26FA0" w:rsidRDefault="00036E48" w:rsidP="003A59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č. SML/0040/24</w:t>
      </w:r>
    </w:p>
    <w:p w14:paraId="62F82ECC" w14:textId="71370E06" w:rsidR="006C4977" w:rsidRPr="00B509D0" w:rsidRDefault="00C27076" w:rsidP="003A593E">
      <w:pPr>
        <w:jc w:val="center"/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EB3B46">
        <w:rPr>
          <w:rFonts w:ascii="Tahoma" w:hAnsi="Tahoma" w:cs="Tahoma"/>
          <w:sz w:val="22"/>
          <w:szCs w:val="22"/>
        </w:rPr>
        <w:br/>
      </w:r>
      <w:r w:rsidR="00E9615D">
        <w:rPr>
          <w:rFonts w:ascii="Tahoma" w:hAnsi="Tahoma" w:cs="Tahoma"/>
          <w:b/>
          <w:bCs/>
          <w:sz w:val="22"/>
          <w:szCs w:val="22"/>
          <w:shd w:val="clear" w:color="auto" w:fill="FFFFFF"/>
        </w:rPr>
        <w:t>Brněnské vodárny a kanalizace, a.s.</w:t>
      </w:r>
    </w:p>
    <w:p w14:paraId="7A785D39" w14:textId="0F119756" w:rsidR="006C4977" w:rsidRPr="00EB3B46" w:rsidRDefault="006C4977" w:rsidP="003A593E">
      <w:pPr>
        <w:jc w:val="center"/>
        <w:rPr>
          <w:rStyle w:val="platne1"/>
          <w:rFonts w:ascii="Tahoma" w:hAnsi="Tahoma" w:cs="Tahoma"/>
          <w:sz w:val="22"/>
          <w:szCs w:val="22"/>
        </w:rPr>
      </w:pPr>
      <w:r w:rsidRPr="00EB3B46">
        <w:rPr>
          <w:rFonts w:ascii="Tahoma" w:hAnsi="Tahoma" w:cs="Tahoma"/>
          <w:sz w:val="22"/>
          <w:szCs w:val="22"/>
        </w:rPr>
        <w:t xml:space="preserve">IČO: </w:t>
      </w:r>
      <w:r w:rsidR="00E9615D">
        <w:rPr>
          <w:rFonts w:ascii="Tahoma" w:hAnsi="Tahoma" w:cs="Tahoma"/>
          <w:sz w:val="22"/>
          <w:szCs w:val="22"/>
          <w:shd w:val="clear" w:color="auto" w:fill="FFFFFF"/>
        </w:rPr>
        <w:t>463</w:t>
      </w:r>
      <w:r w:rsidR="0096071C">
        <w:rPr>
          <w:rFonts w:ascii="Tahoma" w:hAnsi="Tahoma" w:cs="Tahoma"/>
          <w:sz w:val="22"/>
          <w:szCs w:val="22"/>
          <w:shd w:val="clear" w:color="auto" w:fill="FFFFFF"/>
        </w:rPr>
        <w:t>47275</w:t>
      </w:r>
    </w:p>
    <w:p w14:paraId="769D5BEC" w14:textId="339F1D78" w:rsidR="006C4977" w:rsidRPr="00EB3B46" w:rsidRDefault="006C4977" w:rsidP="003A593E">
      <w:pPr>
        <w:jc w:val="center"/>
        <w:rPr>
          <w:rFonts w:ascii="Tahoma" w:hAnsi="Tahoma" w:cs="Tahoma"/>
          <w:sz w:val="22"/>
          <w:szCs w:val="22"/>
        </w:rPr>
      </w:pPr>
      <w:r w:rsidRPr="00EB3B46">
        <w:rPr>
          <w:rFonts w:ascii="Tahoma" w:hAnsi="Tahoma" w:cs="Tahoma"/>
          <w:sz w:val="22"/>
          <w:szCs w:val="22"/>
        </w:rPr>
        <w:t>DIČ: CZ</w:t>
      </w:r>
      <w:r w:rsidR="0096071C">
        <w:rPr>
          <w:rFonts w:ascii="Tahoma" w:hAnsi="Tahoma" w:cs="Tahoma"/>
          <w:sz w:val="22"/>
          <w:szCs w:val="22"/>
          <w:shd w:val="clear" w:color="auto" w:fill="FFFFFF"/>
        </w:rPr>
        <w:t>46347275</w:t>
      </w:r>
    </w:p>
    <w:p w14:paraId="1D04491A" w14:textId="348D3C1F" w:rsidR="00952C55" w:rsidRPr="00EB3B46" w:rsidRDefault="006C4977" w:rsidP="003A593E">
      <w:pPr>
        <w:jc w:val="center"/>
        <w:rPr>
          <w:rFonts w:ascii="Tahoma" w:hAnsi="Tahoma" w:cs="Tahoma"/>
          <w:sz w:val="22"/>
          <w:szCs w:val="22"/>
          <w:shd w:val="clear" w:color="auto" w:fill="FFFFFF"/>
        </w:rPr>
      </w:pPr>
      <w:r w:rsidRPr="00EB3B46">
        <w:rPr>
          <w:rFonts w:ascii="Tahoma" w:hAnsi="Tahoma" w:cs="Tahoma"/>
          <w:sz w:val="22"/>
          <w:szCs w:val="22"/>
        </w:rPr>
        <w:t xml:space="preserve">se sídlem </w:t>
      </w:r>
      <w:r w:rsidR="00857328">
        <w:rPr>
          <w:rFonts w:ascii="Tahoma" w:hAnsi="Tahoma" w:cs="Tahoma"/>
          <w:sz w:val="22"/>
          <w:szCs w:val="22"/>
          <w:shd w:val="clear" w:color="auto" w:fill="FFFFFF"/>
        </w:rPr>
        <w:t>Pisárecká 555/1a, Pisárky, 603 00 Brno</w:t>
      </w:r>
    </w:p>
    <w:p w14:paraId="584F332B" w14:textId="5DA800FA" w:rsidR="00016156" w:rsidRPr="00EB3B46" w:rsidRDefault="00016156" w:rsidP="003A593E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  <w:r w:rsidRPr="00EB3B46">
        <w:rPr>
          <w:rFonts w:ascii="Tahoma" w:hAnsi="Tahoma" w:cs="Tahoma"/>
          <w:sz w:val="22"/>
          <w:szCs w:val="22"/>
          <w:shd w:val="clear" w:color="auto" w:fill="FFFFFF"/>
        </w:rPr>
        <w:t xml:space="preserve">zastoupená </w:t>
      </w:r>
      <w:r w:rsidR="00EB3B46" w:rsidRPr="00EB3B46">
        <w:rPr>
          <w:rFonts w:ascii="Tahoma" w:hAnsi="Tahoma" w:cs="Tahoma"/>
          <w:sz w:val="22"/>
          <w:szCs w:val="22"/>
          <w:shd w:val="clear" w:color="auto" w:fill="FFFFFF"/>
        </w:rPr>
        <w:t xml:space="preserve">Ing. </w:t>
      </w:r>
      <w:r w:rsidR="00AE7726">
        <w:rPr>
          <w:rFonts w:ascii="Tahoma" w:hAnsi="Tahoma" w:cs="Tahoma"/>
          <w:sz w:val="22"/>
          <w:szCs w:val="22"/>
          <w:shd w:val="clear" w:color="auto" w:fill="FFFFFF"/>
        </w:rPr>
        <w:t xml:space="preserve">Daniel </w:t>
      </w:r>
      <w:proofErr w:type="spellStart"/>
      <w:r w:rsidR="00AE7726">
        <w:rPr>
          <w:rFonts w:ascii="Tahoma" w:hAnsi="Tahoma" w:cs="Tahoma"/>
          <w:sz w:val="22"/>
          <w:szCs w:val="22"/>
          <w:shd w:val="clear" w:color="auto" w:fill="FFFFFF"/>
        </w:rPr>
        <w:t>Struž</w:t>
      </w:r>
      <w:proofErr w:type="spellEnd"/>
      <w:r w:rsidR="00AE7726">
        <w:rPr>
          <w:rFonts w:ascii="Tahoma" w:hAnsi="Tahoma" w:cs="Tahoma"/>
          <w:sz w:val="22"/>
          <w:szCs w:val="22"/>
          <w:shd w:val="clear" w:color="auto" w:fill="FFFFFF"/>
        </w:rPr>
        <w:t>, MBA, předseda představenstva</w:t>
      </w:r>
    </w:p>
    <w:p w14:paraId="51236BBB" w14:textId="77777777" w:rsidR="00EA65A7" w:rsidRPr="00A26FA0" w:rsidRDefault="00EA65A7" w:rsidP="003A593E">
      <w:pPr>
        <w:jc w:val="center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(dále jen jako „</w:t>
      </w:r>
      <w:r w:rsidR="00EB218F" w:rsidRPr="00A26FA0">
        <w:rPr>
          <w:rFonts w:ascii="Tahoma" w:hAnsi="Tahoma" w:cs="Tahoma"/>
          <w:b/>
          <w:bCs/>
          <w:sz w:val="22"/>
          <w:szCs w:val="22"/>
        </w:rPr>
        <w:t>k</w:t>
      </w:r>
      <w:r w:rsidR="00952C55" w:rsidRPr="00A26FA0">
        <w:rPr>
          <w:rFonts w:ascii="Tahoma" w:hAnsi="Tahoma" w:cs="Tahoma"/>
          <w:b/>
          <w:bCs/>
          <w:sz w:val="22"/>
          <w:szCs w:val="22"/>
        </w:rPr>
        <w:t>lient</w:t>
      </w:r>
      <w:r w:rsidRPr="00A26FA0">
        <w:rPr>
          <w:rFonts w:ascii="Tahoma" w:hAnsi="Tahoma" w:cs="Tahoma"/>
          <w:sz w:val="22"/>
          <w:szCs w:val="22"/>
        </w:rPr>
        <w:t>“ na straně jedné)</w:t>
      </w:r>
    </w:p>
    <w:p w14:paraId="56E8D074" w14:textId="77777777" w:rsidR="00EA65A7" w:rsidRPr="00A26FA0" w:rsidRDefault="00EA65A7" w:rsidP="003A593E">
      <w:pPr>
        <w:jc w:val="center"/>
        <w:rPr>
          <w:rFonts w:ascii="Tahoma" w:hAnsi="Tahoma" w:cs="Tahoma"/>
          <w:sz w:val="22"/>
          <w:szCs w:val="22"/>
        </w:rPr>
      </w:pPr>
    </w:p>
    <w:p w14:paraId="3C91E515" w14:textId="77777777" w:rsidR="00EA65A7" w:rsidRPr="00A26FA0" w:rsidRDefault="00EA65A7" w:rsidP="003A593E">
      <w:pPr>
        <w:jc w:val="center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a</w:t>
      </w:r>
    </w:p>
    <w:p w14:paraId="440E2288" w14:textId="77777777" w:rsidR="00EA65A7" w:rsidRPr="00A26FA0" w:rsidRDefault="00EA65A7" w:rsidP="003A593E">
      <w:pPr>
        <w:jc w:val="center"/>
        <w:rPr>
          <w:rFonts w:ascii="Tahoma" w:hAnsi="Tahoma" w:cs="Tahoma"/>
          <w:sz w:val="22"/>
          <w:szCs w:val="22"/>
        </w:rPr>
      </w:pPr>
    </w:p>
    <w:p w14:paraId="32EA17E6" w14:textId="7C8DC310" w:rsidR="001B366B" w:rsidRDefault="00851834" w:rsidP="003A593E">
      <w:pPr>
        <w:tabs>
          <w:tab w:val="left" w:pos="36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Společnost TPT pro BVK</w:t>
      </w:r>
    </w:p>
    <w:p w14:paraId="27DE0D58" w14:textId="312538AD" w:rsidR="00851834" w:rsidRDefault="00851834" w:rsidP="003A59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se sídlem </w:t>
      </w:r>
      <w:r w:rsidR="004D3C19">
        <w:rPr>
          <w:rFonts w:ascii="Tahoma" w:hAnsi="Tahoma" w:cs="Tahoma"/>
          <w:color w:val="000000"/>
          <w:sz w:val="22"/>
          <w:szCs w:val="22"/>
        </w:rPr>
        <w:t>Jana Babáka 2733/11, 612 00 Brno</w:t>
      </w:r>
    </w:p>
    <w:p w14:paraId="7BFC073B" w14:textId="28A60BA6" w:rsidR="00105A8A" w:rsidRDefault="00105A8A" w:rsidP="003A59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vzniklá na základě Smlouvy o společnosti ze dne 8. 2. 2024</w:t>
      </w:r>
    </w:p>
    <w:p w14:paraId="24108EFB" w14:textId="066CB8BC" w:rsidR="00925D0B" w:rsidRDefault="00925D0B" w:rsidP="003A59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zastoupená vedoucím společníkem: Mgr. Radimem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Tomečkou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advokátem</w:t>
      </w:r>
    </w:p>
    <w:p w14:paraId="13F7B1A2" w14:textId="3466D321" w:rsidR="00E84014" w:rsidRDefault="00B260D6" w:rsidP="003A59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na základě Smlouvy o </w:t>
      </w:r>
      <w:r w:rsidR="00170118">
        <w:rPr>
          <w:rFonts w:ascii="Tahoma" w:hAnsi="Tahoma" w:cs="Tahoma"/>
          <w:color w:val="000000"/>
          <w:sz w:val="22"/>
          <w:szCs w:val="22"/>
        </w:rPr>
        <w:t>s</w:t>
      </w:r>
      <w:r w:rsidR="00E84014">
        <w:rPr>
          <w:rFonts w:ascii="Tahoma" w:hAnsi="Tahoma" w:cs="Tahoma"/>
          <w:color w:val="000000"/>
          <w:sz w:val="22"/>
          <w:szCs w:val="22"/>
        </w:rPr>
        <w:t>polečnosti ze dne 8. 2. 2024</w:t>
      </w:r>
    </w:p>
    <w:p w14:paraId="444F5B28" w14:textId="77777777" w:rsidR="004D3C19" w:rsidRDefault="004D3C19" w:rsidP="003A59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769ECBD" w14:textId="1D08739D" w:rsidR="001B366B" w:rsidRDefault="004D3C19" w:rsidP="003A59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tvořená </w:t>
      </w:r>
      <w:r w:rsidR="00D81CCC">
        <w:rPr>
          <w:rFonts w:ascii="Tahoma" w:hAnsi="Tahoma" w:cs="Tahoma"/>
          <w:color w:val="000000"/>
          <w:sz w:val="22"/>
          <w:szCs w:val="22"/>
        </w:rPr>
        <w:t>ze společníků</w:t>
      </w:r>
      <w:r w:rsidR="008A260E">
        <w:rPr>
          <w:rFonts w:ascii="Tahoma" w:hAnsi="Tahoma" w:cs="Tahoma"/>
          <w:color w:val="000000"/>
          <w:sz w:val="22"/>
          <w:szCs w:val="22"/>
        </w:rPr>
        <w:t>:</w:t>
      </w:r>
    </w:p>
    <w:p w14:paraId="3FED6866" w14:textId="77777777" w:rsidR="008A260E" w:rsidRDefault="008A260E" w:rsidP="003A59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6B9814C" w14:textId="77777777" w:rsidR="00200BC6" w:rsidRDefault="00200BC6" w:rsidP="00200BC6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JUDr. Mgr. Bc. Tomáš Trojan, advokát</w:t>
      </w:r>
    </w:p>
    <w:p w14:paraId="65A1EF23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JUDr. Mgr. Bc. Tomáš Trojan</w:t>
      </w:r>
    </w:p>
    <w:p w14:paraId="10600A34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lang w:eastAsia="en-US" w:bidi="en-US"/>
        </w:rPr>
        <w:t>86911813</w:t>
      </w:r>
    </w:p>
    <w:p w14:paraId="4F74235D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se sídlem </w:t>
      </w:r>
      <w:r>
        <w:rPr>
          <w:rFonts w:ascii="Tahoma" w:hAnsi="Tahoma" w:cs="Tahoma"/>
          <w:sz w:val="22"/>
          <w:lang w:eastAsia="en-US" w:bidi="en-US"/>
        </w:rPr>
        <w:t>Na zábradlí 205/, 110 00 Praha</w:t>
      </w:r>
    </w:p>
    <w:p w14:paraId="357D82A6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lang w:eastAsia="en-US" w:bidi="en-US"/>
        </w:rPr>
        <w:t>Trojan</w:t>
      </w:r>
      <w:r w:rsidRPr="00C65F4F">
        <w:rPr>
          <w:rFonts w:ascii="Tahoma" w:hAnsi="Tahoma" w:cs="Tahoma"/>
          <w:sz w:val="22"/>
          <w:szCs w:val="22"/>
        </w:rPr>
        <w:t>“)</w:t>
      </w:r>
    </w:p>
    <w:p w14:paraId="2B09E84F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621D58C" w14:textId="77777777" w:rsidR="00200BC6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-a-</w:t>
      </w:r>
    </w:p>
    <w:p w14:paraId="4B0A3433" w14:textId="77777777" w:rsidR="00200BC6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1816849" w14:textId="77777777" w:rsidR="00200BC6" w:rsidRDefault="00200BC6" w:rsidP="00200BC6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PETR PERNICA, ADVOKÁT</w:t>
      </w:r>
    </w:p>
    <w:p w14:paraId="3C8A979B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b/>
        </w:rPr>
      </w:pPr>
      <w:r w:rsidRPr="00C65F4F">
        <w:rPr>
          <w:rFonts w:ascii="Tahoma" w:hAnsi="Tahoma" w:cs="Tahoma"/>
          <w:b/>
        </w:rPr>
        <w:t xml:space="preserve">Mgr. </w:t>
      </w:r>
      <w:r>
        <w:rPr>
          <w:rFonts w:ascii="Tahoma" w:hAnsi="Tahoma" w:cs="Tahoma"/>
          <w:b/>
        </w:rPr>
        <w:t>Petr Pernica</w:t>
      </w:r>
      <w:r w:rsidRPr="00C65F4F">
        <w:rPr>
          <w:rFonts w:ascii="Tahoma" w:hAnsi="Tahoma" w:cs="Tahoma"/>
          <w:b/>
        </w:rPr>
        <w:t>, advokát</w:t>
      </w:r>
    </w:p>
    <w:p w14:paraId="2BE6DC0B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lang w:eastAsia="en-US" w:bidi="en-US"/>
        </w:rPr>
        <w:t>04195141</w:t>
      </w:r>
    </w:p>
    <w:p w14:paraId="52945774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se sídlem </w:t>
      </w:r>
      <w:r>
        <w:rPr>
          <w:rFonts w:ascii="Tahoma" w:hAnsi="Tahoma" w:cs="Tahoma"/>
          <w:sz w:val="22"/>
          <w:lang w:eastAsia="en-US" w:bidi="en-US"/>
        </w:rPr>
        <w:t>Orlí 542/27, 602 00 Brno</w:t>
      </w:r>
    </w:p>
    <w:p w14:paraId="1FEBE598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lang w:eastAsia="en-US" w:bidi="en-US"/>
        </w:rPr>
        <w:t>Pernica</w:t>
      </w:r>
      <w:r w:rsidRPr="00C65F4F">
        <w:rPr>
          <w:rFonts w:ascii="Tahoma" w:hAnsi="Tahoma" w:cs="Tahoma"/>
          <w:sz w:val="22"/>
          <w:szCs w:val="22"/>
        </w:rPr>
        <w:t>“)</w:t>
      </w:r>
    </w:p>
    <w:p w14:paraId="37D3B3A3" w14:textId="77777777" w:rsidR="00200BC6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F9F4FA0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-a-</w:t>
      </w:r>
    </w:p>
    <w:p w14:paraId="2DBE9E0B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4C1DB93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65F4F">
        <w:rPr>
          <w:rFonts w:ascii="Tahoma" w:hAnsi="Tahoma" w:cs="Tahoma"/>
          <w:b/>
          <w:sz w:val="22"/>
          <w:szCs w:val="22"/>
        </w:rPr>
        <w:t>TOMEČKA Advokátní kancelář</w:t>
      </w:r>
    </w:p>
    <w:p w14:paraId="1C114622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b/>
          <w:sz w:val="22"/>
          <w:szCs w:val="22"/>
        </w:rPr>
        <w:t xml:space="preserve">Mgr. Radim Tomečka, advokát </w:t>
      </w:r>
    </w:p>
    <w:p w14:paraId="5DBC54E0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IČO: 13992295</w:t>
      </w:r>
    </w:p>
    <w:p w14:paraId="1D10FD01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se sídlem Jana Babáka 2733/11, 612 00 Brno</w:t>
      </w:r>
    </w:p>
    <w:p w14:paraId="2FC6CADC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zastoupená Mgr. Radim Tomečka, advokát</w:t>
      </w:r>
    </w:p>
    <w:p w14:paraId="786115F0" w14:textId="77777777" w:rsidR="00200BC6" w:rsidRPr="00C65F4F" w:rsidRDefault="00200BC6" w:rsidP="00200BC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(dále jen „</w:t>
      </w:r>
      <w:r w:rsidRPr="00C65F4F">
        <w:rPr>
          <w:rFonts w:ascii="Tahoma" w:hAnsi="Tahoma" w:cs="Tahoma"/>
          <w:b/>
          <w:sz w:val="22"/>
          <w:lang w:eastAsia="en-US" w:bidi="en-US"/>
        </w:rPr>
        <w:t>Tomečka</w:t>
      </w:r>
      <w:r w:rsidRPr="00C65F4F">
        <w:rPr>
          <w:rFonts w:ascii="Tahoma" w:hAnsi="Tahoma" w:cs="Tahoma"/>
          <w:sz w:val="22"/>
          <w:szCs w:val="22"/>
        </w:rPr>
        <w:t>“)</w:t>
      </w:r>
    </w:p>
    <w:p w14:paraId="6AF19F23" w14:textId="6E5DA924" w:rsidR="00E31E3E" w:rsidRDefault="00E31E3E" w:rsidP="007D2AF4">
      <w:pPr>
        <w:pStyle w:val="Smluvnstrana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AD26F3E" w14:textId="491842D4" w:rsidR="00E31E3E" w:rsidRDefault="00E31E3E" w:rsidP="00E31E3E">
      <w:pPr>
        <w:tabs>
          <w:tab w:val="left" w:pos="360"/>
        </w:tabs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(dále </w:t>
      </w:r>
      <w:r w:rsidR="00173CC0">
        <w:rPr>
          <w:rFonts w:ascii="Tahoma" w:hAnsi="Tahoma" w:cs="Tahoma"/>
          <w:color w:val="000000"/>
          <w:sz w:val="22"/>
          <w:szCs w:val="22"/>
        </w:rPr>
        <w:t xml:space="preserve">jen </w:t>
      </w:r>
      <w:r>
        <w:rPr>
          <w:rFonts w:ascii="Tahoma" w:hAnsi="Tahoma" w:cs="Tahoma"/>
          <w:color w:val="000000"/>
          <w:sz w:val="22"/>
          <w:szCs w:val="22"/>
        </w:rPr>
        <w:t>jako „</w:t>
      </w:r>
      <w:r w:rsidR="00C6528D">
        <w:rPr>
          <w:rFonts w:ascii="Tahoma" w:hAnsi="Tahoma" w:cs="Tahoma"/>
          <w:b/>
          <w:color w:val="000000"/>
          <w:sz w:val="22"/>
          <w:szCs w:val="22"/>
        </w:rPr>
        <w:t>společníci</w:t>
      </w:r>
      <w:r>
        <w:rPr>
          <w:rFonts w:ascii="Tahoma" w:hAnsi="Tahoma" w:cs="Tahoma"/>
          <w:color w:val="000000"/>
          <w:sz w:val="22"/>
          <w:szCs w:val="22"/>
        </w:rPr>
        <w:t>“</w:t>
      </w:r>
      <w:r w:rsidR="00173CC0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C0CE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„Společnost“ </w:t>
      </w:r>
      <w:r>
        <w:rPr>
          <w:rFonts w:ascii="Tahoma" w:hAnsi="Tahoma" w:cs="Tahoma"/>
          <w:color w:val="000000"/>
          <w:sz w:val="22"/>
          <w:szCs w:val="22"/>
        </w:rPr>
        <w:t xml:space="preserve">nebo </w:t>
      </w:r>
      <w:r w:rsidRPr="001C0CE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„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a</w:t>
      </w:r>
      <w:r w:rsidRPr="001C0CE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dvokátní kancelář“</w:t>
      </w:r>
      <w:r>
        <w:rPr>
          <w:rFonts w:ascii="Tahoma" w:hAnsi="Tahoma" w:cs="Tahoma"/>
          <w:color w:val="000000"/>
          <w:sz w:val="22"/>
          <w:szCs w:val="22"/>
        </w:rPr>
        <w:t>)</w:t>
      </w:r>
    </w:p>
    <w:p w14:paraId="1A2EB1EE" w14:textId="77777777" w:rsidR="00E31E3E" w:rsidRDefault="00E31E3E" w:rsidP="007D2AF4">
      <w:pPr>
        <w:pStyle w:val="Smluvnstrana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231B2E3" w14:textId="7056AABA" w:rsidR="008A260E" w:rsidRDefault="00200BC6" w:rsidP="007D2AF4">
      <w:pPr>
        <w:pStyle w:val="Smluvnstrana"/>
        <w:spacing w:line="276" w:lineRule="auto"/>
        <w:jc w:val="center"/>
      </w:pPr>
      <w:r w:rsidRPr="00C65F4F">
        <w:rPr>
          <w:rFonts w:ascii="Tahoma" w:hAnsi="Tahoma" w:cs="Tahoma"/>
          <w:b w:val="0"/>
          <w:sz w:val="22"/>
          <w:szCs w:val="22"/>
        </w:rPr>
        <w:t>(</w:t>
      </w:r>
      <w:r>
        <w:rPr>
          <w:rFonts w:ascii="Tahoma" w:hAnsi="Tahoma" w:cs="Tahoma"/>
          <w:b w:val="0"/>
          <w:sz w:val="22"/>
          <w:szCs w:val="22"/>
        </w:rPr>
        <w:t xml:space="preserve">klient a </w:t>
      </w:r>
      <w:r w:rsidR="00B41544">
        <w:rPr>
          <w:rFonts w:ascii="Tahoma" w:hAnsi="Tahoma" w:cs="Tahoma"/>
          <w:b w:val="0"/>
          <w:sz w:val="22"/>
          <w:szCs w:val="22"/>
        </w:rPr>
        <w:t>členové společnosti</w:t>
      </w:r>
      <w:r w:rsidR="00872BAC">
        <w:rPr>
          <w:rFonts w:ascii="Tahoma" w:hAnsi="Tahoma" w:cs="Tahoma"/>
          <w:b w:val="0"/>
          <w:sz w:val="22"/>
          <w:szCs w:val="22"/>
        </w:rPr>
        <w:t xml:space="preserve">, tj. </w:t>
      </w:r>
      <w:r w:rsidR="00B41544">
        <w:rPr>
          <w:rFonts w:ascii="Tahoma" w:hAnsi="Tahoma" w:cs="Tahoma"/>
          <w:b w:val="0"/>
          <w:sz w:val="22"/>
          <w:szCs w:val="22"/>
        </w:rPr>
        <w:t>Trojan, Pernica a Tomečka, dále společně také jako</w:t>
      </w:r>
      <w:r w:rsidRPr="00C65F4F">
        <w:rPr>
          <w:rFonts w:ascii="Tahoma" w:hAnsi="Tahoma" w:cs="Tahoma"/>
          <w:b w:val="0"/>
          <w:sz w:val="22"/>
          <w:szCs w:val="22"/>
        </w:rPr>
        <w:t xml:space="preserve"> „</w:t>
      </w:r>
      <w:r w:rsidRPr="00C65F4F">
        <w:rPr>
          <w:rFonts w:ascii="Tahoma" w:hAnsi="Tahoma" w:cs="Tahoma"/>
          <w:i/>
          <w:sz w:val="22"/>
          <w:szCs w:val="22"/>
        </w:rPr>
        <w:t>Smluvní strany</w:t>
      </w:r>
      <w:r w:rsidRPr="00C65F4F">
        <w:rPr>
          <w:rFonts w:ascii="Tahoma" w:hAnsi="Tahoma" w:cs="Tahoma"/>
          <w:b w:val="0"/>
          <w:sz w:val="22"/>
          <w:szCs w:val="22"/>
        </w:rPr>
        <w:t>“</w:t>
      </w:r>
      <w:r w:rsidR="00E31E3E">
        <w:rPr>
          <w:rFonts w:ascii="Tahoma" w:hAnsi="Tahoma" w:cs="Tahoma"/>
          <w:b w:val="0"/>
          <w:sz w:val="22"/>
          <w:szCs w:val="22"/>
        </w:rPr>
        <w:t xml:space="preserve"> </w:t>
      </w:r>
      <w:r w:rsidR="00E31E3E" w:rsidRPr="00A26FA0">
        <w:rPr>
          <w:rFonts w:ascii="Tahoma" w:hAnsi="Tahoma" w:cs="Tahoma"/>
          <w:sz w:val="22"/>
          <w:szCs w:val="22"/>
        </w:rPr>
        <w:t>a jednotlivě jako</w:t>
      </w:r>
      <w:r w:rsidR="00E31E3E" w:rsidRPr="00A26FA0">
        <w:rPr>
          <w:rFonts w:ascii="Tahoma" w:hAnsi="Tahoma" w:cs="Tahoma"/>
          <w:bCs/>
          <w:sz w:val="22"/>
          <w:szCs w:val="22"/>
        </w:rPr>
        <w:t xml:space="preserve"> „smluvní strana</w:t>
      </w:r>
      <w:r w:rsidR="00E31E3E" w:rsidRPr="00A26FA0">
        <w:rPr>
          <w:rFonts w:ascii="Tahoma" w:hAnsi="Tahoma" w:cs="Tahoma"/>
          <w:sz w:val="22"/>
          <w:szCs w:val="22"/>
        </w:rPr>
        <w:t xml:space="preserve">“ a tato smlouva dále jako </w:t>
      </w:r>
      <w:r w:rsidR="00E31E3E" w:rsidRPr="00A26FA0">
        <w:rPr>
          <w:rFonts w:ascii="Tahoma" w:hAnsi="Tahoma" w:cs="Tahoma"/>
          <w:bCs/>
          <w:sz w:val="22"/>
          <w:szCs w:val="22"/>
        </w:rPr>
        <w:t>„smlouva</w:t>
      </w:r>
      <w:r w:rsidRPr="00C65F4F">
        <w:rPr>
          <w:rFonts w:ascii="Tahoma" w:hAnsi="Tahoma" w:cs="Tahoma"/>
          <w:b w:val="0"/>
          <w:sz w:val="22"/>
          <w:szCs w:val="22"/>
        </w:rPr>
        <w:t>)</w:t>
      </w:r>
    </w:p>
    <w:p w14:paraId="31146CCF" w14:textId="77777777" w:rsidR="00EA65A7" w:rsidRPr="00A26FA0" w:rsidRDefault="00EA65A7" w:rsidP="000A6883">
      <w:pPr>
        <w:rPr>
          <w:rFonts w:ascii="Tahoma" w:hAnsi="Tahoma" w:cs="Tahoma"/>
          <w:sz w:val="22"/>
          <w:szCs w:val="22"/>
        </w:rPr>
      </w:pPr>
    </w:p>
    <w:p w14:paraId="2E449BA6" w14:textId="77777777" w:rsidR="00EA65A7" w:rsidRPr="00A26FA0" w:rsidRDefault="00EA65A7" w:rsidP="000A6883">
      <w:pPr>
        <w:rPr>
          <w:rFonts w:ascii="Tahoma" w:hAnsi="Tahoma" w:cs="Tahoma"/>
          <w:sz w:val="22"/>
          <w:szCs w:val="22"/>
        </w:rPr>
      </w:pPr>
    </w:p>
    <w:p w14:paraId="19140DF1" w14:textId="77777777" w:rsidR="00EA65A7" w:rsidRPr="00A26FA0" w:rsidRDefault="00EA65A7" w:rsidP="000A6883">
      <w:pPr>
        <w:jc w:val="center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lastRenderedPageBreak/>
        <w:t>uzavírají tuto</w:t>
      </w:r>
    </w:p>
    <w:p w14:paraId="316799D6" w14:textId="77777777" w:rsidR="00EA65A7" w:rsidRPr="00A26FA0" w:rsidRDefault="00EA65A7" w:rsidP="000A6883">
      <w:pPr>
        <w:jc w:val="center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b/>
          <w:bCs/>
          <w:sz w:val="22"/>
          <w:szCs w:val="22"/>
        </w:rPr>
        <w:t xml:space="preserve">smlouvu </w:t>
      </w:r>
      <w:r w:rsidR="001010FF" w:rsidRPr="00A26FA0">
        <w:rPr>
          <w:rFonts w:ascii="Tahoma" w:hAnsi="Tahoma" w:cs="Tahoma"/>
          <w:b/>
          <w:bCs/>
          <w:sz w:val="22"/>
          <w:szCs w:val="22"/>
        </w:rPr>
        <w:t>o poskytování právních služeb</w:t>
      </w:r>
      <w:r w:rsidRPr="00A26FA0">
        <w:rPr>
          <w:rFonts w:ascii="Tahoma" w:hAnsi="Tahoma" w:cs="Tahoma"/>
          <w:b/>
          <w:bCs/>
          <w:sz w:val="22"/>
          <w:szCs w:val="22"/>
        </w:rPr>
        <w:t>:</w:t>
      </w:r>
    </w:p>
    <w:p w14:paraId="6E8584ED" w14:textId="77777777" w:rsidR="00EA65A7" w:rsidRPr="00A26FA0" w:rsidRDefault="00EA65A7" w:rsidP="000A6883">
      <w:pPr>
        <w:rPr>
          <w:rFonts w:ascii="Tahoma" w:hAnsi="Tahoma" w:cs="Tahoma"/>
          <w:sz w:val="22"/>
          <w:szCs w:val="22"/>
        </w:rPr>
      </w:pPr>
    </w:p>
    <w:p w14:paraId="13495E4E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I.</w:t>
      </w:r>
    </w:p>
    <w:p w14:paraId="00B38086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Vymezení pojmu právní služby</w:t>
      </w:r>
    </w:p>
    <w:p w14:paraId="01565246" w14:textId="77777777" w:rsidR="00841753" w:rsidRPr="00A26FA0" w:rsidRDefault="00841753" w:rsidP="00E4783A">
      <w:pPr>
        <w:rPr>
          <w:rFonts w:ascii="Tahoma" w:hAnsi="Tahoma" w:cs="Tahoma"/>
          <w:sz w:val="22"/>
          <w:szCs w:val="22"/>
        </w:rPr>
      </w:pPr>
    </w:p>
    <w:p w14:paraId="20CD76B4" w14:textId="4377ECF4" w:rsidR="00881666" w:rsidRDefault="001010FF" w:rsidP="00CF1066">
      <w:pPr>
        <w:numPr>
          <w:ilvl w:val="0"/>
          <w:numId w:val="3"/>
        </w:numPr>
        <w:ind w:hanging="420"/>
        <w:rPr>
          <w:rFonts w:ascii="Tahoma" w:hAnsi="Tahoma" w:cs="Tahoma"/>
          <w:sz w:val="22"/>
          <w:szCs w:val="22"/>
        </w:rPr>
      </w:pPr>
      <w:r w:rsidRPr="0083613A">
        <w:rPr>
          <w:rFonts w:ascii="Tahoma" w:hAnsi="Tahoma" w:cs="Tahoma"/>
          <w:sz w:val="22"/>
          <w:szCs w:val="22"/>
        </w:rPr>
        <w:t>Předmětem této smlouvy je</w:t>
      </w:r>
      <w:r w:rsidR="00EB4461">
        <w:rPr>
          <w:rFonts w:ascii="Tahoma" w:hAnsi="Tahoma" w:cs="Tahoma"/>
          <w:sz w:val="22"/>
          <w:szCs w:val="22"/>
        </w:rPr>
        <w:t xml:space="preserve"> společné a nerozdílné</w:t>
      </w:r>
      <w:r w:rsidRPr="0083613A">
        <w:rPr>
          <w:rFonts w:ascii="Tahoma" w:hAnsi="Tahoma" w:cs="Tahoma"/>
          <w:sz w:val="22"/>
          <w:szCs w:val="22"/>
        </w:rPr>
        <w:t xml:space="preserve"> poskytování právní</w:t>
      </w:r>
      <w:r w:rsidR="00EB218F" w:rsidRPr="0083613A">
        <w:rPr>
          <w:rFonts w:ascii="Tahoma" w:hAnsi="Tahoma" w:cs="Tahoma"/>
          <w:sz w:val="22"/>
          <w:szCs w:val="22"/>
        </w:rPr>
        <w:t>ch služeb</w:t>
      </w:r>
      <w:r w:rsidRPr="0083613A">
        <w:rPr>
          <w:rFonts w:ascii="Tahoma" w:hAnsi="Tahoma" w:cs="Tahoma"/>
          <w:sz w:val="22"/>
          <w:szCs w:val="22"/>
        </w:rPr>
        <w:t xml:space="preserve"> </w:t>
      </w:r>
      <w:r w:rsidR="007B522C">
        <w:rPr>
          <w:rFonts w:ascii="Tahoma" w:hAnsi="Tahoma" w:cs="Tahoma"/>
          <w:sz w:val="22"/>
          <w:szCs w:val="22"/>
        </w:rPr>
        <w:t xml:space="preserve">Společností </w:t>
      </w:r>
      <w:r w:rsidR="00105A8A">
        <w:rPr>
          <w:rFonts w:ascii="Tahoma" w:hAnsi="Tahoma" w:cs="Tahoma"/>
          <w:sz w:val="22"/>
          <w:szCs w:val="22"/>
        </w:rPr>
        <w:t>složenou</w:t>
      </w:r>
      <w:r w:rsidR="007B522C">
        <w:rPr>
          <w:rFonts w:ascii="Tahoma" w:hAnsi="Tahoma" w:cs="Tahoma"/>
          <w:sz w:val="22"/>
          <w:szCs w:val="22"/>
        </w:rPr>
        <w:t xml:space="preserve"> z</w:t>
      </w:r>
      <w:r w:rsidR="00105A8A">
        <w:rPr>
          <w:rFonts w:ascii="Tahoma" w:hAnsi="Tahoma" w:cs="Tahoma"/>
          <w:sz w:val="22"/>
          <w:szCs w:val="22"/>
        </w:rPr>
        <w:t>e samostatných</w:t>
      </w:r>
      <w:r w:rsidR="007B522C">
        <w:rPr>
          <w:rFonts w:ascii="Tahoma" w:hAnsi="Tahoma" w:cs="Tahoma"/>
          <w:sz w:val="22"/>
          <w:szCs w:val="22"/>
        </w:rPr>
        <w:t>  advokátů</w:t>
      </w:r>
      <w:r w:rsidR="00813E13">
        <w:rPr>
          <w:rFonts w:ascii="Tahoma" w:hAnsi="Tahoma" w:cs="Tahoma"/>
          <w:sz w:val="22"/>
          <w:szCs w:val="22"/>
        </w:rPr>
        <w:t xml:space="preserve"> </w:t>
      </w:r>
      <w:r w:rsidR="001C0CEC">
        <w:rPr>
          <w:rFonts w:ascii="Tahoma" w:hAnsi="Tahoma" w:cs="Tahoma"/>
          <w:sz w:val="22"/>
          <w:szCs w:val="22"/>
        </w:rPr>
        <w:t xml:space="preserve">– Trojan, Pernica a Tomečka </w:t>
      </w:r>
      <w:r w:rsidR="00EB4461">
        <w:rPr>
          <w:rFonts w:ascii="Tahoma" w:hAnsi="Tahoma" w:cs="Tahoma"/>
          <w:sz w:val="22"/>
          <w:szCs w:val="22"/>
        </w:rPr>
        <w:t>a jejich advokátních kanceláří</w:t>
      </w:r>
      <w:r w:rsidRPr="0083613A">
        <w:rPr>
          <w:rFonts w:ascii="Tahoma" w:hAnsi="Tahoma" w:cs="Tahoma"/>
          <w:sz w:val="22"/>
          <w:szCs w:val="22"/>
        </w:rPr>
        <w:t xml:space="preserve"> na základě </w:t>
      </w:r>
      <w:r w:rsidR="00C42F6D" w:rsidRPr="0083613A">
        <w:rPr>
          <w:rFonts w:ascii="Tahoma" w:hAnsi="Tahoma" w:cs="Tahoma"/>
          <w:sz w:val="22"/>
          <w:szCs w:val="22"/>
        </w:rPr>
        <w:t>pokyn</w:t>
      </w:r>
      <w:r w:rsidRPr="0083613A">
        <w:rPr>
          <w:rFonts w:ascii="Tahoma" w:hAnsi="Tahoma" w:cs="Tahoma"/>
          <w:sz w:val="22"/>
          <w:szCs w:val="22"/>
        </w:rPr>
        <w:t>u klienta, přičemž poskytováním právních služeb se rozumí zejména</w:t>
      </w:r>
      <w:r w:rsidR="00105A8A">
        <w:rPr>
          <w:rFonts w:ascii="Tahoma" w:hAnsi="Tahoma" w:cs="Tahoma"/>
          <w:sz w:val="22"/>
          <w:szCs w:val="22"/>
        </w:rPr>
        <w:t xml:space="preserve"> poskytování služeb právního poradenství vztahujícího se k zajištění provozování vodohospodářské infrastruktury v majetku Statutárního města Brna po roce 2025 a k okolnostem týkajících se uzavření úvěrových smluv pro realizaci projektu Kalové hospodářství ČOV Brno – Modřice zahrnující zejména, nikoliv však výlučně, přípravu dokumentů pro jednání s </w:t>
      </w:r>
      <w:r w:rsidR="00906E91">
        <w:rPr>
          <w:rFonts w:ascii="Tahoma" w:hAnsi="Tahoma" w:cs="Tahoma"/>
          <w:sz w:val="22"/>
          <w:szCs w:val="22"/>
        </w:rPr>
        <w:t>akcionáři a Statutárním mě</w:t>
      </w:r>
      <w:r w:rsidR="00105A8A">
        <w:rPr>
          <w:rFonts w:ascii="Tahoma" w:hAnsi="Tahoma" w:cs="Tahoma"/>
          <w:sz w:val="22"/>
          <w:szCs w:val="22"/>
        </w:rPr>
        <w:t>stem Brnem jako vlastníkem infrastruktury a přípravu dokumentů pro jednání s orgány společnosti vztahující se k uvedené problema</w:t>
      </w:r>
      <w:r w:rsidR="00B406AB">
        <w:rPr>
          <w:rFonts w:ascii="Tahoma" w:hAnsi="Tahoma" w:cs="Tahoma"/>
          <w:sz w:val="22"/>
          <w:szCs w:val="22"/>
        </w:rPr>
        <w:t>tice, jakož i další související</w:t>
      </w:r>
      <w:r w:rsidR="00105A8A">
        <w:rPr>
          <w:rFonts w:ascii="Tahoma" w:hAnsi="Tahoma" w:cs="Tahoma"/>
          <w:sz w:val="22"/>
          <w:szCs w:val="22"/>
        </w:rPr>
        <w:t xml:space="preserve"> právní služby, které budou</w:t>
      </w:r>
      <w:r w:rsidR="00B406AB">
        <w:rPr>
          <w:rFonts w:ascii="Tahoma" w:hAnsi="Tahoma" w:cs="Tahoma"/>
          <w:sz w:val="22"/>
          <w:szCs w:val="22"/>
        </w:rPr>
        <w:t xml:space="preserve"> Společnosti v rámci této problematiky svěřeny k vyřízení</w:t>
      </w:r>
      <w:r w:rsidR="002D45B0">
        <w:rPr>
          <w:rFonts w:ascii="Tahoma" w:hAnsi="Tahoma" w:cs="Tahoma"/>
          <w:sz w:val="22"/>
          <w:szCs w:val="22"/>
        </w:rPr>
        <w:t xml:space="preserve"> </w:t>
      </w:r>
      <w:r w:rsidR="00B406AB">
        <w:rPr>
          <w:rFonts w:ascii="Tahoma" w:hAnsi="Tahoma" w:cs="Tahoma"/>
          <w:sz w:val="22"/>
          <w:szCs w:val="22"/>
        </w:rPr>
        <w:t>(dále jako „předmět plnění“ nebo „právní služby“)</w:t>
      </w:r>
      <w:r w:rsidR="008C3B8A">
        <w:rPr>
          <w:rFonts w:ascii="Tahoma" w:hAnsi="Tahoma" w:cs="Tahoma"/>
          <w:sz w:val="22"/>
          <w:szCs w:val="22"/>
        </w:rPr>
        <w:t>.</w:t>
      </w:r>
    </w:p>
    <w:p w14:paraId="5F367E6C" w14:textId="176305FF" w:rsidR="00CF1066" w:rsidRDefault="001010FF" w:rsidP="00681B42">
      <w:pPr>
        <w:numPr>
          <w:ilvl w:val="0"/>
          <w:numId w:val="3"/>
        </w:numPr>
        <w:ind w:hanging="420"/>
        <w:rPr>
          <w:rFonts w:ascii="Tahoma" w:hAnsi="Tahoma" w:cs="Tahoma"/>
          <w:sz w:val="22"/>
          <w:szCs w:val="22"/>
        </w:rPr>
      </w:pPr>
      <w:r w:rsidRPr="00CF1066">
        <w:rPr>
          <w:rFonts w:ascii="Tahoma" w:hAnsi="Tahoma" w:cs="Tahoma"/>
          <w:sz w:val="22"/>
          <w:szCs w:val="22"/>
        </w:rPr>
        <w:t xml:space="preserve">Konkrétní rozsah poskytovaných právních služeb se řídí požadavky </w:t>
      </w:r>
      <w:r w:rsidR="00600F39" w:rsidRPr="00CF1066">
        <w:rPr>
          <w:rFonts w:ascii="Tahoma" w:hAnsi="Tahoma" w:cs="Tahoma"/>
          <w:sz w:val="22"/>
          <w:szCs w:val="22"/>
        </w:rPr>
        <w:t xml:space="preserve">a </w:t>
      </w:r>
      <w:r w:rsidR="00E4783A" w:rsidRPr="00CF1066">
        <w:rPr>
          <w:rFonts w:ascii="Tahoma" w:hAnsi="Tahoma" w:cs="Tahoma"/>
          <w:sz w:val="22"/>
          <w:szCs w:val="22"/>
        </w:rPr>
        <w:t xml:space="preserve">pokyny </w:t>
      </w:r>
      <w:r w:rsidRPr="00CF1066">
        <w:rPr>
          <w:rFonts w:ascii="Tahoma" w:hAnsi="Tahoma" w:cs="Tahoma"/>
          <w:sz w:val="22"/>
          <w:szCs w:val="22"/>
        </w:rPr>
        <w:t xml:space="preserve">klienta. </w:t>
      </w:r>
      <w:r w:rsidR="00B406AB">
        <w:rPr>
          <w:rFonts w:ascii="Tahoma" w:hAnsi="Tahoma" w:cs="Tahoma"/>
          <w:sz w:val="22"/>
          <w:szCs w:val="22"/>
        </w:rPr>
        <w:t xml:space="preserve">Počet hodin právní služby bude záviset na potřebách klienta. Klient je oprávněn nevyčerpat stanovený finanční objem plnění dle čl. VIII </w:t>
      </w:r>
      <w:r w:rsidR="00DD6FD9">
        <w:rPr>
          <w:rFonts w:ascii="Tahoma" w:hAnsi="Tahoma" w:cs="Tahoma"/>
          <w:sz w:val="22"/>
          <w:szCs w:val="22"/>
        </w:rPr>
        <w:t>odst.</w:t>
      </w:r>
      <w:r w:rsidR="00B406AB">
        <w:rPr>
          <w:rFonts w:ascii="Tahoma" w:hAnsi="Tahoma" w:cs="Tahoma"/>
          <w:sz w:val="22"/>
          <w:szCs w:val="22"/>
        </w:rPr>
        <w:t xml:space="preserve"> </w:t>
      </w:r>
      <w:r w:rsidR="00BE5B07">
        <w:rPr>
          <w:rFonts w:ascii="Tahoma" w:hAnsi="Tahoma" w:cs="Tahoma"/>
          <w:sz w:val="22"/>
          <w:szCs w:val="22"/>
        </w:rPr>
        <w:t>4</w:t>
      </w:r>
      <w:r w:rsidR="00B406AB">
        <w:rPr>
          <w:rFonts w:ascii="Tahoma" w:hAnsi="Tahoma" w:cs="Tahoma"/>
          <w:sz w:val="22"/>
          <w:szCs w:val="22"/>
        </w:rPr>
        <w:t xml:space="preserve">, bez jakékoliv sankce ze strany Společnosti. Plnění předmětu plnění bude probíhat vždy na základě výzvy klienta a dle jeho aktuálních potřeb. </w:t>
      </w:r>
      <w:r w:rsidRPr="00CF1066">
        <w:rPr>
          <w:rFonts w:ascii="Tahoma" w:hAnsi="Tahoma" w:cs="Tahoma"/>
          <w:sz w:val="22"/>
          <w:szCs w:val="22"/>
        </w:rPr>
        <w:t>Právní služby bude advokátní kancelář poskytovat klientovi ve svém sídle</w:t>
      </w:r>
      <w:r w:rsidR="00CF1066" w:rsidRPr="00CF1066">
        <w:rPr>
          <w:rFonts w:ascii="Tahoma" w:hAnsi="Tahoma" w:cs="Tahoma"/>
          <w:sz w:val="22"/>
          <w:szCs w:val="22"/>
        </w:rPr>
        <w:t xml:space="preserve"> a příp. v sídle klienta</w:t>
      </w:r>
      <w:r w:rsidRPr="00CF1066">
        <w:rPr>
          <w:rFonts w:ascii="Tahoma" w:hAnsi="Tahoma" w:cs="Tahoma"/>
          <w:sz w:val="22"/>
          <w:szCs w:val="22"/>
        </w:rPr>
        <w:t>, případně v jiném místě podle dohody smluvních stran.</w:t>
      </w:r>
      <w:r w:rsidR="00CF1066" w:rsidRPr="00CF1066">
        <w:rPr>
          <w:rFonts w:ascii="Tahoma" w:hAnsi="Tahoma" w:cs="Tahoma"/>
          <w:sz w:val="22"/>
          <w:szCs w:val="22"/>
        </w:rPr>
        <w:t xml:space="preserve"> </w:t>
      </w:r>
    </w:p>
    <w:p w14:paraId="5AD29F04" w14:textId="2ED44075" w:rsidR="001010FF" w:rsidRPr="00A26FA0" w:rsidRDefault="001010FF" w:rsidP="00681B42">
      <w:pPr>
        <w:numPr>
          <w:ilvl w:val="0"/>
          <w:numId w:val="3"/>
        </w:numPr>
        <w:ind w:hanging="420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Advokátní kancelář</w:t>
      </w:r>
      <w:r w:rsidR="00EB218F" w:rsidRPr="00A26FA0">
        <w:rPr>
          <w:rFonts w:ascii="Tahoma" w:hAnsi="Tahoma" w:cs="Tahoma"/>
          <w:sz w:val="22"/>
          <w:szCs w:val="22"/>
        </w:rPr>
        <w:t xml:space="preserve"> je povinna</w:t>
      </w:r>
      <w:r w:rsidRPr="00A26FA0">
        <w:rPr>
          <w:rFonts w:ascii="Tahoma" w:hAnsi="Tahoma" w:cs="Tahoma"/>
          <w:sz w:val="22"/>
          <w:szCs w:val="22"/>
        </w:rPr>
        <w:t xml:space="preserve"> poskytnout klientovi požadovan</w:t>
      </w:r>
      <w:r w:rsidR="00625DAC" w:rsidRPr="00A26FA0">
        <w:rPr>
          <w:rFonts w:ascii="Tahoma" w:hAnsi="Tahoma" w:cs="Tahoma"/>
          <w:sz w:val="22"/>
          <w:szCs w:val="22"/>
        </w:rPr>
        <w:t>ou</w:t>
      </w:r>
      <w:r w:rsidRPr="00A26FA0">
        <w:rPr>
          <w:rFonts w:ascii="Tahoma" w:hAnsi="Tahoma" w:cs="Tahoma"/>
          <w:sz w:val="22"/>
          <w:szCs w:val="22"/>
        </w:rPr>
        <w:t xml:space="preserve"> právní služb</w:t>
      </w:r>
      <w:r w:rsidR="00625DAC" w:rsidRPr="00A26FA0">
        <w:rPr>
          <w:rFonts w:ascii="Tahoma" w:hAnsi="Tahoma" w:cs="Tahoma"/>
          <w:sz w:val="22"/>
          <w:szCs w:val="22"/>
        </w:rPr>
        <w:t>u</w:t>
      </w:r>
      <w:r w:rsidRPr="00A26FA0">
        <w:rPr>
          <w:rFonts w:ascii="Tahoma" w:hAnsi="Tahoma" w:cs="Tahoma"/>
          <w:sz w:val="22"/>
          <w:szCs w:val="22"/>
        </w:rPr>
        <w:t xml:space="preserve"> ve lhůtě přiměřené konkrétnímu úkonu, s přihlédnutí</w:t>
      </w:r>
      <w:r w:rsidR="00625DAC" w:rsidRPr="00A26FA0">
        <w:rPr>
          <w:rFonts w:ascii="Tahoma" w:hAnsi="Tahoma" w:cs="Tahoma"/>
          <w:sz w:val="22"/>
          <w:szCs w:val="22"/>
        </w:rPr>
        <w:t>m k dalším bezodkladným povinnostem</w:t>
      </w:r>
      <w:r w:rsidRPr="00A26FA0">
        <w:rPr>
          <w:rFonts w:ascii="Tahoma" w:hAnsi="Tahoma" w:cs="Tahoma"/>
          <w:sz w:val="22"/>
          <w:szCs w:val="22"/>
        </w:rPr>
        <w:t xml:space="preserve"> advokátní kancelář</w:t>
      </w:r>
      <w:r w:rsidR="00EB218F" w:rsidRPr="00A26FA0">
        <w:rPr>
          <w:rFonts w:ascii="Tahoma" w:hAnsi="Tahoma" w:cs="Tahoma"/>
          <w:sz w:val="22"/>
          <w:szCs w:val="22"/>
        </w:rPr>
        <w:t>e vůči jejím</w:t>
      </w:r>
      <w:r w:rsidRPr="00A26FA0">
        <w:rPr>
          <w:rFonts w:ascii="Tahoma" w:hAnsi="Tahoma" w:cs="Tahoma"/>
          <w:sz w:val="22"/>
          <w:szCs w:val="22"/>
        </w:rPr>
        <w:t xml:space="preserve"> ostatním klientům. Za bezodkladné </w:t>
      </w:r>
      <w:r w:rsidR="004A0999" w:rsidRPr="00A26FA0">
        <w:rPr>
          <w:rFonts w:ascii="Tahoma" w:hAnsi="Tahoma" w:cs="Tahoma"/>
          <w:sz w:val="22"/>
          <w:szCs w:val="22"/>
        </w:rPr>
        <w:t>povinnosti</w:t>
      </w:r>
      <w:r w:rsidRPr="00A26FA0">
        <w:rPr>
          <w:rFonts w:ascii="Tahoma" w:hAnsi="Tahoma" w:cs="Tahoma"/>
          <w:sz w:val="22"/>
          <w:szCs w:val="22"/>
        </w:rPr>
        <w:t xml:space="preserve"> se považuje zejména zastupování u soudního jednání, </w:t>
      </w:r>
      <w:r w:rsidR="00294860">
        <w:rPr>
          <w:rFonts w:ascii="Tahoma" w:hAnsi="Tahoma" w:cs="Tahoma"/>
          <w:sz w:val="22"/>
          <w:szCs w:val="22"/>
        </w:rPr>
        <w:t xml:space="preserve">účast u neodkladného jednání s jiným klientem, </w:t>
      </w:r>
      <w:r w:rsidRPr="00A26FA0">
        <w:rPr>
          <w:rFonts w:ascii="Tahoma" w:hAnsi="Tahoma" w:cs="Tahoma"/>
          <w:sz w:val="22"/>
          <w:szCs w:val="22"/>
        </w:rPr>
        <w:t>účast na valných hromadách obchodních společností a úča</w:t>
      </w:r>
      <w:r w:rsidR="007B1F54" w:rsidRPr="00A26FA0">
        <w:rPr>
          <w:rFonts w:ascii="Tahoma" w:hAnsi="Tahoma" w:cs="Tahoma"/>
          <w:sz w:val="22"/>
          <w:szCs w:val="22"/>
        </w:rPr>
        <w:t>st na úkonech trestního řízení.</w:t>
      </w:r>
    </w:p>
    <w:p w14:paraId="5D2B54F0" w14:textId="7A426DB8" w:rsidR="001010FF" w:rsidRDefault="001010FF" w:rsidP="000A6883">
      <w:pPr>
        <w:rPr>
          <w:rFonts w:ascii="Tahoma" w:hAnsi="Tahoma" w:cs="Tahoma"/>
          <w:sz w:val="22"/>
          <w:szCs w:val="22"/>
        </w:rPr>
      </w:pPr>
    </w:p>
    <w:p w14:paraId="61781378" w14:textId="568FC486" w:rsidR="00280824" w:rsidRDefault="00280824" w:rsidP="000A6883">
      <w:pPr>
        <w:rPr>
          <w:rFonts w:ascii="Tahoma" w:hAnsi="Tahoma" w:cs="Tahoma"/>
          <w:sz w:val="22"/>
          <w:szCs w:val="22"/>
        </w:rPr>
      </w:pPr>
    </w:p>
    <w:p w14:paraId="0B4BBA0C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II.</w:t>
      </w:r>
    </w:p>
    <w:p w14:paraId="732D05FE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Zmocnění</w:t>
      </w:r>
    </w:p>
    <w:p w14:paraId="214BE4DA" w14:textId="77777777" w:rsidR="00841753" w:rsidRPr="00A26FA0" w:rsidRDefault="00841753" w:rsidP="00E4783A">
      <w:pPr>
        <w:rPr>
          <w:rFonts w:ascii="Tahoma" w:hAnsi="Tahoma" w:cs="Tahoma"/>
          <w:sz w:val="22"/>
          <w:szCs w:val="22"/>
        </w:rPr>
      </w:pPr>
    </w:p>
    <w:p w14:paraId="7797312B" w14:textId="77777777" w:rsidR="001010FF" w:rsidRPr="00A71FFD" w:rsidRDefault="001010FF" w:rsidP="00681B42">
      <w:pPr>
        <w:numPr>
          <w:ilvl w:val="0"/>
          <w:numId w:val="7"/>
        </w:numPr>
        <w:ind w:hanging="420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Advokátní kancelář je při posky</w:t>
      </w:r>
      <w:r w:rsidR="00EB218F" w:rsidRPr="00A26FA0">
        <w:rPr>
          <w:rFonts w:ascii="Tahoma" w:hAnsi="Tahoma" w:cs="Tahoma"/>
          <w:sz w:val="22"/>
          <w:szCs w:val="22"/>
        </w:rPr>
        <w:t>tování právních služeb nezávislá</w:t>
      </w:r>
      <w:r w:rsidRPr="00A26FA0">
        <w:rPr>
          <w:rFonts w:ascii="Tahoma" w:hAnsi="Tahoma" w:cs="Tahoma"/>
          <w:sz w:val="22"/>
          <w:szCs w:val="22"/>
        </w:rPr>
        <w:t>; je vázán</w:t>
      </w:r>
      <w:r w:rsidR="00EB218F" w:rsidRPr="00A26FA0">
        <w:rPr>
          <w:rFonts w:ascii="Tahoma" w:hAnsi="Tahoma" w:cs="Tahoma"/>
          <w:sz w:val="22"/>
          <w:szCs w:val="22"/>
        </w:rPr>
        <w:t>a</w:t>
      </w:r>
      <w:r w:rsidRPr="00A26FA0">
        <w:rPr>
          <w:rFonts w:ascii="Tahoma" w:hAnsi="Tahoma" w:cs="Tahoma"/>
          <w:sz w:val="22"/>
          <w:szCs w:val="22"/>
        </w:rPr>
        <w:t xml:space="preserve"> právními předpisy a v jejich mezích </w:t>
      </w:r>
      <w:r w:rsidR="00600F39" w:rsidRPr="00A26FA0">
        <w:rPr>
          <w:rFonts w:ascii="Tahoma" w:hAnsi="Tahoma" w:cs="Tahoma"/>
          <w:sz w:val="22"/>
          <w:szCs w:val="22"/>
        </w:rPr>
        <w:t>pokyny</w:t>
      </w:r>
      <w:r w:rsidRPr="00A26FA0">
        <w:rPr>
          <w:rFonts w:ascii="Tahoma" w:hAnsi="Tahoma" w:cs="Tahoma"/>
          <w:sz w:val="22"/>
          <w:szCs w:val="22"/>
        </w:rPr>
        <w:t xml:space="preserve"> klienta. Advokátní kancelář</w:t>
      </w:r>
      <w:r w:rsidR="00EB218F" w:rsidRPr="00A26FA0">
        <w:rPr>
          <w:rFonts w:ascii="Tahoma" w:hAnsi="Tahoma" w:cs="Tahoma"/>
          <w:sz w:val="22"/>
          <w:szCs w:val="22"/>
        </w:rPr>
        <w:t xml:space="preserve"> je povinna</w:t>
      </w:r>
      <w:r w:rsidRPr="00A26FA0">
        <w:rPr>
          <w:rFonts w:ascii="Tahoma" w:hAnsi="Tahoma" w:cs="Tahoma"/>
          <w:sz w:val="22"/>
          <w:szCs w:val="22"/>
        </w:rPr>
        <w:t xml:space="preserve"> chránit a prosazovat </w:t>
      </w:r>
      <w:r w:rsidR="00557A1A" w:rsidRPr="00A26FA0">
        <w:rPr>
          <w:rFonts w:ascii="Tahoma" w:hAnsi="Tahoma" w:cs="Tahoma"/>
          <w:sz w:val="22"/>
          <w:szCs w:val="22"/>
        </w:rPr>
        <w:t xml:space="preserve">práva a </w:t>
      </w:r>
      <w:r w:rsidR="00557A1A" w:rsidRPr="00A71FFD">
        <w:rPr>
          <w:rFonts w:ascii="Tahoma" w:hAnsi="Tahoma" w:cs="Tahoma"/>
          <w:sz w:val="22"/>
          <w:szCs w:val="22"/>
        </w:rPr>
        <w:t>oprávněné zájmy klienta a</w:t>
      </w:r>
      <w:r w:rsidRPr="00A71FFD">
        <w:rPr>
          <w:rFonts w:ascii="Tahoma" w:hAnsi="Tahoma" w:cs="Tahoma"/>
          <w:sz w:val="22"/>
          <w:szCs w:val="22"/>
        </w:rPr>
        <w:t xml:space="preserve"> řídit se jeho pokyny. Pokyny klienta však není vázán</w:t>
      </w:r>
      <w:r w:rsidR="004B0EF6" w:rsidRPr="00635C6D">
        <w:rPr>
          <w:rFonts w:ascii="Tahoma" w:hAnsi="Tahoma" w:cs="Tahoma"/>
          <w:sz w:val="22"/>
          <w:szCs w:val="22"/>
        </w:rPr>
        <w:t>a</w:t>
      </w:r>
      <w:r w:rsidRPr="00635C6D">
        <w:rPr>
          <w:rFonts w:ascii="Tahoma" w:hAnsi="Tahoma" w:cs="Tahoma"/>
          <w:sz w:val="22"/>
          <w:szCs w:val="22"/>
        </w:rPr>
        <w:t>, jsou-li v rozporu se zákonem nebo stavovským předpisem.</w:t>
      </w:r>
    </w:p>
    <w:p w14:paraId="7E4644BD" w14:textId="118E938B" w:rsidR="001010FF" w:rsidRPr="00A71FFD" w:rsidRDefault="001010FF" w:rsidP="00681B42">
      <w:pPr>
        <w:numPr>
          <w:ilvl w:val="0"/>
          <w:numId w:val="7"/>
        </w:numPr>
        <w:ind w:hanging="420"/>
        <w:rPr>
          <w:rFonts w:ascii="Tahoma" w:hAnsi="Tahoma" w:cs="Tahoma"/>
          <w:sz w:val="22"/>
          <w:szCs w:val="22"/>
        </w:rPr>
      </w:pPr>
      <w:r w:rsidRPr="00A71FFD">
        <w:rPr>
          <w:rFonts w:ascii="Tahoma" w:hAnsi="Tahoma" w:cs="Tahoma"/>
          <w:sz w:val="22"/>
          <w:szCs w:val="22"/>
        </w:rPr>
        <w:t xml:space="preserve">K jakémukoliv </w:t>
      </w:r>
      <w:r w:rsidR="008963DC" w:rsidRPr="00A71FFD">
        <w:rPr>
          <w:rFonts w:ascii="Tahoma" w:hAnsi="Tahoma" w:cs="Tahoma"/>
          <w:sz w:val="22"/>
          <w:szCs w:val="22"/>
        </w:rPr>
        <w:t xml:space="preserve">právnímu </w:t>
      </w:r>
      <w:r w:rsidRPr="00A71FFD">
        <w:rPr>
          <w:rFonts w:ascii="Tahoma" w:hAnsi="Tahoma" w:cs="Tahoma"/>
          <w:sz w:val="22"/>
          <w:szCs w:val="22"/>
        </w:rPr>
        <w:t>jednání jménem klienta je advokátní kancelář oprávněn</w:t>
      </w:r>
      <w:r w:rsidR="00EB218F" w:rsidRPr="00A71FFD">
        <w:rPr>
          <w:rFonts w:ascii="Tahoma" w:hAnsi="Tahoma" w:cs="Tahoma"/>
          <w:sz w:val="22"/>
          <w:szCs w:val="22"/>
        </w:rPr>
        <w:t>a</w:t>
      </w:r>
      <w:r w:rsidRPr="00A71FFD">
        <w:rPr>
          <w:rFonts w:ascii="Tahoma" w:hAnsi="Tahoma" w:cs="Tahoma"/>
          <w:sz w:val="22"/>
          <w:szCs w:val="22"/>
        </w:rPr>
        <w:t xml:space="preserve"> pouze na základě</w:t>
      </w:r>
      <w:r w:rsidRPr="00A26FA0">
        <w:rPr>
          <w:rFonts w:ascii="Tahoma" w:hAnsi="Tahoma" w:cs="Tahoma"/>
          <w:sz w:val="22"/>
          <w:szCs w:val="22"/>
        </w:rPr>
        <w:t xml:space="preserve"> pokynu klienta. </w:t>
      </w:r>
    </w:p>
    <w:p w14:paraId="68C80C41" w14:textId="06730426" w:rsidR="004B0EF6" w:rsidRPr="00A26FA0" w:rsidRDefault="004B0EF6" w:rsidP="00681B42">
      <w:pPr>
        <w:numPr>
          <w:ilvl w:val="0"/>
          <w:numId w:val="7"/>
        </w:numPr>
        <w:ind w:hanging="420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Klient bere na vědomí, že je advokátní kancelář oprávněna si ustanovit za sebe zástupce, a pokud jich ustanoví víc, souhlasím s tím, aby každý z nich jednal samostatně</w:t>
      </w:r>
      <w:r w:rsidR="002A4C84">
        <w:rPr>
          <w:rFonts w:ascii="Tahoma" w:hAnsi="Tahoma" w:cs="Tahoma"/>
          <w:sz w:val="22"/>
          <w:szCs w:val="22"/>
        </w:rPr>
        <w:t>, to vše však v souladu s</w:t>
      </w:r>
      <w:r w:rsidR="00E702C8">
        <w:rPr>
          <w:rFonts w:ascii="Tahoma" w:hAnsi="Tahoma" w:cs="Tahoma"/>
          <w:sz w:val="22"/>
          <w:szCs w:val="22"/>
        </w:rPr>
        <w:t> čl. V a čl. VI této smlouvy</w:t>
      </w:r>
      <w:r w:rsidRPr="00A26FA0">
        <w:rPr>
          <w:rFonts w:ascii="Tahoma" w:hAnsi="Tahoma" w:cs="Tahoma"/>
          <w:sz w:val="22"/>
          <w:szCs w:val="22"/>
        </w:rPr>
        <w:t>.</w:t>
      </w:r>
    </w:p>
    <w:p w14:paraId="5D8B14B8" w14:textId="1FB990AA" w:rsidR="001010FF" w:rsidRDefault="001010FF" w:rsidP="000A6883">
      <w:pPr>
        <w:rPr>
          <w:rFonts w:ascii="Tahoma" w:hAnsi="Tahoma" w:cs="Tahoma"/>
          <w:sz w:val="22"/>
          <w:szCs w:val="22"/>
        </w:rPr>
      </w:pPr>
    </w:p>
    <w:p w14:paraId="2CEF7A2A" w14:textId="77777777" w:rsidR="00294860" w:rsidRPr="00A26FA0" w:rsidRDefault="00294860" w:rsidP="000A6883">
      <w:pPr>
        <w:rPr>
          <w:rFonts w:ascii="Tahoma" w:hAnsi="Tahoma" w:cs="Tahoma"/>
          <w:sz w:val="22"/>
          <w:szCs w:val="22"/>
        </w:rPr>
      </w:pPr>
    </w:p>
    <w:p w14:paraId="0755FE69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III</w:t>
      </w:r>
      <w:r w:rsidR="00841753" w:rsidRPr="00A26FA0">
        <w:rPr>
          <w:rFonts w:ascii="Tahoma" w:hAnsi="Tahoma" w:cs="Tahoma"/>
          <w:b/>
          <w:sz w:val="22"/>
          <w:szCs w:val="22"/>
        </w:rPr>
        <w:t>.</w:t>
      </w:r>
    </w:p>
    <w:p w14:paraId="090DB6E6" w14:textId="77777777" w:rsidR="001010FF" w:rsidRPr="00A26FA0" w:rsidRDefault="001010FF" w:rsidP="000A6883">
      <w:pPr>
        <w:pStyle w:val="Nadpis1"/>
        <w:jc w:val="center"/>
        <w:rPr>
          <w:rFonts w:ascii="Tahoma" w:hAnsi="Tahoma" w:cs="Tahoma"/>
          <w:bCs w:val="0"/>
          <w:sz w:val="22"/>
          <w:szCs w:val="22"/>
        </w:rPr>
      </w:pPr>
      <w:r w:rsidRPr="00A26FA0">
        <w:rPr>
          <w:rFonts w:ascii="Tahoma" w:hAnsi="Tahoma" w:cs="Tahoma"/>
          <w:bCs w:val="0"/>
          <w:sz w:val="22"/>
          <w:szCs w:val="22"/>
        </w:rPr>
        <w:t>Kolize</w:t>
      </w:r>
    </w:p>
    <w:p w14:paraId="6E2E443C" w14:textId="77777777" w:rsidR="00841753" w:rsidRPr="00A26FA0" w:rsidRDefault="00841753" w:rsidP="000A6883">
      <w:pPr>
        <w:rPr>
          <w:rFonts w:ascii="Tahoma" w:hAnsi="Tahoma" w:cs="Tahoma"/>
          <w:sz w:val="22"/>
          <w:szCs w:val="22"/>
        </w:rPr>
      </w:pPr>
    </w:p>
    <w:p w14:paraId="7FFC91DA" w14:textId="261204A5" w:rsidR="001010FF" w:rsidRPr="00A26FA0" w:rsidRDefault="001010FF" w:rsidP="00681B42">
      <w:pPr>
        <w:numPr>
          <w:ilvl w:val="0"/>
          <w:numId w:val="1"/>
        </w:numPr>
        <w:tabs>
          <w:tab w:val="clear" w:pos="720"/>
          <w:tab w:val="num" w:pos="1069"/>
        </w:tabs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Advokátní kancelář právní službu neposkytne, jestliže v téže věci nebo ve věci související již poskytl</w:t>
      </w:r>
      <w:r w:rsidR="004B0EF6" w:rsidRPr="00A26FA0">
        <w:rPr>
          <w:rFonts w:ascii="Tahoma" w:hAnsi="Tahoma" w:cs="Tahoma"/>
          <w:sz w:val="22"/>
          <w:szCs w:val="22"/>
        </w:rPr>
        <w:t>a</w:t>
      </w:r>
      <w:r w:rsidRPr="00A26FA0">
        <w:rPr>
          <w:rFonts w:ascii="Tahoma" w:hAnsi="Tahoma" w:cs="Tahoma"/>
          <w:sz w:val="22"/>
          <w:szCs w:val="22"/>
        </w:rPr>
        <w:t xml:space="preserve"> právní službu jinému, jehož zájmy jsou v rozporu se zájmy klienta; jestliže by informace, kterou advokátní kancelář má o jiné osobě, jež je nebo byla </w:t>
      </w:r>
      <w:r w:rsidR="00592905" w:rsidRPr="00A26FA0">
        <w:rPr>
          <w:rFonts w:ascii="Tahoma" w:hAnsi="Tahoma" w:cs="Tahoma"/>
          <w:sz w:val="22"/>
          <w:szCs w:val="22"/>
        </w:rPr>
        <w:t>jejím</w:t>
      </w:r>
      <w:r w:rsidRPr="00A26FA0">
        <w:rPr>
          <w:rFonts w:ascii="Tahoma" w:hAnsi="Tahoma" w:cs="Tahoma"/>
          <w:sz w:val="22"/>
          <w:szCs w:val="22"/>
        </w:rPr>
        <w:t xml:space="preserve"> klientem, mohla klienta z této smlouvy neoprávněně zvýhodnit; je-li nebo má-li být věc vedena proti advokátní kancelář</w:t>
      </w:r>
      <w:r w:rsidR="00EB218F" w:rsidRPr="00A26FA0">
        <w:rPr>
          <w:rFonts w:ascii="Tahoma" w:hAnsi="Tahoma" w:cs="Tahoma"/>
          <w:sz w:val="22"/>
          <w:szCs w:val="22"/>
        </w:rPr>
        <w:t>i</w:t>
      </w:r>
      <w:r w:rsidRPr="00A26FA0">
        <w:rPr>
          <w:rFonts w:ascii="Tahoma" w:hAnsi="Tahoma" w:cs="Tahoma"/>
          <w:sz w:val="22"/>
          <w:szCs w:val="22"/>
        </w:rPr>
        <w:t xml:space="preserve"> či se jedná o věc, jež je v rozporu se zájmy advokátní kancelář</w:t>
      </w:r>
      <w:r w:rsidR="00EB218F" w:rsidRPr="00A26FA0">
        <w:rPr>
          <w:rFonts w:ascii="Tahoma" w:hAnsi="Tahoma" w:cs="Tahoma"/>
          <w:sz w:val="22"/>
          <w:szCs w:val="22"/>
        </w:rPr>
        <w:t>e nebo osob</w:t>
      </w:r>
      <w:r w:rsidRPr="00A26FA0">
        <w:rPr>
          <w:rFonts w:ascii="Tahoma" w:hAnsi="Tahoma" w:cs="Tahoma"/>
          <w:sz w:val="22"/>
          <w:szCs w:val="22"/>
        </w:rPr>
        <w:t xml:space="preserve"> </w:t>
      </w:r>
      <w:r w:rsidR="00EB218F" w:rsidRPr="00A26FA0">
        <w:rPr>
          <w:rFonts w:ascii="Tahoma" w:hAnsi="Tahoma" w:cs="Tahoma"/>
          <w:sz w:val="22"/>
          <w:szCs w:val="22"/>
        </w:rPr>
        <w:t xml:space="preserve">v </w:t>
      </w:r>
      <w:r w:rsidRPr="00A26FA0">
        <w:rPr>
          <w:rFonts w:ascii="Tahoma" w:hAnsi="Tahoma" w:cs="Tahoma"/>
          <w:sz w:val="22"/>
          <w:szCs w:val="22"/>
        </w:rPr>
        <w:t xml:space="preserve">advokátní kanceláři </w:t>
      </w:r>
      <w:r w:rsidR="00EB218F" w:rsidRPr="00A26FA0">
        <w:rPr>
          <w:rFonts w:ascii="Tahoma" w:hAnsi="Tahoma" w:cs="Tahoma"/>
          <w:sz w:val="22"/>
          <w:szCs w:val="22"/>
        </w:rPr>
        <w:t>působících</w:t>
      </w:r>
      <w:r w:rsidR="00ED74A0">
        <w:rPr>
          <w:rFonts w:ascii="Tahoma" w:hAnsi="Tahoma" w:cs="Tahoma"/>
          <w:sz w:val="22"/>
          <w:szCs w:val="22"/>
        </w:rPr>
        <w:t xml:space="preserve"> či jinak v rozporu </w:t>
      </w:r>
      <w:r w:rsidR="00752983">
        <w:rPr>
          <w:rFonts w:ascii="Tahoma" w:hAnsi="Tahoma" w:cs="Tahoma"/>
          <w:sz w:val="22"/>
          <w:szCs w:val="22"/>
        </w:rPr>
        <w:t xml:space="preserve">s pravidly uvedenými v § 19 </w:t>
      </w:r>
      <w:r w:rsidR="00C75375">
        <w:rPr>
          <w:rFonts w:ascii="Tahoma" w:hAnsi="Tahoma" w:cs="Tahoma"/>
          <w:sz w:val="22"/>
          <w:szCs w:val="22"/>
        </w:rPr>
        <w:t xml:space="preserve">a § </w:t>
      </w:r>
      <w:proofErr w:type="gramStart"/>
      <w:r w:rsidR="00C75375">
        <w:rPr>
          <w:rFonts w:ascii="Tahoma" w:hAnsi="Tahoma" w:cs="Tahoma"/>
          <w:sz w:val="22"/>
          <w:szCs w:val="22"/>
        </w:rPr>
        <w:t>20  zákona</w:t>
      </w:r>
      <w:proofErr w:type="gramEnd"/>
      <w:r w:rsidR="00C75375">
        <w:rPr>
          <w:rFonts w:ascii="Tahoma" w:hAnsi="Tahoma" w:cs="Tahoma"/>
          <w:sz w:val="22"/>
          <w:szCs w:val="22"/>
        </w:rPr>
        <w:t xml:space="preserve"> č. 85/1996 Sb., o advokacii, ve znění pozdějších předpisů</w:t>
      </w:r>
      <w:r w:rsidRPr="00A26FA0">
        <w:rPr>
          <w:rFonts w:ascii="Tahoma" w:hAnsi="Tahoma" w:cs="Tahoma"/>
          <w:sz w:val="22"/>
          <w:szCs w:val="22"/>
        </w:rPr>
        <w:t>.</w:t>
      </w:r>
    </w:p>
    <w:p w14:paraId="1774534E" w14:textId="77777777" w:rsidR="001010FF" w:rsidRPr="00A26FA0" w:rsidRDefault="001010FF" w:rsidP="00681B42">
      <w:pPr>
        <w:numPr>
          <w:ilvl w:val="0"/>
          <w:numId w:val="1"/>
        </w:numPr>
        <w:tabs>
          <w:tab w:val="clear" w:pos="720"/>
          <w:tab w:val="num" w:pos="1069"/>
        </w:tabs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lastRenderedPageBreak/>
        <w:t>Advokátní kancelář skutečnosti dle odst.</w:t>
      </w:r>
      <w:r w:rsidR="002B475C" w:rsidRPr="00A26FA0">
        <w:rPr>
          <w:rFonts w:ascii="Tahoma" w:hAnsi="Tahoma" w:cs="Tahoma"/>
          <w:sz w:val="22"/>
          <w:szCs w:val="22"/>
        </w:rPr>
        <w:t xml:space="preserve"> </w:t>
      </w:r>
      <w:r w:rsidRPr="00A26FA0">
        <w:rPr>
          <w:rFonts w:ascii="Tahoma" w:hAnsi="Tahoma" w:cs="Tahoma"/>
          <w:sz w:val="22"/>
          <w:szCs w:val="22"/>
        </w:rPr>
        <w:t xml:space="preserve">1 </w:t>
      </w:r>
      <w:r w:rsidR="00841753" w:rsidRPr="00A26FA0">
        <w:rPr>
          <w:rFonts w:ascii="Tahoma" w:hAnsi="Tahoma" w:cs="Tahoma"/>
          <w:sz w:val="22"/>
          <w:szCs w:val="22"/>
        </w:rPr>
        <w:t xml:space="preserve">tohoto článku </w:t>
      </w:r>
      <w:r w:rsidRPr="00A26FA0">
        <w:rPr>
          <w:rFonts w:ascii="Tahoma" w:hAnsi="Tahoma" w:cs="Tahoma"/>
          <w:sz w:val="22"/>
          <w:szCs w:val="22"/>
        </w:rPr>
        <w:t>sdělí písemně klientovi neprodleně po jejich zjištění.</w:t>
      </w:r>
    </w:p>
    <w:p w14:paraId="64AC9B98" w14:textId="4BEFD6A8" w:rsidR="001010FF" w:rsidRPr="00A26FA0" w:rsidRDefault="001010FF" w:rsidP="00681B42">
      <w:pPr>
        <w:numPr>
          <w:ilvl w:val="0"/>
          <w:numId w:val="1"/>
        </w:numPr>
        <w:tabs>
          <w:tab w:val="clear" w:pos="720"/>
          <w:tab w:val="num" w:pos="1069"/>
        </w:tabs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Advokátní kancelář pro kolizi dle odst.</w:t>
      </w:r>
      <w:r w:rsidR="002B475C" w:rsidRPr="00A26FA0">
        <w:rPr>
          <w:rFonts w:ascii="Tahoma" w:hAnsi="Tahoma" w:cs="Tahoma"/>
          <w:sz w:val="22"/>
          <w:szCs w:val="22"/>
        </w:rPr>
        <w:t xml:space="preserve"> </w:t>
      </w:r>
      <w:r w:rsidRPr="00A26FA0">
        <w:rPr>
          <w:rFonts w:ascii="Tahoma" w:hAnsi="Tahoma" w:cs="Tahoma"/>
          <w:sz w:val="22"/>
          <w:szCs w:val="22"/>
        </w:rPr>
        <w:t xml:space="preserve">1 </w:t>
      </w:r>
      <w:r w:rsidR="00841753" w:rsidRPr="00A26FA0">
        <w:rPr>
          <w:rFonts w:ascii="Tahoma" w:hAnsi="Tahoma" w:cs="Tahoma"/>
          <w:sz w:val="22"/>
          <w:szCs w:val="22"/>
        </w:rPr>
        <w:t xml:space="preserve">tohoto článku </w:t>
      </w:r>
      <w:r w:rsidRPr="00A26FA0">
        <w:rPr>
          <w:rFonts w:ascii="Tahoma" w:hAnsi="Tahoma" w:cs="Tahoma"/>
          <w:sz w:val="22"/>
          <w:szCs w:val="22"/>
        </w:rPr>
        <w:t>odmítne poskytno</w:t>
      </w:r>
      <w:r w:rsidR="004B0EF6" w:rsidRPr="00A26FA0">
        <w:rPr>
          <w:rFonts w:ascii="Tahoma" w:hAnsi="Tahoma" w:cs="Tahoma"/>
          <w:sz w:val="22"/>
          <w:szCs w:val="22"/>
        </w:rPr>
        <w:t>ut právní pomoc zaměstnanci</w:t>
      </w:r>
      <w:r w:rsidR="006E13A9">
        <w:rPr>
          <w:rFonts w:ascii="Tahoma" w:hAnsi="Tahoma" w:cs="Tahoma"/>
          <w:sz w:val="22"/>
          <w:szCs w:val="22"/>
        </w:rPr>
        <w:t xml:space="preserve"> klienta</w:t>
      </w:r>
      <w:r w:rsidRPr="00A26FA0">
        <w:rPr>
          <w:rFonts w:ascii="Tahoma" w:hAnsi="Tahoma" w:cs="Tahoma"/>
          <w:sz w:val="22"/>
          <w:szCs w:val="22"/>
        </w:rPr>
        <w:t>, pokud by tato právní služba byla v rozporu se zájmy klienta.</w:t>
      </w:r>
    </w:p>
    <w:p w14:paraId="4CDA0244" w14:textId="01722687" w:rsidR="001010FF" w:rsidRPr="009208C2" w:rsidRDefault="001010FF" w:rsidP="00681B42">
      <w:pPr>
        <w:numPr>
          <w:ilvl w:val="0"/>
          <w:numId w:val="1"/>
        </w:numPr>
        <w:tabs>
          <w:tab w:val="clear" w:pos="720"/>
          <w:tab w:val="num" w:pos="1069"/>
        </w:tabs>
        <w:ind w:left="426" w:hanging="426"/>
        <w:rPr>
          <w:rFonts w:ascii="Tahoma" w:hAnsi="Tahoma" w:cs="Tahoma"/>
          <w:sz w:val="22"/>
          <w:szCs w:val="22"/>
        </w:rPr>
      </w:pPr>
      <w:r w:rsidRPr="009208C2">
        <w:rPr>
          <w:rFonts w:ascii="Tahoma" w:hAnsi="Tahoma" w:cs="Tahoma"/>
          <w:sz w:val="22"/>
          <w:szCs w:val="22"/>
        </w:rPr>
        <w:t>Advokátní kancelář prohlašuje, že ustanovení odst. 1</w:t>
      </w:r>
      <w:r w:rsidR="00841753" w:rsidRPr="009208C2">
        <w:rPr>
          <w:rFonts w:ascii="Tahoma" w:hAnsi="Tahoma" w:cs="Tahoma"/>
          <w:sz w:val="22"/>
          <w:szCs w:val="22"/>
        </w:rPr>
        <w:t xml:space="preserve"> tohoto článku</w:t>
      </w:r>
      <w:r w:rsidRPr="009208C2">
        <w:rPr>
          <w:rFonts w:ascii="Tahoma" w:hAnsi="Tahoma" w:cs="Tahoma"/>
          <w:sz w:val="22"/>
          <w:szCs w:val="22"/>
        </w:rPr>
        <w:t xml:space="preserve">, jako svou zákonnou povinnost, uplatní vůči všem právním službám u </w:t>
      </w:r>
      <w:r w:rsidR="006E13A9" w:rsidRPr="009208C2">
        <w:rPr>
          <w:rFonts w:ascii="Tahoma" w:hAnsi="Tahoma" w:cs="Tahoma"/>
          <w:sz w:val="22"/>
          <w:szCs w:val="22"/>
        </w:rPr>
        <w:t xml:space="preserve">všech takových </w:t>
      </w:r>
      <w:r w:rsidRPr="009208C2">
        <w:rPr>
          <w:rFonts w:ascii="Tahoma" w:hAnsi="Tahoma" w:cs="Tahoma"/>
          <w:sz w:val="22"/>
          <w:szCs w:val="22"/>
        </w:rPr>
        <w:t>osob, které jej o tuto službu požádají, ode</w:t>
      </w:r>
      <w:r w:rsidR="002B475C" w:rsidRPr="009208C2">
        <w:rPr>
          <w:rFonts w:ascii="Tahoma" w:hAnsi="Tahoma" w:cs="Tahoma"/>
          <w:sz w:val="22"/>
          <w:szCs w:val="22"/>
        </w:rPr>
        <w:t xml:space="preserve"> dne následujícího po </w:t>
      </w:r>
      <w:r w:rsidR="006E13A9" w:rsidRPr="009208C2">
        <w:rPr>
          <w:rFonts w:ascii="Tahoma" w:hAnsi="Tahoma" w:cs="Tahoma"/>
          <w:sz w:val="22"/>
          <w:szCs w:val="22"/>
        </w:rPr>
        <w:t>účinnosti</w:t>
      </w:r>
      <w:r w:rsidR="002B475C" w:rsidRPr="009208C2">
        <w:rPr>
          <w:rFonts w:ascii="Tahoma" w:hAnsi="Tahoma" w:cs="Tahoma"/>
          <w:sz w:val="22"/>
          <w:szCs w:val="22"/>
        </w:rPr>
        <w:t xml:space="preserve"> této smlouvy</w:t>
      </w:r>
      <w:r w:rsidRPr="009208C2">
        <w:rPr>
          <w:rFonts w:ascii="Tahoma" w:hAnsi="Tahoma" w:cs="Tahoma"/>
          <w:sz w:val="22"/>
          <w:szCs w:val="22"/>
        </w:rPr>
        <w:t>.</w:t>
      </w:r>
    </w:p>
    <w:p w14:paraId="6295C1B1" w14:textId="77777777" w:rsidR="007B1F54" w:rsidRPr="00A26FA0" w:rsidRDefault="007B1F54" w:rsidP="000A6883">
      <w:pPr>
        <w:rPr>
          <w:rFonts w:ascii="Tahoma" w:hAnsi="Tahoma" w:cs="Tahoma"/>
          <w:sz w:val="22"/>
          <w:szCs w:val="22"/>
        </w:rPr>
      </w:pPr>
    </w:p>
    <w:p w14:paraId="26349F16" w14:textId="77777777" w:rsidR="000A6883" w:rsidRPr="00A26FA0" w:rsidRDefault="000A6883" w:rsidP="000A6883">
      <w:pPr>
        <w:rPr>
          <w:rFonts w:ascii="Tahoma" w:hAnsi="Tahoma" w:cs="Tahoma"/>
          <w:sz w:val="22"/>
          <w:szCs w:val="22"/>
        </w:rPr>
      </w:pPr>
    </w:p>
    <w:p w14:paraId="4BC7C52A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IV.</w:t>
      </w:r>
    </w:p>
    <w:p w14:paraId="49E3C29C" w14:textId="77777777" w:rsidR="001010FF" w:rsidRPr="00A26FA0" w:rsidRDefault="001010FF" w:rsidP="000A6883">
      <w:pPr>
        <w:pStyle w:val="Nadpis1"/>
        <w:jc w:val="center"/>
        <w:rPr>
          <w:rFonts w:ascii="Tahoma" w:hAnsi="Tahoma" w:cs="Tahoma"/>
          <w:bCs w:val="0"/>
          <w:sz w:val="22"/>
          <w:szCs w:val="22"/>
        </w:rPr>
      </w:pPr>
      <w:r w:rsidRPr="00A26FA0">
        <w:rPr>
          <w:rFonts w:ascii="Tahoma" w:hAnsi="Tahoma" w:cs="Tahoma"/>
          <w:bCs w:val="0"/>
          <w:sz w:val="22"/>
          <w:szCs w:val="22"/>
        </w:rPr>
        <w:t>Povinnost mlčenlivosti</w:t>
      </w:r>
    </w:p>
    <w:p w14:paraId="41ADB928" w14:textId="77777777" w:rsidR="00841753" w:rsidRPr="00A26FA0" w:rsidRDefault="00841753" w:rsidP="000A6883">
      <w:pPr>
        <w:rPr>
          <w:rFonts w:ascii="Tahoma" w:hAnsi="Tahoma" w:cs="Tahoma"/>
          <w:sz w:val="22"/>
          <w:szCs w:val="22"/>
        </w:rPr>
      </w:pPr>
    </w:p>
    <w:p w14:paraId="40A50F3E" w14:textId="37F01877" w:rsidR="001010FF" w:rsidRPr="00A26FA0" w:rsidRDefault="001010FF" w:rsidP="000A6883">
      <w:pPr>
        <w:pStyle w:val="Zkladntext"/>
        <w:numPr>
          <w:ilvl w:val="0"/>
          <w:numId w:val="2"/>
        </w:numPr>
        <w:spacing w:line="240" w:lineRule="auto"/>
        <w:ind w:hanging="420"/>
        <w:rPr>
          <w:rFonts w:ascii="Tahoma" w:hAnsi="Tahoma" w:cs="Tahoma"/>
          <w:b w:val="0"/>
          <w:bCs w:val="0"/>
          <w:sz w:val="22"/>
          <w:szCs w:val="22"/>
        </w:rPr>
      </w:pPr>
      <w:r w:rsidRPr="00A26FA0">
        <w:rPr>
          <w:rFonts w:ascii="Tahoma" w:hAnsi="Tahoma" w:cs="Tahoma"/>
          <w:b w:val="0"/>
          <w:bCs w:val="0"/>
          <w:sz w:val="22"/>
          <w:szCs w:val="22"/>
        </w:rPr>
        <w:t>Advokátní kancelář</w:t>
      </w:r>
      <w:r w:rsidR="00EB218F" w:rsidRPr="00A26FA0">
        <w:rPr>
          <w:rFonts w:ascii="Tahoma" w:hAnsi="Tahoma" w:cs="Tahoma"/>
          <w:b w:val="0"/>
          <w:bCs w:val="0"/>
          <w:sz w:val="22"/>
          <w:szCs w:val="22"/>
        </w:rPr>
        <w:t xml:space="preserve"> a osoby v ní působící </w:t>
      </w:r>
      <w:r w:rsidR="004B0EF6" w:rsidRPr="00A26FA0">
        <w:rPr>
          <w:rFonts w:ascii="Tahoma" w:hAnsi="Tahoma" w:cs="Tahoma"/>
          <w:b w:val="0"/>
          <w:bCs w:val="0"/>
          <w:sz w:val="22"/>
          <w:szCs w:val="22"/>
        </w:rPr>
        <w:t>jsou povinny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zachovávat mlčenlivost o všech skutečnostech, o nich</w:t>
      </w:r>
      <w:r w:rsidR="00EB218F" w:rsidRPr="00A26FA0">
        <w:rPr>
          <w:rFonts w:ascii="Tahoma" w:hAnsi="Tahoma" w:cs="Tahoma"/>
          <w:b w:val="0"/>
          <w:bCs w:val="0"/>
          <w:sz w:val="22"/>
          <w:szCs w:val="22"/>
        </w:rPr>
        <w:t>ž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se dozvěděl</w:t>
      </w:r>
      <w:r w:rsidR="004B0EF6" w:rsidRPr="00A26FA0">
        <w:rPr>
          <w:rFonts w:ascii="Tahoma" w:hAnsi="Tahoma" w:cs="Tahoma"/>
          <w:b w:val="0"/>
          <w:bCs w:val="0"/>
          <w:sz w:val="22"/>
          <w:szCs w:val="22"/>
        </w:rPr>
        <w:t>y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v souvislosti s poskytováním právních služeb. Klient není oprávněn požadovat od advokátní kancelář</w:t>
      </w:r>
      <w:r w:rsidR="00EB218F" w:rsidRPr="00A26FA0">
        <w:rPr>
          <w:rFonts w:ascii="Tahoma" w:hAnsi="Tahoma" w:cs="Tahoma"/>
          <w:b w:val="0"/>
          <w:bCs w:val="0"/>
          <w:sz w:val="22"/>
          <w:szCs w:val="22"/>
        </w:rPr>
        <w:t>e</w:t>
      </w:r>
      <w:r w:rsidR="004B0EF6" w:rsidRPr="00A26FA0">
        <w:rPr>
          <w:rFonts w:ascii="Tahoma" w:hAnsi="Tahoma" w:cs="Tahoma"/>
          <w:b w:val="0"/>
          <w:bCs w:val="0"/>
          <w:sz w:val="22"/>
          <w:szCs w:val="22"/>
        </w:rPr>
        <w:t xml:space="preserve"> informace o jiných jejích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klientech. </w:t>
      </w:r>
      <w:r w:rsidR="00A67ED8">
        <w:rPr>
          <w:rFonts w:ascii="Tahoma" w:hAnsi="Tahoma" w:cs="Tahoma"/>
          <w:b w:val="0"/>
          <w:bCs w:val="0"/>
          <w:sz w:val="22"/>
          <w:szCs w:val="22"/>
        </w:rPr>
        <w:t xml:space="preserve">Pouze </w:t>
      </w:r>
      <w:r w:rsidR="00F506DC">
        <w:rPr>
          <w:rFonts w:ascii="Tahoma" w:hAnsi="Tahoma" w:cs="Tahoma"/>
          <w:b w:val="0"/>
          <w:bCs w:val="0"/>
          <w:sz w:val="22"/>
          <w:szCs w:val="22"/>
        </w:rPr>
        <w:t>k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lient nebo jeho právní nástupce je oprávněn </w:t>
      </w:r>
      <w:r w:rsidR="00F506DC">
        <w:rPr>
          <w:rFonts w:ascii="Tahoma" w:hAnsi="Tahoma" w:cs="Tahoma"/>
          <w:b w:val="0"/>
          <w:bCs w:val="0"/>
          <w:sz w:val="22"/>
          <w:szCs w:val="22"/>
        </w:rPr>
        <w:t>Společnost (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>advokátní kancelář</w:t>
      </w:r>
      <w:r w:rsidR="00F506DC">
        <w:rPr>
          <w:rFonts w:ascii="Tahoma" w:hAnsi="Tahoma" w:cs="Tahoma"/>
          <w:b w:val="0"/>
          <w:bCs w:val="0"/>
          <w:sz w:val="22"/>
          <w:szCs w:val="22"/>
        </w:rPr>
        <w:t>)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B218F" w:rsidRPr="00A26FA0">
        <w:rPr>
          <w:rFonts w:ascii="Tahoma" w:hAnsi="Tahoma" w:cs="Tahoma"/>
          <w:b w:val="0"/>
          <w:bCs w:val="0"/>
          <w:sz w:val="22"/>
          <w:szCs w:val="22"/>
        </w:rPr>
        <w:t xml:space="preserve">nebo osoby v ní působící 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>mlčenlivosti zprostit. Porušením mlčenlivosti advokátní kancelář</w:t>
      </w:r>
      <w:r w:rsidR="00D43FFE" w:rsidRPr="00A26FA0">
        <w:rPr>
          <w:rFonts w:ascii="Tahoma" w:hAnsi="Tahoma" w:cs="Tahoma"/>
          <w:b w:val="0"/>
          <w:bCs w:val="0"/>
          <w:sz w:val="22"/>
          <w:szCs w:val="22"/>
        </w:rPr>
        <w:t>í nebo osobou v ní působící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není předání informací o klientovi a jeho případu osobě, kterou </w:t>
      </w:r>
      <w:r w:rsidR="003623AB" w:rsidRPr="00A26FA0">
        <w:rPr>
          <w:rFonts w:ascii="Tahoma" w:hAnsi="Tahoma" w:cs="Tahoma"/>
          <w:b w:val="0"/>
          <w:bCs w:val="0"/>
          <w:sz w:val="22"/>
          <w:szCs w:val="22"/>
        </w:rPr>
        <w:t xml:space="preserve">advokátní kancelář 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pověřuje provedením jednotlivých </w:t>
      </w:r>
      <w:r w:rsidR="006A4529" w:rsidRPr="00A26FA0">
        <w:rPr>
          <w:rFonts w:ascii="Tahoma" w:hAnsi="Tahoma" w:cs="Tahoma"/>
          <w:b w:val="0"/>
          <w:bCs w:val="0"/>
          <w:sz w:val="22"/>
          <w:szCs w:val="22"/>
        </w:rPr>
        <w:t>právních jednání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, je-li tato osoba </w:t>
      </w:r>
      <w:r w:rsidR="00D43FFE" w:rsidRPr="00A26FA0">
        <w:rPr>
          <w:rFonts w:ascii="Tahoma" w:hAnsi="Tahoma" w:cs="Tahoma"/>
          <w:b w:val="0"/>
          <w:bCs w:val="0"/>
          <w:sz w:val="22"/>
          <w:szCs w:val="22"/>
        </w:rPr>
        <w:t>vázána mlčenlivostí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1746A3F4" w14:textId="26113E12" w:rsidR="001010FF" w:rsidRPr="00A26FA0" w:rsidRDefault="001010FF" w:rsidP="000A6883">
      <w:pPr>
        <w:numPr>
          <w:ilvl w:val="0"/>
          <w:numId w:val="2"/>
        </w:numPr>
        <w:ind w:hanging="420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Povinnost mlčenlivosti se netýká případů</w:t>
      </w:r>
      <w:r w:rsidR="003623AB" w:rsidRPr="00A26FA0">
        <w:rPr>
          <w:rFonts w:ascii="Tahoma" w:hAnsi="Tahoma" w:cs="Tahoma"/>
          <w:sz w:val="22"/>
          <w:szCs w:val="22"/>
        </w:rPr>
        <w:t xml:space="preserve">, v nichž je </w:t>
      </w:r>
      <w:r w:rsidR="003623AB" w:rsidRPr="00A26FA0">
        <w:rPr>
          <w:rFonts w:ascii="Tahoma" w:hAnsi="Tahoma" w:cs="Tahoma"/>
          <w:bCs/>
          <w:sz w:val="22"/>
          <w:szCs w:val="22"/>
        </w:rPr>
        <w:t>advokátní kancelář</w:t>
      </w:r>
      <w:r w:rsidRPr="00A26FA0">
        <w:rPr>
          <w:rFonts w:ascii="Tahoma" w:hAnsi="Tahoma" w:cs="Tahoma"/>
          <w:sz w:val="22"/>
          <w:szCs w:val="22"/>
        </w:rPr>
        <w:t xml:space="preserve"> </w:t>
      </w:r>
      <w:r w:rsidR="003623AB" w:rsidRPr="00A26FA0">
        <w:rPr>
          <w:rFonts w:ascii="Tahoma" w:hAnsi="Tahoma" w:cs="Tahoma"/>
          <w:sz w:val="22"/>
          <w:szCs w:val="22"/>
        </w:rPr>
        <w:t xml:space="preserve">zproštěna </w:t>
      </w:r>
      <w:r w:rsidR="00177C09" w:rsidRPr="00A26FA0">
        <w:rPr>
          <w:rFonts w:ascii="Tahoma" w:hAnsi="Tahoma" w:cs="Tahoma"/>
          <w:sz w:val="22"/>
          <w:szCs w:val="22"/>
        </w:rPr>
        <w:t>mlčenlivosti</w:t>
      </w:r>
      <w:r w:rsidRPr="00A26FA0">
        <w:rPr>
          <w:rFonts w:ascii="Tahoma" w:hAnsi="Tahoma" w:cs="Tahoma"/>
          <w:sz w:val="22"/>
          <w:szCs w:val="22"/>
        </w:rPr>
        <w:t xml:space="preserve"> ze zákona</w:t>
      </w:r>
      <w:r w:rsidR="00452D41">
        <w:rPr>
          <w:rFonts w:ascii="Tahoma" w:hAnsi="Tahoma" w:cs="Tahoma"/>
          <w:sz w:val="22"/>
          <w:szCs w:val="22"/>
        </w:rPr>
        <w:t xml:space="preserve"> (</w:t>
      </w:r>
      <w:proofErr w:type="gramStart"/>
      <w:r w:rsidR="00452D41">
        <w:rPr>
          <w:rFonts w:ascii="Tahoma" w:hAnsi="Tahoma" w:cs="Tahoma"/>
          <w:sz w:val="22"/>
          <w:szCs w:val="22"/>
        </w:rPr>
        <w:t xml:space="preserve">zejm. </w:t>
      </w:r>
      <w:proofErr w:type="spellStart"/>
      <w:r w:rsidR="00452D41">
        <w:rPr>
          <w:rFonts w:ascii="Tahoma" w:hAnsi="Tahoma" w:cs="Tahoma"/>
          <w:sz w:val="22"/>
          <w:szCs w:val="22"/>
        </w:rPr>
        <w:t>z.č</w:t>
      </w:r>
      <w:proofErr w:type="spellEnd"/>
      <w:r w:rsidR="00452D41">
        <w:rPr>
          <w:rFonts w:ascii="Tahoma" w:hAnsi="Tahoma" w:cs="Tahoma"/>
          <w:sz w:val="22"/>
          <w:szCs w:val="22"/>
        </w:rPr>
        <w:t>.</w:t>
      </w:r>
      <w:proofErr w:type="gramEnd"/>
      <w:r w:rsidR="00452D41">
        <w:rPr>
          <w:rFonts w:ascii="Tahoma" w:hAnsi="Tahoma" w:cs="Tahoma"/>
          <w:sz w:val="22"/>
          <w:szCs w:val="22"/>
        </w:rPr>
        <w:t xml:space="preserve"> 85/1996 Sb. o advokacii, ve znění pozdějších předpisů)</w:t>
      </w:r>
      <w:r w:rsidRPr="00A26FA0">
        <w:rPr>
          <w:rFonts w:ascii="Tahoma" w:hAnsi="Tahoma" w:cs="Tahoma"/>
          <w:sz w:val="22"/>
          <w:szCs w:val="22"/>
        </w:rPr>
        <w:t>.</w:t>
      </w:r>
    </w:p>
    <w:p w14:paraId="0C0C86BC" w14:textId="1BFD5217" w:rsidR="001010FF" w:rsidRPr="00A26FA0" w:rsidRDefault="001010FF" w:rsidP="000A6883">
      <w:pPr>
        <w:numPr>
          <w:ilvl w:val="0"/>
          <w:numId w:val="2"/>
        </w:numPr>
        <w:ind w:hanging="420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Povinnost mlčenlivosti je časově neomezená a trvá i po</w:t>
      </w:r>
      <w:r w:rsidR="00294860">
        <w:rPr>
          <w:rFonts w:ascii="Tahoma" w:hAnsi="Tahoma" w:cs="Tahoma"/>
          <w:sz w:val="22"/>
          <w:szCs w:val="22"/>
        </w:rPr>
        <w:t xml:space="preserve"> ukončení poskytování </w:t>
      </w:r>
      <w:r w:rsidR="004A1EE3">
        <w:rPr>
          <w:rFonts w:ascii="Tahoma" w:hAnsi="Tahoma" w:cs="Tahoma"/>
          <w:sz w:val="22"/>
          <w:szCs w:val="22"/>
        </w:rPr>
        <w:t xml:space="preserve">právních </w:t>
      </w:r>
      <w:r w:rsidR="00294860">
        <w:rPr>
          <w:rFonts w:ascii="Tahoma" w:hAnsi="Tahoma" w:cs="Tahoma"/>
          <w:sz w:val="22"/>
          <w:szCs w:val="22"/>
        </w:rPr>
        <w:t>služeb či</w:t>
      </w:r>
      <w:r w:rsidRPr="00A26FA0">
        <w:rPr>
          <w:rFonts w:ascii="Tahoma" w:hAnsi="Tahoma" w:cs="Tahoma"/>
          <w:sz w:val="22"/>
          <w:szCs w:val="22"/>
        </w:rPr>
        <w:t xml:space="preserve"> skončení práva výkonu advokacie.</w:t>
      </w:r>
    </w:p>
    <w:p w14:paraId="57998B86" w14:textId="77777777" w:rsidR="001010FF" w:rsidRPr="00A26FA0" w:rsidRDefault="001010FF" w:rsidP="000A6883">
      <w:pPr>
        <w:rPr>
          <w:rFonts w:ascii="Tahoma" w:hAnsi="Tahoma" w:cs="Tahoma"/>
          <w:sz w:val="22"/>
          <w:szCs w:val="22"/>
        </w:rPr>
      </w:pPr>
    </w:p>
    <w:p w14:paraId="08D093B5" w14:textId="77777777" w:rsidR="00280824" w:rsidRPr="00A26FA0" w:rsidRDefault="00280824" w:rsidP="000A6883">
      <w:pPr>
        <w:rPr>
          <w:rFonts w:ascii="Tahoma" w:hAnsi="Tahoma" w:cs="Tahoma"/>
          <w:sz w:val="22"/>
          <w:szCs w:val="22"/>
        </w:rPr>
      </w:pPr>
    </w:p>
    <w:p w14:paraId="3389A29E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V.</w:t>
      </w:r>
    </w:p>
    <w:p w14:paraId="42304A62" w14:textId="77777777" w:rsidR="001010FF" w:rsidRPr="00A26FA0" w:rsidRDefault="001010FF" w:rsidP="000A6883">
      <w:pPr>
        <w:pStyle w:val="Nadpis1"/>
        <w:jc w:val="center"/>
        <w:rPr>
          <w:rFonts w:ascii="Tahoma" w:hAnsi="Tahoma" w:cs="Tahoma"/>
          <w:bCs w:val="0"/>
          <w:sz w:val="22"/>
          <w:szCs w:val="22"/>
        </w:rPr>
      </w:pPr>
      <w:r w:rsidRPr="00A26FA0">
        <w:rPr>
          <w:rFonts w:ascii="Tahoma" w:hAnsi="Tahoma" w:cs="Tahoma"/>
          <w:bCs w:val="0"/>
          <w:sz w:val="22"/>
          <w:szCs w:val="22"/>
        </w:rPr>
        <w:t>Poskytnutí právní služby</w:t>
      </w:r>
    </w:p>
    <w:p w14:paraId="51A27A47" w14:textId="77777777" w:rsidR="00841753" w:rsidRPr="00A26FA0" w:rsidRDefault="00841753" w:rsidP="000A6883">
      <w:pPr>
        <w:rPr>
          <w:rFonts w:ascii="Tahoma" w:hAnsi="Tahoma" w:cs="Tahoma"/>
          <w:sz w:val="22"/>
          <w:szCs w:val="22"/>
        </w:rPr>
      </w:pPr>
    </w:p>
    <w:p w14:paraId="6139C61D" w14:textId="73176183" w:rsidR="001010FF" w:rsidRPr="00A26FA0" w:rsidRDefault="001010FF" w:rsidP="00A13D03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Na základě této smlouvy a za podmínek v ní sjednaných a podmínek stanovených obecně závaznými právními předpisy a stavovskými předpisy</w:t>
      </w:r>
      <w:r w:rsidR="007E3EE6" w:rsidRPr="00A26FA0">
        <w:rPr>
          <w:rFonts w:ascii="Tahoma" w:hAnsi="Tahoma" w:cs="Tahoma"/>
          <w:sz w:val="22"/>
          <w:szCs w:val="22"/>
        </w:rPr>
        <w:t xml:space="preserve"> České advokátní komory</w:t>
      </w:r>
      <w:r w:rsidRPr="00A26FA0">
        <w:rPr>
          <w:rFonts w:ascii="Tahoma" w:hAnsi="Tahoma" w:cs="Tahoma"/>
          <w:sz w:val="22"/>
          <w:szCs w:val="22"/>
        </w:rPr>
        <w:t>, kterými je poskytování právních služeb</w:t>
      </w:r>
      <w:r w:rsidR="007E3EE6" w:rsidRPr="00A26FA0">
        <w:rPr>
          <w:rFonts w:ascii="Tahoma" w:hAnsi="Tahoma" w:cs="Tahoma"/>
          <w:sz w:val="22"/>
          <w:szCs w:val="22"/>
        </w:rPr>
        <w:t>,</w:t>
      </w:r>
      <w:r w:rsidR="00E207C0" w:rsidRPr="00A26FA0">
        <w:rPr>
          <w:rFonts w:ascii="Tahoma" w:hAnsi="Tahoma" w:cs="Tahoma"/>
          <w:sz w:val="22"/>
          <w:szCs w:val="22"/>
        </w:rPr>
        <w:t xml:space="preserve"> </w:t>
      </w:r>
      <w:r w:rsidRPr="00A26FA0">
        <w:rPr>
          <w:rFonts w:ascii="Tahoma" w:hAnsi="Tahoma" w:cs="Tahoma"/>
          <w:sz w:val="22"/>
          <w:szCs w:val="22"/>
        </w:rPr>
        <w:t xml:space="preserve">regulováno, bude advokátní kancelář poskytovat klientovi </w:t>
      </w:r>
      <w:r w:rsidR="00D43FFE" w:rsidRPr="00A26FA0">
        <w:rPr>
          <w:rFonts w:ascii="Tahoma" w:hAnsi="Tahoma" w:cs="Tahoma"/>
          <w:sz w:val="22"/>
          <w:szCs w:val="22"/>
        </w:rPr>
        <w:t xml:space="preserve">právní služby </w:t>
      </w:r>
      <w:r w:rsidRPr="00A26FA0">
        <w:rPr>
          <w:rFonts w:ascii="Tahoma" w:hAnsi="Tahoma" w:cs="Tahoma"/>
          <w:sz w:val="22"/>
          <w:szCs w:val="22"/>
        </w:rPr>
        <w:t>v jednotlivých věcech určených klientem.</w:t>
      </w:r>
      <w:r w:rsidR="00A13D03">
        <w:rPr>
          <w:rFonts w:ascii="Tahoma" w:hAnsi="Tahoma" w:cs="Tahoma"/>
          <w:sz w:val="22"/>
          <w:szCs w:val="22"/>
        </w:rPr>
        <w:t xml:space="preserve"> Společnost</w:t>
      </w:r>
      <w:r w:rsidR="00A13D03" w:rsidRPr="00A13D03">
        <w:rPr>
          <w:rFonts w:ascii="Tahoma" w:hAnsi="Tahoma" w:cs="Tahoma"/>
          <w:sz w:val="22"/>
          <w:szCs w:val="22"/>
        </w:rPr>
        <w:t xml:space="preserve"> se zavazuje chránit a pros</w:t>
      </w:r>
      <w:r w:rsidR="00A13D03">
        <w:rPr>
          <w:rFonts w:ascii="Tahoma" w:hAnsi="Tahoma" w:cs="Tahoma"/>
          <w:sz w:val="22"/>
          <w:szCs w:val="22"/>
        </w:rPr>
        <w:t>azovat práva a oprávněné zájmy k</w:t>
      </w:r>
      <w:r w:rsidR="00A13D03" w:rsidRPr="00A13D03">
        <w:rPr>
          <w:rFonts w:ascii="Tahoma" w:hAnsi="Tahoma" w:cs="Tahoma"/>
          <w:sz w:val="22"/>
          <w:szCs w:val="22"/>
        </w:rPr>
        <w:t>lienta</w:t>
      </w:r>
      <w:r w:rsidR="00A13D03">
        <w:rPr>
          <w:rFonts w:ascii="Tahoma" w:hAnsi="Tahoma" w:cs="Tahoma"/>
          <w:sz w:val="22"/>
          <w:szCs w:val="22"/>
        </w:rPr>
        <w:t xml:space="preserve">. </w:t>
      </w:r>
    </w:p>
    <w:p w14:paraId="00723BF4" w14:textId="6FBF728D" w:rsidR="001010FF" w:rsidRPr="007D2AF4" w:rsidRDefault="001010FF" w:rsidP="007D2AF4">
      <w:pPr>
        <w:pStyle w:val="Odstavecseseznamem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A13D03">
        <w:rPr>
          <w:rFonts w:ascii="Tahoma" w:hAnsi="Tahoma" w:cs="Tahoma"/>
          <w:sz w:val="22"/>
          <w:szCs w:val="22"/>
        </w:rPr>
        <w:t xml:space="preserve">Momentem převzetí </w:t>
      </w:r>
      <w:r w:rsidR="00177C09" w:rsidRPr="00A13D03">
        <w:rPr>
          <w:rFonts w:ascii="Tahoma" w:hAnsi="Tahoma" w:cs="Tahoma"/>
          <w:sz w:val="22"/>
          <w:szCs w:val="22"/>
        </w:rPr>
        <w:t xml:space="preserve">pokynu </w:t>
      </w:r>
      <w:r w:rsidRPr="00A13D03">
        <w:rPr>
          <w:rFonts w:ascii="Tahoma" w:hAnsi="Tahoma" w:cs="Tahoma"/>
          <w:sz w:val="22"/>
          <w:szCs w:val="22"/>
        </w:rPr>
        <w:t>k poskytnutí právní služby</w:t>
      </w:r>
      <w:r w:rsidR="00A13D03" w:rsidRPr="00A13D03">
        <w:rPr>
          <w:rFonts w:ascii="Tahoma" w:hAnsi="Tahoma" w:cs="Tahoma"/>
          <w:sz w:val="22"/>
          <w:szCs w:val="22"/>
        </w:rPr>
        <w:t xml:space="preserve"> je</w:t>
      </w:r>
      <w:r w:rsidRPr="00A13D03">
        <w:rPr>
          <w:rFonts w:ascii="Tahoma" w:hAnsi="Tahoma" w:cs="Tahoma"/>
          <w:sz w:val="22"/>
          <w:szCs w:val="22"/>
        </w:rPr>
        <w:t xml:space="preserve"> předání dokumentů nebo informací k dané věci.</w:t>
      </w:r>
      <w:r w:rsidR="00A13D03" w:rsidRPr="00A13D03">
        <w:rPr>
          <w:rFonts w:ascii="Tahoma" w:hAnsi="Tahoma" w:cs="Tahoma"/>
          <w:sz w:val="22"/>
          <w:szCs w:val="22"/>
        </w:rPr>
        <w:t xml:space="preserve"> Klient současně s podpisem této smlouvy výslovně uděluje </w:t>
      </w:r>
      <w:r w:rsidR="00A13D03">
        <w:rPr>
          <w:rFonts w:ascii="Tahoma" w:hAnsi="Tahoma" w:cs="Tahoma"/>
          <w:sz w:val="22"/>
          <w:szCs w:val="22"/>
        </w:rPr>
        <w:t>Společnosti</w:t>
      </w:r>
      <w:r w:rsidR="00A13D03" w:rsidRPr="00A13D03">
        <w:rPr>
          <w:rFonts w:ascii="Tahoma" w:hAnsi="Tahoma" w:cs="Tahoma"/>
          <w:sz w:val="22"/>
          <w:szCs w:val="22"/>
        </w:rPr>
        <w:t xml:space="preserve"> plnou moc k jednání jeho jménem v mezích této smlouvy. Vyžaduje-li zákon zvláštní formu plné moci, nebo pokud </w:t>
      </w:r>
      <w:r w:rsidR="00A13D03">
        <w:rPr>
          <w:rFonts w:ascii="Tahoma" w:hAnsi="Tahoma" w:cs="Tahoma"/>
          <w:sz w:val="22"/>
          <w:szCs w:val="22"/>
        </w:rPr>
        <w:t>Společnost klienta vyzve, zavazuje se k</w:t>
      </w:r>
      <w:r w:rsidR="00A13D03" w:rsidRPr="00A13D03">
        <w:rPr>
          <w:rFonts w:ascii="Tahoma" w:hAnsi="Tahoma" w:cs="Tahoma"/>
          <w:sz w:val="22"/>
          <w:szCs w:val="22"/>
        </w:rPr>
        <w:t xml:space="preserve">lient vystavit </w:t>
      </w:r>
      <w:r w:rsidR="00A13D03">
        <w:rPr>
          <w:rFonts w:ascii="Tahoma" w:hAnsi="Tahoma" w:cs="Tahoma"/>
          <w:sz w:val="22"/>
          <w:szCs w:val="22"/>
        </w:rPr>
        <w:t>Společnosti</w:t>
      </w:r>
      <w:r w:rsidR="00A13D03" w:rsidRPr="00A13D03">
        <w:rPr>
          <w:rFonts w:ascii="Tahoma" w:hAnsi="Tahoma" w:cs="Tahoma"/>
          <w:sz w:val="22"/>
          <w:szCs w:val="22"/>
        </w:rPr>
        <w:t xml:space="preserve"> písemnou plnou moc zvláštní listinou.</w:t>
      </w:r>
    </w:p>
    <w:p w14:paraId="3972A4F5" w14:textId="77777777" w:rsidR="001010FF" w:rsidRPr="00A26FA0" w:rsidRDefault="001010FF" w:rsidP="00681B42">
      <w:pPr>
        <w:pStyle w:val="Odstavecseseznamem"/>
        <w:numPr>
          <w:ilvl w:val="0"/>
          <w:numId w:val="8"/>
        </w:numPr>
        <w:tabs>
          <w:tab w:val="clear" w:pos="420"/>
        </w:tabs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Advokátní kancelář při každé věci jednotlivě posoudí otázku kolize zájmů p</w:t>
      </w:r>
      <w:r w:rsidR="00841753" w:rsidRPr="00A26FA0">
        <w:rPr>
          <w:rFonts w:ascii="Tahoma" w:hAnsi="Tahoma" w:cs="Tahoma"/>
          <w:sz w:val="22"/>
          <w:szCs w:val="22"/>
        </w:rPr>
        <w:t>odle ustanovení čl. III. odst.</w:t>
      </w:r>
      <w:r w:rsidR="00232FF4" w:rsidRPr="00A26FA0">
        <w:rPr>
          <w:rFonts w:ascii="Tahoma" w:hAnsi="Tahoma" w:cs="Tahoma"/>
          <w:sz w:val="22"/>
          <w:szCs w:val="22"/>
        </w:rPr>
        <w:t xml:space="preserve"> </w:t>
      </w:r>
      <w:r w:rsidR="00841753" w:rsidRPr="00A26FA0">
        <w:rPr>
          <w:rFonts w:ascii="Tahoma" w:hAnsi="Tahoma" w:cs="Tahoma"/>
          <w:sz w:val="22"/>
          <w:szCs w:val="22"/>
        </w:rPr>
        <w:t>1</w:t>
      </w:r>
      <w:r w:rsidR="00232FF4" w:rsidRPr="00A26FA0">
        <w:rPr>
          <w:rFonts w:ascii="Tahoma" w:hAnsi="Tahoma" w:cs="Tahoma"/>
          <w:sz w:val="22"/>
          <w:szCs w:val="22"/>
        </w:rPr>
        <w:t xml:space="preserve"> smlouvy</w:t>
      </w:r>
      <w:r w:rsidRPr="00A26FA0">
        <w:rPr>
          <w:rFonts w:ascii="Tahoma" w:hAnsi="Tahoma" w:cs="Tahoma"/>
          <w:sz w:val="22"/>
          <w:szCs w:val="22"/>
        </w:rPr>
        <w:t>, a to pokud možno ještě před převzetím zmocnění dle odst.</w:t>
      </w:r>
      <w:r w:rsidR="00EC15D2" w:rsidRPr="00A26FA0">
        <w:rPr>
          <w:rFonts w:ascii="Tahoma" w:hAnsi="Tahoma" w:cs="Tahoma"/>
          <w:sz w:val="22"/>
          <w:szCs w:val="22"/>
        </w:rPr>
        <w:t xml:space="preserve"> </w:t>
      </w:r>
      <w:r w:rsidRPr="00A26FA0">
        <w:rPr>
          <w:rFonts w:ascii="Tahoma" w:hAnsi="Tahoma" w:cs="Tahoma"/>
          <w:sz w:val="22"/>
          <w:szCs w:val="22"/>
        </w:rPr>
        <w:t>2</w:t>
      </w:r>
      <w:r w:rsidR="00960E60" w:rsidRPr="00A26FA0">
        <w:rPr>
          <w:rFonts w:ascii="Tahoma" w:hAnsi="Tahoma" w:cs="Tahoma"/>
          <w:sz w:val="22"/>
          <w:szCs w:val="22"/>
        </w:rPr>
        <w:t xml:space="preserve"> tohoto článku</w:t>
      </w:r>
      <w:r w:rsidR="00EC15D2" w:rsidRPr="00A26FA0">
        <w:rPr>
          <w:rFonts w:ascii="Tahoma" w:hAnsi="Tahoma" w:cs="Tahoma"/>
          <w:sz w:val="22"/>
          <w:szCs w:val="22"/>
        </w:rPr>
        <w:t>.</w:t>
      </w:r>
    </w:p>
    <w:p w14:paraId="7E2F1003" w14:textId="690EC251" w:rsidR="00EC15D2" w:rsidRDefault="00EC15D2" w:rsidP="00681B42">
      <w:pPr>
        <w:numPr>
          <w:ilvl w:val="0"/>
          <w:numId w:val="8"/>
        </w:numPr>
        <w:tabs>
          <w:tab w:val="clear" w:pos="420"/>
        </w:tabs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 xml:space="preserve">Klient bere na vědomí, že </w:t>
      </w:r>
      <w:r w:rsidR="00280ADC" w:rsidRPr="00A26FA0">
        <w:rPr>
          <w:rFonts w:ascii="Tahoma" w:hAnsi="Tahoma" w:cs="Tahoma"/>
          <w:sz w:val="22"/>
          <w:szCs w:val="22"/>
        </w:rPr>
        <w:t xml:space="preserve">za advokátní kancelář </w:t>
      </w:r>
      <w:r w:rsidRPr="00A26FA0">
        <w:rPr>
          <w:rFonts w:ascii="Tahoma" w:hAnsi="Tahoma" w:cs="Tahoma"/>
          <w:sz w:val="22"/>
          <w:szCs w:val="22"/>
        </w:rPr>
        <w:t>a na její účet vykonáv</w:t>
      </w:r>
      <w:r w:rsidR="00763F80">
        <w:rPr>
          <w:rFonts w:ascii="Tahoma" w:hAnsi="Tahoma" w:cs="Tahoma"/>
          <w:sz w:val="22"/>
          <w:szCs w:val="22"/>
        </w:rPr>
        <w:t xml:space="preserve">á </w:t>
      </w:r>
      <w:r w:rsidRPr="00A26FA0">
        <w:rPr>
          <w:rFonts w:ascii="Tahoma" w:hAnsi="Tahoma" w:cs="Tahoma"/>
          <w:sz w:val="22"/>
          <w:szCs w:val="22"/>
        </w:rPr>
        <w:t xml:space="preserve">advokacii </w:t>
      </w:r>
      <w:r w:rsidR="00F95BFD">
        <w:rPr>
          <w:rFonts w:ascii="Tahoma" w:hAnsi="Tahoma" w:cs="Tahoma"/>
          <w:sz w:val="22"/>
          <w:szCs w:val="22"/>
        </w:rPr>
        <w:t xml:space="preserve">Pernica, Trojan a Tomečka, a každý z nich </w:t>
      </w:r>
      <w:r w:rsidR="009316B1">
        <w:rPr>
          <w:rFonts w:ascii="Tahoma" w:hAnsi="Tahoma" w:cs="Tahoma"/>
          <w:sz w:val="22"/>
          <w:szCs w:val="22"/>
        </w:rPr>
        <w:t xml:space="preserve">jakožto </w:t>
      </w:r>
      <w:r w:rsidR="00763F80">
        <w:rPr>
          <w:rFonts w:ascii="Tahoma" w:hAnsi="Tahoma" w:cs="Tahoma"/>
          <w:sz w:val="22"/>
          <w:szCs w:val="22"/>
        </w:rPr>
        <w:t xml:space="preserve">samostatný </w:t>
      </w:r>
      <w:r w:rsidRPr="00A26FA0">
        <w:rPr>
          <w:rFonts w:ascii="Tahoma" w:hAnsi="Tahoma" w:cs="Tahoma"/>
          <w:sz w:val="22"/>
          <w:szCs w:val="22"/>
        </w:rPr>
        <w:t xml:space="preserve">advokát na </w:t>
      </w:r>
      <w:r w:rsidR="00763F80">
        <w:rPr>
          <w:rFonts w:ascii="Tahoma" w:hAnsi="Tahoma" w:cs="Tahoma"/>
          <w:sz w:val="22"/>
          <w:szCs w:val="22"/>
        </w:rPr>
        <w:t xml:space="preserve">vlastní </w:t>
      </w:r>
      <w:r w:rsidRPr="00A26FA0">
        <w:rPr>
          <w:rFonts w:ascii="Tahoma" w:hAnsi="Tahoma" w:cs="Tahoma"/>
          <w:sz w:val="22"/>
          <w:szCs w:val="22"/>
        </w:rPr>
        <w:t xml:space="preserve">účet </w:t>
      </w:r>
      <w:r w:rsidR="003A593E">
        <w:rPr>
          <w:rFonts w:ascii="Tahoma" w:hAnsi="Tahoma" w:cs="Tahoma"/>
          <w:sz w:val="22"/>
          <w:szCs w:val="22"/>
        </w:rPr>
        <w:t xml:space="preserve">a </w:t>
      </w:r>
      <w:r w:rsidRPr="00A26FA0">
        <w:rPr>
          <w:rFonts w:ascii="Tahoma" w:hAnsi="Tahoma" w:cs="Tahoma"/>
          <w:sz w:val="22"/>
          <w:szCs w:val="22"/>
        </w:rPr>
        <w:t>vlastním jménem</w:t>
      </w:r>
      <w:r w:rsidR="00786D75">
        <w:rPr>
          <w:rFonts w:ascii="Tahoma" w:hAnsi="Tahoma" w:cs="Tahoma"/>
          <w:sz w:val="22"/>
          <w:szCs w:val="22"/>
        </w:rPr>
        <w:t xml:space="preserve">, přičemž jsou </w:t>
      </w:r>
      <w:r w:rsidR="004A0FE8">
        <w:rPr>
          <w:rFonts w:ascii="Tahoma" w:hAnsi="Tahoma" w:cs="Tahoma"/>
          <w:sz w:val="22"/>
          <w:szCs w:val="22"/>
        </w:rPr>
        <w:t>klientovi zavázáni</w:t>
      </w:r>
      <w:r w:rsidR="00786D75">
        <w:rPr>
          <w:rFonts w:ascii="Tahoma" w:hAnsi="Tahoma" w:cs="Tahoma"/>
          <w:sz w:val="22"/>
          <w:szCs w:val="22"/>
        </w:rPr>
        <w:t xml:space="preserve"> společně a nerozdílně</w:t>
      </w:r>
      <w:r w:rsidRPr="00A26FA0">
        <w:rPr>
          <w:rFonts w:ascii="Tahoma" w:hAnsi="Tahoma" w:cs="Tahoma"/>
          <w:sz w:val="22"/>
          <w:szCs w:val="22"/>
        </w:rPr>
        <w:t>.</w:t>
      </w:r>
    </w:p>
    <w:p w14:paraId="3C5EF56E" w14:textId="21FA3E3A" w:rsidR="00280824" w:rsidRDefault="00280824" w:rsidP="00280824">
      <w:pPr>
        <w:rPr>
          <w:rFonts w:ascii="Tahoma" w:hAnsi="Tahoma" w:cs="Tahoma"/>
          <w:sz w:val="22"/>
          <w:szCs w:val="22"/>
        </w:rPr>
      </w:pPr>
    </w:p>
    <w:p w14:paraId="1831F291" w14:textId="14E2A048" w:rsidR="00280824" w:rsidRDefault="00280824" w:rsidP="00280824">
      <w:pPr>
        <w:rPr>
          <w:rFonts w:ascii="Tahoma" w:hAnsi="Tahoma" w:cs="Tahoma"/>
          <w:sz w:val="22"/>
          <w:szCs w:val="22"/>
        </w:rPr>
      </w:pPr>
    </w:p>
    <w:p w14:paraId="552B9FBB" w14:textId="77777777" w:rsidR="00DF74BC" w:rsidRPr="00A26FA0" w:rsidRDefault="00DF74BC" w:rsidP="00280824">
      <w:pPr>
        <w:rPr>
          <w:rFonts w:ascii="Tahoma" w:hAnsi="Tahoma" w:cs="Tahoma"/>
          <w:sz w:val="22"/>
          <w:szCs w:val="22"/>
        </w:rPr>
      </w:pPr>
    </w:p>
    <w:p w14:paraId="6E86338E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VI.</w:t>
      </w:r>
    </w:p>
    <w:p w14:paraId="2D74C127" w14:textId="77777777" w:rsidR="001010FF" w:rsidRPr="00A26FA0" w:rsidRDefault="001010FF" w:rsidP="000A6883">
      <w:pPr>
        <w:pStyle w:val="Nadpis1"/>
        <w:jc w:val="center"/>
        <w:rPr>
          <w:rFonts w:ascii="Tahoma" w:hAnsi="Tahoma" w:cs="Tahoma"/>
          <w:bCs w:val="0"/>
          <w:sz w:val="22"/>
          <w:szCs w:val="22"/>
        </w:rPr>
      </w:pPr>
      <w:r w:rsidRPr="00A26FA0">
        <w:rPr>
          <w:rFonts w:ascii="Tahoma" w:hAnsi="Tahoma" w:cs="Tahoma"/>
          <w:bCs w:val="0"/>
          <w:sz w:val="22"/>
          <w:szCs w:val="22"/>
        </w:rPr>
        <w:t>Substituce</w:t>
      </w:r>
    </w:p>
    <w:p w14:paraId="7322C4AA" w14:textId="77777777" w:rsidR="00841753" w:rsidRPr="00A26FA0" w:rsidRDefault="00841753" w:rsidP="000A6883">
      <w:pPr>
        <w:rPr>
          <w:rFonts w:ascii="Tahoma" w:hAnsi="Tahoma" w:cs="Tahoma"/>
          <w:sz w:val="22"/>
          <w:szCs w:val="22"/>
        </w:rPr>
      </w:pPr>
    </w:p>
    <w:p w14:paraId="17DFA340" w14:textId="21D8CFA0" w:rsidR="001010FF" w:rsidRPr="00A26FA0" w:rsidRDefault="001010FF" w:rsidP="00280824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Advokátní kancelář je oprávněn</w:t>
      </w:r>
      <w:r w:rsidR="00254DB4" w:rsidRPr="00A26FA0">
        <w:rPr>
          <w:rFonts w:ascii="Tahoma" w:hAnsi="Tahoma" w:cs="Tahoma"/>
          <w:sz w:val="22"/>
          <w:szCs w:val="22"/>
        </w:rPr>
        <w:t>a</w:t>
      </w:r>
      <w:r w:rsidRPr="00A26FA0">
        <w:rPr>
          <w:rFonts w:ascii="Tahoma" w:hAnsi="Tahoma" w:cs="Tahoma"/>
          <w:sz w:val="22"/>
          <w:szCs w:val="22"/>
        </w:rPr>
        <w:t xml:space="preserve"> poskytnout klientovi právní pomoc </w:t>
      </w:r>
      <w:r w:rsidR="005D1668">
        <w:rPr>
          <w:rFonts w:ascii="Tahoma" w:hAnsi="Tahoma" w:cs="Tahoma"/>
          <w:sz w:val="22"/>
          <w:szCs w:val="22"/>
        </w:rPr>
        <w:t xml:space="preserve">výlučně </w:t>
      </w:r>
      <w:r w:rsidR="007E755D">
        <w:rPr>
          <w:rFonts w:ascii="Tahoma" w:hAnsi="Tahoma" w:cs="Tahoma"/>
          <w:sz w:val="22"/>
          <w:szCs w:val="22"/>
        </w:rPr>
        <w:t>prostřednictvím členů odborného realizačního týmu sestávajícího se z</w:t>
      </w:r>
      <w:r w:rsidR="00A96A0F">
        <w:rPr>
          <w:rFonts w:ascii="Tahoma" w:hAnsi="Tahoma" w:cs="Tahoma"/>
          <w:sz w:val="22"/>
          <w:szCs w:val="22"/>
        </w:rPr>
        <w:t>:</w:t>
      </w:r>
      <w:r w:rsidR="007E755D">
        <w:rPr>
          <w:rFonts w:ascii="Tahoma" w:hAnsi="Tahoma" w:cs="Tahoma"/>
          <w:sz w:val="22"/>
          <w:szCs w:val="22"/>
        </w:rPr>
        <w:t> Pernici, Trojana a Tomečky</w:t>
      </w:r>
      <w:r w:rsidR="00426E2B">
        <w:rPr>
          <w:rFonts w:ascii="Tahoma" w:hAnsi="Tahoma" w:cs="Tahoma"/>
          <w:sz w:val="22"/>
          <w:szCs w:val="22"/>
        </w:rPr>
        <w:t>,</w:t>
      </w:r>
      <w:r w:rsidR="007E755D">
        <w:rPr>
          <w:rFonts w:ascii="Tahoma" w:hAnsi="Tahoma" w:cs="Tahoma"/>
          <w:sz w:val="22"/>
          <w:szCs w:val="22"/>
        </w:rPr>
        <w:t xml:space="preserve"> jakožto členů </w:t>
      </w:r>
      <w:r w:rsidR="00761523">
        <w:rPr>
          <w:rFonts w:ascii="Tahoma" w:hAnsi="Tahoma" w:cs="Tahoma"/>
          <w:sz w:val="22"/>
          <w:szCs w:val="22"/>
        </w:rPr>
        <w:t xml:space="preserve">realizačního týmu, to vše v souladu se zákonem </w:t>
      </w:r>
      <w:r w:rsidR="00FD2C4D" w:rsidRPr="0099611D">
        <w:rPr>
          <w:rFonts w:ascii="Tahoma" w:hAnsi="Tahoma" w:cs="Tahoma"/>
          <w:sz w:val="22"/>
          <w:szCs w:val="22"/>
        </w:rPr>
        <w:t>č. 85/1996 Sb., o advokacii, ve znění pozdějších předpisů</w:t>
      </w:r>
      <w:r w:rsidR="003106A3" w:rsidRPr="00A26FA0">
        <w:rPr>
          <w:rFonts w:ascii="Tahoma" w:hAnsi="Tahoma" w:cs="Tahoma"/>
          <w:sz w:val="22"/>
          <w:szCs w:val="22"/>
        </w:rPr>
        <w:t>.</w:t>
      </w:r>
      <w:r w:rsidR="000558B7">
        <w:rPr>
          <w:rFonts w:ascii="Tahoma" w:hAnsi="Tahoma" w:cs="Tahoma"/>
          <w:sz w:val="22"/>
          <w:szCs w:val="22"/>
        </w:rPr>
        <w:t xml:space="preserve"> Členové odborného týmu mohou být nahrazeni nebo doplněn</w:t>
      </w:r>
      <w:r w:rsidR="006A21E2">
        <w:rPr>
          <w:rFonts w:ascii="Tahoma" w:hAnsi="Tahoma" w:cs="Tahoma"/>
          <w:sz w:val="22"/>
          <w:szCs w:val="22"/>
        </w:rPr>
        <w:t>i</w:t>
      </w:r>
      <w:r w:rsidR="000558B7">
        <w:rPr>
          <w:rFonts w:ascii="Tahoma" w:hAnsi="Tahoma" w:cs="Tahoma"/>
          <w:sz w:val="22"/>
          <w:szCs w:val="22"/>
        </w:rPr>
        <w:t xml:space="preserve"> pouze osobou, která bude mít stejné či vyšší příslušné odborné znalosti a zkušenosti.</w:t>
      </w:r>
    </w:p>
    <w:p w14:paraId="79867A88" w14:textId="77777777" w:rsidR="001010FF" w:rsidRDefault="001010FF" w:rsidP="000A6883">
      <w:pPr>
        <w:rPr>
          <w:rFonts w:ascii="Tahoma" w:hAnsi="Tahoma" w:cs="Tahoma"/>
          <w:sz w:val="22"/>
          <w:szCs w:val="22"/>
        </w:rPr>
      </w:pPr>
    </w:p>
    <w:p w14:paraId="06F941EC" w14:textId="77777777" w:rsidR="006A21E2" w:rsidRDefault="006A21E2" w:rsidP="000A6883">
      <w:pPr>
        <w:rPr>
          <w:rFonts w:ascii="Tahoma" w:hAnsi="Tahoma" w:cs="Tahoma"/>
          <w:sz w:val="22"/>
          <w:szCs w:val="22"/>
        </w:rPr>
      </w:pPr>
    </w:p>
    <w:p w14:paraId="1C015C72" w14:textId="77777777" w:rsidR="006A21E2" w:rsidRPr="00A26FA0" w:rsidRDefault="006A21E2" w:rsidP="000A6883">
      <w:pPr>
        <w:rPr>
          <w:rFonts w:ascii="Tahoma" w:hAnsi="Tahoma" w:cs="Tahoma"/>
          <w:sz w:val="22"/>
          <w:szCs w:val="22"/>
        </w:rPr>
      </w:pPr>
    </w:p>
    <w:p w14:paraId="37179AA9" w14:textId="77777777" w:rsidR="000A6883" w:rsidRPr="00A26FA0" w:rsidRDefault="000A6883" w:rsidP="000A6883">
      <w:pPr>
        <w:rPr>
          <w:rFonts w:ascii="Tahoma" w:hAnsi="Tahoma" w:cs="Tahoma"/>
          <w:sz w:val="22"/>
          <w:szCs w:val="22"/>
        </w:rPr>
      </w:pPr>
    </w:p>
    <w:p w14:paraId="1F950490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VII.</w:t>
      </w:r>
    </w:p>
    <w:p w14:paraId="32DCC083" w14:textId="77777777" w:rsidR="001010FF" w:rsidRPr="00A26FA0" w:rsidRDefault="001010FF" w:rsidP="000A6883">
      <w:pPr>
        <w:pStyle w:val="Nadpis1"/>
        <w:jc w:val="center"/>
        <w:rPr>
          <w:rFonts w:ascii="Tahoma" w:hAnsi="Tahoma" w:cs="Tahoma"/>
          <w:bCs w:val="0"/>
          <w:sz w:val="22"/>
          <w:szCs w:val="22"/>
        </w:rPr>
      </w:pPr>
      <w:r w:rsidRPr="00A26FA0">
        <w:rPr>
          <w:rFonts w:ascii="Tahoma" w:hAnsi="Tahoma" w:cs="Tahoma"/>
          <w:bCs w:val="0"/>
          <w:sz w:val="22"/>
          <w:szCs w:val="22"/>
        </w:rPr>
        <w:t>Součinnost klienta</w:t>
      </w:r>
    </w:p>
    <w:p w14:paraId="59D21DE8" w14:textId="77777777" w:rsidR="00841753" w:rsidRPr="00A26FA0" w:rsidRDefault="00841753" w:rsidP="000A6883">
      <w:pPr>
        <w:rPr>
          <w:rFonts w:ascii="Tahoma" w:hAnsi="Tahoma" w:cs="Tahoma"/>
          <w:sz w:val="22"/>
          <w:szCs w:val="22"/>
        </w:rPr>
      </w:pPr>
    </w:p>
    <w:p w14:paraId="6CD22F96" w14:textId="53EF152E" w:rsidR="001010FF" w:rsidRPr="00A26FA0" w:rsidRDefault="001010FF" w:rsidP="009208C2">
      <w:pPr>
        <w:numPr>
          <w:ilvl w:val="0"/>
          <w:numId w:val="1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Klient se zavazuje sdělit advokátní kanceláři veškeré skutečnosti k věci, ve které má být právní služba poskytnuta, a to včetně skutečností, které nejsou pro klienta příznivé</w:t>
      </w:r>
      <w:r w:rsidR="004A68C7">
        <w:rPr>
          <w:rFonts w:ascii="Tahoma" w:hAnsi="Tahoma" w:cs="Tahoma"/>
          <w:sz w:val="22"/>
          <w:szCs w:val="22"/>
        </w:rPr>
        <w:t xml:space="preserve"> či </w:t>
      </w:r>
      <w:r w:rsidR="0040708D">
        <w:rPr>
          <w:rFonts w:ascii="Tahoma" w:hAnsi="Tahoma" w:cs="Tahoma"/>
          <w:sz w:val="22"/>
          <w:szCs w:val="22"/>
        </w:rPr>
        <w:t>přívětivé</w:t>
      </w:r>
      <w:r w:rsidRPr="00A26FA0">
        <w:rPr>
          <w:rFonts w:ascii="Tahoma" w:hAnsi="Tahoma" w:cs="Tahoma"/>
          <w:sz w:val="22"/>
          <w:szCs w:val="22"/>
        </w:rPr>
        <w:t>. Rovněž se zavazuje předat v čase určeném advokátní kancelář</w:t>
      </w:r>
      <w:r w:rsidR="00D43FFE" w:rsidRPr="00A26FA0">
        <w:rPr>
          <w:rFonts w:ascii="Tahoma" w:hAnsi="Tahoma" w:cs="Tahoma"/>
          <w:sz w:val="22"/>
          <w:szCs w:val="22"/>
        </w:rPr>
        <w:t>í</w:t>
      </w:r>
      <w:r w:rsidRPr="00A26FA0">
        <w:rPr>
          <w:rFonts w:ascii="Tahoma" w:hAnsi="Tahoma" w:cs="Tahoma"/>
          <w:sz w:val="22"/>
          <w:szCs w:val="22"/>
        </w:rPr>
        <w:t xml:space="preserve"> a podle </w:t>
      </w:r>
      <w:r w:rsidR="00D43FFE" w:rsidRPr="00A26FA0">
        <w:rPr>
          <w:rFonts w:ascii="Tahoma" w:hAnsi="Tahoma" w:cs="Tahoma"/>
          <w:sz w:val="22"/>
          <w:szCs w:val="22"/>
        </w:rPr>
        <w:t>jejích</w:t>
      </w:r>
      <w:r w:rsidRPr="00A26FA0">
        <w:rPr>
          <w:rFonts w:ascii="Tahoma" w:hAnsi="Tahoma" w:cs="Tahoma"/>
          <w:sz w:val="22"/>
          <w:szCs w:val="22"/>
        </w:rPr>
        <w:t xml:space="preserve"> pokynů veškeré podklad</w:t>
      </w:r>
      <w:r w:rsidR="00177C09" w:rsidRPr="00A26FA0">
        <w:rPr>
          <w:rFonts w:ascii="Tahoma" w:hAnsi="Tahoma" w:cs="Tahoma"/>
          <w:sz w:val="22"/>
          <w:szCs w:val="22"/>
        </w:rPr>
        <w:t>y k poskytnutí právní služby. O </w:t>
      </w:r>
      <w:r w:rsidRPr="00A26FA0">
        <w:rPr>
          <w:rFonts w:ascii="Tahoma" w:hAnsi="Tahoma" w:cs="Tahoma"/>
          <w:sz w:val="22"/>
          <w:szCs w:val="22"/>
        </w:rPr>
        <w:t>převzetí originálních listin vydá advokátní kancelář na požádání klienta potvrzení</w:t>
      </w:r>
      <w:r w:rsidR="00696191">
        <w:rPr>
          <w:rFonts w:ascii="Tahoma" w:hAnsi="Tahoma" w:cs="Tahoma"/>
          <w:sz w:val="22"/>
          <w:szCs w:val="22"/>
        </w:rPr>
        <w:t xml:space="preserve"> tomuto klientovi</w:t>
      </w:r>
      <w:r w:rsidRPr="00A26FA0">
        <w:rPr>
          <w:rFonts w:ascii="Tahoma" w:hAnsi="Tahoma" w:cs="Tahoma"/>
          <w:sz w:val="22"/>
          <w:szCs w:val="22"/>
        </w:rPr>
        <w:t>.</w:t>
      </w:r>
    </w:p>
    <w:p w14:paraId="56787352" w14:textId="77777777" w:rsidR="001010FF" w:rsidRPr="00A26FA0" w:rsidRDefault="001010FF" w:rsidP="009208C2">
      <w:pPr>
        <w:numPr>
          <w:ilvl w:val="0"/>
          <w:numId w:val="1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Po ukončení věci vrátí advokátní kancelář klientovi originály listin</w:t>
      </w:r>
      <w:r w:rsidR="00D539E6" w:rsidRPr="00A26FA0">
        <w:rPr>
          <w:rFonts w:ascii="Tahoma" w:hAnsi="Tahoma" w:cs="Tahoma"/>
          <w:sz w:val="22"/>
          <w:szCs w:val="22"/>
        </w:rPr>
        <w:t>.</w:t>
      </w:r>
      <w:r w:rsidRPr="00A26FA0">
        <w:rPr>
          <w:rFonts w:ascii="Tahoma" w:hAnsi="Tahoma" w:cs="Tahoma"/>
          <w:sz w:val="22"/>
          <w:szCs w:val="22"/>
        </w:rPr>
        <w:t xml:space="preserve"> </w:t>
      </w:r>
      <w:r w:rsidR="00D539E6" w:rsidRPr="00A26FA0">
        <w:rPr>
          <w:rFonts w:ascii="Tahoma" w:hAnsi="Tahoma" w:cs="Tahoma"/>
          <w:sz w:val="22"/>
          <w:szCs w:val="22"/>
        </w:rPr>
        <w:t>J</w:t>
      </w:r>
      <w:r w:rsidRPr="00A26FA0">
        <w:rPr>
          <w:rFonts w:ascii="Tahoma" w:hAnsi="Tahoma" w:cs="Tahoma"/>
          <w:sz w:val="22"/>
          <w:szCs w:val="22"/>
        </w:rPr>
        <w:t>ejich kopie a listiny, jež měl</w:t>
      </w:r>
      <w:r w:rsidR="00D43FFE" w:rsidRPr="00A26FA0">
        <w:rPr>
          <w:rFonts w:ascii="Tahoma" w:hAnsi="Tahoma" w:cs="Tahoma"/>
          <w:sz w:val="22"/>
          <w:szCs w:val="22"/>
        </w:rPr>
        <w:t>a</w:t>
      </w:r>
      <w:r w:rsidRPr="00A26FA0">
        <w:rPr>
          <w:rFonts w:ascii="Tahoma" w:hAnsi="Tahoma" w:cs="Tahoma"/>
          <w:sz w:val="22"/>
          <w:szCs w:val="22"/>
        </w:rPr>
        <w:t xml:space="preserve"> advokátní kancelář k dispozici pouze v kopiích, advokátní kancelář archivuje ve své povinné spisové evidenci.</w:t>
      </w:r>
    </w:p>
    <w:p w14:paraId="65ECE4EE" w14:textId="440AF461" w:rsidR="001010FF" w:rsidRPr="00A1295F" w:rsidRDefault="001010FF" w:rsidP="009208C2">
      <w:pPr>
        <w:numPr>
          <w:ilvl w:val="0"/>
          <w:numId w:val="11"/>
        </w:numPr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 xml:space="preserve">Klient je povinen advokátní kancelář </w:t>
      </w:r>
      <w:r w:rsidR="0040708D">
        <w:rPr>
          <w:rFonts w:ascii="Tahoma" w:hAnsi="Tahoma" w:cs="Tahoma"/>
          <w:sz w:val="22"/>
          <w:szCs w:val="22"/>
        </w:rPr>
        <w:t xml:space="preserve">bez zbytečného odkladu a včas </w:t>
      </w:r>
      <w:r w:rsidRPr="00A26FA0">
        <w:rPr>
          <w:rFonts w:ascii="Tahoma" w:hAnsi="Tahoma" w:cs="Tahoma"/>
          <w:sz w:val="22"/>
          <w:szCs w:val="22"/>
        </w:rPr>
        <w:t xml:space="preserve">informovat o všech </w:t>
      </w:r>
      <w:r w:rsidRPr="00A1295F">
        <w:rPr>
          <w:rFonts w:ascii="Tahoma" w:hAnsi="Tahoma" w:cs="Tahoma"/>
          <w:sz w:val="22"/>
          <w:szCs w:val="22"/>
        </w:rPr>
        <w:t>skutečnostech, které nastaly po převzetí věci a této věci se týkají.</w:t>
      </w:r>
    </w:p>
    <w:p w14:paraId="3C493298" w14:textId="065731B1" w:rsidR="001010FF" w:rsidRPr="00A26FA0" w:rsidRDefault="001010FF" w:rsidP="009208C2">
      <w:pPr>
        <w:numPr>
          <w:ilvl w:val="0"/>
          <w:numId w:val="11"/>
        </w:numPr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Není-li klientova součinnost dostatečná k poskytnutí právní služby v dané věci, advokátní kancelář službu neposkytne pro překážky na straně klienta</w:t>
      </w:r>
      <w:r w:rsidR="00696191">
        <w:rPr>
          <w:rFonts w:ascii="Tahoma" w:hAnsi="Tahoma" w:cs="Tahoma"/>
          <w:sz w:val="22"/>
          <w:szCs w:val="22"/>
        </w:rPr>
        <w:t xml:space="preserve">, vždy však v souladu se zákonem č. 85/1996 Sb., o advokacii, ve znění pozdějších předpisů a dalších </w:t>
      </w:r>
      <w:r w:rsidR="009E3B02">
        <w:rPr>
          <w:rFonts w:ascii="Tahoma" w:hAnsi="Tahoma" w:cs="Tahoma"/>
          <w:sz w:val="22"/>
          <w:szCs w:val="22"/>
        </w:rPr>
        <w:t>stavovských předpisů vydaných Českou advokátní komorou</w:t>
      </w:r>
      <w:r w:rsidRPr="00A26FA0">
        <w:rPr>
          <w:rFonts w:ascii="Tahoma" w:hAnsi="Tahoma" w:cs="Tahoma"/>
          <w:sz w:val="22"/>
          <w:szCs w:val="22"/>
        </w:rPr>
        <w:t>.</w:t>
      </w:r>
    </w:p>
    <w:p w14:paraId="62D365FE" w14:textId="77777777" w:rsidR="00A27EAA" w:rsidRDefault="001010FF" w:rsidP="007D2AF4">
      <w:pPr>
        <w:numPr>
          <w:ilvl w:val="0"/>
          <w:numId w:val="11"/>
        </w:numPr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 xml:space="preserve">Poskytuje-li advokátní kancelář právní službu klientovi v jeho sídle nebo jiných jeho zařízeních či provozovnách, umožní </w:t>
      </w:r>
      <w:r w:rsidR="00D539E6" w:rsidRPr="00A26FA0">
        <w:rPr>
          <w:rFonts w:ascii="Tahoma" w:hAnsi="Tahoma" w:cs="Tahoma"/>
          <w:sz w:val="22"/>
          <w:szCs w:val="22"/>
        </w:rPr>
        <w:t xml:space="preserve">klient </w:t>
      </w:r>
      <w:r w:rsidRPr="00A26FA0">
        <w:rPr>
          <w:rFonts w:ascii="Tahoma" w:hAnsi="Tahoma" w:cs="Tahoma"/>
          <w:sz w:val="22"/>
          <w:szCs w:val="22"/>
        </w:rPr>
        <w:t xml:space="preserve">advokátní kanceláři bezplatné použití telefonu </w:t>
      </w:r>
      <w:r w:rsidR="0040708D">
        <w:rPr>
          <w:rFonts w:ascii="Tahoma" w:hAnsi="Tahoma" w:cs="Tahoma"/>
          <w:sz w:val="22"/>
          <w:szCs w:val="22"/>
        </w:rPr>
        <w:t>či internetového připojení</w:t>
      </w:r>
      <w:r w:rsidRPr="00A26FA0">
        <w:rPr>
          <w:rFonts w:ascii="Tahoma" w:hAnsi="Tahoma" w:cs="Tahoma"/>
          <w:sz w:val="22"/>
          <w:szCs w:val="22"/>
        </w:rPr>
        <w:t xml:space="preserve"> pro spojení související s</w:t>
      </w:r>
      <w:r w:rsidR="00D539E6" w:rsidRPr="00A26FA0">
        <w:rPr>
          <w:rFonts w:ascii="Tahoma" w:hAnsi="Tahoma" w:cs="Tahoma"/>
          <w:sz w:val="22"/>
          <w:szCs w:val="22"/>
        </w:rPr>
        <w:t xml:space="preserve"> poskytovanou </w:t>
      </w:r>
      <w:r w:rsidRPr="00A26FA0">
        <w:rPr>
          <w:rFonts w:ascii="Tahoma" w:hAnsi="Tahoma" w:cs="Tahoma"/>
          <w:sz w:val="22"/>
          <w:szCs w:val="22"/>
        </w:rPr>
        <w:t>právní službou.</w:t>
      </w:r>
    </w:p>
    <w:p w14:paraId="5BA6F9A1" w14:textId="3E4D13EF" w:rsidR="00A27EAA" w:rsidRPr="00A27EAA" w:rsidRDefault="00A27EAA" w:rsidP="007D2AF4">
      <w:pPr>
        <w:numPr>
          <w:ilvl w:val="0"/>
          <w:numId w:val="11"/>
        </w:numPr>
        <w:ind w:left="426" w:hanging="426"/>
        <w:rPr>
          <w:rFonts w:ascii="Tahoma" w:hAnsi="Tahoma" w:cs="Tahoma"/>
          <w:sz w:val="22"/>
          <w:szCs w:val="22"/>
        </w:rPr>
      </w:pPr>
      <w:r w:rsidRPr="00A27EAA">
        <w:rPr>
          <w:rFonts w:ascii="Tahoma" w:hAnsi="Tahoma" w:cs="Tahoma"/>
          <w:sz w:val="22"/>
          <w:szCs w:val="22"/>
        </w:rPr>
        <w:t>Veškeré pokyny</w:t>
      </w:r>
      <w:r>
        <w:rPr>
          <w:rFonts w:ascii="Tahoma" w:hAnsi="Tahoma" w:cs="Tahoma"/>
          <w:sz w:val="22"/>
          <w:szCs w:val="22"/>
        </w:rPr>
        <w:t xml:space="preserve"> poskytuje a informace předává k</w:t>
      </w:r>
      <w:r w:rsidRPr="00A27EAA">
        <w:rPr>
          <w:rFonts w:ascii="Tahoma" w:hAnsi="Tahoma" w:cs="Tahoma"/>
          <w:sz w:val="22"/>
          <w:szCs w:val="22"/>
        </w:rPr>
        <w:t>lient zpravidla prostřednictvím kontaktních osob. Ke dni podpisu této smlouvy</w:t>
      </w:r>
      <w:r>
        <w:rPr>
          <w:rFonts w:ascii="Tahoma" w:hAnsi="Tahoma" w:cs="Tahoma"/>
          <w:sz w:val="22"/>
          <w:szCs w:val="22"/>
        </w:rPr>
        <w:t xml:space="preserve"> je kontaktní osobou na straně k</w:t>
      </w:r>
      <w:r w:rsidRPr="00A27EAA">
        <w:rPr>
          <w:rFonts w:ascii="Tahoma" w:hAnsi="Tahoma" w:cs="Tahoma"/>
          <w:sz w:val="22"/>
          <w:szCs w:val="22"/>
        </w:rPr>
        <w:t>lienta</w:t>
      </w:r>
      <w:r>
        <w:rPr>
          <w:rFonts w:ascii="Tahoma" w:hAnsi="Tahoma" w:cs="Tahoma"/>
          <w:sz w:val="22"/>
          <w:szCs w:val="22"/>
        </w:rPr>
        <w:t xml:space="preserve"> </w:t>
      </w:r>
      <w:r w:rsidR="00FC592F">
        <w:rPr>
          <w:rFonts w:ascii="Tahoma" w:hAnsi="Tahoma" w:cs="Tahoma"/>
          <w:sz w:val="22"/>
          <w:szCs w:val="22"/>
        </w:rPr>
        <w:t>XXX</w:t>
      </w:r>
      <w:r w:rsidR="002D45B0">
        <w:rPr>
          <w:rFonts w:ascii="Tahoma" w:hAnsi="Tahoma" w:cs="Tahoma"/>
          <w:sz w:val="22"/>
          <w:szCs w:val="22"/>
        </w:rPr>
        <w:t xml:space="preserve">. </w:t>
      </w:r>
    </w:p>
    <w:p w14:paraId="6E06B318" w14:textId="77777777" w:rsidR="007B1F54" w:rsidRPr="00A26FA0" w:rsidRDefault="007B1F54" w:rsidP="000A6883">
      <w:pPr>
        <w:rPr>
          <w:rFonts w:ascii="Tahoma" w:hAnsi="Tahoma" w:cs="Tahoma"/>
          <w:sz w:val="22"/>
          <w:szCs w:val="22"/>
        </w:rPr>
      </w:pPr>
    </w:p>
    <w:p w14:paraId="21BA5B90" w14:textId="77777777" w:rsidR="00280824" w:rsidRPr="00A26FA0" w:rsidRDefault="00280824" w:rsidP="000A6883">
      <w:pPr>
        <w:rPr>
          <w:rFonts w:ascii="Tahoma" w:hAnsi="Tahoma" w:cs="Tahoma"/>
          <w:sz w:val="22"/>
          <w:szCs w:val="22"/>
        </w:rPr>
      </w:pPr>
    </w:p>
    <w:p w14:paraId="4614B661" w14:textId="77777777" w:rsidR="001010FF" w:rsidRPr="00A26FA0" w:rsidRDefault="001010FF" w:rsidP="000A6883">
      <w:pPr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VIII.</w:t>
      </w:r>
    </w:p>
    <w:p w14:paraId="23A58533" w14:textId="77777777" w:rsidR="001010FF" w:rsidRPr="00A26FA0" w:rsidRDefault="007B1F54" w:rsidP="000A6883">
      <w:pPr>
        <w:pStyle w:val="Nadpis1"/>
        <w:jc w:val="center"/>
        <w:rPr>
          <w:rFonts w:ascii="Tahoma" w:hAnsi="Tahoma" w:cs="Tahoma"/>
          <w:bCs w:val="0"/>
          <w:sz w:val="22"/>
          <w:szCs w:val="22"/>
        </w:rPr>
      </w:pPr>
      <w:r w:rsidRPr="00A26FA0">
        <w:rPr>
          <w:rFonts w:ascii="Tahoma" w:hAnsi="Tahoma" w:cs="Tahoma"/>
          <w:bCs w:val="0"/>
          <w:sz w:val="22"/>
          <w:szCs w:val="22"/>
        </w:rPr>
        <w:t>Trvání smlouvy a o</w:t>
      </w:r>
      <w:r w:rsidR="001010FF" w:rsidRPr="00A26FA0">
        <w:rPr>
          <w:rFonts w:ascii="Tahoma" w:hAnsi="Tahoma" w:cs="Tahoma"/>
          <w:bCs w:val="0"/>
          <w:sz w:val="22"/>
          <w:szCs w:val="22"/>
        </w:rPr>
        <w:t>dměna</w:t>
      </w:r>
    </w:p>
    <w:p w14:paraId="1FF3C6D4" w14:textId="77777777" w:rsidR="00841753" w:rsidRPr="00A26FA0" w:rsidRDefault="00841753" w:rsidP="000A6883">
      <w:pPr>
        <w:rPr>
          <w:rFonts w:ascii="Tahoma" w:hAnsi="Tahoma" w:cs="Tahoma"/>
          <w:sz w:val="22"/>
          <w:szCs w:val="22"/>
        </w:rPr>
      </w:pPr>
    </w:p>
    <w:p w14:paraId="661F6990" w14:textId="21E4A262" w:rsidR="001010FF" w:rsidRPr="00CD25A8" w:rsidRDefault="001010FF" w:rsidP="00CD25A8">
      <w:pPr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 w:rsidRPr="003A593E">
        <w:rPr>
          <w:rFonts w:ascii="Tahoma" w:hAnsi="Tahoma" w:cs="Tahoma"/>
          <w:sz w:val="22"/>
          <w:szCs w:val="22"/>
        </w:rPr>
        <w:t xml:space="preserve">Právní služby, které jsou předmětem této smlouvy, budou poskytovány počínaje dnem </w:t>
      </w:r>
      <w:r w:rsidR="003A593E" w:rsidRPr="003A593E">
        <w:rPr>
          <w:rFonts w:ascii="Tahoma" w:hAnsi="Tahoma" w:cs="Tahoma"/>
          <w:sz w:val="22"/>
          <w:szCs w:val="22"/>
        </w:rPr>
        <w:t>účinnosti</w:t>
      </w:r>
      <w:r w:rsidR="00254DB4" w:rsidRPr="003A593E">
        <w:rPr>
          <w:rFonts w:ascii="Tahoma" w:hAnsi="Tahoma" w:cs="Tahoma"/>
          <w:sz w:val="22"/>
          <w:szCs w:val="22"/>
        </w:rPr>
        <w:t xml:space="preserve"> této smlouvy</w:t>
      </w:r>
      <w:r w:rsidR="0086624A" w:rsidRPr="003A593E">
        <w:rPr>
          <w:rFonts w:ascii="Tahoma" w:hAnsi="Tahoma" w:cs="Tahoma"/>
          <w:sz w:val="22"/>
          <w:szCs w:val="22"/>
        </w:rPr>
        <w:t xml:space="preserve">, dle jednotlivých požadavků </w:t>
      </w:r>
      <w:r w:rsidR="003A593E" w:rsidRPr="003A593E">
        <w:rPr>
          <w:rFonts w:ascii="Tahoma" w:hAnsi="Tahoma" w:cs="Tahoma"/>
          <w:sz w:val="22"/>
          <w:szCs w:val="22"/>
        </w:rPr>
        <w:t xml:space="preserve">či dílčích objednávek </w:t>
      </w:r>
      <w:r w:rsidR="0086624A" w:rsidRPr="003A593E">
        <w:rPr>
          <w:rFonts w:ascii="Tahoma" w:hAnsi="Tahoma" w:cs="Tahoma"/>
          <w:sz w:val="22"/>
          <w:szCs w:val="22"/>
        </w:rPr>
        <w:t>klienta</w:t>
      </w:r>
      <w:r w:rsidRPr="003A593E">
        <w:rPr>
          <w:rFonts w:ascii="Tahoma" w:hAnsi="Tahoma" w:cs="Tahoma"/>
          <w:sz w:val="22"/>
          <w:szCs w:val="22"/>
        </w:rPr>
        <w:t>. Advokátní kanceláři přísluší za poskytování těchto právních služeb</w:t>
      </w:r>
      <w:r w:rsidR="00CD25A8">
        <w:rPr>
          <w:rFonts w:ascii="Tahoma" w:hAnsi="Tahoma" w:cs="Tahoma"/>
          <w:sz w:val="22"/>
          <w:szCs w:val="22"/>
        </w:rPr>
        <w:t xml:space="preserve"> </w:t>
      </w:r>
      <w:r w:rsidR="0037455C" w:rsidRPr="00CD25A8">
        <w:rPr>
          <w:rFonts w:ascii="Tahoma" w:hAnsi="Tahoma" w:cs="Tahoma"/>
          <w:sz w:val="22"/>
          <w:szCs w:val="22"/>
        </w:rPr>
        <w:t xml:space="preserve">odměna </w:t>
      </w:r>
      <w:r w:rsidR="0086624A" w:rsidRPr="00CD25A8">
        <w:rPr>
          <w:rFonts w:ascii="Tahoma" w:hAnsi="Tahoma" w:cs="Tahoma"/>
          <w:sz w:val="22"/>
          <w:szCs w:val="22"/>
        </w:rPr>
        <w:t xml:space="preserve">ve výši </w:t>
      </w:r>
      <w:r w:rsidR="00A02A72" w:rsidRPr="00CD25A8">
        <w:rPr>
          <w:rFonts w:ascii="Tahoma" w:hAnsi="Tahoma" w:cs="Tahoma"/>
          <w:sz w:val="22"/>
          <w:szCs w:val="22"/>
        </w:rPr>
        <w:t>888</w:t>
      </w:r>
      <w:r w:rsidR="0086624A" w:rsidRPr="00CD25A8">
        <w:rPr>
          <w:rFonts w:ascii="Tahoma" w:hAnsi="Tahoma" w:cs="Tahoma"/>
          <w:sz w:val="22"/>
          <w:szCs w:val="22"/>
        </w:rPr>
        <w:t xml:space="preserve">,- Kč (slovy: </w:t>
      </w:r>
      <w:r w:rsidR="00FB3AA5" w:rsidRPr="00CD25A8">
        <w:rPr>
          <w:rFonts w:ascii="Tahoma" w:hAnsi="Tahoma" w:cs="Tahoma"/>
          <w:sz w:val="22"/>
          <w:szCs w:val="22"/>
        </w:rPr>
        <w:t>osm</w:t>
      </w:r>
      <w:r w:rsidR="00DA0DEB" w:rsidRPr="00CD25A8">
        <w:rPr>
          <w:rFonts w:ascii="Tahoma" w:hAnsi="Tahoma" w:cs="Tahoma"/>
          <w:sz w:val="22"/>
          <w:szCs w:val="22"/>
        </w:rPr>
        <w:t xml:space="preserve"> set</w:t>
      </w:r>
      <w:r w:rsidR="00613A47" w:rsidRPr="00CD25A8">
        <w:rPr>
          <w:rFonts w:ascii="Tahoma" w:hAnsi="Tahoma" w:cs="Tahoma"/>
          <w:sz w:val="22"/>
          <w:szCs w:val="22"/>
        </w:rPr>
        <w:t xml:space="preserve"> </w:t>
      </w:r>
      <w:r w:rsidR="00A02A72" w:rsidRPr="00CD25A8">
        <w:rPr>
          <w:rFonts w:ascii="Tahoma" w:hAnsi="Tahoma" w:cs="Tahoma"/>
          <w:sz w:val="22"/>
          <w:szCs w:val="22"/>
        </w:rPr>
        <w:t>osmdesát osm</w:t>
      </w:r>
      <w:r w:rsidR="0086624A" w:rsidRPr="00CD25A8">
        <w:rPr>
          <w:rFonts w:ascii="Tahoma" w:hAnsi="Tahoma" w:cs="Tahoma"/>
          <w:sz w:val="22"/>
          <w:szCs w:val="22"/>
        </w:rPr>
        <w:t xml:space="preserve"> korun českých)</w:t>
      </w:r>
      <w:r w:rsidR="0040708D" w:rsidRPr="00CD25A8">
        <w:rPr>
          <w:rFonts w:ascii="Tahoma" w:hAnsi="Tahoma" w:cs="Tahoma"/>
          <w:sz w:val="22"/>
          <w:szCs w:val="22"/>
        </w:rPr>
        <w:t xml:space="preserve"> </w:t>
      </w:r>
      <w:r w:rsidR="00DA0DEB" w:rsidRPr="00CD25A8">
        <w:rPr>
          <w:rFonts w:ascii="Tahoma" w:hAnsi="Tahoma" w:cs="Tahoma"/>
          <w:sz w:val="22"/>
          <w:szCs w:val="22"/>
        </w:rPr>
        <w:t>+</w:t>
      </w:r>
      <w:r w:rsidR="003A593E" w:rsidRPr="00CD25A8">
        <w:rPr>
          <w:rFonts w:ascii="Tahoma" w:hAnsi="Tahoma" w:cs="Tahoma"/>
          <w:sz w:val="22"/>
          <w:szCs w:val="22"/>
        </w:rPr>
        <w:t xml:space="preserve"> </w:t>
      </w:r>
      <w:r w:rsidR="009208C2" w:rsidRPr="00CD25A8">
        <w:rPr>
          <w:rFonts w:ascii="Tahoma" w:hAnsi="Tahoma" w:cs="Tahoma"/>
          <w:sz w:val="22"/>
          <w:szCs w:val="22"/>
        </w:rPr>
        <w:t>DPH</w:t>
      </w:r>
      <w:r w:rsidR="00DA0DEB" w:rsidRPr="00CD25A8">
        <w:rPr>
          <w:rFonts w:ascii="Tahoma" w:hAnsi="Tahoma" w:cs="Tahoma"/>
          <w:sz w:val="22"/>
          <w:szCs w:val="22"/>
        </w:rPr>
        <w:t xml:space="preserve"> v zákonné výši</w:t>
      </w:r>
      <w:r w:rsidR="003A593E" w:rsidRPr="00CD25A8">
        <w:rPr>
          <w:rFonts w:ascii="Tahoma" w:hAnsi="Tahoma" w:cs="Tahoma"/>
          <w:sz w:val="22"/>
          <w:szCs w:val="22"/>
        </w:rPr>
        <w:t xml:space="preserve"> za každou,</w:t>
      </w:r>
      <w:r w:rsidR="0086624A" w:rsidRPr="00CD25A8">
        <w:rPr>
          <w:rFonts w:ascii="Tahoma" w:hAnsi="Tahoma" w:cs="Tahoma"/>
          <w:sz w:val="22"/>
          <w:szCs w:val="22"/>
        </w:rPr>
        <w:t xml:space="preserve"> i </w:t>
      </w:r>
      <w:r w:rsidR="003A593E" w:rsidRPr="00CD25A8">
        <w:rPr>
          <w:rFonts w:ascii="Tahoma" w:hAnsi="Tahoma" w:cs="Tahoma"/>
          <w:sz w:val="22"/>
          <w:szCs w:val="22"/>
        </w:rPr>
        <w:t xml:space="preserve">jen </w:t>
      </w:r>
      <w:r w:rsidR="0086624A" w:rsidRPr="00CD25A8">
        <w:rPr>
          <w:rFonts w:ascii="Tahoma" w:hAnsi="Tahoma" w:cs="Tahoma"/>
          <w:sz w:val="22"/>
          <w:szCs w:val="22"/>
        </w:rPr>
        <w:t>započatou</w:t>
      </w:r>
      <w:r w:rsidR="00BE5B07" w:rsidRPr="00CD25A8">
        <w:rPr>
          <w:rFonts w:ascii="Tahoma" w:hAnsi="Tahoma" w:cs="Tahoma"/>
          <w:sz w:val="22"/>
          <w:szCs w:val="22"/>
        </w:rPr>
        <w:t>,</w:t>
      </w:r>
      <w:r w:rsidR="0086624A" w:rsidRPr="00CD25A8">
        <w:rPr>
          <w:rFonts w:ascii="Tahoma" w:hAnsi="Tahoma" w:cs="Tahoma"/>
          <w:sz w:val="22"/>
          <w:szCs w:val="22"/>
        </w:rPr>
        <w:t xml:space="preserve"> hodinu času</w:t>
      </w:r>
      <w:r w:rsidR="003A593E" w:rsidRPr="00CD25A8">
        <w:rPr>
          <w:rFonts w:ascii="Tahoma" w:hAnsi="Tahoma" w:cs="Tahoma"/>
          <w:sz w:val="22"/>
          <w:szCs w:val="22"/>
        </w:rPr>
        <w:t xml:space="preserve"> práce advokátní kanceláře</w:t>
      </w:r>
      <w:r w:rsidRPr="00CD25A8">
        <w:rPr>
          <w:rFonts w:ascii="Tahoma" w:hAnsi="Tahoma" w:cs="Tahoma"/>
          <w:sz w:val="22"/>
          <w:szCs w:val="22"/>
        </w:rPr>
        <w:t>.</w:t>
      </w:r>
      <w:r w:rsidR="0086624A" w:rsidRPr="00CD25A8">
        <w:rPr>
          <w:rFonts w:ascii="Tahoma" w:hAnsi="Tahoma" w:cs="Tahoma"/>
          <w:sz w:val="22"/>
          <w:szCs w:val="22"/>
        </w:rPr>
        <w:t xml:space="preserve"> </w:t>
      </w:r>
    </w:p>
    <w:p w14:paraId="5E219C24" w14:textId="0291554F" w:rsidR="00807EDD" w:rsidRPr="00CD25A8" w:rsidRDefault="001010FF" w:rsidP="00CD25A8">
      <w:pPr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>Odměna advokátní kancelář</w:t>
      </w:r>
      <w:r w:rsidR="00107B51" w:rsidRPr="00A26FA0">
        <w:rPr>
          <w:rFonts w:ascii="Tahoma" w:hAnsi="Tahoma" w:cs="Tahoma"/>
          <w:sz w:val="22"/>
          <w:szCs w:val="22"/>
        </w:rPr>
        <w:t>e</w:t>
      </w:r>
      <w:r w:rsidRPr="00A26FA0">
        <w:rPr>
          <w:rFonts w:ascii="Tahoma" w:hAnsi="Tahoma" w:cs="Tahoma"/>
          <w:sz w:val="22"/>
          <w:szCs w:val="22"/>
        </w:rPr>
        <w:t xml:space="preserve"> je splatná </w:t>
      </w:r>
      <w:r w:rsidR="0086624A" w:rsidRPr="00A26FA0">
        <w:rPr>
          <w:rFonts w:ascii="Tahoma" w:hAnsi="Tahoma" w:cs="Tahoma"/>
          <w:sz w:val="22"/>
          <w:szCs w:val="22"/>
        </w:rPr>
        <w:t>na základě doručení vystaveného daňového dokladu – faktury klientovi</w:t>
      </w:r>
      <w:r w:rsidR="004F1DB0" w:rsidRPr="00A26FA0">
        <w:rPr>
          <w:rFonts w:ascii="Tahoma" w:hAnsi="Tahoma" w:cs="Tahoma"/>
          <w:sz w:val="22"/>
          <w:szCs w:val="22"/>
        </w:rPr>
        <w:t>,</w:t>
      </w:r>
      <w:r w:rsidR="0086624A" w:rsidRPr="00A26FA0">
        <w:rPr>
          <w:rFonts w:ascii="Tahoma" w:hAnsi="Tahoma" w:cs="Tahoma"/>
          <w:sz w:val="22"/>
          <w:szCs w:val="22"/>
        </w:rPr>
        <w:t xml:space="preserve"> a to </w:t>
      </w:r>
      <w:r w:rsidR="0086624A" w:rsidRPr="00CD25A8">
        <w:rPr>
          <w:rFonts w:ascii="Tahoma" w:hAnsi="Tahoma" w:cs="Tahoma"/>
          <w:sz w:val="22"/>
          <w:szCs w:val="22"/>
        </w:rPr>
        <w:t>na částku zjištěnou součtem počtu hodin</w:t>
      </w:r>
      <w:r w:rsidR="00EC62C3" w:rsidRPr="00CD25A8">
        <w:rPr>
          <w:rFonts w:ascii="Tahoma" w:hAnsi="Tahoma" w:cs="Tahoma"/>
          <w:sz w:val="22"/>
          <w:szCs w:val="22"/>
        </w:rPr>
        <w:t xml:space="preserve"> zpravidla za období 1 kalendářního měsíce</w:t>
      </w:r>
      <w:r w:rsidR="007D5BA1" w:rsidRPr="00CD25A8">
        <w:rPr>
          <w:rFonts w:ascii="Tahoma" w:hAnsi="Tahoma" w:cs="Tahoma"/>
          <w:sz w:val="22"/>
          <w:szCs w:val="22"/>
        </w:rPr>
        <w:t>.</w:t>
      </w:r>
      <w:r w:rsidR="00D34909" w:rsidRPr="00CD25A8">
        <w:rPr>
          <w:rFonts w:ascii="Tahoma" w:hAnsi="Tahoma" w:cs="Tahoma"/>
          <w:sz w:val="22"/>
          <w:szCs w:val="22"/>
        </w:rPr>
        <w:t xml:space="preserve"> Fakturu vystaví advokátní kancelář </w:t>
      </w:r>
      <w:r w:rsidR="001103E6" w:rsidRPr="00CD25A8">
        <w:rPr>
          <w:rFonts w:ascii="Tahoma" w:hAnsi="Tahoma" w:cs="Tahoma"/>
          <w:sz w:val="22"/>
          <w:szCs w:val="22"/>
        </w:rPr>
        <w:t>zpětně, za skutečně poskytnuté právní služby, v průběhu kalendářního měsíce následujícího po měsíci, v němž byly právní služby advokátní kanceláří poskytnuty, nedomluví-li se smluvní strany jinak</w:t>
      </w:r>
      <w:r w:rsidR="00B60706" w:rsidRPr="00CD25A8">
        <w:rPr>
          <w:rFonts w:ascii="Tahoma" w:hAnsi="Tahoma" w:cs="Tahoma"/>
          <w:sz w:val="22"/>
          <w:szCs w:val="22"/>
        </w:rPr>
        <w:t xml:space="preserve">, přičemž advokátní kancelář </w:t>
      </w:r>
      <w:r w:rsidR="00600D7E" w:rsidRPr="00CD25A8">
        <w:rPr>
          <w:rFonts w:ascii="Tahoma" w:hAnsi="Tahoma" w:cs="Tahoma"/>
          <w:sz w:val="22"/>
          <w:szCs w:val="22"/>
        </w:rPr>
        <w:t xml:space="preserve">nejpozději s fakturou předloží ke schválení výkaz práce k potvrzení </w:t>
      </w:r>
      <w:r w:rsidR="00003D13" w:rsidRPr="00CD25A8">
        <w:rPr>
          <w:rFonts w:ascii="Tahoma" w:hAnsi="Tahoma" w:cs="Tahoma"/>
          <w:sz w:val="22"/>
          <w:szCs w:val="22"/>
        </w:rPr>
        <w:t>klienta</w:t>
      </w:r>
      <w:r w:rsidR="00BE5B07" w:rsidRPr="00CD25A8">
        <w:rPr>
          <w:rFonts w:ascii="Tahoma" w:hAnsi="Tahoma" w:cs="Tahoma"/>
          <w:sz w:val="22"/>
          <w:szCs w:val="22"/>
        </w:rPr>
        <w:t xml:space="preserve">. Faktura však bude uhrazena až po potvrzení výkazu práce klientem. </w:t>
      </w:r>
      <w:r w:rsidR="008C4ABB" w:rsidRPr="00CD25A8">
        <w:rPr>
          <w:rFonts w:ascii="Tahoma" w:hAnsi="Tahoma" w:cs="Tahoma"/>
          <w:sz w:val="22"/>
          <w:szCs w:val="22"/>
        </w:rPr>
        <w:t xml:space="preserve">Klient </w:t>
      </w:r>
      <w:r w:rsidR="0067562B" w:rsidRPr="00CD25A8">
        <w:rPr>
          <w:rFonts w:ascii="Tahoma" w:hAnsi="Tahoma" w:cs="Tahoma"/>
          <w:sz w:val="22"/>
          <w:szCs w:val="22"/>
        </w:rPr>
        <w:t>se vyjádří k výkazu práce nejpozději do 14 kalendářních dnů od jeho obdržení.</w:t>
      </w:r>
      <w:r w:rsidR="00003D13" w:rsidRPr="00CD25A8">
        <w:rPr>
          <w:rFonts w:ascii="Tahoma" w:hAnsi="Tahoma" w:cs="Tahoma"/>
          <w:sz w:val="22"/>
          <w:szCs w:val="22"/>
        </w:rPr>
        <w:t xml:space="preserve"> Zálohy se podle této smlouvy neposkytují, nedomluví-li se smluvní strany odlišně.</w:t>
      </w:r>
    </w:p>
    <w:p w14:paraId="10EEB7CC" w14:textId="2C936CAD" w:rsidR="00D27B03" w:rsidRPr="00491312" w:rsidRDefault="00D27B03" w:rsidP="000A6883">
      <w:pPr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Odměna advokátní kanceláře je uvedena jako odměna (cena) maximální a zahrnuje veškeré </w:t>
      </w:r>
      <w:r w:rsidRPr="00491312">
        <w:rPr>
          <w:rFonts w:ascii="Tahoma" w:hAnsi="Tahoma" w:cs="Tahoma"/>
          <w:sz w:val="22"/>
          <w:szCs w:val="22"/>
        </w:rPr>
        <w:t>náklady na straně advokátní kanceláře na splnění předmětu plnění.</w:t>
      </w:r>
      <w:r w:rsidR="00F84CB0">
        <w:rPr>
          <w:rFonts w:ascii="Tahoma" w:hAnsi="Tahoma" w:cs="Tahoma"/>
          <w:sz w:val="22"/>
          <w:szCs w:val="22"/>
        </w:rPr>
        <w:t xml:space="preserve"> V odměně advokátní kanceláře nejsou zahrnuty </w:t>
      </w:r>
      <w:r w:rsidR="005F34B3">
        <w:rPr>
          <w:rFonts w:ascii="Tahoma" w:hAnsi="Tahoma" w:cs="Tahoma"/>
          <w:sz w:val="22"/>
          <w:szCs w:val="22"/>
        </w:rPr>
        <w:t xml:space="preserve">náklady za správní či soudní poplatky, práce jiných osob požadované klientem v souvislosti s plněním této smlouvy, tj. zejm. náklady za práci notáře, náklady za pořízení </w:t>
      </w:r>
      <w:r w:rsidR="00087CCF">
        <w:rPr>
          <w:rFonts w:ascii="Tahoma" w:hAnsi="Tahoma" w:cs="Tahoma"/>
          <w:sz w:val="22"/>
          <w:szCs w:val="22"/>
        </w:rPr>
        <w:t>znaleckých či odborných posudků, náklady za překlady do cizího jazyku apod.</w:t>
      </w:r>
    </w:p>
    <w:p w14:paraId="15F76D68" w14:textId="58068194" w:rsidR="00BE5B07" w:rsidRPr="00491312" w:rsidRDefault="00BE5B07" w:rsidP="000A6883">
      <w:pPr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 w:rsidRPr="00491312">
        <w:rPr>
          <w:rFonts w:ascii="Tahoma" w:hAnsi="Tahoma" w:cs="Tahoma"/>
          <w:sz w:val="22"/>
          <w:szCs w:val="22"/>
        </w:rPr>
        <w:t>Celková cena za plnění dle této smlouvy nepřekročí částku 8 000 000,- Kč bez DPH</w:t>
      </w:r>
      <w:r w:rsidR="00F01991">
        <w:rPr>
          <w:rFonts w:ascii="Tahoma" w:hAnsi="Tahoma" w:cs="Tahoma"/>
          <w:sz w:val="22"/>
          <w:szCs w:val="22"/>
        </w:rPr>
        <w:t>.</w:t>
      </w:r>
      <w:r w:rsidR="00AF1A1A">
        <w:rPr>
          <w:rFonts w:ascii="Tahoma" w:hAnsi="Tahoma" w:cs="Tahoma"/>
          <w:sz w:val="22"/>
          <w:szCs w:val="22"/>
        </w:rPr>
        <w:t xml:space="preserve"> </w:t>
      </w:r>
    </w:p>
    <w:p w14:paraId="7903249B" w14:textId="204762F0" w:rsidR="00B502B0" w:rsidRPr="00D54A2B" w:rsidRDefault="004F1DB0" w:rsidP="00D54A2B">
      <w:pPr>
        <w:pStyle w:val="Odstavecseseznamem"/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 w:rsidRPr="00B502B0">
        <w:rPr>
          <w:rFonts w:ascii="Tahoma" w:hAnsi="Tahoma" w:cs="Tahoma"/>
          <w:sz w:val="22"/>
          <w:szCs w:val="22"/>
        </w:rPr>
        <w:t xml:space="preserve">Faktury jsou splatné vždy </w:t>
      </w:r>
      <w:r w:rsidR="00D92362" w:rsidRPr="00B502B0">
        <w:rPr>
          <w:rFonts w:ascii="Tahoma" w:hAnsi="Tahoma" w:cs="Tahoma"/>
          <w:sz w:val="22"/>
          <w:szCs w:val="22"/>
        </w:rPr>
        <w:t xml:space="preserve">nejméně </w:t>
      </w:r>
      <w:r w:rsidR="00613A47" w:rsidRPr="00B502B0">
        <w:rPr>
          <w:rFonts w:ascii="Tahoma" w:hAnsi="Tahoma" w:cs="Tahoma"/>
          <w:sz w:val="22"/>
          <w:szCs w:val="22"/>
        </w:rPr>
        <w:t>45</w:t>
      </w:r>
      <w:r w:rsidRPr="00B502B0">
        <w:rPr>
          <w:rFonts w:ascii="Tahoma" w:hAnsi="Tahoma" w:cs="Tahoma"/>
          <w:sz w:val="22"/>
          <w:szCs w:val="22"/>
        </w:rPr>
        <w:t xml:space="preserve"> dnů ode dne jejich </w:t>
      </w:r>
      <w:r w:rsidR="00613A47" w:rsidRPr="00B502B0">
        <w:rPr>
          <w:rFonts w:ascii="Tahoma" w:hAnsi="Tahoma" w:cs="Tahoma"/>
          <w:sz w:val="22"/>
          <w:szCs w:val="22"/>
        </w:rPr>
        <w:t>doručení klientovi</w:t>
      </w:r>
      <w:r w:rsidR="001C0CEC" w:rsidRPr="00B502B0">
        <w:rPr>
          <w:rFonts w:ascii="Tahoma" w:hAnsi="Tahoma" w:cs="Tahoma"/>
          <w:sz w:val="22"/>
          <w:szCs w:val="22"/>
        </w:rPr>
        <w:t xml:space="preserve">, </w:t>
      </w:r>
      <w:r w:rsidR="007E07EA" w:rsidRPr="00B502B0">
        <w:rPr>
          <w:rFonts w:ascii="Tahoma" w:hAnsi="Tahoma" w:cs="Tahoma"/>
          <w:sz w:val="22"/>
          <w:szCs w:val="22"/>
        </w:rPr>
        <w:t>nestanoví-li</w:t>
      </w:r>
      <w:r w:rsidR="00A96A0F" w:rsidRPr="00B502B0">
        <w:rPr>
          <w:rFonts w:ascii="Tahoma" w:hAnsi="Tahoma" w:cs="Tahoma"/>
          <w:sz w:val="22"/>
          <w:szCs w:val="22"/>
        </w:rPr>
        <w:t xml:space="preserve"> na Faktuře advokátní kancelář lhůtu splatnosti delší.</w:t>
      </w:r>
      <w:r w:rsidR="00B502B0" w:rsidRPr="00B502B0">
        <w:rPr>
          <w:rFonts w:ascii="Tahoma" w:hAnsi="Tahoma" w:cs="Tahoma"/>
          <w:sz w:val="22"/>
          <w:szCs w:val="22"/>
        </w:rPr>
        <w:t xml:space="preserve"> </w:t>
      </w:r>
      <w:r w:rsidR="00B502B0">
        <w:rPr>
          <w:rFonts w:ascii="Tahoma" w:hAnsi="Tahoma" w:cs="Tahoma"/>
          <w:sz w:val="22"/>
          <w:szCs w:val="22"/>
        </w:rPr>
        <w:t>F</w:t>
      </w:r>
      <w:r w:rsidR="00B502B0" w:rsidRPr="00B502B0">
        <w:rPr>
          <w:rFonts w:ascii="Tahoma" w:hAnsi="Tahoma" w:cs="Tahoma"/>
          <w:sz w:val="22"/>
          <w:szCs w:val="22"/>
        </w:rPr>
        <w:t>aktura bude zasílána v elektronic</w:t>
      </w:r>
      <w:r w:rsidR="00B502B0">
        <w:rPr>
          <w:rFonts w:ascii="Tahoma" w:hAnsi="Tahoma" w:cs="Tahoma"/>
          <w:sz w:val="22"/>
          <w:szCs w:val="22"/>
        </w:rPr>
        <w:t>ké podobě na e-mailovou adresu k</w:t>
      </w:r>
      <w:r w:rsidR="00D54A2B">
        <w:rPr>
          <w:rFonts w:ascii="Tahoma" w:hAnsi="Tahoma" w:cs="Tahoma"/>
          <w:sz w:val="22"/>
          <w:szCs w:val="22"/>
        </w:rPr>
        <w:t xml:space="preserve">lienta </w:t>
      </w:r>
      <w:hyperlink r:id="rId8" w:history="1">
        <w:r w:rsidR="00D54A2B" w:rsidRPr="00D36047">
          <w:rPr>
            <w:rStyle w:val="Hypertextovodkaz"/>
            <w:rFonts w:ascii="Tahoma" w:hAnsi="Tahoma" w:cs="Tahoma"/>
            <w:sz w:val="22"/>
            <w:szCs w:val="22"/>
          </w:rPr>
          <w:t>faktury@bvk.cz</w:t>
        </w:r>
      </w:hyperlink>
      <w:r w:rsidR="00D54A2B">
        <w:rPr>
          <w:rFonts w:ascii="Tahoma" w:hAnsi="Tahoma" w:cs="Tahoma"/>
          <w:sz w:val="22"/>
          <w:szCs w:val="22"/>
        </w:rPr>
        <w:t xml:space="preserve">. </w:t>
      </w:r>
      <w:r w:rsidR="00B502B0" w:rsidRPr="00D54A2B">
        <w:rPr>
          <w:rFonts w:ascii="Tahoma" w:hAnsi="Tahoma" w:cs="Tahoma"/>
          <w:sz w:val="22"/>
          <w:szCs w:val="22"/>
        </w:rPr>
        <w:t xml:space="preserve">Advokátní kancelář uvede na faktuře číslo smlouvy </w:t>
      </w:r>
      <w:r w:rsidR="00B502B0" w:rsidRPr="00D54A2B">
        <w:rPr>
          <w:rFonts w:ascii="Tahoma" w:hAnsi="Tahoma" w:cs="Tahoma"/>
          <w:sz w:val="22"/>
          <w:szCs w:val="22"/>
        </w:rPr>
        <w:lastRenderedPageBreak/>
        <w:t xml:space="preserve">klienta. Faktura musí splňovat zákonné náležitosti. Platba bude provedena převodem na účet advokátní kanceláře uvedený ve faktuře. Za datum uhrazení faktury se považuje datum připsání částky na účet </w:t>
      </w:r>
      <w:r w:rsidR="000842E3" w:rsidRPr="00D54A2B">
        <w:rPr>
          <w:rFonts w:ascii="Tahoma" w:hAnsi="Tahoma" w:cs="Tahoma"/>
          <w:sz w:val="22"/>
          <w:szCs w:val="22"/>
        </w:rPr>
        <w:t>advokátní kanceláře</w:t>
      </w:r>
      <w:r w:rsidR="00B502B0" w:rsidRPr="00D54A2B">
        <w:rPr>
          <w:rFonts w:ascii="Tahoma" w:hAnsi="Tahoma" w:cs="Tahoma"/>
          <w:sz w:val="22"/>
          <w:szCs w:val="22"/>
        </w:rPr>
        <w:t>.</w:t>
      </w:r>
    </w:p>
    <w:p w14:paraId="47B0CF27" w14:textId="5B74C2E9" w:rsidR="002C41EC" w:rsidRPr="007D2AF4" w:rsidRDefault="002C41EC" w:rsidP="0017249A">
      <w:pPr>
        <w:pStyle w:val="Odstavecseseznamem"/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 w:rsidRPr="002C41EC">
        <w:rPr>
          <w:rFonts w:ascii="Tahoma" w:hAnsi="Tahoma" w:cs="Tahoma"/>
          <w:sz w:val="22"/>
          <w:szCs w:val="22"/>
        </w:rPr>
        <w:t xml:space="preserve">V případě, že </w:t>
      </w:r>
      <w:r>
        <w:rPr>
          <w:rFonts w:ascii="Tahoma" w:hAnsi="Tahoma" w:cs="Tahoma"/>
          <w:sz w:val="22"/>
          <w:szCs w:val="22"/>
        </w:rPr>
        <w:t>Společnost, resp. některý ze společníků</w:t>
      </w:r>
      <w:r w:rsidRPr="002C41EC">
        <w:rPr>
          <w:rFonts w:ascii="Tahoma" w:hAnsi="Tahoma" w:cs="Tahoma"/>
          <w:sz w:val="22"/>
          <w:szCs w:val="22"/>
        </w:rPr>
        <w:t xml:space="preserve"> získá v době průběhu zdanitelného plnění, rozhodnutím správce daně, status nespolehlivého plátce, v souladu s ustanovením § 106a zákona č. 235/2004 Sb., o dani z přidané hodnoty, ve znění pozdějších předpisů, uhradí Klient DPH z poskytnutého plnění dle § 109a téhož zákona přímo příslušnému správci daně namísto </w:t>
      </w:r>
      <w:r>
        <w:rPr>
          <w:rFonts w:ascii="Tahoma" w:hAnsi="Tahoma" w:cs="Tahoma"/>
          <w:sz w:val="22"/>
          <w:szCs w:val="22"/>
        </w:rPr>
        <w:t>Společnosti, resp. některého ze společníků</w:t>
      </w:r>
      <w:r w:rsidRPr="002C41EC">
        <w:rPr>
          <w:rFonts w:ascii="Tahoma" w:hAnsi="Tahoma" w:cs="Tahoma"/>
          <w:sz w:val="22"/>
          <w:szCs w:val="22"/>
        </w:rPr>
        <w:t xml:space="preserve"> a následně uhradí </w:t>
      </w:r>
      <w:r>
        <w:rPr>
          <w:rFonts w:ascii="Tahoma" w:hAnsi="Tahoma" w:cs="Tahoma"/>
          <w:sz w:val="22"/>
          <w:szCs w:val="22"/>
        </w:rPr>
        <w:t>Společnosti</w:t>
      </w:r>
      <w:r w:rsidRPr="002C41EC">
        <w:rPr>
          <w:rFonts w:ascii="Tahoma" w:hAnsi="Tahoma" w:cs="Tahoma"/>
          <w:sz w:val="22"/>
          <w:szCs w:val="22"/>
        </w:rPr>
        <w:t xml:space="preserve"> sjednanou cenu za poskytnuté plnění, poníženou o takto zaplacenou daň. </w:t>
      </w:r>
    </w:p>
    <w:p w14:paraId="79CCBC33" w14:textId="1880B975" w:rsidR="002C41EC" w:rsidRPr="007D2AF4" w:rsidRDefault="002C41EC" w:rsidP="0017249A">
      <w:pPr>
        <w:pStyle w:val="Odstavecseseznamem"/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 w:rsidRPr="002C41EC">
        <w:rPr>
          <w:rFonts w:ascii="Tahoma" w:hAnsi="Tahoma" w:cs="Tahoma"/>
          <w:sz w:val="22"/>
          <w:szCs w:val="22"/>
        </w:rPr>
        <w:t xml:space="preserve">Klient tuto skutečnost využití „zvláštního způsobu zajištění daně“ písemně oznámí </w:t>
      </w:r>
      <w:r>
        <w:rPr>
          <w:rFonts w:ascii="Tahoma" w:hAnsi="Tahoma" w:cs="Tahoma"/>
          <w:sz w:val="22"/>
          <w:szCs w:val="22"/>
        </w:rPr>
        <w:t>Společnosti</w:t>
      </w:r>
      <w:r w:rsidRPr="002C41EC">
        <w:rPr>
          <w:rFonts w:ascii="Tahoma" w:hAnsi="Tahoma" w:cs="Tahoma"/>
          <w:sz w:val="22"/>
          <w:szCs w:val="22"/>
        </w:rPr>
        <w:t xml:space="preserve"> do 5 dnů od úhrady a zároveň připojí kopii dokladu o uhrazení DPH včetně identifikace úhrady podle § 109a zákona č. 235/2004 Sb., o dani z přidané hodnoty, ve znění pozdějších předpisů.</w:t>
      </w:r>
    </w:p>
    <w:p w14:paraId="45EF8460" w14:textId="4D31E2AB" w:rsidR="004F1DB0" w:rsidRPr="007D2AF4" w:rsidRDefault="002C41EC" w:rsidP="0017249A">
      <w:pPr>
        <w:pStyle w:val="Odstavecseseznamem"/>
        <w:numPr>
          <w:ilvl w:val="0"/>
          <w:numId w:val="5"/>
        </w:numPr>
        <w:ind w:hanging="4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Společnost</w:t>
      </w:r>
      <w:r w:rsidRPr="002C41EC">
        <w:rPr>
          <w:rFonts w:ascii="Tahoma" w:hAnsi="Tahoma" w:cs="Tahoma"/>
          <w:sz w:val="22"/>
          <w:szCs w:val="22"/>
        </w:rPr>
        <w:t xml:space="preserve"> se zavazuje uvést na faktuře účet zveřejněný správcem daně způsobem, umožňujícím dálkový přístup. Je-li na faktuře vystavené </w:t>
      </w:r>
      <w:r w:rsidR="00B96682">
        <w:rPr>
          <w:rFonts w:ascii="Tahoma" w:hAnsi="Tahoma" w:cs="Tahoma"/>
          <w:sz w:val="22"/>
          <w:szCs w:val="22"/>
        </w:rPr>
        <w:t>Společností</w:t>
      </w:r>
      <w:r w:rsidRPr="002C41EC">
        <w:rPr>
          <w:rFonts w:ascii="Tahoma" w:hAnsi="Tahoma" w:cs="Tahoma"/>
          <w:sz w:val="22"/>
          <w:szCs w:val="22"/>
        </w:rPr>
        <w:t xml:space="preserve"> uvedený jiný účet, než je úče</w:t>
      </w:r>
      <w:r w:rsidR="00B96682">
        <w:rPr>
          <w:rFonts w:ascii="Tahoma" w:hAnsi="Tahoma" w:cs="Tahoma"/>
          <w:sz w:val="22"/>
          <w:szCs w:val="22"/>
        </w:rPr>
        <w:t>t uvedený v předchozí větě, je k</w:t>
      </w:r>
      <w:r w:rsidRPr="002C41EC">
        <w:rPr>
          <w:rFonts w:ascii="Tahoma" w:hAnsi="Tahoma" w:cs="Tahoma"/>
          <w:sz w:val="22"/>
          <w:szCs w:val="22"/>
        </w:rPr>
        <w:t xml:space="preserve">lient oprávněn zaslat fakturu zpět </w:t>
      </w:r>
      <w:r w:rsidR="00B96682">
        <w:rPr>
          <w:rFonts w:ascii="Tahoma" w:hAnsi="Tahoma" w:cs="Tahoma"/>
          <w:sz w:val="22"/>
          <w:szCs w:val="22"/>
        </w:rPr>
        <w:t>Společnosti</w:t>
      </w:r>
      <w:r w:rsidRPr="002C41EC">
        <w:rPr>
          <w:rFonts w:ascii="Tahoma" w:hAnsi="Tahoma" w:cs="Tahoma"/>
          <w:sz w:val="22"/>
          <w:szCs w:val="22"/>
        </w:rPr>
        <w:t xml:space="preserve"> k opravě. V takovém případě se lhůta splatnosti zastavuje a nová lhůta splatnosti počíná běžet dnem doručení opravené faktury s uvedením správného účtu </w:t>
      </w:r>
      <w:r w:rsidR="00B96682">
        <w:rPr>
          <w:rFonts w:ascii="Tahoma" w:hAnsi="Tahoma" w:cs="Tahoma"/>
          <w:sz w:val="22"/>
          <w:szCs w:val="22"/>
        </w:rPr>
        <w:t>Společnosti, resp. některého ze společníků</w:t>
      </w:r>
      <w:r w:rsidRPr="002C41EC">
        <w:rPr>
          <w:rFonts w:ascii="Tahoma" w:hAnsi="Tahoma" w:cs="Tahoma"/>
          <w:sz w:val="22"/>
          <w:szCs w:val="22"/>
        </w:rPr>
        <w:t>, tj. účtu zveřejněného správcem daně.</w:t>
      </w:r>
    </w:p>
    <w:p w14:paraId="10B62BB2" w14:textId="77777777" w:rsidR="001010FF" w:rsidRPr="00A26FA0" w:rsidRDefault="001010FF" w:rsidP="000A6883">
      <w:pPr>
        <w:rPr>
          <w:rFonts w:ascii="Tahoma" w:hAnsi="Tahoma" w:cs="Tahoma"/>
          <w:sz w:val="22"/>
          <w:szCs w:val="22"/>
        </w:rPr>
      </w:pPr>
    </w:p>
    <w:p w14:paraId="37B716D1" w14:textId="77777777" w:rsidR="000A6883" w:rsidRPr="00A26FA0" w:rsidRDefault="000A6883" w:rsidP="000A6883">
      <w:pPr>
        <w:rPr>
          <w:rFonts w:ascii="Tahoma" w:hAnsi="Tahoma" w:cs="Tahoma"/>
          <w:sz w:val="22"/>
          <w:szCs w:val="22"/>
        </w:rPr>
      </w:pPr>
    </w:p>
    <w:p w14:paraId="05F330E3" w14:textId="77777777" w:rsidR="001010FF" w:rsidRPr="00A26FA0" w:rsidRDefault="001010FF" w:rsidP="00BA5C41">
      <w:pPr>
        <w:keepNext/>
        <w:keepLines/>
        <w:jc w:val="center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IX</w:t>
      </w:r>
      <w:r w:rsidRPr="00A26FA0">
        <w:rPr>
          <w:rFonts w:ascii="Tahoma" w:hAnsi="Tahoma" w:cs="Tahoma"/>
          <w:sz w:val="22"/>
          <w:szCs w:val="22"/>
        </w:rPr>
        <w:t>.</w:t>
      </w:r>
    </w:p>
    <w:p w14:paraId="5DA72996" w14:textId="77777777" w:rsidR="00841753" w:rsidRPr="00A26FA0" w:rsidRDefault="00841753" w:rsidP="00BA5C41">
      <w:pPr>
        <w:keepNext/>
        <w:keepLines/>
        <w:rPr>
          <w:rFonts w:ascii="Tahoma" w:hAnsi="Tahoma" w:cs="Tahoma"/>
          <w:sz w:val="22"/>
          <w:szCs w:val="22"/>
        </w:rPr>
      </w:pPr>
    </w:p>
    <w:p w14:paraId="70F35760" w14:textId="77777777" w:rsidR="001010FF" w:rsidRPr="00A26FA0" w:rsidRDefault="001010FF" w:rsidP="00763F80">
      <w:pPr>
        <w:pStyle w:val="Zkladntext"/>
        <w:numPr>
          <w:ilvl w:val="0"/>
          <w:numId w:val="6"/>
        </w:numPr>
        <w:tabs>
          <w:tab w:val="clear" w:pos="720"/>
          <w:tab w:val="clear" w:pos="3060"/>
        </w:tabs>
        <w:spacing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Vázat úhradu odměny nebo </w:t>
      </w:r>
      <w:r w:rsidR="0049540C" w:rsidRPr="00A26FA0">
        <w:rPr>
          <w:rFonts w:ascii="Tahoma" w:hAnsi="Tahoma" w:cs="Tahoma"/>
          <w:b w:val="0"/>
          <w:bCs w:val="0"/>
          <w:sz w:val="22"/>
          <w:szCs w:val="22"/>
        </w:rPr>
        <w:t xml:space="preserve">hotových 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>výdajů dle čl. VIII. na výsledek věci je nepřípustné</w:t>
      </w:r>
      <w:r w:rsidRPr="0040708D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426BEFB1" w14:textId="77777777" w:rsidR="001010FF" w:rsidRPr="00A26FA0" w:rsidRDefault="001010FF" w:rsidP="000A6883">
      <w:pPr>
        <w:rPr>
          <w:rFonts w:ascii="Tahoma" w:hAnsi="Tahoma" w:cs="Tahoma"/>
          <w:sz w:val="22"/>
          <w:szCs w:val="22"/>
        </w:rPr>
      </w:pPr>
    </w:p>
    <w:p w14:paraId="41D72FD8" w14:textId="77777777" w:rsidR="001010FF" w:rsidRPr="00A26FA0" w:rsidRDefault="001010FF" w:rsidP="000A6883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A26FA0">
        <w:rPr>
          <w:rFonts w:ascii="Tahoma" w:hAnsi="Tahoma" w:cs="Tahoma"/>
          <w:b/>
          <w:sz w:val="22"/>
          <w:szCs w:val="22"/>
        </w:rPr>
        <w:t>X.</w:t>
      </w:r>
    </w:p>
    <w:p w14:paraId="77534370" w14:textId="77777777" w:rsidR="001010FF" w:rsidRPr="00A26FA0" w:rsidRDefault="001010FF" w:rsidP="000A6883">
      <w:pPr>
        <w:pStyle w:val="Nadpis1"/>
        <w:jc w:val="center"/>
        <w:rPr>
          <w:rFonts w:ascii="Tahoma" w:hAnsi="Tahoma" w:cs="Tahoma"/>
          <w:bCs w:val="0"/>
          <w:sz w:val="22"/>
          <w:szCs w:val="22"/>
        </w:rPr>
      </w:pPr>
      <w:r w:rsidRPr="00A26FA0">
        <w:rPr>
          <w:rFonts w:ascii="Tahoma" w:hAnsi="Tahoma" w:cs="Tahoma"/>
          <w:bCs w:val="0"/>
          <w:sz w:val="22"/>
          <w:szCs w:val="22"/>
        </w:rPr>
        <w:t>Závěrečná ujednání</w:t>
      </w:r>
    </w:p>
    <w:p w14:paraId="504F14F3" w14:textId="77777777" w:rsidR="00841753" w:rsidRPr="00A26FA0" w:rsidRDefault="00841753" w:rsidP="000A6883">
      <w:pPr>
        <w:rPr>
          <w:rFonts w:ascii="Tahoma" w:hAnsi="Tahoma" w:cs="Tahoma"/>
          <w:sz w:val="22"/>
          <w:szCs w:val="22"/>
        </w:rPr>
      </w:pPr>
    </w:p>
    <w:p w14:paraId="04E39276" w14:textId="65702FF4" w:rsidR="001010FF" w:rsidRDefault="001010FF" w:rsidP="00D62593">
      <w:pPr>
        <w:pStyle w:val="Zkladntext"/>
        <w:numPr>
          <w:ilvl w:val="0"/>
          <w:numId w:val="14"/>
        </w:numPr>
        <w:tabs>
          <w:tab w:val="clear" w:pos="3060"/>
        </w:tabs>
        <w:spacing w:line="240" w:lineRule="auto"/>
        <w:ind w:left="426" w:hanging="426"/>
        <w:rPr>
          <w:rFonts w:ascii="Tahoma" w:hAnsi="Tahoma" w:cs="Tahoma"/>
          <w:b w:val="0"/>
          <w:bCs w:val="0"/>
          <w:sz w:val="22"/>
          <w:szCs w:val="22"/>
        </w:rPr>
      </w:pPr>
      <w:r w:rsidRPr="00A26FA0">
        <w:rPr>
          <w:rFonts w:ascii="Tahoma" w:hAnsi="Tahoma" w:cs="Tahoma"/>
          <w:b w:val="0"/>
          <w:bCs w:val="0"/>
          <w:sz w:val="22"/>
          <w:szCs w:val="22"/>
        </w:rPr>
        <w:t>Tato smlouva se sjednává</w:t>
      </w:r>
      <w:r w:rsidR="0040708D">
        <w:rPr>
          <w:rFonts w:ascii="Tahoma" w:hAnsi="Tahoma" w:cs="Tahoma"/>
          <w:b w:val="0"/>
          <w:bCs w:val="0"/>
          <w:sz w:val="22"/>
          <w:szCs w:val="22"/>
        </w:rPr>
        <w:t xml:space="preserve"> příp. také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jako smlouva rámcová pro poskytování právní</w:t>
      </w:r>
      <w:r w:rsidR="0053015B" w:rsidRPr="00A26FA0">
        <w:rPr>
          <w:rFonts w:ascii="Tahoma" w:hAnsi="Tahoma" w:cs="Tahoma"/>
          <w:b w:val="0"/>
          <w:bCs w:val="0"/>
          <w:sz w:val="22"/>
          <w:szCs w:val="22"/>
        </w:rPr>
        <w:t>ch služeb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advokátní kancelář</w:t>
      </w:r>
      <w:r w:rsidR="00EC15D2" w:rsidRPr="00A26FA0">
        <w:rPr>
          <w:rFonts w:ascii="Tahoma" w:hAnsi="Tahoma" w:cs="Tahoma"/>
          <w:b w:val="0"/>
          <w:bCs w:val="0"/>
          <w:sz w:val="22"/>
          <w:szCs w:val="22"/>
        </w:rPr>
        <w:t>í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ve věcech určených klientem. V jednotlivých případech se účastníci</w:t>
      </w:r>
      <w:r w:rsidR="008C5E80">
        <w:rPr>
          <w:rFonts w:ascii="Tahoma" w:hAnsi="Tahoma" w:cs="Tahoma"/>
          <w:b w:val="0"/>
          <w:bCs w:val="0"/>
          <w:sz w:val="22"/>
          <w:szCs w:val="22"/>
        </w:rPr>
        <w:t xml:space="preserve"> (smluvní strany)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 mohou dohodnout na podmínkách odchylných od této smlouvy, avšak v rámci obecně závazných právních předpisů</w:t>
      </w:r>
      <w:r w:rsidR="00C23614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>stavovských předpisů</w:t>
      </w:r>
      <w:r w:rsidR="00236AC0" w:rsidRPr="00A26FA0">
        <w:rPr>
          <w:rFonts w:ascii="Tahoma" w:hAnsi="Tahoma" w:cs="Tahoma"/>
          <w:b w:val="0"/>
          <w:bCs w:val="0"/>
          <w:sz w:val="22"/>
          <w:szCs w:val="22"/>
        </w:rPr>
        <w:t xml:space="preserve"> České advokátní komory</w:t>
      </w:r>
      <w:r w:rsidR="00C23614">
        <w:rPr>
          <w:rFonts w:ascii="Tahoma" w:hAnsi="Tahoma" w:cs="Tahoma"/>
          <w:b w:val="0"/>
          <w:bCs w:val="0"/>
          <w:sz w:val="22"/>
          <w:szCs w:val="22"/>
        </w:rPr>
        <w:t xml:space="preserve"> a podmínek zadávacího řízení</w:t>
      </w:r>
      <w:r w:rsidRPr="00A26FA0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</w:p>
    <w:p w14:paraId="17E47185" w14:textId="6021D204" w:rsidR="0099611D" w:rsidRPr="0099611D" w:rsidRDefault="0099611D" w:rsidP="00D62593">
      <w:pPr>
        <w:pStyle w:val="Zkladntext"/>
        <w:numPr>
          <w:ilvl w:val="0"/>
          <w:numId w:val="14"/>
        </w:numPr>
        <w:tabs>
          <w:tab w:val="clear" w:pos="3060"/>
        </w:tabs>
        <w:spacing w:line="240" w:lineRule="auto"/>
        <w:ind w:left="426" w:hanging="426"/>
        <w:rPr>
          <w:rFonts w:ascii="Tahoma" w:hAnsi="Tahoma" w:cs="Tahoma"/>
          <w:b w:val="0"/>
          <w:bCs w:val="0"/>
          <w:sz w:val="22"/>
          <w:szCs w:val="22"/>
        </w:rPr>
      </w:pPr>
      <w:r w:rsidRPr="0099611D">
        <w:rPr>
          <w:rFonts w:ascii="Tahoma" w:hAnsi="Tahoma" w:cs="Tahoma"/>
          <w:b w:val="0"/>
          <w:bCs w:val="0"/>
          <w:sz w:val="22"/>
          <w:szCs w:val="22"/>
        </w:rPr>
        <w:t>Práva a povinnosti Smluvních stran, která nejsou ve Smlouvě výslovně upravena, se řídí ustanoveními zákona č. 89/2012 Sb., občanského zákoníku, ve znění pozdějších předpisů a ustanoveními zákona č. 85/1996 Sb., o advokacii, ve znění pozdějších předpisů</w:t>
      </w:r>
      <w:r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213F9A91" w14:textId="31E3BF0E" w:rsidR="00DA0DEB" w:rsidRPr="00AC5F1B" w:rsidRDefault="009208C2" w:rsidP="00D62593">
      <w:pPr>
        <w:pStyle w:val="Zkladntext"/>
        <w:numPr>
          <w:ilvl w:val="0"/>
          <w:numId w:val="14"/>
        </w:numPr>
        <w:tabs>
          <w:tab w:val="clear" w:pos="3060"/>
        </w:tabs>
        <w:spacing w:line="240" w:lineRule="auto"/>
        <w:ind w:left="426" w:hanging="426"/>
        <w:rPr>
          <w:rFonts w:ascii="Tahoma" w:hAnsi="Tahoma" w:cs="Tahoma"/>
          <w:b w:val="0"/>
          <w:bCs w:val="0"/>
          <w:sz w:val="22"/>
          <w:szCs w:val="22"/>
        </w:rPr>
      </w:pPr>
      <w:r w:rsidRPr="00AC5F1B">
        <w:rPr>
          <w:rFonts w:ascii="Tahoma" w:hAnsi="Tahoma" w:cs="Tahoma"/>
          <w:b w:val="0"/>
          <w:bCs w:val="0"/>
          <w:sz w:val="22"/>
          <w:szCs w:val="22"/>
        </w:rPr>
        <w:t xml:space="preserve">Advokátní kancelář prohlašuje, že advokát, který za advokátní kancelář jedná, má oprávnění poskytovat právní služby na území ČR, a to podle § 2 odst. 1 písm. a) a § 3 odst. 2 zákona č. 85/1996 Sb., o advokacii, ve znění pozdějších předpisů.    </w:t>
      </w:r>
    </w:p>
    <w:p w14:paraId="6F7731D9" w14:textId="40BB8F3D" w:rsidR="002016B1" w:rsidRPr="00AC5F1B" w:rsidRDefault="001010FF" w:rsidP="00D62593">
      <w:pPr>
        <w:numPr>
          <w:ilvl w:val="0"/>
          <w:numId w:val="14"/>
        </w:numPr>
        <w:ind w:left="426" w:hanging="426"/>
        <w:rPr>
          <w:rFonts w:ascii="Tahoma" w:hAnsi="Tahoma" w:cs="Tahoma"/>
          <w:sz w:val="22"/>
          <w:szCs w:val="22"/>
        </w:rPr>
      </w:pPr>
      <w:r w:rsidRPr="00AC5F1B">
        <w:rPr>
          <w:rFonts w:ascii="Tahoma" w:hAnsi="Tahoma" w:cs="Tahoma"/>
          <w:sz w:val="22"/>
          <w:szCs w:val="22"/>
        </w:rPr>
        <w:t xml:space="preserve">Tato smlouva se uzavírá na dobu určitou a </w:t>
      </w:r>
      <w:r w:rsidR="002016B1" w:rsidRPr="00AC5F1B">
        <w:rPr>
          <w:rFonts w:ascii="Tahoma" w:hAnsi="Tahoma" w:cs="Tahoma"/>
          <w:sz w:val="22"/>
          <w:szCs w:val="22"/>
        </w:rPr>
        <w:t>skončí:</w:t>
      </w:r>
    </w:p>
    <w:p w14:paraId="0D1E9D48" w14:textId="77777777" w:rsidR="00AC5F1B" w:rsidRDefault="001010FF" w:rsidP="00D62593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 w:rsidRPr="00AC5F1B">
        <w:rPr>
          <w:rFonts w:ascii="Tahoma" w:hAnsi="Tahoma" w:cs="Tahoma"/>
          <w:sz w:val="22"/>
          <w:szCs w:val="22"/>
        </w:rPr>
        <w:t>dohodou smluvních stran</w:t>
      </w:r>
      <w:r w:rsidR="00AC5F1B">
        <w:rPr>
          <w:rFonts w:ascii="Tahoma" w:hAnsi="Tahoma" w:cs="Tahoma"/>
          <w:sz w:val="22"/>
          <w:szCs w:val="22"/>
        </w:rPr>
        <w:t>;</w:t>
      </w:r>
    </w:p>
    <w:p w14:paraId="56BF4484" w14:textId="4BE045F7" w:rsidR="00154271" w:rsidRDefault="00AC5F1B" w:rsidP="00D62593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uplynutím výpovědní </w:t>
      </w:r>
      <w:r w:rsidR="00A108E0">
        <w:rPr>
          <w:rFonts w:ascii="Tahoma" w:hAnsi="Tahoma" w:cs="Tahoma"/>
          <w:sz w:val="22"/>
          <w:szCs w:val="22"/>
        </w:rPr>
        <w:t xml:space="preserve">doby </w:t>
      </w:r>
      <w:r>
        <w:rPr>
          <w:rFonts w:ascii="Tahoma" w:hAnsi="Tahoma" w:cs="Tahoma"/>
          <w:sz w:val="22"/>
          <w:szCs w:val="22"/>
        </w:rPr>
        <w:t>po doručení písemné výpovědi podle čl. X odst. 5 této smlouvy</w:t>
      </w:r>
      <w:r w:rsidR="005F1C73">
        <w:rPr>
          <w:rFonts w:ascii="Tahoma" w:hAnsi="Tahoma" w:cs="Tahoma"/>
          <w:sz w:val="22"/>
          <w:szCs w:val="22"/>
        </w:rPr>
        <w:t>;</w:t>
      </w:r>
    </w:p>
    <w:p w14:paraId="2EE05788" w14:textId="53428AEC" w:rsidR="005F1C73" w:rsidRDefault="00335853" w:rsidP="00D62593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uplynutím</w:t>
      </w:r>
      <w:r w:rsidR="004221B7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4221B7">
        <w:rPr>
          <w:rFonts w:ascii="Tahoma" w:hAnsi="Tahoma" w:cs="Tahoma"/>
          <w:sz w:val="22"/>
          <w:szCs w:val="22"/>
        </w:rPr>
        <w:t>31.12.2025</w:t>
      </w:r>
      <w:proofErr w:type="gramEnd"/>
      <w:r w:rsidR="00CB4AEB">
        <w:rPr>
          <w:rFonts w:ascii="Tahoma" w:hAnsi="Tahoma" w:cs="Tahoma"/>
          <w:sz w:val="22"/>
          <w:szCs w:val="22"/>
        </w:rPr>
        <w:t>,</w:t>
      </w:r>
      <w:r w:rsidR="005F1C73">
        <w:rPr>
          <w:rFonts w:ascii="Tahoma" w:hAnsi="Tahoma" w:cs="Tahoma"/>
          <w:sz w:val="22"/>
          <w:szCs w:val="22"/>
        </w:rPr>
        <w:t xml:space="preserve"> neurčí-li </w:t>
      </w:r>
      <w:r w:rsidR="00F61703">
        <w:rPr>
          <w:rFonts w:ascii="Tahoma" w:hAnsi="Tahoma" w:cs="Tahoma"/>
          <w:sz w:val="22"/>
          <w:szCs w:val="22"/>
        </w:rPr>
        <w:t>se</w:t>
      </w:r>
      <w:r w:rsidR="005F1C73">
        <w:rPr>
          <w:rFonts w:ascii="Tahoma" w:hAnsi="Tahoma" w:cs="Tahoma"/>
          <w:sz w:val="22"/>
          <w:szCs w:val="22"/>
        </w:rPr>
        <w:t xml:space="preserve"> písemně </w:t>
      </w:r>
      <w:r w:rsidR="00CB4AEB">
        <w:rPr>
          <w:rFonts w:ascii="Tahoma" w:hAnsi="Tahoma" w:cs="Tahoma"/>
          <w:sz w:val="22"/>
          <w:szCs w:val="22"/>
        </w:rPr>
        <w:t>odlišně</w:t>
      </w:r>
      <w:r w:rsidR="005F1C73">
        <w:rPr>
          <w:rFonts w:ascii="Tahoma" w:hAnsi="Tahoma" w:cs="Tahoma"/>
          <w:sz w:val="22"/>
          <w:szCs w:val="22"/>
        </w:rPr>
        <w:t>;</w:t>
      </w:r>
    </w:p>
    <w:p w14:paraId="297666BA" w14:textId="4008D2CB" w:rsidR="001010FF" w:rsidRPr="00AC5F1B" w:rsidRDefault="005F1C73" w:rsidP="00D62593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vyčerpáním částky 8.000.000,- Kč bez DPH</w:t>
      </w:r>
      <w:r w:rsidR="006C55CC">
        <w:rPr>
          <w:rFonts w:ascii="Tahoma" w:hAnsi="Tahoma" w:cs="Tahoma"/>
          <w:sz w:val="22"/>
          <w:szCs w:val="22"/>
        </w:rPr>
        <w:t>, neu</w:t>
      </w:r>
      <w:r w:rsidR="00261A3B">
        <w:rPr>
          <w:rFonts w:ascii="Tahoma" w:hAnsi="Tahoma" w:cs="Tahoma"/>
          <w:sz w:val="22"/>
          <w:szCs w:val="22"/>
        </w:rPr>
        <w:t>r</w:t>
      </w:r>
      <w:r w:rsidR="006C55CC">
        <w:rPr>
          <w:rFonts w:ascii="Tahoma" w:hAnsi="Tahoma" w:cs="Tahoma"/>
          <w:sz w:val="22"/>
          <w:szCs w:val="22"/>
        </w:rPr>
        <w:t xml:space="preserve">čí-li </w:t>
      </w:r>
      <w:r w:rsidR="00F61703">
        <w:rPr>
          <w:rFonts w:ascii="Tahoma" w:hAnsi="Tahoma" w:cs="Tahoma"/>
          <w:sz w:val="22"/>
          <w:szCs w:val="22"/>
        </w:rPr>
        <w:t>se</w:t>
      </w:r>
      <w:r w:rsidR="006C55CC">
        <w:rPr>
          <w:rFonts w:ascii="Tahoma" w:hAnsi="Tahoma" w:cs="Tahoma"/>
          <w:sz w:val="22"/>
          <w:szCs w:val="22"/>
        </w:rPr>
        <w:t xml:space="preserve"> písemně </w:t>
      </w:r>
      <w:r w:rsidR="00CB4AEB">
        <w:rPr>
          <w:rFonts w:ascii="Tahoma" w:hAnsi="Tahoma" w:cs="Tahoma"/>
          <w:sz w:val="22"/>
          <w:szCs w:val="22"/>
        </w:rPr>
        <w:t>odlišně</w:t>
      </w:r>
      <w:r w:rsidR="005E64F1">
        <w:rPr>
          <w:rFonts w:ascii="Tahoma" w:hAnsi="Tahoma" w:cs="Tahoma"/>
          <w:sz w:val="22"/>
          <w:szCs w:val="22"/>
        </w:rPr>
        <w:t>.</w:t>
      </w:r>
    </w:p>
    <w:p w14:paraId="3E4FA757" w14:textId="5767A4A6" w:rsidR="001010FF" w:rsidRDefault="001010FF" w:rsidP="00D62593">
      <w:pPr>
        <w:numPr>
          <w:ilvl w:val="0"/>
          <w:numId w:val="14"/>
        </w:numPr>
        <w:ind w:left="426" w:hanging="426"/>
        <w:rPr>
          <w:rFonts w:ascii="Tahoma" w:hAnsi="Tahoma" w:cs="Tahoma"/>
          <w:sz w:val="22"/>
          <w:szCs w:val="22"/>
        </w:rPr>
      </w:pPr>
      <w:r w:rsidRPr="00AC5F1B">
        <w:rPr>
          <w:rFonts w:ascii="Tahoma" w:hAnsi="Tahoma" w:cs="Tahoma"/>
          <w:sz w:val="22"/>
          <w:szCs w:val="22"/>
        </w:rPr>
        <w:t xml:space="preserve">Pro případ výpovědi se sjednává </w:t>
      </w:r>
      <w:r w:rsidR="00D62593">
        <w:rPr>
          <w:rFonts w:ascii="Tahoma" w:hAnsi="Tahoma" w:cs="Tahoma"/>
          <w:sz w:val="22"/>
          <w:szCs w:val="22"/>
        </w:rPr>
        <w:t>jedno</w:t>
      </w:r>
      <w:r w:rsidRPr="00AC5F1B">
        <w:rPr>
          <w:rFonts w:ascii="Tahoma" w:hAnsi="Tahoma" w:cs="Tahoma"/>
          <w:sz w:val="22"/>
          <w:szCs w:val="22"/>
        </w:rPr>
        <w:t xml:space="preserve">měsíční výpovědní </w:t>
      </w:r>
      <w:r w:rsidR="002D45B0">
        <w:rPr>
          <w:rFonts w:ascii="Tahoma" w:hAnsi="Tahoma" w:cs="Tahoma"/>
          <w:sz w:val="22"/>
          <w:szCs w:val="22"/>
        </w:rPr>
        <w:t>doba</w:t>
      </w:r>
      <w:r w:rsidRPr="00AC5F1B">
        <w:rPr>
          <w:rFonts w:ascii="Tahoma" w:hAnsi="Tahoma" w:cs="Tahoma"/>
          <w:sz w:val="22"/>
          <w:szCs w:val="22"/>
        </w:rPr>
        <w:t xml:space="preserve">, která počíná běžet prvním dnem </w:t>
      </w:r>
      <w:r w:rsidR="00EC15D2" w:rsidRPr="00AC5F1B">
        <w:rPr>
          <w:rFonts w:ascii="Tahoma" w:hAnsi="Tahoma" w:cs="Tahoma"/>
          <w:sz w:val="22"/>
          <w:szCs w:val="22"/>
        </w:rPr>
        <w:t>měsíce následujícího</w:t>
      </w:r>
      <w:r w:rsidRPr="00AC5F1B">
        <w:rPr>
          <w:rFonts w:ascii="Tahoma" w:hAnsi="Tahoma" w:cs="Tahoma"/>
          <w:sz w:val="22"/>
          <w:szCs w:val="22"/>
        </w:rPr>
        <w:t xml:space="preserve"> po měsíci</w:t>
      </w:r>
      <w:r w:rsidR="00063FBB" w:rsidRPr="00AC5F1B">
        <w:rPr>
          <w:rFonts w:ascii="Tahoma" w:hAnsi="Tahoma" w:cs="Tahoma"/>
          <w:sz w:val="22"/>
          <w:szCs w:val="22"/>
        </w:rPr>
        <w:t>, v němž</w:t>
      </w:r>
      <w:r w:rsidRPr="00AC5F1B">
        <w:rPr>
          <w:rFonts w:ascii="Tahoma" w:hAnsi="Tahoma" w:cs="Tahoma"/>
          <w:sz w:val="22"/>
          <w:szCs w:val="22"/>
        </w:rPr>
        <w:t xml:space="preserve"> byla výpověď prok</w:t>
      </w:r>
      <w:r w:rsidR="00063FBB" w:rsidRPr="00AC5F1B">
        <w:rPr>
          <w:rFonts w:ascii="Tahoma" w:hAnsi="Tahoma" w:cs="Tahoma"/>
          <w:sz w:val="22"/>
          <w:szCs w:val="22"/>
        </w:rPr>
        <w:t>azatelně doručena druhé smluvní straně.</w:t>
      </w:r>
      <w:r w:rsidR="00A108E0">
        <w:rPr>
          <w:rFonts w:ascii="Tahoma" w:hAnsi="Tahoma" w:cs="Tahoma"/>
          <w:sz w:val="22"/>
          <w:szCs w:val="22"/>
        </w:rPr>
        <w:t xml:space="preserve"> Výpověď může učinit kterákoliv ze stran smlouvy bez uvedení důvodu. </w:t>
      </w:r>
    </w:p>
    <w:p w14:paraId="6DDE400D" w14:textId="445CC866" w:rsidR="00B712B3" w:rsidRPr="00AC5F1B" w:rsidRDefault="00B712B3" w:rsidP="00D62593">
      <w:pPr>
        <w:numPr>
          <w:ilvl w:val="0"/>
          <w:numId w:val="14"/>
        </w:num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Advokátní kancelář prohlašuje, že</w:t>
      </w:r>
      <w:r w:rsidR="00F84573">
        <w:rPr>
          <w:rFonts w:ascii="Tahoma" w:hAnsi="Tahoma" w:cs="Tahoma"/>
          <w:sz w:val="22"/>
          <w:szCs w:val="22"/>
        </w:rPr>
        <w:t xml:space="preserve"> nejpozději </w:t>
      </w:r>
      <w:r w:rsidR="006D7E1E">
        <w:rPr>
          <w:rFonts w:ascii="Tahoma" w:hAnsi="Tahoma" w:cs="Tahoma"/>
          <w:sz w:val="22"/>
          <w:szCs w:val="22"/>
        </w:rPr>
        <w:t xml:space="preserve">ke dni podpisu této smlouvy </w:t>
      </w:r>
      <w:r w:rsidR="00161CAE">
        <w:rPr>
          <w:rFonts w:ascii="Tahoma" w:hAnsi="Tahoma" w:cs="Tahoma"/>
          <w:sz w:val="22"/>
          <w:szCs w:val="22"/>
        </w:rPr>
        <w:t xml:space="preserve">všemi smluvní stranami, </w:t>
      </w:r>
      <w:r w:rsidR="006D7E1E">
        <w:rPr>
          <w:rFonts w:ascii="Tahoma" w:hAnsi="Tahoma" w:cs="Tahoma"/>
          <w:sz w:val="22"/>
          <w:szCs w:val="22"/>
        </w:rPr>
        <w:t xml:space="preserve">a </w:t>
      </w:r>
      <w:r w:rsidR="00161CAE">
        <w:rPr>
          <w:rFonts w:ascii="Tahoma" w:hAnsi="Tahoma" w:cs="Tahoma"/>
          <w:sz w:val="22"/>
          <w:szCs w:val="22"/>
        </w:rPr>
        <w:t xml:space="preserve">dále </w:t>
      </w:r>
      <w:r w:rsidR="006D7E1E">
        <w:rPr>
          <w:rFonts w:ascii="Tahoma" w:hAnsi="Tahoma" w:cs="Tahoma"/>
          <w:sz w:val="22"/>
          <w:szCs w:val="22"/>
        </w:rPr>
        <w:t xml:space="preserve">po celou </w:t>
      </w:r>
      <w:r w:rsidR="00A76BAA">
        <w:rPr>
          <w:rFonts w:ascii="Tahoma" w:hAnsi="Tahoma" w:cs="Tahoma"/>
          <w:sz w:val="22"/>
          <w:szCs w:val="22"/>
        </w:rPr>
        <w:t>dobu</w:t>
      </w:r>
      <w:r w:rsidR="00953BF9">
        <w:rPr>
          <w:rFonts w:ascii="Tahoma" w:hAnsi="Tahoma" w:cs="Tahoma"/>
          <w:sz w:val="22"/>
          <w:szCs w:val="22"/>
        </w:rPr>
        <w:t xml:space="preserve"> platnosti a</w:t>
      </w:r>
      <w:r w:rsidR="00A76BAA">
        <w:rPr>
          <w:rFonts w:ascii="Tahoma" w:hAnsi="Tahoma" w:cs="Tahoma"/>
          <w:sz w:val="22"/>
          <w:szCs w:val="22"/>
        </w:rPr>
        <w:t xml:space="preserve"> účinnosti této smlouvy</w:t>
      </w:r>
      <w:r w:rsidR="00C23614">
        <w:rPr>
          <w:rFonts w:ascii="Tahoma" w:hAnsi="Tahoma" w:cs="Tahoma"/>
          <w:sz w:val="22"/>
          <w:szCs w:val="22"/>
        </w:rPr>
        <w:t>,</w:t>
      </w:r>
      <w:r w:rsidR="00A76BAA">
        <w:rPr>
          <w:rFonts w:ascii="Tahoma" w:hAnsi="Tahoma" w:cs="Tahoma"/>
          <w:sz w:val="22"/>
          <w:szCs w:val="22"/>
        </w:rPr>
        <w:t xml:space="preserve"> </w:t>
      </w:r>
      <w:r w:rsidR="0039370A">
        <w:rPr>
          <w:rFonts w:ascii="Tahoma" w:hAnsi="Tahoma" w:cs="Tahoma"/>
          <w:sz w:val="22"/>
          <w:szCs w:val="22"/>
        </w:rPr>
        <w:t>bude mít uzavřenou platnou a účinnou smlouvu o pojištění profesní odpovědní</w:t>
      </w:r>
      <w:r>
        <w:rPr>
          <w:rFonts w:ascii="Tahoma" w:hAnsi="Tahoma" w:cs="Tahoma"/>
          <w:sz w:val="22"/>
          <w:szCs w:val="22"/>
        </w:rPr>
        <w:t xml:space="preserve"> pro případ způsobení škody na základě profesního pojištění </w:t>
      </w:r>
      <w:r w:rsidR="00953BF9">
        <w:rPr>
          <w:rFonts w:ascii="Tahoma" w:hAnsi="Tahoma" w:cs="Tahoma"/>
          <w:sz w:val="22"/>
          <w:szCs w:val="22"/>
        </w:rPr>
        <w:t>Společnosti či jejích členů</w:t>
      </w:r>
      <w:r>
        <w:rPr>
          <w:rFonts w:ascii="Tahoma" w:hAnsi="Tahoma" w:cs="Tahoma"/>
          <w:sz w:val="22"/>
          <w:szCs w:val="22"/>
        </w:rPr>
        <w:t xml:space="preserve">, a to nejméně ve výši zákonného limitu ve výši </w:t>
      </w:r>
      <w:r w:rsidR="00A76BAA">
        <w:rPr>
          <w:rFonts w:ascii="Tahoma" w:hAnsi="Tahoma" w:cs="Tahoma"/>
          <w:sz w:val="22"/>
          <w:szCs w:val="22"/>
        </w:rPr>
        <w:t>30.000.0</w:t>
      </w:r>
      <w:r w:rsidR="00F9245B">
        <w:rPr>
          <w:rFonts w:ascii="Tahoma" w:hAnsi="Tahoma" w:cs="Tahoma"/>
          <w:sz w:val="22"/>
          <w:szCs w:val="22"/>
        </w:rPr>
        <w:t>0</w:t>
      </w:r>
      <w:r w:rsidR="00A76BA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,- Kč.</w:t>
      </w:r>
      <w:r w:rsidR="00C23614">
        <w:rPr>
          <w:rFonts w:ascii="Tahoma" w:hAnsi="Tahoma" w:cs="Tahoma"/>
          <w:sz w:val="22"/>
          <w:szCs w:val="22"/>
        </w:rPr>
        <w:t xml:space="preserve"> Společnost se zavazuje na požádání klienta doložit potvrzení o pojištění odpovědnosti. </w:t>
      </w:r>
    </w:p>
    <w:p w14:paraId="3784702B" w14:textId="6FF96122" w:rsidR="00E12472" w:rsidRDefault="00E12472" w:rsidP="00464E73">
      <w:pPr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 w:rsidRPr="00AC5F1B">
        <w:rPr>
          <w:rFonts w:ascii="Tahoma" w:hAnsi="Tahoma" w:cs="Tahoma"/>
          <w:sz w:val="22"/>
          <w:szCs w:val="22"/>
        </w:rPr>
        <w:lastRenderedPageBreak/>
        <w:t xml:space="preserve">Klient je srozuměn se skutečností, že </w:t>
      </w:r>
      <w:r w:rsidR="00F61703">
        <w:rPr>
          <w:rFonts w:ascii="Tahoma" w:hAnsi="Tahoma" w:cs="Tahoma"/>
          <w:sz w:val="22"/>
          <w:szCs w:val="22"/>
        </w:rPr>
        <w:t>a</w:t>
      </w:r>
      <w:r w:rsidRPr="00AC5F1B">
        <w:rPr>
          <w:rFonts w:ascii="Tahoma" w:hAnsi="Tahoma" w:cs="Tahoma"/>
          <w:sz w:val="22"/>
          <w:szCs w:val="22"/>
        </w:rPr>
        <w:t xml:space="preserve">dvokátní kancelář je </w:t>
      </w:r>
      <w:r w:rsidR="00AC5F1B" w:rsidRPr="00AC5F1B">
        <w:rPr>
          <w:rFonts w:ascii="Tahoma" w:hAnsi="Tahoma" w:cs="Tahoma"/>
          <w:sz w:val="22"/>
          <w:szCs w:val="22"/>
        </w:rPr>
        <w:t xml:space="preserve">taktéž </w:t>
      </w:r>
      <w:r w:rsidRPr="00AC5F1B">
        <w:rPr>
          <w:rFonts w:ascii="Tahoma" w:hAnsi="Tahoma" w:cs="Tahoma"/>
          <w:sz w:val="22"/>
          <w:szCs w:val="22"/>
        </w:rPr>
        <w:t>v postavení správce osobních údajů, o čemž jej tímto informuje ve smyslu čl. 13 Nařízení Evropského parlamentu a Rady (EU) 2016/679 o ochraně fyzických osob v souvislosti se zpracováním osobních údajů a o volném pohybu těchto údajů (dále jen „</w:t>
      </w:r>
      <w:r w:rsidRPr="00AC5F1B">
        <w:rPr>
          <w:rFonts w:ascii="Tahoma" w:hAnsi="Tahoma" w:cs="Tahoma"/>
          <w:i/>
          <w:sz w:val="22"/>
          <w:szCs w:val="22"/>
        </w:rPr>
        <w:t>GDPR</w:t>
      </w:r>
      <w:r w:rsidRPr="00AC5F1B">
        <w:rPr>
          <w:rFonts w:ascii="Tahoma" w:hAnsi="Tahoma" w:cs="Tahoma"/>
          <w:sz w:val="22"/>
          <w:szCs w:val="22"/>
        </w:rPr>
        <w:t xml:space="preserve">“) a zákona č. 110/2019 Sb., o zpracování osobních údajů, ve znění pozdějších předpisů, a to za účelem realizace této smlouvy podle zákonných předpisů. Správce může v rámci realizace této smlouvy zpracovávat osobní údaje klienta, </w:t>
      </w:r>
      <w:r w:rsidR="00AC5F1B" w:rsidRPr="00AC5F1B">
        <w:rPr>
          <w:rFonts w:ascii="Tahoma" w:hAnsi="Tahoma" w:cs="Tahoma"/>
          <w:sz w:val="22"/>
          <w:szCs w:val="22"/>
        </w:rPr>
        <w:t>osobní údaje dodavatelů klienta</w:t>
      </w:r>
      <w:r w:rsidRPr="00AC5F1B">
        <w:rPr>
          <w:rFonts w:ascii="Tahoma" w:hAnsi="Tahoma" w:cs="Tahoma"/>
          <w:sz w:val="22"/>
          <w:szCs w:val="22"/>
        </w:rPr>
        <w:t xml:space="preserve">, které byly klientem správci předány nebo za účelem realizace této smlouvy správcem získány. V případě, že je klient právnickou osobou, mohou být podle rozsahu poskytnutých právních služeb dle této smlouvy správcem zpracovávány také osobní údaje </w:t>
      </w:r>
      <w:r w:rsidR="00F61703">
        <w:rPr>
          <w:rFonts w:ascii="Tahoma" w:hAnsi="Tahoma" w:cs="Tahoma"/>
          <w:sz w:val="22"/>
          <w:szCs w:val="22"/>
        </w:rPr>
        <w:t xml:space="preserve">zejm. </w:t>
      </w:r>
      <w:r w:rsidRPr="00AC5F1B">
        <w:rPr>
          <w:rFonts w:ascii="Tahoma" w:hAnsi="Tahoma" w:cs="Tahoma"/>
          <w:sz w:val="22"/>
          <w:szCs w:val="22"/>
        </w:rPr>
        <w:t xml:space="preserve">o zaměstnancích klienta, fyzických osob tvořících klienta </w:t>
      </w:r>
      <w:r w:rsidR="00367948">
        <w:rPr>
          <w:rFonts w:ascii="Tahoma" w:hAnsi="Tahoma" w:cs="Tahoma"/>
          <w:sz w:val="22"/>
          <w:szCs w:val="22"/>
        </w:rPr>
        <w:t xml:space="preserve">či jeho orgány, </w:t>
      </w:r>
      <w:r w:rsidR="009B3FA3">
        <w:rPr>
          <w:rFonts w:ascii="Tahoma" w:hAnsi="Tahoma" w:cs="Tahoma"/>
          <w:sz w:val="22"/>
          <w:szCs w:val="22"/>
        </w:rPr>
        <w:t xml:space="preserve">akcionářích </w:t>
      </w:r>
      <w:r w:rsidR="00F61703">
        <w:rPr>
          <w:rFonts w:ascii="Tahoma" w:hAnsi="Tahoma" w:cs="Tahoma"/>
          <w:sz w:val="22"/>
          <w:szCs w:val="22"/>
        </w:rPr>
        <w:t>či</w:t>
      </w:r>
      <w:r w:rsidR="009B3FA3">
        <w:rPr>
          <w:rFonts w:ascii="Tahoma" w:hAnsi="Tahoma" w:cs="Tahoma"/>
          <w:sz w:val="22"/>
          <w:szCs w:val="22"/>
        </w:rPr>
        <w:t xml:space="preserve"> vlastnících </w:t>
      </w:r>
      <w:r w:rsidRPr="00AC5F1B">
        <w:rPr>
          <w:rFonts w:ascii="Tahoma" w:hAnsi="Tahoma" w:cs="Tahoma"/>
          <w:sz w:val="22"/>
          <w:szCs w:val="22"/>
        </w:rPr>
        <w:t xml:space="preserve">či </w:t>
      </w:r>
      <w:r w:rsidR="00F61703">
        <w:rPr>
          <w:rFonts w:ascii="Tahoma" w:hAnsi="Tahoma" w:cs="Tahoma"/>
          <w:sz w:val="22"/>
          <w:szCs w:val="22"/>
        </w:rPr>
        <w:t xml:space="preserve">osob </w:t>
      </w:r>
      <w:r w:rsidRPr="00AC5F1B">
        <w:rPr>
          <w:rFonts w:ascii="Tahoma" w:hAnsi="Tahoma" w:cs="Tahoma"/>
          <w:sz w:val="22"/>
          <w:szCs w:val="22"/>
        </w:rPr>
        <w:t xml:space="preserve">nacházejících se v postavení společníka či člena klienta, volených </w:t>
      </w:r>
      <w:r w:rsidR="00AC5F1B" w:rsidRPr="00AC5F1B">
        <w:rPr>
          <w:rFonts w:ascii="Tahoma" w:hAnsi="Tahoma" w:cs="Tahoma"/>
          <w:sz w:val="22"/>
          <w:szCs w:val="22"/>
        </w:rPr>
        <w:t xml:space="preserve">či jmenovaných </w:t>
      </w:r>
      <w:r w:rsidRPr="00AC5F1B">
        <w:rPr>
          <w:rFonts w:ascii="Tahoma" w:hAnsi="Tahoma" w:cs="Tahoma"/>
          <w:sz w:val="22"/>
          <w:szCs w:val="22"/>
        </w:rPr>
        <w:t>zástupcích</w:t>
      </w:r>
      <w:r w:rsidR="00AC5F1B" w:rsidRPr="00AC5F1B">
        <w:rPr>
          <w:rFonts w:ascii="Tahoma" w:hAnsi="Tahoma" w:cs="Tahoma"/>
          <w:sz w:val="22"/>
          <w:szCs w:val="22"/>
        </w:rPr>
        <w:t xml:space="preserve"> klienta</w:t>
      </w:r>
      <w:r w:rsidRPr="00AC5F1B">
        <w:rPr>
          <w:rFonts w:ascii="Tahoma" w:hAnsi="Tahoma" w:cs="Tahoma"/>
          <w:sz w:val="22"/>
          <w:szCs w:val="22"/>
        </w:rPr>
        <w:t xml:space="preserve"> či členy orgánů klienta, či zástupců jeho poddodavatelů</w:t>
      </w:r>
      <w:r w:rsidR="00F61703">
        <w:rPr>
          <w:rFonts w:ascii="Tahoma" w:hAnsi="Tahoma" w:cs="Tahoma"/>
          <w:sz w:val="22"/>
          <w:szCs w:val="22"/>
        </w:rPr>
        <w:t>, smluvních partnerů</w:t>
      </w:r>
      <w:r w:rsidRPr="00AC5F1B">
        <w:rPr>
          <w:rFonts w:ascii="Tahoma" w:hAnsi="Tahoma" w:cs="Tahoma"/>
          <w:sz w:val="22"/>
          <w:szCs w:val="22"/>
        </w:rPr>
        <w:t xml:space="preserve"> nebo obdobných osob. Advokátní kancelář bude zpracovávat osobní údaje pouze v rozsahu nezbytném pro realizaci této smlouvy a pouze po dobu stanovenou právními předpisy. Subjekty údajů jsou oprávněny uplatňovat jejich práva dle čl. 13 až 22 GDPR v písemné formě na adrese sídla </w:t>
      </w:r>
      <w:r w:rsidR="004273BC">
        <w:rPr>
          <w:rFonts w:ascii="Tahoma" w:hAnsi="Tahoma" w:cs="Tahoma"/>
          <w:sz w:val="22"/>
          <w:szCs w:val="22"/>
        </w:rPr>
        <w:t>a</w:t>
      </w:r>
      <w:r w:rsidRPr="00AC5F1B">
        <w:rPr>
          <w:rFonts w:ascii="Tahoma" w:hAnsi="Tahoma" w:cs="Tahoma"/>
          <w:sz w:val="22"/>
          <w:szCs w:val="22"/>
        </w:rPr>
        <w:t xml:space="preserve">dvokátní kanceláře, nebo prostřednictvím datové schránky či e-mailem do e-mailové schránky </w:t>
      </w:r>
      <w:r w:rsidR="004273BC">
        <w:rPr>
          <w:rFonts w:ascii="Tahoma" w:hAnsi="Tahoma" w:cs="Tahoma"/>
          <w:sz w:val="22"/>
          <w:szCs w:val="22"/>
        </w:rPr>
        <w:t>a</w:t>
      </w:r>
      <w:r w:rsidRPr="00AC5F1B">
        <w:rPr>
          <w:rFonts w:ascii="Tahoma" w:hAnsi="Tahoma" w:cs="Tahoma"/>
          <w:sz w:val="22"/>
          <w:szCs w:val="22"/>
        </w:rPr>
        <w:t xml:space="preserve">dvokátní kanceláře. Advokátní kancelář </w:t>
      </w:r>
      <w:r w:rsidR="009B3FA3">
        <w:rPr>
          <w:rFonts w:ascii="Tahoma" w:hAnsi="Tahoma" w:cs="Tahoma"/>
          <w:sz w:val="22"/>
          <w:szCs w:val="22"/>
        </w:rPr>
        <w:t xml:space="preserve">může </w:t>
      </w:r>
      <w:r w:rsidRPr="00AC5F1B">
        <w:rPr>
          <w:rFonts w:ascii="Tahoma" w:hAnsi="Tahoma" w:cs="Tahoma"/>
          <w:sz w:val="22"/>
          <w:szCs w:val="22"/>
        </w:rPr>
        <w:t>předáv</w:t>
      </w:r>
      <w:r w:rsidR="009B3FA3">
        <w:rPr>
          <w:rFonts w:ascii="Tahoma" w:hAnsi="Tahoma" w:cs="Tahoma"/>
          <w:sz w:val="22"/>
          <w:szCs w:val="22"/>
        </w:rPr>
        <w:t>at</w:t>
      </w:r>
      <w:r w:rsidRPr="00AC5F1B">
        <w:rPr>
          <w:rFonts w:ascii="Tahoma" w:hAnsi="Tahoma" w:cs="Tahoma"/>
          <w:sz w:val="22"/>
          <w:szCs w:val="22"/>
        </w:rPr>
        <w:t xml:space="preserve"> osobní údaje ke zpracování dodavatelům služeb pro </w:t>
      </w:r>
      <w:r w:rsidR="004273BC">
        <w:rPr>
          <w:rFonts w:ascii="Tahoma" w:hAnsi="Tahoma" w:cs="Tahoma"/>
          <w:sz w:val="22"/>
          <w:szCs w:val="22"/>
        </w:rPr>
        <w:t>a</w:t>
      </w:r>
      <w:r w:rsidRPr="00AC5F1B">
        <w:rPr>
          <w:rFonts w:ascii="Tahoma" w:hAnsi="Tahoma" w:cs="Tahoma"/>
          <w:sz w:val="22"/>
          <w:szCs w:val="22"/>
        </w:rPr>
        <w:t>dvokátní kancelář, zejm. za účelem vedení účetnictví či řádného vedení spisové agendy, přičemž s touto skutečností a identifikačními údaji takových zpracovatelů by</w:t>
      </w:r>
      <w:r w:rsidR="00633118">
        <w:rPr>
          <w:rFonts w:ascii="Tahoma" w:hAnsi="Tahoma" w:cs="Tahoma"/>
          <w:sz w:val="22"/>
          <w:szCs w:val="22"/>
        </w:rPr>
        <w:t>l</w:t>
      </w:r>
      <w:r w:rsidRPr="00AC5F1B">
        <w:rPr>
          <w:rFonts w:ascii="Tahoma" w:hAnsi="Tahoma" w:cs="Tahoma"/>
          <w:sz w:val="22"/>
          <w:szCs w:val="22"/>
        </w:rPr>
        <w:t xml:space="preserve"> klient seznámen </w:t>
      </w:r>
      <w:r w:rsidR="004273BC">
        <w:rPr>
          <w:rFonts w:ascii="Tahoma" w:hAnsi="Tahoma" w:cs="Tahoma"/>
          <w:sz w:val="22"/>
          <w:szCs w:val="22"/>
        </w:rPr>
        <w:t>a</w:t>
      </w:r>
      <w:r w:rsidRPr="00AC5F1B">
        <w:rPr>
          <w:rFonts w:ascii="Tahoma" w:hAnsi="Tahoma" w:cs="Tahoma"/>
          <w:sz w:val="22"/>
          <w:szCs w:val="22"/>
        </w:rPr>
        <w:t xml:space="preserve">dvokátní kanceláří nejpozději při </w:t>
      </w:r>
      <w:r w:rsidR="009B3FA3">
        <w:rPr>
          <w:rFonts w:ascii="Tahoma" w:hAnsi="Tahoma" w:cs="Tahoma"/>
          <w:sz w:val="22"/>
          <w:szCs w:val="22"/>
        </w:rPr>
        <w:t>nabytí účinnosti</w:t>
      </w:r>
      <w:r w:rsidRPr="00AC5F1B">
        <w:rPr>
          <w:rFonts w:ascii="Tahoma" w:hAnsi="Tahoma" w:cs="Tahoma"/>
          <w:sz w:val="22"/>
          <w:szCs w:val="22"/>
        </w:rPr>
        <w:t xml:space="preserve"> této smlouvy, což svým podpisem této smlouvy potvrzuje. </w:t>
      </w:r>
    </w:p>
    <w:p w14:paraId="1EA5650C" w14:textId="584BA758" w:rsidR="00235FBF" w:rsidRPr="007D2AF4" w:rsidRDefault="00B254A9" w:rsidP="00464E73">
      <w:pPr>
        <w:pStyle w:val="Odstavecseseznamem"/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Klient prohlašuje</w:t>
      </w:r>
      <w:r w:rsidR="00235FBF" w:rsidRPr="00235FBF">
        <w:rPr>
          <w:rFonts w:ascii="Tahoma" w:hAnsi="Tahoma" w:cs="Tahoma"/>
          <w:sz w:val="22"/>
          <w:szCs w:val="22"/>
        </w:rPr>
        <w:t xml:space="preserve">, že pro účely plnění této smlouvy </w:t>
      </w:r>
      <w:r>
        <w:rPr>
          <w:rFonts w:ascii="Tahoma" w:hAnsi="Tahoma" w:cs="Tahoma"/>
          <w:sz w:val="22"/>
          <w:szCs w:val="22"/>
        </w:rPr>
        <w:t>v nezbytném rozsahu zpřístupní</w:t>
      </w:r>
      <w:r w:rsidR="00235FBF" w:rsidRPr="00235FBF">
        <w:rPr>
          <w:rFonts w:ascii="Tahoma" w:hAnsi="Tahoma" w:cs="Tahoma"/>
          <w:sz w:val="22"/>
          <w:szCs w:val="22"/>
        </w:rPr>
        <w:t xml:space="preserve"> osobní údaje svých zaměstnanců. </w:t>
      </w:r>
      <w:r>
        <w:rPr>
          <w:rFonts w:ascii="Tahoma" w:hAnsi="Tahoma" w:cs="Tahoma"/>
          <w:sz w:val="22"/>
          <w:szCs w:val="22"/>
        </w:rPr>
        <w:t xml:space="preserve">Budou-li mu poskytnuty osobní údaje na </w:t>
      </w:r>
      <w:r w:rsidR="00235FBF" w:rsidRPr="00235FBF">
        <w:rPr>
          <w:rFonts w:ascii="Tahoma" w:hAnsi="Tahoma" w:cs="Tahoma"/>
          <w:sz w:val="22"/>
          <w:szCs w:val="22"/>
        </w:rPr>
        <w:t>základě této smlouvy</w:t>
      </w:r>
      <w:r>
        <w:rPr>
          <w:rFonts w:ascii="Tahoma" w:hAnsi="Tahoma" w:cs="Tahoma"/>
          <w:sz w:val="22"/>
          <w:szCs w:val="22"/>
        </w:rPr>
        <w:t xml:space="preserve"> je povinen</w:t>
      </w:r>
      <w:r w:rsidR="00235FBF" w:rsidRPr="00235F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je </w:t>
      </w:r>
      <w:r w:rsidR="00235FBF" w:rsidRPr="00235FBF">
        <w:rPr>
          <w:rFonts w:ascii="Tahoma" w:hAnsi="Tahoma" w:cs="Tahoma"/>
          <w:sz w:val="22"/>
          <w:szCs w:val="22"/>
        </w:rPr>
        <w:t>zpracovávat jako samostatný správce pouze pro účely plnění této smlouvy. Bližší informace o zpracování osobních údajů poskytuje společnost Brněnské vodárny a kanalizace, a.s. na svých internetových stránkách www.bvk.cz a v sídle společnosti.</w:t>
      </w:r>
    </w:p>
    <w:p w14:paraId="1A1E144A" w14:textId="64BD057E" w:rsidR="00E562D5" w:rsidRPr="00EC7C8C" w:rsidRDefault="00981D8F" w:rsidP="004F41D8">
      <w:pPr>
        <w:numPr>
          <w:ilvl w:val="0"/>
          <w:numId w:val="14"/>
        </w:numPr>
        <w:ind w:left="709" w:hanging="709"/>
        <w:rPr>
          <w:rFonts w:ascii="Tahoma" w:hAnsi="Tahoma" w:cs="Tahoma"/>
          <w:sz w:val="22"/>
          <w:szCs w:val="22"/>
        </w:rPr>
      </w:pPr>
      <w:r w:rsidRPr="00EC7C8C">
        <w:rPr>
          <w:rFonts w:ascii="Tahoma" w:hAnsi="Tahoma" w:cs="Tahoma"/>
          <w:sz w:val="22"/>
          <w:szCs w:val="22"/>
        </w:rPr>
        <w:t>Advokátní kancelář tímto prohlašuje, že:</w:t>
      </w:r>
    </w:p>
    <w:p w14:paraId="420CFB64" w14:textId="364B9F3D" w:rsidR="00981D8F" w:rsidRPr="00EC7C8C" w:rsidRDefault="00657B7A" w:rsidP="00981D8F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 w:rsidRPr="00EC7C8C">
        <w:rPr>
          <w:rFonts w:ascii="Tahoma" w:hAnsi="Tahoma" w:cs="Tahoma"/>
          <w:sz w:val="22"/>
          <w:szCs w:val="22"/>
        </w:rPr>
        <w:t xml:space="preserve">při plnění </w:t>
      </w:r>
      <w:r w:rsidR="007871A9" w:rsidRPr="00EC7C8C">
        <w:rPr>
          <w:rFonts w:ascii="Tahoma" w:hAnsi="Tahoma" w:cs="Tahoma"/>
          <w:sz w:val="22"/>
          <w:szCs w:val="22"/>
        </w:rPr>
        <w:t xml:space="preserve">této smlouvy </w:t>
      </w:r>
      <w:r w:rsidRPr="00EC7C8C">
        <w:rPr>
          <w:rFonts w:ascii="Tahoma" w:hAnsi="Tahoma" w:cs="Tahoma"/>
          <w:sz w:val="22"/>
          <w:szCs w:val="22"/>
        </w:rPr>
        <w:t>bude dodržovat zákonné požadavky, s důrazem na předpisy v oblasti BOZP, životního prostředí a zaměstnanosti;</w:t>
      </w:r>
    </w:p>
    <w:p w14:paraId="4B3ABB7A" w14:textId="13B56A0E" w:rsidR="00657B7A" w:rsidRPr="00EC7C8C" w:rsidRDefault="00980EC9" w:rsidP="00981D8F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 w:rsidRPr="00EC7C8C">
        <w:rPr>
          <w:rFonts w:ascii="Tahoma" w:hAnsi="Tahoma" w:cs="Tahoma"/>
          <w:sz w:val="22"/>
          <w:szCs w:val="22"/>
        </w:rPr>
        <w:t xml:space="preserve">má odpovídající vybavení a zdroje pro plnění </w:t>
      </w:r>
      <w:r w:rsidR="00F6000A">
        <w:rPr>
          <w:rFonts w:ascii="Tahoma" w:hAnsi="Tahoma" w:cs="Tahoma"/>
          <w:sz w:val="22"/>
          <w:szCs w:val="22"/>
        </w:rPr>
        <w:t>smlouvy</w:t>
      </w:r>
      <w:r w:rsidRPr="00EC7C8C">
        <w:rPr>
          <w:rFonts w:ascii="Tahoma" w:hAnsi="Tahoma" w:cs="Tahoma"/>
          <w:sz w:val="22"/>
          <w:szCs w:val="22"/>
        </w:rPr>
        <w:t>;</w:t>
      </w:r>
    </w:p>
    <w:p w14:paraId="17B83C19" w14:textId="2D342BBD" w:rsidR="00980EC9" w:rsidRPr="00EC7C8C" w:rsidRDefault="00AF5C76" w:rsidP="00981D8F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 w:rsidRPr="00EC7C8C">
        <w:rPr>
          <w:rFonts w:ascii="Tahoma" w:hAnsi="Tahoma" w:cs="Tahoma"/>
          <w:sz w:val="22"/>
          <w:szCs w:val="22"/>
        </w:rPr>
        <w:t>dodržuje mezinárodní úmluvy o lidských právech, sociálních či pracovních právech;</w:t>
      </w:r>
    </w:p>
    <w:p w14:paraId="2C7CDD3C" w14:textId="37077906" w:rsidR="00AF5C76" w:rsidRPr="00EC7C8C" w:rsidRDefault="000D44F7" w:rsidP="00981D8F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 w:rsidRPr="00EC7C8C">
        <w:rPr>
          <w:rFonts w:ascii="Tahoma" w:hAnsi="Tahoma" w:cs="Tahoma"/>
          <w:sz w:val="22"/>
          <w:szCs w:val="22"/>
        </w:rPr>
        <w:t>není v prodlení ve splatnosti svých závazků;</w:t>
      </w:r>
    </w:p>
    <w:p w14:paraId="7AEA4509" w14:textId="6DD079E7" w:rsidR="000D44F7" w:rsidRPr="00EC7C8C" w:rsidRDefault="00E30386" w:rsidP="00981D8F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 w:rsidRPr="00EC7C8C">
        <w:rPr>
          <w:rFonts w:ascii="Tahoma" w:hAnsi="Tahoma" w:cs="Tahoma"/>
          <w:sz w:val="22"/>
          <w:szCs w:val="22"/>
        </w:rPr>
        <w:t xml:space="preserve">při plnění </w:t>
      </w:r>
      <w:r w:rsidR="007871A9" w:rsidRPr="00EC7C8C">
        <w:rPr>
          <w:rFonts w:ascii="Tahoma" w:hAnsi="Tahoma" w:cs="Tahoma"/>
          <w:sz w:val="22"/>
          <w:szCs w:val="22"/>
        </w:rPr>
        <w:t>této smlouvy</w:t>
      </w:r>
      <w:r w:rsidRPr="00EC7C8C">
        <w:rPr>
          <w:rFonts w:ascii="Tahoma" w:hAnsi="Tahoma" w:cs="Tahoma"/>
          <w:sz w:val="22"/>
          <w:szCs w:val="22"/>
        </w:rPr>
        <w:t xml:space="preserve"> bude preferovat </w:t>
      </w:r>
      <w:r w:rsidRPr="00EC7C8C">
        <w:rPr>
          <w:rFonts w:ascii="Tahoma" w:hAnsi="Tahoma" w:cs="Tahoma"/>
          <w:color w:val="000000"/>
          <w:sz w:val="22"/>
          <w:szCs w:val="22"/>
        </w:rPr>
        <w:t xml:space="preserve">ekonomicky přijatelné řešení, umožňující být při plnění </w:t>
      </w:r>
      <w:r w:rsidR="00F6000A">
        <w:rPr>
          <w:rFonts w:ascii="Tahoma" w:hAnsi="Tahoma" w:cs="Tahoma"/>
          <w:color w:val="000000"/>
          <w:sz w:val="22"/>
          <w:szCs w:val="22"/>
        </w:rPr>
        <w:t>smlouvy</w:t>
      </w:r>
      <w:r w:rsidR="00F6000A" w:rsidRPr="00EC7C8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7C8C">
        <w:rPr>
          <w:rFonts w:ascii="Tahoma" w:hAnsi="Tahoma" w:cs="Tahoma"/>
          <w:color w:val="000000"/>
          <w:sz w:val="22"/>
          <w:szCs w:val="22"/>
        </w:rPr>
        <w:t>šetrnější k životnímu prostředí, zejména takové, které povede k omezení spotřeby energií, vody, surovin, produkce znečišťujících látek uvolňovaných do ovzduší, vody, půdy, omezení uhlíkové stopy apod.;</w:t>
      </w:r>
    </w:p>
    <w:p w14:paraId="739F56AA" w14:textId="4636B588" w:rsidR="007871A9" w:rsidRPr="00EC7C8C" w:rsidRDefault="000C5E6D" w:rsidP="00981D8F">
      <w:pPr>
        <w:numPr>
          <w:ilvl w:val="1"/>
          <w:numId w:val="14"/>
        </w:numPr>
        <w:rPr>
          <w:rFonts w:ascii="Tahoma" w:hAnsi="Tahoma" w:cs="Tahoma"/>
          <w:sz w:val="22"/>
          <w:szCs w:val="22"/>
        </w:rPr>
      </w:pPr>
      <w:r w:rsidRPr="00EC7C8C">
        <w:rPr>
          <w:rFonts w:ascii="Tahoma" w:hAnsi="Tahoma" w:cs="Tahoma"/>
          <w:sz w:val="22"/>
          <w:szCs w:val="22"/>
        </w:rPr>
        <w:t xml:space="preserve">při plnění této smlouvy bude preferovat </w:t>
      </w:r>
      <w:r w:rsidRPr="00EC7C8C">
        <w:rPr>
          <w:rFonts w:ascii="Tahoma" w:hAnsi="Tahoma" w:cs="Tahoma"/>
          <w:color w:val="000000"/>
          <w:sz w:val="22"/>
          <w:szCs w:val="22"/>
        </w:rPr>
        <w:t>ekonomicky přijatelné řešení pro inovaci, tedy pro implementaci nového nebo značně zlepšeného produktu nebo služby</w:t>
      </w:r>
      <w:r w:rsidR="00EC7C8C" w:rsidRPr="00EC7C8C">
        <w:rPr>
          <w:rFonts w:ascii="Tahoma" w:hAnsi="Tahoma" w:cs="Tahoma"/>
          <w:color w:val="000000"/>
          <w:sz w:val="22"/>
          <w:szCs w:val="22"/>
        </w:rPr>
        <w:t>;</w:t>
      </w:r>
    </w:p>
    <w:p w14:paraId="54654804" w14:textId="7CBC35A1" w:rsidR="00F6000A" w:rsidRPr="00F6000A" w:rsidRDefault="00F6000A" w:rsidP="0095293A">
      <w:pPr>
        <w:pStyle w:val="Odstavecseseznamem"/>
        <w:numPr>
          <w:ilvl w:val="0"/>
          <w:numId w:val="14"/>
        </w:numPr>
        <w:ind w:left="709" w:hanging="709"/>
        <w:rPr>
          <w:rFonts w:ascii="Tahoma" w:hAnsi="Tahoma" w:cs="Tahoma"/>
          <w:sz w:val="22"/>
          <w:szCs w:val="22"/>
        </w:rPr>
      </w:pPr>
      <w:r w:rsidRPr="00F6000A">
        <w:rPr>
          <w:rFonts w:ascii="Tahoma" w:hAnsi="Tahoma" w:cs="Tahoma"/>
          <w:sz w:val="22"/>
          <w:szCs w:val="22"/>
        </w:rPr>
        <w:t xml:space="preserve">Tuto smlouvu lze měnit nebo doplnit pouze písemnými průběžně číslovanými smluvními dodatky, jež musí být jako takové označeny a právoplatně potvrzeny oběma stranami smlouvy. Tyto dodatky podléhají témuž smluvnímu režimu jako tato smlouva a stanou se její integrální součástí. </w:t>
      </w:r>
    </w:p>
    <w:p w14:paraId="6FD10E2B" w14:textId="77D8D110" w:rsidR="00F6000A" w:rsidRDefault="00F6000A" w:rsidP="0095293A">
      <w:pPr>
        <w:pStyle w:val="Odstavecseseznamem"/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 w:rsidRPr="00F6000A">
        <w:rPr>
          <w:rFonts w:ascii="Tahoma" w:hAnsi="Tahoma" w:cs="Tahoma"/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www.bvk.cz. Pro oznámení nelegálního a neetického chování je možné použít emailovou adresu: </w:t>
      </w:r>
      <w:hyperlink r:id="rId9" w:history="1">
        <w:r w:rsidRPr="00FD520E">
          <w:rPr>
            <w:rStyle w:val="Hypertextovodkaz"/>
            <w:rFonts w:ascii="Tahoma" w:hAnsi="Tahoma" w:cs="Tahoma"/>
            <w:sz w:val="22"/>
            <w:szCs w:val="22"/>
          </w:rPr>
          <w:t>ethics@suez.com</w:t>
        </w:r>
      </w:hyperlink>
      <w:r w:rsidRPr="00F6000A">
        <w:rPr>
          <w:rFonts w:ascii="Tahoma" w:hAnsi="Tahoma" w:cs="Tahoma"/>
          <w:sz w:val="22"/>
          <w:szCs w:val="22"/>
        </w:rPr>
        <w:t>.</w:t>
      </w:r>
    </w:p>
    <w:p w14:paraId="575315C3" w14:textId="7C3F0E0D" w:rsidR="00F6000A" w:rsidRPr="00F6000A" w:rsidRDefault="00F6000A" w:rsidP="0095293A">
      <w:pPr>
        <w:pStyle w:val="Odstavecseseznamem"/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Společnost</w:t>
      </w:r>
      <w:r w:rsidRPr="00F6000A">
        <w:rPr>
          <w:rFonts w:ascii="Tahoma" w:hAnsi="Tahoma" w:cs="Tahoma"/>
          <w:sz w:val="22"/>
          <w:szCs w:val="22"/>
        </w:rPr>
        <w:t xml:space="preserve"> bere na vědomí, že společnost Brněnské vodárny a kanalizace, a.s. je povinným subjektem dle zákona č. 106/1999 Sb., o svobodném přístupu k informacím, ve znění pozdějších předpisů.</w:t>
      </w:r>
    </w:p>
    <w:p w14:paraId="7280A0A5" w14:textId="046CA781" w:rsidR="00F6000A" w:rsidRPr="00F6000A" w:rsidRDefault="00F6000A" w:rsidP="0095293A">
      <w:pPr>
        <w:pStyle w:val="Odstavecseseznamem"/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 w:rsidRPr="00F6000A">
        <w:rPr>
          <w:rFonts w:ascii="Tahoma" w:hAnsi="Tahoma" w:cs="Tahoma"/>
          <w:sz w:val="22"/>
          <w:szCs w:val="22"/>
        </w:rPr>
        <w:t xml:space="preserve">Tato smlouva byla uzavřena v běžném obchodním styku právnickou osobou, která byla založena za účelem uspokojování potřeb majících průmyslovou nebo obchodní povahu. Přestože smlouva nepodléhá uveřejnění v registru smluv dle zákona č. 340/2015 Sb., o </w:t>
      </w:r>
      <w:r w:rsidRPr="00F6000A">
        <w:rPr>
          <w:rFonts w:ascii="Tahoma" w:hAnsi="Tahoma" w:cs="Tahoma"/>
          <w:sz w:val="22"/>
          <w:szCs w:val="22"/>
        </w:rPr>
        <w:lastRenderedPageBreak/>
        <w:t>zvláštních podmínkách účinnosti některých smluv, uveřejňování těchto smluv a o registru smluv (zákon o registru smluv) ve znění pozdějších předpisů (dále jako „zákon o registru smluv“), pro naplnění zásady transparentnosti při uzavírání smlouvy</w:t>
      </w:r>
      <w:r w:rsidR="00411784">
        <w:rPr>
          <w:rFonts w:ascii="Tahoma" w:hAnsi="Tahoma" w:cs="Tahoma"/>
          <w:sz w:val="22"/>
          <w:szCs w:val="22"/>
        </w:rPr>
        <w:t xml:space="preserve"> se smluvní strany dohodly, že k</w:t>
      </w:r>
      <w:r w:rsidRPr="00F6000A">
        <w:rPr>
          <w:rFonts w:ascii="Tahoma" w:hAnsi="Tahoma" w:cs="Tahoma"/>
          <w:sz w:val="22"/>
          <w:szCs w:val="22"/>
        </w:rPr>
        <w:t xml:space="preserve">lient zajistí zveřejnění smlouvy v registru smluv. </w:t>
      </w:r>
    </w:p>
    <w:p w14:paraId="128D8C57" w14:textId="77777777" w:rsidR="004A438F" w:rsidRPr="004A438F" w:rsidRDefault="004A438F" w:rsidP="00BF7317">
      <w:pPr>
        <w:pStyle w:val="Odstavecseseznamem"/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 w:rsidRPr="004A438F">
        <w:rPr>
          <w:rFonts w:ascii="Tahoma" w:hAnsi="Tahoma" w:cs="Tahoma"/>
          <w:sz w:val="22"/>
          <w:szCs w:val="22"/>
        </w:rPr>
        <w:t xml:space="preserve">Smluvní strany prohlašují, že údaje uvedené v této smlouvě nejsou informacemi požívajícími ochrany důvěrnosti majetkových poměrů. </w:t>
      </w:r>
    </w:p>
    <w:p w14:paraId="12C75473" w14:textId="76B8B14A" w:rsidR="00F6000A" w:rsidRDefault="004A438F" w:rsidP="00BF7317">
      <w:pPr>
        <w:pStyle w:val="Odstavecseseznamem"/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</w:t>
      </w:r>
      <w:r w:rsidRPr="004A438F">
        <w:rPr>
          <w:rFonts w:ascii="Tahoma" w:hAnsi="Tahoma" w:cs="Tahoma"/>
          <w:sz w:val="22"/>
          <w:szCs w:val="22"/>
        </w:rPr>
        <w:t xml:space="preserve"> výslovně uvádí, že skutečnosti uvedené v této smlouvě nepo</w:t>
      </w:r>
      <w:r>
        <w:rPr>
          <w:rFonts w:ascii="Tahoma" w:hAnsi="Tahoma" w:cs="Tahoma"/>
          <w:sz w:val="22"/>
          <w:szCs w:val="22"/>
        </w:rPr>
        <w:t>važují</w:t>
      </w:r>
      <w:r w:rsidRPr="004A438F">
        <w:rPr>
          <w:rFonts w:ascii="Tahoma" w:hAnsi="Tahoma" w:cs="Tahoma"/>
          <w:sz w:val="22"/>
          <w:szCs w:val="22"/>
        </w:rPr>
        <w:t xml:space="preserve"> za obchodní tajemství ve smyslu ustanovení § 5</w:t>
      </w:r>
      <w:r>
        <w:rPr>
          <w:rFonts w:ascii="Tahoma" w:hAnsi="Tahoma" w:cs="Tahoma"/>
          <w:sz w:val="22"/>
          <w:szCs w:val="22"/>
        </w:rPr>
        <w:t>04 občanského zákoníku a udělují</w:t>
      </w:r>
      <w:r w:rsidRPr="004A438F">
        <w:rPr>
          <w:rFonts w:ascii="Tahoma" w:hAnsi="Tahoma" w:cs="Tahoma"/>
          <w:sz w:val="22"/>
          <w:szCs w:val="22"/>
        </w:rPr>
        <w:t xml:space="preserve"> svolení k jejich užití a zveřejnění bez stanovení jakýchkoliv dalších podmínek. </w:t>
      </w:r>
    </w:p>
    <w:p w14:paraId="26766BBB" w14:textId="7C7A0DFD" w:rsidR="00A26E77" w:rsidRPr="007D2AF4" w:rsidRDefault="00A26E77" w:rsidP="00BF7317">
      <w:pPr>
        <w:pStyle w:val="Odstavecseseznamem"/>
        <w:numPr>
          <w:ilvl w:val="0"/>
          <w:numId w:val="14"/>
        </w:numPr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Nedílnou součástí této smlouvy je příloha č. 1 –</w:t>
      </w:r>
      <w:r w:rsidR="00F60568">
        <w:rPr>
          <w:rFonts w:ascii="Tahoma" w:hAnsi="Tahoma" w:cs="Tahoma"/>
          <w:sz w:val="22"/>
          <w:szCs w:val="22"/>
        </w:rPr>
        <w:t xml:space="preserve"> Smlouva o společnosti ze dne 8.</w:t>
      </w:r>
      <w:r w:rsidR="00D261EA">
        <w:rPr>
          <w:rFonts w:ascii="Tahoma" w:hAnsi="Tahoma" w:cs="Tahoma"/>
          <w:sz w:val="22"/>
          <w:szCs w:val="22"/>
        </w:rPr>
        <w:t xml:space="preserve"> </w:t>
      </w:r>
      <w:r w:rsidR="00F60568">
        <w:rPr>
          <w:rFonts w:ascii="Tahoma" w:hAnsi="Tahoma" w:cs="Tahoma"/>
          <w:sz w:val="22"/>
          <w:szCs w:val="22"/>
        </w:rPr>
        <w:t>2.</w:t>
      </w:r>
      <w:r w:rsidR="00D261EA">
        <w:rPr>
          <w:rFonts w:ascii="Tahoma" w:hAnsi="Tahoma" w:cs="Tahoma"/>
          <w:sz w:val="22"/>
          <w:szCs w:val="22"/>
        </w:rPr>
        <w:t xml:space="preserve"> </w:t>
      </w:r>
      <w:r w:rsidR="00F60568">
        <w:rPr>
          <w:rFonts w:ascii="Tahoma" w:hAnsi="Tahoma" w:cs="Tahoma"/>
          <w:sz w:val="22"/>
          <w:szCs w:val="22"/>
        </w:rPr>
        <w:t>2024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10D3902C" w14:textId="282C6B34" w:rsidR="001010FF" w:rsidRPr="00CE14D3" w:rsidRDefault="001010FF" w:rsidP="00463557">
      <w:pPr>
        <w:numPr>
          <w:ilvl w:val="0"/>
          <w:numId w:val="14"/>
        </w:numPr>
        <w:ind w:left="709" w:hanging="709"/>
        <w:rPr>
          <w:rFonts w:ascii="Tahoma" w:hAnsi="Tahoma" w:cs="Tahoma"/>
          <w:sz w:val="22"/>
          <w:szCs w:val="22"/>
        </w:rPr>
      </w:pPr>
      <w:r w:rsidRPr="00CE14D3">
        <w:rPr>
          <w:rFonts w:ascii="Tahoma" w:hAnsi="Tahoma" w:cs="Tahoma"/>
          <w:sz w:val="22"/>
          <w:szCs w:val="22"/>
        </w:rPr>
        <w:t xml:space="preserve">Tato smlouva je </w:t>
      </w:r>
      <w:r w:rsidR="00EC15D2" w:rsidRPr="00CE14D3">
        <w:rPr>
          <w:rFonts w:ascii="Tahoma" w:hAnsi="Tahoma" w:cs="Tahoma"/>
          <w:sz w:val="22"/>
          <w:szCs w:val="22"/>
        </w:rPr>
        <w:t>platná</w:t>
      </w:r>
      <w:r w:rsidR="00AC661D">
        <w:rPr>
          <w:rFonts w:ascii="Tahoma" w:hAnsi="Tahoma" w:cs="Tahoma"/>
          <w:sz w:val="22"/>
          <w:szCs w:val="22"/>
        </w:rPr>
        <w:t xml:space="preserve"> a účinná</w:t>
      </w:r>
      <w:r w:rsidRPr="00CE14D3">
        <w:rPr>
          <w:rFonts w:ascii="Tahoma" w:hAnsi="Tahoma" w:cs="Tahoma"/>
          <w:sz w:val="22"/>
          <w:szCs w:val="22"/>
        </w:rPr>
        <w:t xml:space="preserve"> ode dne jejího podpisu oběma smluvními stranami</w:t>
      </w:r>
      <w:r w:rsidR="00F6000A">
        <w:rPr>
          <w:rFonts w:ascii="Tahoma" w:hAnsi="Tahoma" w:cs="Tahoma"/>
          <w:sz w:val="22"/>
          <w:szCs w:val="22"/>
        </w:rPr>
        <w:t>.</w:t>
      </w:r>
      <w:r w:rsidR="00CE14D3" w:rsidRPr="00CE14D3">
        <w:rPr>
          <w:rFonts w:ascii="Tahoma" w:hAnsi="Tahoma" w:cs="Tahoma"/>
          <w:sz w:val="22"/>
          <w:szCs w:val="22"/>
        </w:rPr>
        <w:t xml:space="preserve"> </w:t>
      </w:r>
    </w:p>
    <w:p w14:paraId="1F4E9A1D" w14:textId="75A3D6EE" w:rsidR="001010FF" w:rsidRPr="00A26FA0" w:rsidRDefault="001010FF" w:rsidP="00463557">
      <w:pPr>
        <w:numPr>
          <w:ilvl w:val="0"/>
          <w:numId w:val="14"/>
        </w:numPr>
        <w:ind w:left="709" w:hanging="709"/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 xml:space="preserve">Tato smlouva je vyhotovena ve </w:t>
      </w:r>
      <w:r w:rsidR="00161CAE">
        <w:rPr>
          <w:rFonts w:ascii="Tahoma" w:hAnsi="Tahoma" w:cs="Tahoma"/>
          <w:sz w:val="22"/>
          <w:szCs w:val="22"/>
        </w:rPr>
        <w:t>čtyřech</w:t>
      </w:r>
      <w:r w:rsidRPr="00A26FA0">
        <w:rPr>
          <w:rFonts w:ascii="Tahoma" w:hAnsi="Tahoma" w:cs="Tahoma"/>
          <w:sz w:val="22"/>
          <w:szCs w:val="22"/>
        </w:rPr>
        <w:t xml:space="preserve"> stejnopisech</w:t>
      </w:r>
      <w:r w:rsidR="00254DB4" w:rsidRPr="00A26FA0">
        <w:rPr>
          <w:rFonts w:ascii="Tahoma" w:hAnsi="Tahoma" w:cs="Tahoma"/>
          <w:sz w:val="22"/>
          <w:szCs w:val="22"/>
        </w:rPr>
        <w:t xml:space="preserve"> s platností originálu</w:t>
      </w:r>
      <w:r w:rsidRPr="00A26FA0">
        <w:rPr>
          <w:rFonts w:ascii="Tahoma" w:hAnsi="Tahoma" w:cs="Tahoma"/>
          <w:sz w:val="22"/>
          <w:szCs w:val="22"/>
        </w:rPr>
        <w:t>, z nichž každ</w:t>
      </w:r>
      <w:r w:rsidR="00161CAE">
        <w:rPr>
          <w:rFonts w:ascii="Tahoma" w:hAnsi="Tahoma" w:cs="Tahoma"/>
          <w:sz w:val="22"/>
          <w:szCs w:val="22"/>
        </w:rPr>
        <w:t>ý subjekt, který je stranou této smlouvy</w:t>
      </w:r>
      <w:r w:rsidRPr="00A26FA0">
        <w:rPr>
          <w:rFonts w:ascii="Tahoma" w:hAnsi="Tahoma" w:cs="Tahoma"/>
          <w:sz w:val="22"/>
          <w:szCs w:val="22"/>
        </w:rPr>
        <w:t xml:space="preserve"> obdrží po jednom</w:t>
      </w:r>
      <w:r w:rsidR="00610C2A">
        <w:rPr>
          <w:rFonts w:ascii="Tahoma" w:hAnsi="Tahoma" w:cs="Tahoma"/>
          <w:sz w:val="22"/>
          <w:szCs w:val="22"/>
        </w:rPr>
        <w:t xml:space="preserve">, není-li smlouva uzavřena v elektronické podobě připojením </w:t>
      </w:r>
      <w:r w:rsidR="00016156">
        <w:rPr>
          <w:rFonts w:ascii="Tahoma" w:hAnsi="Tahoma" w:cs="Tahoma"/>
          <w:sz w:val="22"/>
          <w:szCs w:val="22"/>
        </w:rPr>
        <w:t>elektronických podpisů založených na kvalifikovaném certifikátu oprávněných zástupců obou smluvních stran, poté každá smluvní strana obdrží po jednom vyhotovení této smlouvy v elektronické podobě.</w:t>
      </w:r>
    </w:p>
    <w:p w14:paraId="257B11DE" w14:textId="77777777" w:rsidR="00EB218F" w:rsidRPr="00A26FA0" w:rsidRDefault="00EB218F" w:rsidP="000A6883">
      <w:pPr>
        <w:rPr>
          <w:rFonts w:ascii="Tahoma" w:hAnsi="Tahoma" w:cs="Tahoma"/>
          <w:sz w:val="22"/>
          <w:szCs w:val="22"/>
        </w:rPr>
      </w:pPr>
    </w:p>
    <w:p w14:paraId="1C88054A" w14:textId="77777777" w:rsidR="00C62718" w:rsidRDefault="00C62718" w:rsidP="000A6883">
      <w:pPr>
        <w:rPr>
          <w:rFonts w:ascii="Tahoma" w:hAnsi="Tahoma" w:cs="Tahoma"/>
          <w:sz w:val="22"/>
          <w:szCs w:val="22"/>
        </w:rPr>
      </w:pPr>
    </w:p>
    <w:p w14:paraId="560586EE" w14:textId="77777777" w:rsidR="00C62718" w:rsidRDefault="00C62718" w:rsidP="000A6883">
      <w:pPr>
        <w:rPr>
          <w:rFonts w:ascii="Tahoma" w:hAnsi="Tahoma" w:cs="Tahoma"/>
          <w:sz w:val="22"/>
          <w:szCs w:val="22"/>
        </w:rPr>
      </w:pPr>
    </w:p>
    <w:p w14:paraId="7D69487D" w14:textId="486FFFD8" w:rsidR="001010FF" w:rsidRPr="00A26FA0" w:rsidRDefault="00672673" w:rsidP="000A68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Brně</w:t>
      </w:r>
      <w:r w:rsidR="007C34B2">
        <w:rPr>
          <w:rFonts w:ascii="Tahoma" w:hAnsi="Tahoma" w:cs="Tahoma"/>
          <w:sz w:val="22"/>
          <w:szCs w:val="22"/>
        </w:rPr>
        <w:t xml:space="preserve"> </w:t>
      </w:r>
      <w:r w:rsidR="00CD30AE" w:rsidRPr="00A26FA0">
        <w:rPr>
          <w:rFonts w:ascii="Tahoma" w:hAnsi="Tahoma" w:cs="Tahoma"/>
          <w:sz w:val="22"/>
          <w:szCs w:val="22"/>
        </w:rPr>
        <w:t>dne</w:t>
      </w:r>
      <w:r w:rsidR="006C4977">
        <w:rPr>
          <w:rFonts w:ascii="Tahoma" w:hAnsi="Tahoma" w:cs="Tahoma"/>
          <w:sz w:val="22"/>
          <w:szCs w:val="22"/>
        </w:rPr>
        <w:tab/>
      </w:r>
      <w:r w:rsidR="006C4977">
        <w:rPr>
          <w:rFonts w:ascii="Tahoma" w:hAnsi="Tahoma" w:cs="Tahoma"/>
          <w:sz w:val="22"/>
          <w:szCs w:val="22"/>
        </w:rPr>
        <w:tab/>
      </w:r>
      <w:r w:rsidR="006C4977">
        <w:rPr>
          <w:rFonts w:ascii="Tahoma" w:hAnsi="Tahoma" w:cs="Tahoma"/>
          <w:sz w:val="22"/>
          <w:szCs w:val="22"/>
        </w:rPr>
        <w:tab/>
      </w:r>
      <w:r w:rsidR="009559C4">
        <w:rPr>
          <w:rFonts w:ascii="Tahoma" w:hAnsi="Tahoma" w:cs="Tahoma"/>
          <w:sz w:val="22"/>
          <w:szCs w:val="22"/>
        </w:rPr>
        <w:t>9.4.2024</w:t>
      </w:r>
      <w:r w:rsidR="006C4977">
        <w:rPr>
          <w:rFonts w:ascii="Tahoma" w:hAnsi="Tahoma" w:cs="Tahoma"/>
          <w:sz w:val="22"/>
          <w:szCs w:val="22"/>
        </w:rPr>
        <w:tab/>
      </w:r>
      <w:r w:rsidR="006C4977">
        <w:rPr>
          <w:rFonts w:ascii="Tahoma" w:hAnsi="Tahoma" w:cs="Tahoma"/>
          <w:sz w:val="22"/>
          <w:szCs w:val="22"/>
        </w:rPr>
        <w:tab/>
      </w:r>
      <w:r w:rsidR="009559C4">
        <w:rPr>
          <w:rFonts w:ascii="Tahoma" w:hAnsi="Tahoma" w:cs="Tahoma"/>
          <w:sz w:val="22"/>
          <w:szCs w:val="22"/>
        </w:rPr>
        <w:tab/>
      </w:r>
      <w:r w:rsidR="006C4977" w:rsidRPr="000450D5">
        <w:rPr>
          <w:rFonts w:ascii="Tahoma" w:hAnsi="Tahoma" w:cs="Tahoma"/>
          <w:sz w:val="22"/>
          <w:szCs w:val="22"/>
        </w:rPr>
        <w:t>V Brně dne</w:t>
      </w:r>
      <w:r w:rsidR="009559C4">
        <w:rPr>
          <w:rFonts w:ascii="Tahoma" w:hAnsi="Tahoma" w:cs="Tahoma"/>
          <w:sz w:val="22"/>
          <w:szCs w:val="22"/>
        </w:rPr>
        <w:t xml:space="preserve">  12.4.2024</w:t>
      </w:r>
      <w:bookmarkStart w:id="0" w:name="_GoBack"/>
      <w:bookmarkEnd w:id="0"/>
    </w:p>
    <w:p w14:paraId="4B0ED141" w14:textId="77777777" w:rsidR="001010FF" w:rsidRPr="00A26FA0" w:rsidRDefault="001010FF" w:rsidP="000A6883">
      <w:pPr>
        <w:rPr>
          <w:rFonts w:ascii="Tahoma" w:hAnsi="Tahoma" w:cs="Tahoma"/>
          <w:sz w:val="22"/>
          <w:szCs w:val="22"/>
        </w:rPr>
      </w:pPr>
    </w:p>
    <w:p w14:paraId="127E8F8B" w14:textId="77777777" w:rsidR="00EB218F" w:rsidRPr="00A26FA0" w:rsidRDefault="00EB218F" w:rsidP="000A6883">
      <w:pPr>
        <w:rPr>
          <w:rFonts w:ascii="Tahoma" w:hAnsi="Tahoma" w:cs="Tahoma"/>
          <w:sz w:val="22"/>
          <w:szCs w:val="22"/>
        </w:rPr>
      </w:pPr>
    </w:p>
    <w:p w14:paraId="1C5594AD" w14:textId="77777777" w:rsidR="00EB218F" w:rsidRPr="00A26FA0" w:rsidRDefault="00EB218F" w:rsidP="000A6883">
      <w:pPr>
        <w:rPr>
          <w:rFonts w:ascii="Tahoma" w:hAnsi="Tahoma" w:cs="Tahoma"/>
          <w:sz w:val="22"/>
          <w:szCs w:val="22"/>
        </w:rPr>
      </w:pPr>
    </w:p>
    <w:p w14:paraId="1A3567C6" w14:textId="77777777" w:rsidR="00EB218F" w:rsidRPr="00A26FA0" w:rsidRDefault="00EB218F" w:rsidP="000A6883">
      <w:pPr>
        <w:rPr>
          <w:rFonts w:ascii="Tahoma" w:hAnsi="Tahoma" w:cs="Tahoma"/>
          <w:sz w:val="22"/>
          <w:szCs w:val="22"/>
        </w:rPr>
      </w:pPr>
    </w:p>
    <w:p w14:paraId="0DDACFE1" w14:textId="77777777" w:rsidR="001010FF" w:rsidRPr="00A26FA0" w:rsidRDefault="001010FF" w:rsidP="000A6883">
      <w:pPr>
        <w:rPr>
          <w:rFonts w:ascii="Tahoma" w:hAnsi="Tahoma" w:cs="Tahoma"/>
          <w:sz w:val="22"/>
          <w:szCs w:val="22"/>
        </w:rPr>
      </w:pPr>
    </w:p>
    <w:p w14:paraId="1E65A004" w14:textId="503CE001" w:rsidR="001010FF" w:rsidRPr="00A26FA0" w:rsidRDefault="00763F80" w:rsidP="000A68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 w:rsidR="001010FF" w:rsidRPr="00A26FA0">
        <w:rPr>
          <w:rFonts w:ascii="Tahoma" w:hAnsi="Tahoma" w:cs="Tahoma"/>
          <w:sz w:val="22"/>
          <w:szCs w:val="22"/>
        </w:rPr>
        <w:tab/>
      </w:r>
      <w:r w:rsidR="001010FF" w:rsidRPr="00A26FA0">
        <w:rPr>
          <w:rFonts w:ascii="Tahoma" w:hAnsi="Tahoma" w:cs="Tahoma"/>
          <w:sz w:val="22"/>
          <w:szCs w:val="22"/>
        </w:rPr>
        <w:tab/>
      </w:r>
      <w:r w:rsidR="001010FF" w:rsidRPr="00A26F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_______________________________</w:t>
      </w:r>
    </w:p>
    <w:p w14:paraId="13389DF8" w14:textId="5A7A5D0A" w:rsidR="00126FE6" w:rsidRDefault="00F61703" w:rsidP="006C497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za </w:t>
      </w:r>
      <w:r w:rsidR="00161CA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Brněnské vodárny a kanalizace, a.s.</w:t>
      </w:r>
      <w:r w:rsidR="004E6FF6">
        <w:rPr>
          <w:rFonts w:ascii="Tahoma" w:hAnsi="Tahoma" w:cs="Tahoma"/>
          <w:b/>
          <w:sz w:val="22"/>
          <w:szCs w:val="22"/>
        </w:rPr>
        <w:tab/>
      </w:r>
      <w:r w:rsidR="00126FE6">
        <w:rPr>
          <w:rFonts w:ascii="Tahoma" w:hAnsi="Tahoma" w:cs="Tahoma"/>
          <w:b/>
          <w:sz w:val="22"/>
          <w:szCs w:val="22"/>
        </w:rPr>
        <w:t xml:space="preserve"> </w:t>
      </w:r>
      <w:r w:rsidR="00126FE6">
        <w:rPr>
          <w:rFonts w:ascii="Tahoma" w:hAnsi="Tahoma" w:cs="Tahoma"/>
          <w:b/>
          <w:sz w:val="22"/>
          <w:szCs w:val="22"/>
        </w:rPr>
        <w:tab/>
      </w:r>
      <w:r w:rsidR="00126FE6">
        <w:rPr>
          <w:rFonts w:ascii="Tahoma" w:hAnsi="Tahoma" w:cs="Tahoma"/>
          <w:b/>
          <w:sz w:val="22"/>
          <w:szCs w:val="22"/>
        </w:rPr>
        <w:tab/>
      </w:r>
      <w:r w:rsidR="00F558D4">
        <w:rPr>
          <w:rFonts w:ascii="Tahoma" w:hAnsi="Tahoma" w:cs="Tahoma"/>
          <w:b/>
          <w:sz w:val="22"/>
          <w:szCs w:val="22"/>
        </w:rPr>
        <w:t xml:space="preserve">za </w:t>
      </w:r>
      <w:r w:rsidR="00161CAE">
        <w:rPr>
          <w:rFonts w:ascii="Tahoma" w:hAnsi="Tahoma" w:cs="Tahoma"/>
          <w:b/>
          <w:bCs/>
          <w:color w:val="000000"/>
          <w:sz w:val="22"/>
          <w:szCs w:val="22"/>
        </w:rPr>
        <w:t>Společnost TPT pro BVK</w:t>
      </w:r>
    </w:p>
    <w:p w14:paraId="5F45D9C8" w14:textId="7254D6B9" w:rsidR="00161CAE" w:rsidRDefault="00161CAE" w:rsidP="006C4977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EB3B46">
        <w:rPr>
          <w:rFonts w:ascii="Tahoma" w:hAnsi="Tahoma" w:cs="Tahoma"/>
          <w:sz w:val="22"/>
          <w:szCs w:val="22"/>
          <w:shd w:val="clear" w:color="auto" w:fill="FFFFFF"/>
        </w:rPr>
        <w:t xml:space="preserve">Ing.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Daniel </w:t>
      </w:r>
      <w:proofErr w:type="spellStart"/>
      <w:r>
        <w:rPr>
          <w:rFonts w:ascii="Tahoma" w:hAnsi="Tahoma" w:cs="Tahoma"/>
          <w:sz w:val="22"/>
          <w:szCs w:val="22"/>
          <w:shd w:val="clear" w:color="auto" w:fill="FFFFFF"/>
        </w:rPr>
        <w:t>Struž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, MBA, </w:t>
      </w:r>
      <w:r>
        <w:rPr>
          <w:rFonts w:ascii="Tahoma" w:hAnsi="Tahoma" w:cs="Tahoma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sz w:val="22"/>
          <w:szCs w:val="22"/>
          <w:shd w:val="clear" w:color="auto" w:fill="FFFFFF"/>
        </w:rPr>
        <w:tab/>
      </w:r>
      <w:r w:rsidRPr="00126FE6">
        <w:rPr>
          <w:rFonts w:ascii="Tahoma" w:hAnsi="Tahoma" w:cs="Tahoma"/>
          <w:bCs/>
          <w:sz w:val="22"/>
          <w:szCs w:val="22"/>
        </w:rPr>
        <w:t>Mgr. Radim Tomečka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6BF3910C" w14:textId="031A8D62" w:rsidR="00B503C1" w:rsidRDefault="00161CAE" w:rsidP="00B503C1">
      <w:pPr>
        <w:ind w:left="5664" w:hanging="56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předseda představenstva</w:t>
      </w:r>
      <w:r w:rsidR="004E6FF6">
        <w:rPr>
          <w:rFonts w:ascii="Tahoma" w:hAnsi="Tahoma" w:cs="Tahoma"/>
          <w:b/>
          <w:sz w:val="22"/>
          <w:szCs w:val="22"/>
        </w:rPr>
        <w:tab/>
      </w:r>
      <w:r w:rsidR="00126FE6" w:rsidRPr="00126FE6">
        <w:rPr>
          <w:rFonts w:ascii="Tahoma" w:hAnsi="Tahoma" w:cs="Tahoma"/>
          <w:bCs/>
          <w:sz w:val="22"/>
          <w:szCs w:val="22"/>
        </w:rPr>
        <w:t>advokát</w:t>
      </w:r>
      <w:r>
        <w:rPr>
          <w:rFonts w:ascii="Tahoma" w:hAnsi="Tahoma" w:cs="Tahoma"/>
          <w:bCs/>
          <w:sz w:val="22"/>
          <w:szCs w:val="22"/>
        </w:rPr>
        <w:t xml:space="preserve"> a vedoucí společník</w:t>
      </w:r>
    </w:p>
    <w:p w14:paraId="2CAE9F3A" w14:textId="2A39208C" w:rsidR="00501B98" w:rsidRDefault="00E51F06" w:rsidP="007D2AF4">
      <w:pPr>
        <w:tabs>
          <w:tab w:val="left" w:pos="5685"/>
        </w:tabs>
        <w:ind w:left="5664" w:hanging="56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>na základě S</w:t>
      </w:r>
      <w:r w:rsidR="00501B98">
        <w:rPr>
          <w:rFonts w:ascii="Tahoma" w:hAnsi="Tahoma" w:cs="Tahoma"/>
          <w:bCs/>
          <w:sz w:val="22"/>
          <w:szCs w:val="22"/>
        </w:rPr>
        <w:t xml:space="preserve">mlouvy o společnosti ze dne </w:t>
      </w:r>
      <w:proofErr w:type="gramStart"/>
      <w:r w:rsidR="00501B98">
        <w:rPr>
          <w:rFonts w:ascii="Tahoma" w:hAnsi="Tahoma" w:cs="Tahoma"/>
          <w:bCs/>
          <w:sz w:val="22"/>
          <w:szCs w:val="22"/>
        </w:rPr>
        <w:t>8.2.2024</w:t>
      </w:r>
      <w:proofErr w:type="gramEnd"/>
    </w:p>
    <w:p w14:paraId="6558A2E5" w14:textId="77777777" w:rsidR="00B503C1" w:rsidRDefault="00B503C1" w:rsidP="007D2AF4">
      <w:pPr>
        <w:ind w:left="5664"/>
        <w:rPr>
          <w:rFonts w:ascii="Tahoma" w:hAnsi="Tahoma" w:cs="Tahoma"/>
          <w:bCs/>
          <w:sz w:val="22"/>
          <w:szCs w:val="22"/>
        </w:rPr>
      </w:pPr>
    </w:p>
    <w:p w14:paraId="455D0C48" w14:textId="5D601A9A" w:rsidR="00B503C1" w:rsidRDefault="00B503C1" w:rsidP="007D2AF4">
      <w:pPr>
        <w:ind w:left="56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 zastoupení za </w:t>
      </w:r>
    </w:p>
    <w:p w14:paraId="692FA53C" w14:textId="77777777" w:rsidR="00B503C1" w:rsidRDefault="00B503C1" w:rsidP="007D2AF4">
      <w:pPr>
        <w:ind w:left="56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JUDr. Mgr. Bc. Tomáše Trojana </w:t>
      </w:r>
    </w:p>
    <w:p w14:paraId="0CB9D3FE" w14:textId="77777777" w:rsidR="00B503C1" w:rsidRDefault="00B503C1" w:rsidP="007D2AF4">
      <w:pPr>
        <w:ind w:left="56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 </w:t>
      </w:r>
    </w:p>
    <w:p w14:paraId="53B93667" w14:textId="5C6E40D3" w:rsidR="006C4977" w:rsidRDefault="00B503C1" w:rsidP="007D2AF4">
      <w:pPr>
        <w:ind w:left="56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Mgr. Petra Pernicu</w:t>
      </w:r>
    </w:p>
    <w:p w14:paraId="53E59206" w14:textId="77777777" w:rsidR="00F61703" w:rsidRDefault="00F61703" w:rsidP="00161CAE">
      <w:pPr>
        <w:rPr>
          <w:rFonts w:ascii="Tahoma" w:hAnsi="Tahoma" w:cs="Tahoma"/>
          <w:bCs/>
          <w:sz w:val="22"/>
          <w:szCs w:val="22"/>
        </w:rPr>
      </w:pPr>
    </w:p>
    <w:p w14:paraId="4744C912" w14:textId="40CC800B" w:rsidR="00F61703" w:rsidRPr="00F61703" w:rsidRDefault="00F61703" w:rsidP="00161CAE">
      <w:pPr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i/>
          <w:iCs/>
          <w:sz w:val="22"/>
          <w:szCs w:val="22"/>
        </w:rPr>
        <w:t>klient</w:t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>
        <w:rPr>
          <w:rFonts w:ascii="Tahoma" w:hAnsi="Tahoma" w:cs="Tahoma"/>
          <w:bCs/>
          <w:i/>
          <w:iCs/>
          <w:sz w:val="22"/>
          <w:szCs w:val="22"/>
        </w:rPr>
        <w:tab/>
      </w:r>
      <w:r w:rsidR="00B503C1">
        <w:rPr>
          <w:rFonts w:ascii="Tahoma" w:hAnsi="Tahoma" w:cs="Tahoma"/>
          <w:bCs/>
          <w:i/>
          <w:iCs/>
          <w:sz w:val="22"/>
          <w:szCs w:val="22"/>
        </w:rPr>
        <w:t>Společnost</w:t>
      </w:r>
    </w:p>
    <w:p w14:paraId="1C40CF8B" w14:textId="2EDE8C63" w:rsidR="001010FF" w:rsidRDefault="001010FF" w:rsidP="000A6883">
      <w:pPr>
        <w:rPr>
          <w:rFonts w:ascii="Tahoma" w:hAnsi="Tahoma" w:cs="Tahoma"/>
          <w:sz w:val="22"/>
          <w:szCs w:val="22"/>
        </w:rPr>
      </w:pPr>
      <w:r w:rsidRPr="00A26FA0">
        <w:rPr>
          <w:rFonts w:ascii="Tahoma" w:hAnsi="Tahoma" w:cs="Tahoma"/>
          <w:sz w:val="22"/>
          <w:szCs w:val="22"/>
        </w:rPr>
        <w:tab/>
      </w:r>
      <w:r w:rsidRPr="00A26FA0">
        <w:rPr>
          <w:rFonts w:ascii="Tahoma" w:hAnsi="Tahoma" w:cs="Tahoma"/>
          <w:sz w:val="22"/>
          <w:szCs w:val="22"/>
        </w:rPr>
        <w:tab/>
      </w:r>
      <w:r w:rsidR="00BA5C41" w:rsidRPr="00A26FA0">
        <w:rPr>
          <w:rFonts w:ascii="Tahoma" w:hAnsi="Tahoma" w:cs="Tahoma"/>
          <w:sz w:val="22"/>
          <w:szCs w:val="22"/>
        </w:rPr>
        <w:tab/>
      </w:r>
      <w:r w:rsidR="00BA5C41" w:rsidRPr="00A26FA0">
        <w:rPr>
          <w:rFonts w:ascii="Tahoma" w:hAnsi="Tahoma" w:cs="Tahoma"/>
          <w:sz w:val="22"/>
          <w:szCs w:val="22"/>
        </w:rPr>
        <w:tab/>
      </w:r>
      <w:r w:rsidR="00BA5C41" w:rsidRPr="00A26FA0">
        <w:rPr>
          <w:rFonts w:ascii="Tahoma" w:hAnsi="Tahoma" w:cs="Tahoma"/>
          <w:sz w:val="22"/>
          <w:szCs w:val="22"/>
        </w:rPr>
        <w:tab/>
      </w:r>
      <w:r w:rsidRPr="00A26FA0">
        <w:rPr>
          <w:rFonts w:ascii="Tahoma" w:hAnsi="Tahoma" w:cs="Tahoma"/>
          <w:sz w:val="22"/>
          <w:szCs w:val="22"/>
        </w:rPr>
        <w:tab/>
      </w:r>
      <w:r w:rsidRPr="00A26FA0">
        <w:rPr>
          <w:rFonts w:ascii="Tahoma" w:hAnsi="Tahoma" w:cs="Tahoma"/>
          <w:sz w:val="22"/>
          <w:szCs w:val="22"/>
        </w:rPr>
        <w:tab/>
      </w:r>
    </w:p>
    <w:p w14:paraId="2ABC8895" w14:textId="20B972FA" w:rsidR="00C6528D" w:rsidRDefault="00C6528D" w:rsidP="000A6883">
      <w:pPr>
        <w:rPr>
          <w:rFonts w:ascii="Tahoma" w:hAnsi="Tahoma" w:cs="Tahoma"/>
          <w:sz w:val="22"/>
          <w:szCs w:val="22"/>
        </w:rPr>
      </w:pPr>
    </w:p>
    <w:p w14:paraId="057CAEC0" w14:textId="60812053" w:rsidR="00C6528D" w:rsidRDefault="00C6528D" w:rsidP="000A6883">
      <w:pPr>
        <w:rPr>
          <w:rFonts w:ascii="Tahoma" w:hAnsi="Tahoma" w:cs="Tahoma"/>
          <w:sz w:val="22"/>
          <w:szCs w:val="22"/>
        </w:rPr>
      </w:pPr>
    </w:p>
    <w:p w14:paraId="41967C48" w14:textId="153BD17E" w:rsidR="00C6528D" w:rsidRPr="00A26FA0" w:rsidRDefault="00C6528D" w:rsidP="007D2AF4">
      <w:pPr>
        <w:jc w:val="right"/>
        <w:rPr>
          <w:rFonts w:ascii="Tahoma" w:hAnsi="Tahoma" w:cs="Tahoma"/>
          <w:sz w:val="22"/>
          <w:szCs w:val="22"/>
        </w:rPr>
      </w:pPr>
    </w:p>
    <w:sectPr w:rsidR="00C6528D" w:rsidRPr="00A26FA0" w:rsidSect="005B5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C4D5" w14:textId="77777777" w:rsidR="00647777" w:rsidRDefault="00647777" w:rsidP="00280824">
      <w:r>
        <w:separator/>
      </w:r>
    </w:p>
  </w:endnote>
  <w:endnote w:type="continuationSeparator" w:id="0">
    <w:p w14:paraId="393C1F10" w14:textId="77777777" w:rsidR="00647777" w:rsidRDefault="00647777" w:rsidP="002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32D8" w14:textId="77777777" w:rsidR="00105A8A" w:rsidRDefault="00105A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02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9722F0" w14:textId="28451D5B" w:rsidR="00280824" w:rsidRDefault="00280824">
            <w:pPr>
              <w:pStyle w:val="Zpat"/>
              <w:jc w:val="center"/>
            </w:pPr>
            <w:proofErr w:type="gramStart"/>
            <w:r w:rsidRPr="00280824">
              <w:rPr>
                <w:rFonts w:ascii="Tahoma" w:hAnsi="Tahoma" w:cs="Tahoma"/>
                <w:sz w:val="20"/>
                <w:szCs w:val="16"/>
              </w:rPr>
              <w:t xml:space="preserve">Stránka </w:t>
            </w:r>
            <w:proofErr w:type="gramEnd"/>
            <w:r w:rsidRPr="00280824">
              <w:rPr>
                <w:rFonts w:ascii="Tahoma" w:hAnsi="Tahoma" w:cs="Tahoma"/>
                <w:sz w:val="20"/>
              </w:rPr>
              <w:fldChar w:fldCharType="begin"/>
            </w:r>
            <w:r w:rsidRPr="00280824">
              <w:rPr>
                <w:rFonts w:ascii="Tahoma" w:hAnsi="Tahoma" w:cs="Tahoma"/>
                <w:sz w:val="20"/>
                <w:szCs w:val="16"/>
              </w:rPr>
              <w:instrText>PAGE</w:instrText>
            </w:r>
            <w:r w:rsidRPr="00280824">
              <w:rPr>
                <w:rFonts w:ascii="Tahoma" w:hAnsi="Tahoma" w:cs="Tahoma"/>
                <w:sz w:val="20"/>
              </w:rPr>
              <w:fldChar w:fldCharType="separate"/>
            </w:r>
            <w:r w:rsidR="009559C4">
              <w:rPr>
                <w:rFonts w:ascii="Tahoma" w:hAnsi="Tahoma" w:cs="Tahoma"/>
                <w:noProof/>
                <w:sz w:val="20"/>
                <w:szCs w:val="16"/>
              </w:rPr>
              <w:t>6</w:t>
            </w:r>
            <w:r w:rsidRPr="00280824">
              <w:rPr>
                <w:rFonts w:ascii="Tahoma" w:hAnsi="Tahoma" w:cs="Tahoma"/>
                <w:sz w:val="20"/>
              </w:rPr>
              <w:fldChar w:fldCharType="end"/>
            </w:r>
            <w:proofErr w:type="gramStart"/>
            <w:r w:rsidRPr="00280824">
              <w:rPr>
                <w:rFonts w:ascii="Tahoma" w:hAnsi="Tahoma" w:cs="Tahoma"/>
                <w:sz w:val="20"/>
                <w:szCs w:val="16"/>
              </w:rPr>
              <w:t xml:space="preserve"> z </w:t>
            </w:r>
            <w:proofErr w:type="gramEnd"/>
            <w:r w:rsidRPr="00280824">
              <w:rPr>
                <w:rFonts w:ascii="Tahoma" w:hAnsi="Tahoma" w:cs="Tahoma"/>
                <w:sz w:val="20"/>
              </w:rPr>
              <w:fldChar w:fldCharType="begin"/>
            </w:r>
            <w:r w:rsidRPr="00280824">
              <w:rPr>
                <w:rFonts w:ascii="Tahoma" w:hAnsi="Tahoma" w:cs="Tahoma"/>
                <w:sz w:val="20"/>
                <w:szCs w:val="16"/>
              </w:rPr>
              <w:instrText>NUMPAGES</w:instrText>
            </w:r>
            <w:r w:rsidRPr="00280824">
              <w:rPr>
                <w:rFonts w:ascii="Tahoma" w:hAnsi="Tahoma" w:cs="Tahoma"/>
                <w:sz w:val="20"/>
              </w:rPr>
              <w:fldChar w:fldCharType="separate"/>
            </w:r>
            <w:r w:rsidR="009559C4">
              <w:rPr>
                <w:rFonts w:ascii="Tahoma" w:hAnsi="Tahoma" w:cs="Tahoma"/>
                <w:noProof/>
                <w:sz w:val="20"/>
                <w:szCs w:val="16"/>
              </w:rPr>
              <w:t>7</w:t>
            </w:r>
            <w:r w:rsidRPr="00280824">
              <w:rPr>
                <w:rFonts w:ascii="Tahoma" w:hAnsi="Tahoma" w:cs="Tahoma"/>
                <w:sz w:val="20"/>
              </w:rPr>
              <w:fldChar w:fldCharType="end"/>
            </w:r>
          </w:p>
        </w:sdtContent>
      </w:sdt>
    </w:sdtContent>
  </w:sdt>
  <w:p w14:paraId="1EE092F3" w14:textId="77777777" w:rsidR="00280824" w:rsidRDefault="002808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3738" w14:textId="77777777" w:rsidR="00105A8A" w:rsidRDefault="00105A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E8F4" w14:textId="77777777" w:rsidR="00647777" w:rsidRDefault="00647777" w:rsidP="00280824">
      <w:r>
        <w:separator/>
      </w:r>
    </w:p>
  </w:footnote>
  <w:footnote w:type="continuationSeparator" w:id="0">
    <w:p w14:paraId="67524FF9" w14:textId="77777777" w:rsidR="00647777" w:rsidRDefault="00647777" w:rsidP="0028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D9F3" w14:textId="31923C36" w:rsidR="00105A8A" w:rsidRDefault="00647777">
    <w:pPr>
      <w:pStyle w:val="Zhlav"/>
    </w:pPr>
    <w:r>
      <w:rPr>
        <w:noProof/>
      </w:rPr>
      <w:pict w14:anchorId="521CB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376" o:spid="_x0000_s2050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083A" w14:textId="78D96021" w:rsidR="00105A8A" w:rsidRDefault="00647777">
    <w:pPr>
      <w:pStyle w:val="Zhlav"/>
    </w:pPr>
    <w:r>
      <w:rPr>
        <w:noProof/>
      </w:rPr>
      <w:pict w14:anchorId="4649B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377" o:spid="_x0000_s2051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32DB" w14:textId="61C1E286" w:rsidR="00105A8A" w:rsidRDefault="00647777">
    <w:pPr>
      <w:pStyle w:val="Zhlav"/>
    </w:pPr>
    <w:r>
      <w:rPr>
        <w:noProof/>
      </w:rPr>
      <w:pict w14:anchorId="661C1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375" o:spid="_x0000_s2049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3D"/>
    <w:multiLevelType w:val="hybridMultilevel"/>
    <w:tmpl w:val="3A8EA292"/>
    <w:lvl w:ilvl="0" w:tplc="6540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0471F"/>
    <w:multiLevelType w:val="hybridMultilevel"/>
    <w:tmpl w:val="3A8EA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243D"/>
    <w:multiLevelType w:val="hybridMultilevel"/>
    <w:tmpl w:val="2B583102"/>
    <w:lvl w:ilvl="0" w:tplc="A386DB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B430E2B"/>
    <w:multiLevelType w:val="hybridMultilevel"/>
    <w:tmpl w:val="83E8F060"/>
    <w:lvl w:ilvl="0" w:tplc="A386DB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D38710B"/>
    <w:multiLevelType w:val="hybridMultilevel"/>
    <w:tmpl w:val="E18E928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0B54D9D"/>
    <w:multiLevelType w:val="hybridMultilevel"/>
    <w:tmpl w:val="4A96BD64"/>
    <w:lvl w:ilvl="0" w:tplc="04050017">
      <w:start w:val="1"/>
      <w:numFmt w:val="lowerLetter"/>
      <w:lvlText w:val="%1)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7">
      <w:start w:val="1"/>
      <w:numFmt w:val="lowerLetter"/>
      <w:lvlText w:val="%3)"/>
      <w:lvlJc w:val="left"/>
      <w:pPr>
        <w:ind w:left="1140" w:hanging="36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1D93372"/>
    <w:multiLevelType w:val="hybridMultilevel"/>
    <w:tmpl w:val="0D8890BE"/>
    <w:lvl w:ilvl="0" w:tplc="A386DB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2" w:tplc="49A0D616">
      <w:start w:val="1"/>
      <w:numFmt w:val="upperLetter"/>
      <w:lvlText w:val="%3)"/>
      <w:lvlJc w:val="left"/>
      <w:pPr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BEC3F36"/>
    <w:multiLevelType w:val="hybridMultilevel"/>
    <w:tmpl w:val="5A76C71C"/>
    <w:lvl w:ilvl="0" w:tplc="A386DB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2616928"/>
    <w:multiLevelType w:val="hybridMultilevel"/>
    <w:tmpl w:val="2170423C"/>
    <w:lvl w:ilvl="0" w:tplc="A386DB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2EE0BF9"/>
    <w:multiLevelType w:val="hybridMultilevel"/>
    <w:tmpl w:val="C686B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10857"/>
    <w:multiLevelType w:val="hybridMultilevel"/>
    <w:tmpl w:val="C686B002"/>
    <w:lvl w:ilvl="0" w:tplc="C4A0B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93AE3"/>
    <w:multiLevelType w:val="hybridMultilevel"/>
    <w:tmpl w:val="BE3CAB88"/>
    <w:lvl w:ilvl="0" w:tplc="A386DB0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C8B435D"/>
    <w:multiLevelType w:val="hybridMultilevel"/>
    <w:tmpl w:val="5E2C4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C58D7"/>
    <w:multiLevelType w:val="hybridMultilevel"/>
    <w:tmpl w:val="DFE84D2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A7"/>
    <w:rsid w:val="00003D13"/>
    <w:rsid w:val="000133D4"/>
    <w:rsid w:val="0001486D"/>
    <w:rsid w:val="00016156"/>
    <w:rsid w:val="00036E48"/>
    <w:rsid w:val="000558B7"/>
    <w:rsid w:val="0006067D"/>
    <w:rsid w:val="00063DAA"/>
    <w:rsid w:val="00063FBB"/>
    <w:rsid w:val="00065C5C"/>
    <w:rsid w:val="00070288"/>
    <w:rsid w:val="000838E5"/>
    <w:rsid w:val="000842E3"/>
    <w:rsid w:val="00087CCF"/>
    <w:rsid w:val="00095F2E"/>
    <w:rsid w:val="000A4ADB"/>
    <w:rsid w:val="000A6444"/>
    <w:rsid w:val="000A6883"/>
    <w:rsid w:val="000C5E6D"/>
    <w:rsid w:val="000C6AEC"/>
    <w:rsid w:val="000D1478"/>
    <w:rsid w:val="000D44F7"/>
    <w:rsid w:val="000E2C39"/>
    <w:rsid w:val="000E38BC"/>
    <w:rsid w:val="001010FF"/>
    <w:rsid w:val="00105A8A"/>
    <w:rsid w:val="00107B51"/>
    <w:rsid w:val="001103E6"/>
    <w:rsid w:val="00110A26"/>
    <w:rsid w:val="0012220F"/>
    <w:rsid w:val="0012541C"/>
    <w:rsid w:val="00126FE6"/>
    <w:rsid w:val="00153480"/>
    <w:rsid w:val="00154271"/>
    <w:rsid w:val="00161CAE"/>
    <w:rsid w:val="00170118"/>
    <w:rsid w:val="0017249A"/>
    <w:rsid w:val="00173CC0"/>
    <w:rsid w:val="00174D4D"/>
    <w:rsid w:val="00177C09"/>
    <w:rsid w:val="001834AD"/>
    <w:rsid w:val="001A31DE"/>
    <w:rsid w:val="001B0BA8"/>
    <w:rsid w:val="001B2B1A"/>
    <w:rsid w:val="001B366B"/>
    <w:rsid w:val="001C0CEC"/>
    <w:rsid w:val="001C1885"/>
    <w:rsid w:val="001D2DFE"/>
    <w:rsid w:val="001E0B30"/>
    <w:rsid w:val="001F10E9"/>
    <w:rsid w:val="001F1C44"/>
    <w:rsid w:val="00200BC6"/>
    <w:rsid w:val="002016B1"/>
    <w:rsid w:val="002231CF"/>
    <w:rsid w:val="002308A2"/>
    <w:rsid w:val="00232FF4"/>
    <w:rsid w:val="002331FB"/>
    <w:rsid w:val="00235FBF"/>
    <w:rsid w:val="00236AC0"/>
    <w:rsid w:val="00254DB4"/>
    <w:rsid w:val="00261A3B"/>
    <w:rsid w:val="002666B5"/>
    <w:rsid w:val="00280824"/>
    <w:rsid w:val="00280ADC"/>
    <w:rsid w:val="0028563E"/>
    <w:rsid w:val="00294860"/>
    <w:rsid w:val="002A4C84"/>
    <w:rsid w:val="002A5520"/>
    <w:rsid w:val="002B2D50"/>
    <w:rsid w:val="002B475C"/>
    <w:rsid w:val="002C41EC"/>
    <w:rsid w:val="002D45B0"/>
    <w:rsid w:val="002E7F6E"/>
    <w:rsid w:val="002F1DE2"/>
    <w:rsid w:val="003106A3"/>
    <w:rsid w:val="00325FA3"/>
    <w:rsid w:val="00335853"/>
    <w:rsid w:val="00346E87"/>
    <w:rsid w:val="003538C2"/>
    <w:rsid w:val="003623AB"/>
    <w:rsid w:val="0036706A"/>
    <w:rsid w:val="00367948"/>
    <w:rsid w:val="0037455C"/>
    <w:rsid w:val="0039370A"/>
    <w:rsid w:val="0039574D"/>
    <w:rsid w:val="003A593E"/>
    <w:rsid w:val="003A5B4E"/>
    <w:rsid w:val="003A6C2D"/>
    <w:rsid w:val="003C1DB3"/>
    <w:rsid w:val="003C4CA5"/>
    <w:rsid w:val="003C5D81"/>
    <w:rsid w:val="003D5316"/>
    <w:rsid w:val="003E2278"/>
    <w:rsid w:val="003F135E"/>
    <w:rsid w:val="00400BF7"/>
    <w:rsid w:val="004022C8"/>
    <w:rsid w:val="0040708D"/>
    <w:rsid w:val="00411784"/>
    <w:rsid w:val="004221B7"/>
    <w:rsid w:val="00423935"/>
    <w:rsid w:val="00426E2B"/>
    <w:rsid w:val="004273BC"/>
    <w:rsid w:val="00427E62"/>
    <w:rsid w:val="00440A15"/>
    <w:rsid w:val="00452D41"/>
    <w:rsid w:val="004629D4"/>
    <w:rsid w:val="00463557"/>
    <w:rsid w:val="00464E73"/>
    <w:rsid w:val="00490489"/>
    <w:rsid w:val="00491312"/>
    <w:rsid w:val="0049540C"/>
    <w:rsid w:val="004A0999"/>
    <w:rsid w:val="004A0FE8"/>
    <w:rsid w:val="004A1EE3"/>
    <w:rsid w:val="004A438F"/>
    <w:rsid w:val="004A68C7"/>
    <w:rsid w:val="004B0EF6"/>
    <w:rsid w:val="004D3C19"/>
    <w:rsid w:val="004D5B8C"/>
    <w:rsid w:val="004D5C8A"/>
    <w:rsid w:val="004E2185"/>
    <w:rsid w:val="004E67E5"/>
    <w:rsid w:val="004E6FF6"/>
    <w:rsid w:val="004F1A14"/>
    <w:rsid w:val="004F1DB0"/>
    <w:rsid w:val="004F41D8"/>
    <w:rsid w:val="00501B98"/>
    <w:rsid w:val="0052439C"/>
    <w:rsid w:val="005247B7"/>
    <w:rsid w:val="005273B9"/>
    <w:rsid w:val="0053015B"/>
    <w:rsid w:val="00544B26"/>
    <w:rsid w:val="0054666D"/>
    <w:rsid w:val="00546838"/>
    <w:rsid w:val="00557A1A"/>
    <w:rsid w:val="00571F53"/>
    <w:rsid w:val="00592905"/>
    <w:rsid w:val="005B32B7"/>
    <w:rsid w:val="005B5090"/>
    <w:rsid w:val="005C7B36"/>
    <w:rsid w:val="005D1668"/>
    <w:rsid w:val="005D379C"/>
    <w:rsid w:val="005E18AE"/>
    <w:rsid w:val="005E64F1"/>
    <w:rsid w:val="005E66A8"/>
    <w:rsid w:val="005F1C73"/>
    <w:rsid w:val="005F34B3"/>
    <w:rsid w:val="005F55DC"/>
    <w:rsid w:val="00600D7E"/>
    <w:rsid w:val="00600F39"/>
    <w:rsid w:val="00610C2A"/>
    <w:rsid w:val="00611AFB"/>
    <w:rsid w:val="00613A47"/>
    <w:rsid w:val="00625DAC"/>
    <w:rsid w:val="00633118"/>
    <w:rsid w:val="00635C6D"/>
    <w:rsid w:val="00643865"/>
    <w:rsid w:val="0064674F"/>
    <w:rsid w:val="00647777"/>
    <w:rsid w:val="00657B7A"/>
    <w:rsid w:val="00663884"/>
    <w:rsid w:val="00672673"/>
    <w:rsid w:val="0067562B"/>
    <w:rsid w:val="00681B42"/>
    <w:rsid w:val="00696191"/>
    <w:rsid w:val="006A21E2"/>
    <w:rsid w:val="006A388B"/>
    <w:rsid w:val="006A4529"/>
    <w:rsid w:val="006B5AED"/>
    <w:rsid w:val="006C4977"/>
    <w:rsid w:val="006C55CC"/>
    <w:rsid w:val="006D7E1E"/>
    <w:rsid w:val="006E13A9"/>
    <w:rsid w:val="006E3096"/>
    <w:rsid w:val="00704384"/>
    <w:rsid w:val="00715860"/>
    <w:rsid w:val="00723C90"/>
    <w:rsid w:val="00741B4D"/>
    <w:rsid w:val="00752983"/>
    <w:rsid w:val="0075545B"/>
    <w:rsid w:val="00761523"/>
    <w:rsid w:val="00763F80"/>
    <w:rsid w:val="00766FA5"/>
    <w:rsid w:val="00775916"/>
    <w:rsid w:val="0078060C"/>
    <w:rsid w:val="00786D75"/>
    <w:rsid w:val="007871A9"/>
    <w:rsid w:val="00792E64"/>
    <w:rsid w:val="00794326"/>
    <w:rsid w:val="007B1F54"/>
    <w:rsid w:val="007B522C"/>
    <w:rsid w:val="007C34B2"/>
    <w:rsid w:val="007D2AF4"/>
    <w:rsid w:val="007D5BA1"/>
    <w:rsid w:val="007E07EA"/>
    <w:rsid w:val="007E3849"/>
    <w:rsid w:val="007E3EE6"/>
    <w:rsid w:val="007E755D"/>
    <w:rsid w:val="00802E50"/>
    <w:rsid w:val="00807EDD"/>
    <w:rsid w:val="00813E13"/>
    <w:rsid w:val="0083613A"/>
    <w:rsid w:val="00841753"/>
    <w:rsid w:val="0084255E"/>
    <w:rsid w:val="00851834"/>
    <w:rsid w:val="00857328"/>
    <w:rsid w:val="0086624A"/>
    <w:rsid w:val="00872BAC"/>
    <w:rsid w:val="00881666"/>
    <w:rsid w:val="008905E0"/>
    <w:rsid w:val="0089300A"/>
    <w:rsid w:val="008963DC"/>
    <w:rsid w:val="00897DE4"/>
    <w:rsid w:val="008A260E"/>
    <w:rsid w:val="008C3B8A"/>
    <w:rsid w:val="008C4ABB"/>
    <w:rsid w:val="008C5272"/>
    <w:rsid w:val="008C5E80"/>
    <w:rsid w:val="008C79F1"/>
    <w:rsid w:val="008E53E9"/>
    <w:rsid w:val="008F7EF5"/>
    <w:rsid w:val="00906E91"/>
    <w:rsid w:val="00917EF3"/>
    <w:rsid w:val="009208C2"/>
    <w:rsid w:val="00925D0B"/>
    <w:rsid w:val="009316B1"/>
    <w:rsid w:val="0095293A"/>
    <w:rsid w:val="00952C55"/>
    <w:rsid w:val="00953BF9"/>
    <w:rsid w:val="009559C4"/>
    <w:rsid w:val="0096071C"/>
    <w:rsid w:val="00960E60"/>
    <w:rsid w:val="00980EC9"/>
    <w:rsid w:val="00981D8F"/>
    <w:rsid w:val="00985E06"/>
    <w:rsid w:val="0099611D"/>
    <w:rsid w:val="009B3FA3"/>
    <w:rsid w:val="009E2B50"/>
    <w:rsid w:val="009E3B02"/>
    <w:rsid w:val="00A02A72"/>
    <w:rsid w:val="00A108E0"/>
    <w:rsid w:val="00A1295F"/>
    <w:rsid w:val="00A13D03"/>
    <w:rsid w:val="00A26E77"/>
    <w:rsid w:val="00A26FA0"/>
    <w:rsid w:val="00A27EAA"/>
    <w:rsid w:val="00A34AB2"/>
    <w:rsid w:val="00A6447B"/>
    <w:rsid w:val="00A67ED8"/>
    <w:rsid w:val="00A71FFD"/>
    <w:rsid w:val="00A759A6"/>
    <w:rsid w:val="00A76BAA"/>
    <w:rsid w:val="00A91087"/>
    <w:rsid w:val="00A9592A"/>
    <w:rsid w:val="00A96A0F"/>
    <w:rsid w:val="00AA2387"/>
    <w:rsid w:val="00AC5EAE"/>
    <w:rsid w:val="00AC5F1B"/>
    <w:rsid w:val="00AC661D"/>
    <w:rsid w:val="00AD0540"/>
    <w:rsid w:val="00AD777B"/>
    <w:rsid w:val="00AE2AE9"/>
    <w:rsid w:val="00AE7726"/>
    <w:rsid w:val="00AF1A1A"/>
    <w:rsid w:val="00AF5C76"/>
    <w:rsid w:val="00B254A9"/>
    <w:rsid w:val="00B260D6"/>
    <w:rsid w:val="00B34A43"/>
    <w:rsid w:val="00B406AB"/>
    <w:rsid w:val="00B41544"/>
    <w:rsid w:val="00B502B0"/>
    <w:rsid w:val="00B503C1"/>
    <w:rsid w:val="00B509D0"/>
    <w:rsid w:val="00B52DED"/>
    <w:rsid w:val="00B60706"/>
    <w:rsid w:val="00B6629F"/>
    <w:rsid w:val="00B712B3"/>
    <w:rsid w:val="00B83F83"/>
    <w:rsid w:val="00B87EAF"/>
    <w:rsid w:val="00B96682"/>
    <w:rsid w:val="00BA0FDA"/>
    <w:rsid w:val="00BA5C41"/>
    <w:rsid w:val="00BE2F29"/>
    <w:rsid w:val="00BE38C3"/>
    <w:rsid w:val="00BE5B07"/>
    <w:rsid w:val="00BE7B92"/>
    <w:rsid w:val="00BF7317"/>
    <w:rsid w:val="00C01AF6"/>
    <w:rsid w:val="00C0414E"/>
    <w:rsid w:val="00C04757"/>
    <w:rsid w:val="00C23614"/>
    <w:rsid w:val="00C27076"/>
    <w:rsid w:val="00C42F6D"/>
    <w:rsid w:val="00C43B3E"/>
    <w:rsid w:val="00C523B8"/>
    <w:rsid w:val="00C62718"/>
    <w:rsid w:val="00C62CD0"/>
    <w:rsid w:val="00C6528D"/>
    <w:rsid w:val="00C72EB9"/>
    <w:rsid w:val="00C75375"/>
    <w:rsid w:val="00C838F6"/>
    <w:rsid w:val="00C94AF9"/>
    <w:rsid w:val="00CA78ED"/>
    <w:rsid w:val="00CB4AEB"/>
    <w:rsid w:val="00CD1AE7"/>
    <w:rsid w:val="00CD25A8"/>
    <w:rsid w:val="00CD30AE"/>
    <w:rsid w:val="00CE14D3"/>
    <w:rsid w:val="00CF1066"/>
    <w:rsid w:val="00D261EA"/>
    <w:rsid w:val="00D27B03"/>
    <w:rsid w:val="00D34909"/>
    <w:rsid w:val="00D43FFE"/>
    <w:rsid w:val="00D51D4B"/>
    <w:rsid w:val="00D539E6"/>
    <w:rsid w:val="00D54A2B"/>
    <w:rsid w:val="00D62593"/>
    <w:rsid w:val="00D81CCC"/>
    <w:rsid w:val="00D92362"/>
    <w:rsid w:val="00D942AC"/>
    <w:rsid w:val="00DA0DEB"/>
    <w:rsid w:val="00DA710A"/>
    <w:rsid w:val="00DB005C"/>
    <w:rsid w:val="00DB62B5"/>
    <w:rsid w:val="00DC09BC"/>
    <w:rsid w:val="00DD6FD9"/>
    <w:rsid w:val="00DE5923"/>
    <w:rsid w:val="00DF74BC"/>
    <w:rsid w:val="00E12472"/>
    <w:rsid w:val="00E207C0"/>
    <w:rsid w:val="00E30386"/>
    <w:rsid w:val="00E31E3E"/>
    <w:rsid w:val="00E4757F"/>
    <w:rsid w:val="00E4783A"/>
    <w:rsid w:val="00E51F06"/>
    <w:rsid w:val="00E53722"/>
    <w:rsid w:val="00E562D5"/>
    <w:rsid w:val="00E702C8"/>
    <w:rsid w:val="00E84014"/>
    <w:rsid w:val="00E9615D"/>
    <w:rsid w:val="00EA2CBF"/>
    <w:rsid w:val="00EA65A7"/>
    <w:rsid w:val="00EB218F"/>
    <w:rsid w:val="00EB3B46"/>
    <w:rsid w:val="00EB4103"/>
    <w:rsid w:val="00EB4461"/>
    <w:rsid w:val="00EC10EA"/>
    <w:rsid w:val="00EC15D2"/>
    <w:rsid w:val="00EC62C3"/>
    <w:rsid w:val="00EC7C8C"/>
    <w:rsid w:val="00ED29B8"/>
    <w:rsid w:val="00ED74A0"/>
    <w:rsid w:val="00F01991"/>
    <w:rsid w:val="00F029A0"/>
    <w:rsid w:val="00F06911"/>
    <w:rsid w:val="00F272F7"/>
    <w:rsid w:val="00F32928"/>
    <w:rsid w:val="00F358F6"/>
    <w:rsid w:val="00F506DC"/>
    <w:rsid w:val="00F53BA6"/>
    <w:rsid w:val="00F558D4"/>
    <w:rsid w:val="00F6000A"/>
    <w:rsid w:val="00F60568"/>
    <w:rsid w:val="00F61703"/>
    <w:rsid w:val="00F6528D"/>
    <w:rsid w:val="00F84573"/>
    <w:rsid w:val="00F84CB0"/>
    <w:rsid w:val="00F9245B"/>
    <w:rsid w:val="00F95BFD"/>
    <w:rsid w:val="00FB3AA5"/>
    <w:rsid w:val="00FC592F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9817AD"/>
  <w15:docId w15:val="{BB5AD4B0-5545-4E26-AC75-70A2D9F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5A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010FF"/>
    <w:pPr>
      <w:keepNext/>
      <w:jc w:val="left"/>
      <w:outlineLvl w:val="0"/>
    </w:pPr>
    <w:rPr>
      <w:b/>
      <w:bCs/>
      <w:szCs w:val="24"/>
    </w:rPr>
  </w:style>
  <w:style w:type="paragraph" w:styleId="Nadpis2">
    <w:name w:val="heading 2"/>
    <w:basedOn w:val="Normln"/>
    <w:next w:val="Normln"/>
    <w:qFormat/>
    <w:rsid w:val="001010FF"/>
    <w:pPr>
      <w:keepNext/>
      <w:jc w:val="left"/>
      <w:outlineLvl w:val="1"/>
    </w:pPr>
    <w:rPr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EA65A7"/>
  </w:style>
  <w:style w:type="paragraph" w:customStyle="1" w:styleId="jednotka3tabulator">
    <w:name w:val="jednotka3_tabulator"/>
    <w:basedOn w:val="Normln"/>
    <w:rsid w:val="00EA65A7"/>
    <w:pPr>
      <w:tabs>
        <w:tab w:val="left" w:pos="340"/>
      </w:tabs>
      <w:jc w:val="left"/>
    </w:pPr>
    <w:rPr>
      <w:sz w:val="22"/>
      <w:szCs w:val="24"/>
    </w:rPr>
  </w:style>
  <w:style w:type="paragraph" w:styleId="Zkladntext">
    <w:name w:val="Body Text"/>
    <w:basedOn w:val="Normln"/>
    <w:rsid w:val="001010FF"/>
    <w:pPr>
      <w:tabs>
        <w:tab w:val="left" w:pos="3060"/>
      </w:tabs>
      <w:spacing w:line="300" w:lineRule="atLeast"/>
    </w:pPr>
    <w:rPr>
      <w:b/>
      <w:bCs/>
      <w:sz w:val="26"/>
      <w:szCs w:val="24"/>
    </w:rPr>
  </w:style>
  <w:style w:type="paragraph" w:styleId="Textbubliny">
    <w:name w:val="Balloon Text"/>
    <w:basedOn w:val="Normln"/>
    <w:link w:val="TextbublinyChar"/>
    <w:rsid w:val="006A4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5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38F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80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0824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80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824"/>
    <w:rPr>
      <w:sz w:val="24"/>
    </w:rPr>
  </w:style>
  <w:style w:type="paragraph" w:styleId="Revize">
    <w:name w:val="Revision"/>
    <w:hidden/>
    <w:uiPriority w:val="99"/>
    <w:semiHidden/>
    <w:rsid w:val="00423935"/>
    <w:rPr>
      <w:sz w:val="24"/>
    </w:rPr>
  </w:style>
  <w:style w:type="character" w:styleId="Odkaznakoment">
    <w:name w:val="annotation reference"/>
    <w:uiPriority w:val="99"/>
    <w:rsid w:val="00CE1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E14D3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14D3"/>
  </w:style>
  <w:style w:type="paragraph" w:customStyle="1" w:styleId="Smluvnstrana">
    <w:name w:val="Smluvní strana"/>
    <w:basedOn w:val="Normln"/>
    <w:rsid w:val="00200BC6"/>
    <w:pPr>
      <w:overflowPunct w:val="0"/>
      <w:autoSpaceDE w:val="0"/>
      <w:autoSpaceDN w:val="0"/>
      <w:adjustRightInd w:val="0"/>
      <w:spacing w:line="280" w:lineRule="atLeast"/>
    </w:pPr>
    <w:rPr>
      <w:b/>
      <w:sz w:val="28"/>
      <w:lang w:eastAsia="en-US"/>
    </w:rPr>
  </w:style>
  <w:style w:type="character" w:styleId="Hypertextovodkaz">
    <w:name w:val="Hyperlink"/>
    <w:basedOn w:val="Standardnpsmoodstavce"/>
    <w:unhideWhenUsed/>
    <w:rsid w:val="00F60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v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suez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E56D-A903-4F7F-AABC-9771C86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3008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PRÁVNÍCH SLUŽEB</vt:lpstr>
    </vt:vector>
  </TitlesOfParts>
  <Company>GOPAS, a.s.</Company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PRÁVNÍCH SLUŽEB</dc:title>
  <dc:creator>Radim Tomečka</dc:creator>
  <cp:lastModifiedBy>Michaela Pechová</cp:lastModifiedBy>
  <cp:revision>4</cp:revision>
  <cp:lastPrinted>2024-01-03T22:43:00Z</cp:lastPrinted>
  <dcterms:created xsi:type="dcterms:W3CDTF">2024-04-12T11:17:00Z</dcterms:created>
  <dcterms:modified xsi:type="dcterms:W3CDTF">2024-04-12T11:42:00Z</dcterms:modified>
</cp:coreProperties>
</file>