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3672" w14:textId="58DB8E3D" w:rsidR="00406CAA" w:rsidRPr="00406CAA" w:rsidRDefault="00406CAA" w:rsidP="00406CAA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406CAA">
        <w:rPr>
          <w:rFonts w:ascii="Calibri" w:eastAsia="Calibri" w:hAnsi="Calibri" w:cs="Times New Roman"/>
          <w:b/>
          <w:bCs/>
        </w:rPr>
        <w:t>Amendment</w:t>
      </w:r>
      <w:r w:rsidR="00A7080A">
        <w:rPr>
          <w:rFonts w:ascii="Calibri" w:eastAsia="Calibri" w:hAnsi="Calibri" w:cs="Times New Roman"/>
          <w:b/>
          <w:bCs/>
        </w:rPr>
        <w:t xml:space="preserve"> No. 1</w:t>
      </w:r>
    </w:p>
    <w:p w14:paraId="0B6097E5" w14:textId="5C897B25" w:rsidR="00406CAA" w:rsidRPr="00406CAA" w:rsidRDefault="00406CAA" w:rsidP="00406CAA">
      <w:pPr>
        <w:spacing w:after="200" w:line="276" w:lineRule="auto"/>
        <w:jc w:val="both"/>
        <w:rPr>
          <w:rFonts w:ascii="Calibri" w:eastAsia="Calibri" w:hAnsi="Calibri" w:cs="Times New Roman"/>
          <w:b/>
          <w:bCs/>
        </w:rPr>
      </w:pPr>
      <w:r w:rsidRPr="00406CAA">
        <w:rPr>
          <w:rFonts w:ascii="Calibri" w:eastAsia="Calibri" w:hAnsi="Calibri" w:cs="Times New Roman"/>
        </w:rPr>
        <w:t>THIS Amendment (“Amendment</w:t>
      </w:r>
      <w:r w:rsidR="00A7080A">
        <w:rPr>
          <w:rFonts w:ascii="Calibri" w:eastAsia="Calibri" w:hAnsi="Calibri" w:cs="Times New Roman"/>
        </w:rPr>
        <w:t xml:space="preserve"> No. 1</w:t>
      </w:r>
      <w:r w:rsidRPr="00406CAA">
        <w:rPr>
          <w:rFonts w:ascii="Calibri" w:eastAsia="Calibri" w:hAnsi="Calibri" w:cs="Times New Roman"/>
        </w:rPr>
        <w:t xml:space="preserve">”) is an amendment of and supplement to the </w:t>
      </w:r>
      <w:r w:rsidR="009E35BA">
        <w:rPr>
          <w:rFonts w:ascii="Calibri" w:eastAsia="Calibri" w:hAnsi="Calibri" w:cs="Times New Roman"/>
        </w:rPr>
        <w:t>Partnership Cooperation</w:t>
      </w:r>
      <w:r>
        <w:rPr>
          <w:rFonts w:ascii="Calibri" w:eastAsia="Calibri" w:hAnsi="Calibri" w:cs="Times New Roman"/>
        </w:rPr>
        <w:t xml:space="preserve"> </w:t>
      </w:r>
      <w:r w:rsidRPr="00406CAA">
        <w:rPr>
          <w:rFonts w:ascii="Calibri" w:eastAsia="Calibri" w:hAnsi="Calibri" w:cs="Times New Roman"/>
        </w:rPr>
        <w:t xml:space="preserve">Agreement dated </w:t>
      </w:r>
      <w:r w:rsidR="00E600BC">
        <w:rPr>
          <w:rFonts w:ascii="Calibri" w:eastAsia="Calibri" w:hAnsi="Calibri" w:cs="Times New Roman"/>
        </w:rPr>
        <w:t>01.02.2023</w:t>
      </w:r>
      <w:r w:rsidRPr="00406CAA">
        <w:rPr>
          <w:rFonts w:ascii="Calibri" w:eastAsia="Calibri" w:hAnsi="Calibri" w:cs="Times New Roman"/>
        </w:rPr>
        <w:t xml:space="preserve"> (the “Agreement”) by and between </w:t>
      </w:r>
      <w:r w:rsidR="006A5607">
        <w:rPr>
          <w:rFonts w:ascii="Calibri" w:eastAsia="Calibri" w:hAnsi="Calibri" w:cs="Times New Roman"/>
        </w:rPr>
        <w:t>Brno University of Technology</w:t>
      </w:r>
      <w:r w:rsidR="00D74494">
        <w:rPr>
          <w:rFonts w:ascii="Calibri" w:eastAsia="Calibri" w:hAnsi="Calibri" w:cs="Times New Roman"/>
        </w:rPr>
        <w:t xml:space="preserve">, Faculty of Electrical Engineering and </w:t>
      </w:r>
      <w:r w:rsidR="00DE17D1">
        <w:rPr>
          <w:rFonts w:ascii="Calibri" w:eastAsia="Calibri" w:hAnsi="Calibri" w:cs="Times New Roman"/>
        </w:rPr>
        <w:t>Communication</w:t>
      </w:r>
      <w:r w:rsidR="006A560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(“</w:t>
      </w:r>
      <w:r w:rsidR="00B00C88">
        <w:rPr>
          <w:rFonts w:ascii="Calibri" w:eastAsia="Calibri" w:hAnsi="Calibri" w:cs="Times New Roman"/>
        </w:rPr>
        <w:t>BUT</w:t>
      </w:r>
      <w:r w:rsidRPr="00406CAA">
        <w:rPr>
          <w:rFonts w:ascii="Calibri" w:eastAsia="Calibri" w:hAnsi="Calibri" w:cs="Times New Roman"/>
        </w:rPr>
        <w:t xml:space="preserve">”) and </w:t>
      </w:r>
      <w:r>
        <w:rPr>
          <w:rFonts w:ascii="Calibri" w:eastAsia="Calibri" w:hAnsi="Calibri" w:cs="Times New Roman"/>
        </w:rPr>
        <w:t xml:space="preserve">Eaton </w:t>
      </w:r>
      <w:r w:rsidR="006A5607">
        <w:rPr>
          <w:rFonts w:ascii="Calibri" w:eastAsia="Calibri" w:hAnsi="Calibri" w:cs="Times New Roman"/>
        </w:rPr>
        <w:t>Elektrotechnika s.r.o.</w:t>
      </w:r>
      <w:r>
        <w:rPr>
          <w:rFonts w:ascii="Calibri" w:eastAsia="Calibri" w:hAnsi="Calibri" w:cs="Times New Roman"/>
        </w:rPr>
        <w:t xml:space="preserve"> (“</w:t>
      </w:r>
      <w:r w:rsidR="008F6FCF">
        <w:rPr>
          <w:rFonts w:ascii="Calibri" w:eastAsia="Calibri" w:hAnsi="Calibri" w:cs="Times New Roman"/>
        </w:rPr>
        <w:t>Eaton</w:t>
      </w:r>
      <w:r>
        <w:rPr>
          <w:rFonts w:ascii="Calibri" w:eastAsia="Calibri" w:hAnsi="Calibri" w:cs="Times New Roman"/>
        </w:rPr>
        <w:t>”)</w:t>
      </w:r>
      <w:r w:rsidRPr="00406CAA">
        <w:rPr>
          <w:rFonts w:ascii="Calibri" w:eastAsia="Calibri" w:hAnsi="Calibri" w:cs="Times New Roman"/>
        </w:rPr>
        <w:t xml:space="preserve">. </w:t>
      </w:r>
    </w:p>
    <w:p w14:paraId="13AFF5ED" w14:textId="53E630E0" w:rsidR="00406CAA" w:rsidRPr="00406CAA" w:rsidRDefault="00406CAA" w:rsidP="00406CA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06CAA">
        <w:rPr>
          <w:rFonts w:ascii="Calibri" w:eastAsia="Calibri" w:hAnsi="Calibri" w:cs="Times New Roman"/>
        </w:rPr>
        <w:t xml:space="preserve">WHEREAS, </w:t>
      </w:r>
      <w:r w:rsidR="00A7080A">
        <w:rPr>
          <w:rFonts w:ascii="Calibri" w:eastAsia="Calibri" w:hAnsi="Calibri" w:cs="Times New Roman"/>
        </w:rPr>
        <w:t>BUT</w:t>
      </w:r>
      <w:r>
        <w:rPr>
          <w:rFonts w:ascii="Calibri" w:eastAsia="Calibri" w:hAnsi="Calibri" w:cs="Times New Roman"/>
        </w:rPr>
        <w:t xml:space="preserve"> and </w:t>
      </w:r>
      <w:r w:rsidR="00A7080A">
        <w:rPr>
          <w:rFonts w:ascii="Calibri" w:eastAsia="Calibri" w:hAnsi="Calibri" w:cs="Times New Roman"/>
        </w:rPr>
        <w:t>Eaton</w:t>
      </w:r>
      <w:r w:rsidRPr="00406CAA">
        <w:rPr>
          <w:rFonts w:ascii="Calibri" w:eastAsia="Calibri" w:hAnsi="Calibri" w:cs="Times New Roman"/>
        </w:rPr>
        <w:t xml:space="preserve"> have entered into the </w:t>
      </w:r>
      <w:r>
        <w:rPr>
          <w:rFonts w:ascii="Calibri" w:eastAsia="Calibri" w:hAnsi="Calibri" w:cs="Times New Roman"/>
        </w:rPr>
        <w:t>Agreement;</w:t>
      </w:r>
      <w:r w:rsidRPr="00406CAA">
        <w:rPr>
          <w:rFonts w:ascii="Calibri" w:eastAsia="Calibri" w:hAnsi="Calibri" w:cs="Times New Roman"/>
        </w:rPr>
        <w:t xml:space="preserve"> and</w:t>
      </w:r>
    </w:p>
    <w:p w14:paraId="607A2E62" w14:textId="7F89C3F3" w:rsidR="00406CAA" w:rsidRPr="00406CAA" w:rsidRDefault="00406CAA" w:rsidP="00406CA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06CAA">
        <w:rPr>
          <w:rFonts w:ascii="Calibri" w:eastAsia="Calibri" w:hAnsi="Calibri" w:cs="Times New Roman"/>
        </w:rPr>
        <w:t xml:space="preserve">WHEREAS, </w:t>
      </w:r>
      <w:r w:rsidR="00A7080A">
        <w:rPr>
          <w:rFonts w:ascii="Calibri" w:eastAsia="Calibri" w:hAnsi="Calibri" w:cs="Times New Roman"/>
        </w:rPr>
        <w:t>BUT</w:t>
      </w:r>
      <w:r>
        <w:rPr>
          <w:rFonts w:ascii="Calibri" w:eastAsia="Calibri" w:hAnsi="Calibri" w:cs="Times New Roman"/>
        </w:rPr>
        <w:t xml:space="preserve"> and </w:t>
      </w:r>
      <w:r w:rsidR="00A7080A">
        <w:rPr>
          <w:rFonts w:ascii="Calibri" w:eastAsia="Calibri" w:hAnsi="Calibri" w:cs="Times New Roman"/>
        </w:rPr>
        <w:t>Eaton</w:t>
      </w:r>
      <w:r w:rsidRPr="00406CAA">
        <w:rPr>
          <w:rFonts w:ascii="Calibri" w:eastAsia="Calibri" w:hAnsi="Calibri" w:cs="Times New Roman"/>
        </w:rPr>
        <w:t xml:space="preserve"> desire to that such </w:t>
      </w:r>
      <w:r>
        <w:rPr>
          <w:rFonts w:ascii="Calibri" w:eastAsia="Calibri" w:hAnsi="Calibri" w:cs="Times New Roman"/>
        </w:rPr>
        <w:t xml:space="preserve">Agreement </w:t>
      </w:r>
      <w:r w:rsidRPr="00406CAA">
        <w:rPr>
          <w:rFonts w:ascii="Calibri" w:eastAsia="Calibri" w:hAnsi="Calibri" w:cs="Times New Roman"/>
        </w:rPr>
        <w:t xml:space="preserve">be modified and supplemented by this Amendment No. </w:t>
      </w:r>
      <w:r>
        <w:rPr>
          <w:rFonts w:ascii="Calibri" w:eastAsia="Calibri" w:hAnsi="Calibri" w:cs="Times New Roman"/>
        </w:rPr>
        <w:t>1</w:t>
      </w:r>
      <w:r w:rsidRPr="00406CAA">
        <w:rPr>
          <w:rFonts w:ascii="Calibri" w:eastAsia="Calibri" w:hAnsi="Calibri" w:cs="Times New Roman"/>
        </w:rPr>
        <w:t>.</w:t>
      </w:r>
    </w:p>
    <w:p w14:paraId="4A5242AA" w14:textId="2931A35D" w:rsidR="00406CAA" w:rsidRDefault="00406CAA" w:rsidP="00406CA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06CAA">
        <w:rPr>
          <w:rFonts w:ascii="Calibri" w:eastAsia="Calibri" w:hAnsi="Calibri" w:cs="Times New Roman"/>
        </w:rPr>
        <w:t xml:space="preserve">NOW, THEREFORE, for good and valuable consideration, the receipt and sufficiency of which is hereby acknowledged, </w:t>
      </w:r>
      <w:r w:rsidR="00A7080A">
        <w:rPr>
          <w:rFonts w:ascii="Calibri" w:eastAsia="Calibri" w:hAnsi="Calibri" w:cs="Times New Roman"/>
        </w:rPr>
        <w:t>BUT</w:t>
      </w:r>
      <w:r>
        <w:rPr>
          <w:rFonts w:ascii="Calibri" w:eastAsia="Calibri" w:hAnsi="Calibri" w:cs="Times New Roman"/>
        </w:rPr>
        <w:t xml:space="preserve"> and </w:t>
      </w:r>
      <w:r w:rsidR="00A7080A">
        <w:rPr>
          <w:rFonts w:ascii="Calibri" w:eastAsia="Calibri" w:hAnsi="Calibri" w:cs="Times New Roman"/>
        </w:rPr>
        <w:t>Eaton</w:t>
      </w:r>
      <w:r w:rsidRPr="00406CAA">
        <w:rPr>
          <w:rFonts w:ascii="Calibri" w:eastAsia="Calibri" w:hAnsi="Calibri" w:cs="Times New Roman"/>
        </w:rPr>
        <w:t xml:space="preserve"> do hereby agree as follows: </w:t>
      </w:r>
    </w:p>
    <w:p w14:paraId="50D43E29" w14:textId="3E875B7C" w:rsidR="00406CAA" w:rsidRDefault="00A7080A" w:rsidP="00406CAA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Section 5 “Industrial and Intellectual Property Rights” shall be amended by the following paragraphs</w:t>
      </w:r>
      <w:r w:rsidR="00406CAA">
        <w:rPr>
          <w:rFonts w:ascii="Calibri" w:eastAsia="Calibri" w:hAnsi="Calibri" w:cs="Times New Roman"/>
        </w:rPr>
        <w:t xml:space="preserve">: </w:t>
      </w:r>
    </w:p>
    <w:p w14:paraId="796192E4" w14:textId="77777777" w:rsidR="00406CAA" w:rsidRDefault="00406CAA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F4D3987" w14:textId="60461E96" w:rsidR="00406CAA" w:rsidRPr="00406CAA" w:rsidRDefault="00A7080A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</w:rPr>
      </w:pPr>
      <w:r>
        <w:rPr>
          <w:rFonts w:ascii="Calibri" w:eastAsia="Calibri" w:hAnsi="Calibri" w:cs="Times New Roman"/>
          <w:b/>
          <w:bCs/>
          <w:i/>
          <w:iCs/>
        </w:rPr>
        <w:t>5.6</w:t>
      </w:r>
      <w:r w:rsidR="00406CAA" w:rsidRPr="00406CAA">
        <w:rPr>
          <w:rFonts w:ascii="Calibri" w:eastAsia="Calibri" w:hAnsi="Calibri" w:cs="Times New Roman"/>
          <w:b/>
          <w:bCs/>
          <w:i/>
          <w:iCs/>
        </w:rPr>
        <w:t xml:space="preserve"> </w:t>
      </w:r>
      <w:r>
        <w:rPr>
          <w:rFonts w:ascii="Calibri" w:eastAsia="Calibri" w:hAnsi="Calibri" w:cs="Times New Roman"/>
          <w:b/>
          <w:bCs/>
          <w:i/>
          <w:iCs/>
        </w:rPr>
        <w:t>Protection of Copyrighted Work</w:t>
      </w:r>
    </w:p>
    <w:p w14:paraId="40A4BDE5" w14:textId="007845FA" w:rsidR="00406CAA" w:rsidRDefault="00A7080A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For any result of the performance by the </w:t>
      </w:r>
      <w:r w:rsidR="00B00C88">
        <w:rPr>
          <w:rFonts w:ascii="Calibri" w:eastAsia="Calibri" w:hAnsi="Calibri" w:cs="Times New Roman"/>
        </w:rPr>
        <w:t>BUT</w:t>
      </w:r>
      <w:r>
        <w:rPr>
          <w:rFonts w:ascii="Calibri" w:eastAsia="Calibri" w:hAnsi="Calibri" w:cs="Times New Roman"/>
        </w:rPr>
        <w:t xml:space="preserve"> that is open for registration or filing (i.e. patents, utility models, industrial designs etc., hereinafter “Protectable IP”) </w:t>
      </w:r>
      <w:r w:rsidR="00B00C88">
        <w:rPr>
          <w:rFonts w:ascii="Calibri" w:eastAsia="Calibri" w:hAnsi="Calibri" w:cs="Times New Roman"/>
        </w:rPr>
        <w:t>BUT</w:t>
      </w:r>
      <w:r>
        <w:rPr>
          <w:rFonts w:ascii="Calibri" w:eastAsia="Calibri" w:hAnsi="Calibri" w:cs="Times New Roman"/>
        </w:rPr>
        <w:t xml:space="preserve"> shall inform Eaton on such potential protection and transfer all rights</w:t>
      </w:r>
      <w:r w:rsidR="00EA648A">
        <w:rPr>
          <w:rFonts w:ascii="Calibri" w:eastAsia="Calibri" w:hAnsi="Calibri" w:cs="Times New Roman"/>
        </w:rPr>
        <w:t xml:space="preserve"> (including the</w:t>
      </w:r>
      <w:r w:rsidR="00EA648A" w:rsidRPr="00EA648A">
        <w:rPr>
          <w:rFonts w:ascii="Calibri" w:eastAsia="Calibri" w:hAnsi="Calibri" w:cs="Times New Roman"/>
        </w:rPr>
        <w:t xml:space="preserve"> </w:t>
      </w:r>
      <w:r w:rsidR="00EA648A" w:rsidRPr="00464013">
        <w:rPr>
          <w:rFonts w:ascii="Calibri" w:eastAsia="Calibri" w:hAnsi="Calibri" w:cs="Times New Roman"/>
        </w:rPr>
        <w:t>right to apply for and obtain patents or other intellectual property rights</w:t>
      </w:r>
      <w:r w:rsidR="00EA648A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 xml:space="preserve"> of such Protectable IP to Eaton. Eaton can file such protection as it sees fits </w:t>
      </w:r>
      <w:r w:rsidR="0022168C">
        <w:rPr>
          <w:rFonts w:ascii="Calibri" w:eastAsia="Calibri" w:hAnsi="Calibri" w:cs="Times New Roman"/>
        </w:rPr>
        <w:t>at Eaton’s cost. Eaton</w:t>
      </w:r>
      <w:r>
        <w:rPr>
          <w:rFonts w:ascii="Calibri" w:eastAsia="Calibri" w:hAnsi="Calibri" w:cs="Times New Roman"/>
        </w:rPr>
        <w:t xml:space="preserve"> is free to decide on the time and duration of such protection as well as the geographical and </w:t>
      </w:r>
      <w:r w:rsidR="00931164">
        <w:rPr>
          <w:rFonts w:ascii="Calibri" w:eastAsia="Calibri" w:hAnsi="Calibri" w:cs="Times New Roman"/>
        </w:rPr>
        <w:t xml:space="preserve">technical scope. BUT will duly cooperate </w:t>
      </w:r>
      <w:r w:rsidR="00E717D7">
        <w:rPr>
          <w:rFonts w:ascii="Calibri" w:eastAsia="Calibri" w:hAnsi="Calibri" w:cs="Times New Roman"/>
        </w:rPr>
        <w:t xml:space="preserve">by claiming the rights from the inventors (in case of patentable inventions) and </w:t>
      </w:r>
      <w:r w:rsidR="00931164">
        <w:rPr>
          <w:rFonts w:ascii="Calibri" w:eastAsia="Calibri" w:hAnsi="Calibri" w:cs="Times New Roman"/>
        </w:rPr>
        <w:t>in the transfer of rights</w:t>
      </w:r>
      <w:r w:rsidR="00E717D7">
        <w:rPr>
          <w:rFonts w:ascii="Calibri" w:eastAsia="Calibri" w:hAnsi="Calibri" w:cs="Times New Roman"/>
        </w:rPr>
        <w:t xml:space="preserve"> to Eaton</w:t>
      </w:r>
      <w:r w:rsidR="0022168C">
        <w:rPr>
          <w:rFonts w:ascii="Calibri" w:eastAsia="Calibri" w:hAnsi="Calibri" w:cs="Times New Roman"/>
        </w:rPr>
        <w:t>. BUT</w:t>
      </w:r>
      <w:r w:rsidR="00931164">
        <w:rPr>
          <w:rFonts w:ascii="Calibri" w:eastAsia="Calibri" w:hAnsi="Calibri" w:cs="Times New Roman"/>
        </w:rPr>
        <w:t xml:space="preserve"> </w:t>
      </w:r>
      <w:r w:rsidR="00E717D7">
        <w:rPr>
          <w:rFonts w:ascii="Calibri" w:eastAsia="Calibri" w:hAnsi="Calibri" w:cs="Times New Roman"/>
        </w:rPr>
        <w:t xml:space="preserve">will </w:t>
      </w:r>
      <w:r w:rsidR="0022168C">
        <w:rPr>
          <w:rFonts w:ascii="Calibri" w:eastAsia="Calibri" w:hAnsi="Calibri" w:cs="Times New Roman"/>
        </w:rPr>
        <w:t xml:space="preserve">cooperate and </w:t>
      </w:r>
      <w:r w:rsidR="00931164">
        <w:rPr>
          <w:rFonts w:ascii="Calibri" w:eastAsia="Calibri" w:hAnsi="Calibri" w:cs="Times New Roman"/>
        </w:rPr>
        <w:t>support the activities by Eaton to achieve such protection</w:t>
      </w:r>
      <w:r w:rsidR="00E717D7">
        <w:rPr>
          <w:rFonts w:ascii="Calibri" w:eastAsia="Calibri" w:hAnsi="Calibri" w:cs="Times New Roman"/>
        </w:rPr>
        <w:t xml:space="preserve"> at no additional cost</w:t>
      </w:r>
      <w:r w:rsidR="00931164">
        <w:rPr>
          <w:rFonts w:ascii="Calibri" w:eastAsia="Calibri" w:hAnsi="Calibri" w:cs="Times New Roman"/>
        </w:rPr>
        <w:t>.</w:t>
      </w:r>
    </w:p>
    <w:p w14:paraId="0ABC10E7" w14:textId="6BE1286F" w:rsidR="00464013" w:rsidRDefault="00464013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7D92535" w14:textId="1B36DEBB" w:rsidR="00464013" w:rsidRPr="00EA648A" w:rsidRDefault="00EA648A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  <w:b/>
          <w:bCs/>
          <w:i/>
          <w:iCs/>
        </w:rPr>
      </w:pPr>
      <w:r w:rsidRPr="00EA648A">
        <w:rPr>
          <w:rFonts w:ascii="Calibri" w:eastAsia="Calibri" w:hAnsi="Calibri" w:cs="Times New Roman"/>
          <w:b/>
          <w:bCs/>
          <w:i/>
          <w:iCs/>
        </w:rPr>
        <w:t>5.7 Joint ownership</w:t>
      </w:r>
    </w:p>
    <w:p w14:paraId="0B15C978" w14:textId="6B8DBE55" w:rsidR="00406CAA" w:rsidRDefault="00EA648A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 case BUT and Eaton have together created Protectable IP, 5.6 applies mutatis mutandis to the parts of the Protectable IP that </w:t>
      </w:r>
      <w:r w:rsidR="009E35BA">
        <w:rPr>
          <w:rFonts w:ascii="Calibri" w:eastAsia="Calibri" w:hAnsi="Calibri" w:cs="Times New Roman"/>
        </w:rPr>
        <w:t>were</w:t>
      </w:r>
      <w:r>
        <w:rPr>
          <w:rFonts w:ascii="Calibri" w:eastAsia="Calibri" w:hAnsi="Calibri" w:cs="Times New Roman"/>
        </w:rPr>
        <w:t xml:space="preserve"> contributed by BUT.</w:t>
      </w:r>
    </w:p>
    <w:p w14:paraId="37CBB525" w14:textId="6CB3972F" w:rsidR="000E3D9D" w:rsidRDefault="000E3D9D" w:rsidP="00406CAA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0BBDB6A" w14:textId="24352963" w:rsidR="000E3D9D" w:rsidRDefault="000E3D9D" w:rsidP="000E3D9D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Section 5.5 shall be amended by the following addition at the end:</w:t>
      </w:r>
    </w:p>
    <w:p w14:paraId="268185D2" w14:textId="62DD39E9" w:rsidR="000E3D9D" w:rsidRDefault="00215614" w:rsidP="000E3D9D">
      <w:pPr>
        <w:pStyle w:val="Odstavecseseznamem"/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In case BUT intends to use any of the results in a public way </w:t>
      </w:r>
      <w:r w:rsidR="003D3F09">
        <w:rPr>
          <w:rFonts w:ascii="Calibri" w:eastAsia="Calibri" w:hAnsi="Calibri" w:cs="Times New Roman"/>
        </w:rPr>
        <w:t xml:space="preserve">it will inform Eaton of such intention and present the publication materials to Eaton. Eaton will </w:t>
      </w:r>
      <w:r w:rsidR="005E1ECA">
        <w:rPr>
          <w:rFonts w:ascii="Calibri" w:eastAsia="Calibri" w:hAnsi="Calibri" w:cs="Times New Roman"/>
        </w:rPr>
        <w:t xml:space="preserve">acknowledge receipt of the publication materials and </w:t>
      </w:r>
      <w:r w:rsidR="003D3F09">
        <w:rPr>
          <w:rFonts w:ascii="Calibri" w:eastAsia="Calibri" w:hAnsi="Calibri" w:cs="Times New Roman"/>
        </w:rPr>
        <w:t xml:space="preserve">provide its comments or approval within one month from the date when the publication materials were available </w:t>
      </w:r>
      <w:r w:rsidR="005E1ECA">
        <w:rPr>
          <w:rFonts w:ascii="Calibri" w:eastAsia="Calibri" w:hAnsi="Calibri" w:cs="Times New Roman"/>
        </w:rPr>
        <w:t xml:space="preserve">for Eaton. BUT will amend the materials accordingly, or refrain from publication of the materials if Eaton does not provide its approval. </w:t>
      </w:r>
    </w:p>
    <w:p w14:paraId="271B05C4" w14:textId="07B18A6E" w:rsidR="00C54D10" w:rsidRPr="009E35BA" w:rsidRDefault="00C54D10" w:rsidP="009E35B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E834394" w14:textId="1A6DA482" w:rsidR="00406CAA" w:rsidRPr="00406CAA" w:rsidRDefault="00406CAA" w:rsidP="00406CA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06CAA">
        <w:rPr>
          <w:rFonts w:ascii="Calibri" w:eastAsia="Calibri" w:hAnsi="Calibri" w:cs="Times New Roman"/>
        </w:rPr>
        <w:t>Except as specifically amended hereby, all provision</w:t>
      </w:r>
      <w:r>
        <w:rPr>
          <w:rFonts w:ascii="Calibri" w:eastAsia="Calibri" w:hAnsi="Calibri" w:cs="Times New Roman"/>
        </w:rPr>
        <w:t>s</w:t>
      </w:r>
      <w:r w:rsidRPr="00406CAA">
        <w:rPr>
          <w:rFonts w:ascii="Calibri" w:eastAsia="Calibri" w:hAnsi="Calibri" w:cs="Times New Roman"/>
        </w:rPr>
        <w:t xml:space="preserve"> of the Agreement shall remain in full force and effect and the parties hereby ratify the terms and conditions of the </w:t>
      </w:r>
      <w:r w:rsidR="009E35BA">
        <w:rPr>
          <w:rFonts w:ascii="Calibri" w:eastAsia="Calibri" w:hAnsi="Calibri" w:cs="Times New Roman"/>
        </w:rPr>
        <w:t>Partnership Cooperation</w:t>
      </w:r>
      <w:r w:rsidRPr="00406CAA">
        <w:rPr>
          <w:rFonts w:ascii="Calibri" w:eastAsia="Calibri" w:hAnsi="Calibri" w:cs="Times New Roman"/>
        </w:rPr>
        <w:t xml:space="preserve"> Agreement as amended in writing by both parties.  </w:t>
      </w:r>
    </w:p>
    <w:p w14:paraId="3CC47994" w14:textId="77777777" w:rsidR="00406CAA" w:rsidRDefault="00406CAA" w:rsidP="00406CAA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06CAA">
        <w:rPr>
          <w:rFonts w:ascii="Calibri" w:eastAsia="Calibri" w:hAnsi="Calibri" w:cs="Times New Roman"/>
        </w:rPr>
        <w:lastRenderedPageBreak/>
        <w:t xml:space="preserve">IN WITNESS HEREOF, the parties hereto have duly executed this Amendment as of the latest date shown below.  </w:t>
      </w:r>
    </w:p>
    <w:p w14:paraId="7E0B01A2" w14:textId="77777777" w:rsidR="00D74494" w:rsidRPr="00406CAA" w:rsidRDefault="00D74494" w:rsidP="00406CAA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B8C7DD5" w14:textId="77777777" w:rsidR="00D74494" w:rsidRDefault="00D74494" w:rsidP="00D74494">
      <w:pPr>
        <w:pStyle w:val="BodyCZ"/>
        <w:keepNext/>
        <w:keepLines/>
        <w:ind w:left="108"/>
      </w:pPr>
      <w:r>
        <w:t>V Roztokách dne _______________</w:t>
      </w:r>
    </w:p>
    <w:p w14:paraId="07C437D0" w14:textId="77777777" w:rsidR="00D74494" w:rsidRPr="00562D11" w:rsidRDefault="00D74494" w:rsidP="00D74494">
      <w:pPr>
        <w:pStyle w:val="BodyCZ"/>
        <w:keepNext/>
        <w:keepLines/>
        <w:ind w:left="108"/>
      </w:pPr>
    </w:p>
    <w:p w14:paraId="0D9DDB8A" w14:textId="77777777" w:rsidR="00D74494" w:rsidRPr="003244EE" w:rsidRDefault="00D74494" w:rsidP="00D74494">
      <w:pPr>
        <w:keepNext/>
        <w:keepLines/>
        <w:ind w:left="108"/>
        <w:rPr>
          <w:lang w:val="de-DE"/>
        </w:rPr>
      </w:pPr>
      <w:r w:rsidRPr="003244EE">
        <w:rPr>
          <w:lang w:val="de-DE"/>
        </w:rPr>
        <w:t>________________________</w:t>
      </w:r>
    </w:p>
    <w:p w14:paraId="7BFC00B7" w14:textId="77777777" w:rsidR="00D74494" w:rsidRPr="003244EE" w:rsidRDefault="00D74494" w:rsidP="00D74494">
      <w:pPr>
        <w:keepNext/>
        <w:keepLines/>
        <w:ind w:left="108"/>
        <w:rPr>
          <w:b/>
          <w:bCs/>
          <w:highlight w:val="yellow"/>
          <w:lang w:val="de-DE"/>
        </w:rPr>
      </w:pPr>
      <w:r w:rsidRPr="003244EE">
        <w:rPr>
          <w:b/>
          <w:bCs/>
          <w:lang w:val="de-DE"/>
        </w:rPr>
        <w:t>Eaton Elektrotechnika s.r.o.</w:t>
      </w:r>
    </w:p>
    <w:p w14:paraId="0DB4668B" w14:textId="2E02D18A" w:rsidR="00D74494" w:rsidRPr="00E94099" w:rsidRDefault="00D74494" w:rsidP="00D74494">
      <w:pPr>
        <w:pStyle w:val="BodyCZ"/>
        <w:keepNext/>
        <w:keepLines/>
        <w:numPr>
          <w:ilvl w:val="0"/>
          <w:numId w:val="4"/>
        </w:numPr>
        <w:ind w:left="108"/>
        <w:rPr>
          <w:highlight w:val="yellow"/>
        </w:rPr>
      </w:pPr>
      <w:r w:rsidRPr="00E165BB">
        <w:rPr>
          <w:lang w:val="de-DE"/>
        </w:rPr>
        <w:t xml:space="preserve">Ing. Marcela Ludvíková, </w:t>
      </w:r>
      <w:r>
        <w:t>executive</w:t>
      </w:r>
      <w:r>
        <w:t xml:space="preserve"> Eaton Elektrotechnika s. r.o.</w:t>
      </w:r>
      <w:r w:rsidRPr="00E165BB">
        <w:rPr>
          <w:highlight w:val="yellow"/>
          <w:lang w:val="de-DE"/>
        </w:rPr>
        <w:t xml:space="preserve"> </w:t>
      </w:r>
    </w:p>
    <w:p w14:paraId="5CCE91ED" w14:textId="77777777" w:rsidR="00D74494" w:rsidRPr="00407484" w:rsidRDefault="00D74494" w:rsidP="00D74494">
      <w:pPr>
        <w:pStyle w:val="BodyCZ"/>
        <w:keepNext/>
        <w:keepLines/>
        <w:numPr>
          <w:ilvl w:val="0"/>
          <w:numId w:val="4"/>
        </w:numPr>
        <w:ind w:left="108"/>
        <w:rPr>
          <w:highlight w:val="yellow"/>
        </w:rPr>
      </w:pPr>
    </w:p>
    <w:p w14:paraId="7BC10A1C" w14:textId="77777777" w:rsidR="00D74494" w:rsidRDefault="00D74494" w:rsidP="00D74494">
      <w:pPr>
        <w:pStyle w:val="BodyCZ"/>
        <w:keepNext/>
        <w:keepLines/>
        <w:ind w:left="108"/>
      </w:pPr>
      <w:r>
        <w:t>V Praze dne _______________</w:t>
      </w:r>
    </w:p>
    <w:p w14:paraId="37ADCC48" w14:textId="77777777" w:rsidR="00D74494" w:rsidRPr="00562D11" w:rsidRDefault="00D74494" w:rsidP="00D74494">
      <w:pPr>
        <w:pStyle w:val="BodyCZ"/>
        <w:keepNext/>
        <w:keepLines/>
        <w:ind w:left="108"/>
      </w:pPr>
    </w:p>
    <w:p w14:paraId="2182C697" w14:textId="77777777" w:rsidR="00D74494" w:rsidRPr="003244EE" w:rsidRDefault="00D74494" w:rsidP="00D74494">
      <w:pPr>
        <w:keepNext/>
        <w:keepLines/>
        <w:ind w:left="108"/>
        <w:rPr>
          <w:lang w:val="de-DE"/>
        </w:rPr>
      </w:pPr>
      <w:r w:rsidRPr="003244EE">
        <w:rPr>
          <w:lang w:val="de-DE"/>
        </w:rPr>
        <w:t>________________________</w:t>
      </w:r>
    </w:p>
    <w:p w14:paraId="31095FEE" w14:textId="77777777" w:rsidR="00D74494" w:rsidRPr="003244EE" w:rsidRDefault="00D74494" w:rsidP="00D74494">
      <w:pPr>
        <w:keepNext/>
        <w:keepLines/>
        <w:ind w:left="108"/>
        <w:rPr>
          <w:b/>
          <w:bCs/>
          <w:highlight w:val="yellow"/>
          <w:lang w:val="de-DE"/>
        </w:rPr>
      </w:pPr>
      <w:r w:rsidRPr="003244EE">
        <w:rPr>
          <w:b/>
          <w:bCs/>
          <w:lang w:val="de-DE"/>
        </w:rPr>
        <w:t>Eaton Elektrotechnika s.r.o.</w:t>
      </w:r>
    </w:p>
    <w:p w14:paraId="4FB1F577" w14:textId="0477EB54" w:rsidR="00D74494" w:rsidRPr="00E94099" w:rsidRDefault="00D74494" w:rsidP="00D74494">
      <w:pPr>
        <w:pStyle w:val="BodyCZ"/>
        <w:keepNext/>
        <w:keepLines/>
        <w:numPr>
          <w:ilvl w:val="0"/>
          <w:numId w:val="0"/>
        </w:numPr>
        <w:ind w:left="108"/>
        <w:rPr>
          <w:highlight w:val="yellow"/>
        </w:rPr>
      </w:pPr>
      <w:r w:rsidRPr="00E165BB">
        <w:rPr>
          <w:lang w:val="de-DE"/>
        </w:rPr>
        <w:t>Ing. Dušan Pirich,</w:t>
      </w:r>
      <w:r w:rsidRPr="00DB2900">
        <w:t xml:space="preserve"> </w:t>
      </w:r>
      <w:r>
        <w:t>executive</w:t>
      </w:r>
      <w:r>
        <w:t xml:space="preserve"> Eaton Elektrotechnika s. r.o.</w:t>
      </w:r>
      <w:r w:rsidRPr="00E165BB">
        <w:rPr>
          <w:highlight w:val="yellow"/>
          <w:lang w:val="de-DE"/>
        </w:rPr>
        <w:t xml:space="preserve"> </w:t>
      </w:r>
    </w:p>
    <w:p w14:paraId="7922C56C" w14:textId="77777777" w:rsidR="00D74494" w:rsidRDefault="00D74494" w:rsidP="00D74494">
      <w:pPr>
        <w:pStyle w:val="BodyCZ"/>
        <w:keepNext/>
        <w:keepLines/>
        <w:numPr>
          <w:ilvl w:val="0"/>
          <w:numId w:val="0"/>
        </w:numPr>
        <w:rPr>
          <w:highlight w:val="yellow"/>
        </w:rPr>
      </w:pPr>
    </w:p>
    <w:p w14:paraId="45FCAF5A" w14:textId="77777777" w:rsidR="00D74494" w:rsidRDefault="00D74494" w:rsidP="00D74494">
      <w:pPr>
        <w:pStyle w:val="BodyCZ"/>
        <w:keepNext/>
        <w:keepLines/>
        <w:numPr>
          <w:ilvl w:val="0"/>
          <w:numId w:val="0"/>
        </w:numPr>
        <w:rPr>
          <w:highlight w:val="yellow"/>
        </w:rPr>
      </w:pPr>
    </w:p>
    <w:p w14:paraId="09DFF7ED" w14:textId="77777777" w:rsidR="00D74494" w:rsidRDefault="00D74494" w:rsidP="00D74494">
      <w:pPr>
        <w:pStyle w:val="BodyCZ"/>
        <w:keepNext/>
        <w:keepLines/>
        <w:numPr>
          <w:ilvl w:val="0"/>
          <w:numId w:val="4"/>
        </w:numPr>
        <w:ind w:left="108"/>
      </w:pPr>
      <w:r>
        <w:t>V Brně dne _______________</w:t>
      </w:r>
    </w:p>
    <w:p w14:paraId="7036E59C" w14:textId="77777777" w:rsidR="00D74494" w:rsidRDefault="00D74494" w:rsidP="00D74494">
      <w:pPr>
        <w:pStyle w:val="BodyCZ"/>
        <w:keepNext/>
        <w:keepLines/>
        <w:numPr>
          <w:ilvl w:val="0"/>
          <w:numId w:val="4"/>
        </w:numPr>
        <w:ind w:left="108"/>
        <w:rPr>
          <w:rStyle w:val="BoldCZ"/>
        </w:rPr>
      </w:pPr>
    </w:p>
    <w:p w14:paraId="05137974" w14:textId="77777777" w:rsidR="00D74494" w:rsidRDefault="00D74494" w:rsidP="00D74494">
      <w:pPr>
        <w:keepNext/>
        <w:keepLines/>
        <w:ind w:left="108"/>
      </w:pPr>
      <w:r>
        <w:t>________________________</w:t>
      </w:r>
    </w:p>
    <w:p w14:paraId="5726FA48" w14:textId="4CDFE877" w:rsidR="00D74494" w:rsidRPr="000D18AB" w:rsidRDefault="00D74494" w:rsidP="00D74494">
      <w:pPr>
        <w:pStyle w:val="BodyCZ"/>
        <w:keepNext/>
        <w:keepLines/>
        <w:spacing w:after="0"/>
        <w:ind w:left="108"/>
        <w:rPr>
          <w:rStyle w:val="Siln"/>
        </w:rPr>
      </w:pPr>
      <w:r w:rsidRPr="003B3303">
        <w:rPr>
          <w:rStyle w:val="Siln"/>
          <w:lang w:bidi="en-GB"/>
        </w:rPr>
        <w:t>Brno University of Technology</w:t>
      </w:r>
      <w:r>
        <w:rPr>
          <w:rStyle w:val="Siln"/>
          <w:lang w:bidi="en-GB"/>
        </w:rPr>
        <w:t xml:space="preserve">, </w:t>
      </w:r>
      <w:r w:rsidR="00B00C88">
        <w:rPr>
          <w:rStyle w:val="Siln"/>
          <w:lang w:bidi="en-GB"/>
        </w:rPr>
        <w:t>Faculty of Electrical Engineering and Communication</w:t>
      </w:r>
    </w:p>
    <w:p w14:paraId="0D5C7D44" w14:textId="4C2B1BE7" w:rsidR="00D74494" w:rsidRDefault="00D74494" w:rsidP="00D74494">
      <w:pPr>
        <w:pStyle w:val="BodyCZ"/>
        <w:ind w:left="108"/>
      </w:pPr>
      <w:r>
        <w:t>prof. RNDr. Vladimír Aubrecht, CSc., d</w:t>
      </w:r>
      <w:r>
        <w:t>ean</w:t>
      </w:r>
    </w:p>
    <w:p w14:paraId="79591FC1" w14:textId="7E786375" w:rsidR="00406CAA" w:rsidRPr="00406CAA" w:rsidRDefault="00406CAA" w:rsidP="00D74494">
      <w:pPr>
        <w:spacing w:after="200" w:line="276" w:lineRule="auto"/>
        <w:rPr>
          <w:rFonts w:ascii="Arial" w:eastAsia="Times New Roman" w:hAnsi="Arial" w:cs="Arial"/>
          <w:sz w:val="16"/>
          <w:szCs w:val="18"/>
        </w:rPr>
      </w:pPr>
    </w:p>
    <w:sectPr w:rsidR="00406CAA" w:rsidRPr="00406CA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2558" w14:textId="77777777" w:rsidR="00D74494" w:rsidRDefault="00D74494" w:rsidP="00D74494">
      <w:pPr>
        <w:spacing w:after="0" w:line="240" w:lineRule="auto"/>
      </w:pPr>
      <w:r>
        <w:separator/>
      </w:r>
    </w:p>
  </w:endnote>
  <w:endnote w:type="continuationSeparator" w:id="0">
    <w:p w14:paraId="2CE926F4" w14:textId="77777777" w:rsidR="00D74494" w:rsidRDefault="00D74494" w:rsidP="00D7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21FA5" w14:textId="77777777" w:rsidR="00D74494" w:rsidRDefault="00D74494" w:rsidP="00D74494">
      <w:pPr>
        <w:spacing w:after="0" w:line="240" w:lineRule="auto"/>
      </w:pPr>
      <w:r>
        <w:separator/>
      </w:r>
    </w:p>
  </w:footnote>
  <w:footnote w:type="continuationSeparator" w:id="0">
    <w:p w14:paraId="54E25315" w14:textId="77777777" w:rsidR="00D74494" w:rsidRDefault="00D74494" w:rsidP="00D7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0FFE" w14:textId="2D1393AE" w:rsidR="00D74494" w:rsidRPr="00D74494" w:rsidRDefault="00D74494">
    <w:pPr>
      <w:pStyle w:val="Zhlav"/>
      <w:rPr>
        <w:sz w:val="18"/>
        <w:szCs w:val="18"/>
      </w:rPr>
    </w:pPr>
    <w:r>
      <w:tab/>
    </w:r>
    <w:r>
      <w:tab/>
    </w:r>
    <w:r w:rsidRPr="00D74494">
      <w:rPr>
        <w:sz w:val="18"/>
        <w:szCs w:val="18"/>
      </w:rPr>
      <w:t xml:space="preserve">  VUT: </w:t>
    </w:r>
    <w:r w:rsidRPr="00D74494">
      <w:rPr>
        <w:sz w:val="18"/>
        <w:szCs w:val="18"/>
      </w:rPr>
      <w:t>022843/2023/01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80F"/>
    <w:multiLevelType w:val="hybridMultilevel"/>
    <w:tmpl w:val="9F120A82"/>
    <w:lvl w:ilvl="0" w:tplc="A0DC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00EC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21C39"/>
    <w:multiLevelType w:val="multilevel"/>
    <w:tmpl w:val="1C902B14"/>
    <w:lvl w:ilvl="0">
      <w:start w:val="1"/>
      <w:numFmt w:val="none"/>
      <w:pStyle w:val="BodyCZ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EE71C5C"/>
    <w:multiLevelType w:val="hybridMultilevel"/>
    <w:tmpl w:val="B144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05437">
    <w:abstractNumId w:val="0"/>
  </w:num>
  <w:num w:numId="2" w16cid:durableId="1335645457">
    <w:abstractNumId w:val="2"/>
  </w:num>
  <w:num w:numId="3" w16cid:durableId="354959649">
    <w:abstractNumId w:val="1"/>
  </w:num>
  <w:num w:numId="4" w16cid:durableId="268049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AA"/>
    <w:rsid w:val="000038C1"/>
    <w:rsid w:val="00087F93"/>
    <w:rsid w:val="000B232F"/>
    <w:rsid w:val="000E3D9D"/>
    <w:rsid w:val="00100217"/>
    <w:rsid w:val="00215614"/>
    <w:rsid w:val="0022168C"/>
    <w:rsid w:val="00267D09"/>
    <w:rsid w:val="002A62E1"/>
    <w:rsid w:val="003C5DB0"/>
    <w:rsid w:val="003D3F09"/>
    <w:rsid w:val="00406CAA"/>
    <w:rsid w:val="004371BA"/>
    <w:rsid w:val="00464013"/>
    <w:rsid w:val="004C6AFA"/>
    <w:rsid w:val="004D01C8"/>
    <w:rsid w:val="005707BA"/>
    <w:rsid w:val="005801C5"/>
    <w:rsid w:val="005879DB"/>
    <w:rsid w:val="005B235B"/>
    <w:rsid w:val="005E1ECA"/>
    <w:rsid w:val="005E30A9"/>
    <w:rsid w:val="005F1663"/>
    <w:rsid w:val="006430D6"/>
    <w:rsid w:val="006A5607"/>
    <w:rsid w:val="00735212"/>
    <w:rsid w:val="00773BA6"/>
    <w:rsid w:val="007750C6"/>
    <w:rsid w:val="007765D6"/>
    <w:rsid w:val="007827D9"/>
    <w:rsid w:val="0078308E"/>
    <w:rsid w:val="007911B1"/>
    <w:rsid w:val="007C0B1C"/>
    <w:rsid w:val="00814BD4"/>
    <w:rsid w:val="008F6FCF"/>
    <w:rsid w:val="00931164"/>
    <w:rsid w:val="009E35BA"/>
    <w:rsid w:val="00A14B23"/>
    <w:rsid w:val="00A54A4A"/>
    <w:rsid w:val="00A611E6"/>
    <w:rsid w:val="00A7080A"/>
    <w:rsid w:val="00A81FC8"/>
    <w:rsid w:val="00B00C88"/>
    <w:rsid w:val="00B86162"/>
    <w:rsid w:val="00B91D44"/>
    <w:rsid w:val="00BB6F7E"/>
    <w:rsid w:val="00C00D74"/>
    <w:rsid w:val="00C0226C"/>
    <w:rsid w:val="00C25A1D"/>
    <w:rsid w:val="00C54D10"/>
    <w:rsid w:val="00D13EB0"/>
    <w:rsid w:val="00D65CE4"/>
    <w:rsid w:val="00D74494"/>
    <w:rsid w:val="00DC6571"/>
    <w:rsid w:val="00DE17D1"/>
    <w:rsid w:val="00DF1453"/>
    <w:rsid w:val="00E600BC"/>
    <w:rsid w:val="00E717D7"/>
    <w:rsid w:val="00EA229E"/>
    <w:rsid w:val="00EA648A"/>
    <w:rsid w:val="00ED3CC8"/>
    <w:rsid w:val="00F427FA"/>
    <w:rsid w:val="00F74C64"/>
    <w:rsid w:val="00F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1752"/>
  <w15:chartTrackingRefBased/>
  <w15:docId w15:val="{DE971484-4DB3-4C02-8866-93138C00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C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3BA6"/>
    <w:rPr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unhideWhenUsed/>
    <w:rsid w:val="00773BA6"/>
  </w:style>
  <w:style w:type="character" w:customStyle="1" w:styleId="TextkomenteChar">
    <w:name w:val="Text komentáře Char"/>
    <w:basedOn w:val="Standardnpsmoodstavce"/>
    <w:link w:val="Textkomente"/>
    <w:uiPriority w:val="99"/>
    <w:rsid w:val="00773BA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B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BA6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BA6"/>
    <w:rPr>
      <w:sz w:val="18"/>
      <w:szCs w:val="18"/>
    </w:rPr>
  </w:style>
  <w:style w:type="paragraph" w:styleId="Revize">
    <w:name w:val="Revision"/>
    <w:hidden/>
    <w:uiPriority w:val="99"/>
    <w:semiHidden/>
    <w:rsid w:val="00FA296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7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494"/>
  </w:style>
  <w:style w:type="paragraph" w:styleId="Zpat">
    <w:name w:val="footer"/>
    <w:basedOn w:val="Normln"/>
    <w:link w:val="ZpatChar"/>
    <w:uiPriority w:val="99"/>
    <w:unhideWhenUsed/>
    <w:rsid w:val="00D7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494"/>
  </w:style>
  <w:style w:type="paragraph" w:customStyle="1" w:styleId="aDefinition">
    <w:name w:val="(a) Definition"/>
    <w:basedOn w:val="Normln"/>
    <w:qFormat/>
    <w:rsid w:val="00D74494"/>
    <w:pPr>
      <w:numPr>
        <w:ilvl w:val="1"/>
        <w:numId w:val="3"/>
      </w:numPr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paragraph" w:customStyle="1" w:styleId="iDefinition">
    <w:name w:val="(i) Definition"/>
    <w:basedOn w:val="Normln"/>
    <w:qFormat/>
    <w:rsid w:val="00D74494"/>
    <w:pPr>
      <w:numPr>
        <w:ilvl w:val="2"/>
        <w:numId w:val="3"/>
      </w:numPr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val="en-GB" w:eastAsia="zh-CN"/>
    </w:rPr>
  </w:style>
  <w:style w:type="character" w:styleId="Siln">
    <w:name w:val="Strong"/>
    <w:aliases w:val="Bold"/>
    <w:basedOn w:val="Standardnpsmoodstavce"/>
    <w:uiPriority w:val="1"/>
    <w:rsid w:val="00D74494"/>
    <w:rPr>
      <w:b/>
      <w:bCs/>
      <w:lang w:val="en-GB"/>
    </w:rPr>
  </w:style>
  <w:style w:type="paragraph" w:customStyle="1" w:styleId="BodyCZ">
    <w:name w:val="Body CZ"/>
    <w:basedOn w:val="Normln"/>
    <w:qFormat/>
    <w:rsid w:val="00D74494"/>
    <w:pPr>
      <w:numPr>
        <w:numId w:val="3"/>
      </w:numPr>
      <w:tabs>
        <w:tab w:val="left" w:pos="1843"/>
        <w:tab w:val="left" w:pos="3119"/>
        <w:tab w:val="left" w:pos="4253"/>
      </w:tabs>
      <w:spacing w:after="240" w:line="240" w:lineRule="auto"/>
      <w:jc w:val="both"/>
    </w:pPr>
    <w:rPr>
      <w:rFonts w:ascii="Verdana" w:eastAsia="Times New Roman" w:hAnsi="Verdana" w:cs="Times New Roman"/>
      <w:sz w:val="18"/>
      <w:szCs w:val="18"/>
      <w:lang w:val="cs-CZ" w:eastAsia="zh-CN"/>
    </w:rPr>
  </w:style>
  <w:style w:type="character" w:customStyle="1" w:styleId="BoldCZ">
    <w:name w:val="Bold CZ"/>
    <w:basedOn w:val="Standardnpsmoodstavce"/>
    <w:rsid w:val="00D74494"/>
    <w:rPr>
      <w:b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371CD378CF2418C1B7CE7527CD99A" ma:contentTypeVersion="6" ma:contentTypeDescription="Create a new document." ma:contentTypeScope="" ma:versionID="9af909c93b3ab9a403debdec308f759d">
  <xsd:schema xmlns:xsd="http://www.w3.org/2001/XMLSchema" xmlns:xs="http://www.w3.org/2001/XMLSchema" xmlns:p="http://schemas.microsoft.com/office/2006/metadata/properties" xmlns:ns3="c3fa2d90-390d-45b6-a356-13fddd91339a" targetNamespace="http://schemas.microsoft.com/office/2006/metadata/properties" ma:root="true" ma:fieldsID="718f1b3af0c3009090ce25f4b0e673cb" ns3:_="">
    <xsd:import namespace="c3fa2d90-390d-45b6-a356-13fddd913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a2d90-390d-45b6-a356-13fddd913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5D2A2-06A6-438D-8E31-954D559FA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C537E-7603-4631-8E4E-2AFFA388E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a2d90-390d-45b6-a356-13fddd913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C4A6E-8F44-41C7-BD78-D7E6901C8E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Gareau, Kevin</dc:creator>
  <cp:keywords/>
  <dc:description/>
  <cp:lastModifiedBy>Drahanská Iveta (19797)</cp:lastModifiedBy>
  <cp:revision>4</cp:revision>
  <cp:lastPrinted>2024-02-19T11:39:00Z</cp:lastPrinted>
  <dcterms:created xsi:type="dcterms:W3CDTF">2024-02-15T15:07:00Z</dcterms:created>
  <dcterms:modified xsi:type="dcterms:W3CDTF">2024-02-19T11:40:00Z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0x01010018F371CD378CF2418C1B7CE7527CD99A</vt:lpwstr>
  </property>
</Properties>
</file>