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36366">
        <w:rPr>
          <w:noProof/>
        </w:rPr>
        <w:drawing>
          <wp:anchor distT="0" distB="0" distL="114300" distR="114300" simplePos="0" relativeHeight="251659264" behindDoc="1" locked="0" layoutInCell="1" allowOverlap="1" wp14:anchorId="250B4B37" wp14:editId="3D5148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4880" cy="717934"/>
            <wp:effectExtent l="0" t="0" r="8255" b="5080"/>
            <wp:wrapNone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nerali_2014_RGB_link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90" cy="71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35B17" w:rsidRP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35B17" w:rsidRPr="004E65C7" w:rsidRDefault="00135B17" w:rsidP="004E65C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4E65C7">
        <w:rPr>
          <w:rFonts w:ascii="Arial" w:hAnsi="Arial" w:cs="Arial"/>
          <w:color w:val="C00000"/>
          <w:sz w:val="28"/>
          <w:szCs w:val="28"/>
        </w:rPr>
        <w:t>Příloh</w:t>
      </w:r>
      <w:r w:rsidR="004E65C7" w:rsidRPr="004E65C7">
        <w:rPr>
          <w:rFonts w:ascii="Arial" w:hAnsi="Arial" w:cs="Arial"/>
          <w:color w:val="C00000"/>
          <w:sz w:val="28"/>
          <w:szCs w:val="28"/>
        </w:rPr>
        <w:t>a č. 2 k pojistné smlouvě č. 2156870665</w:t>
      </w:r>
      <w:r w:rsidR="004E65C7">
        <w:rPr>
          <w:rFonts w:ascii="Arial" w:hAnsi="Arial" w:cs="Arial"/>
          <w:color w:val="C00000"/>
          <w:sz w:val="28"/>
          <w:szCs w:val="28"/>
        </w:rPr>
        <w:t xml:space="preserve"> – Smluvní ujednání</w:t>
      </w:r>
    </w:p>
    <w:p w:rsidR="00135B17" w:rsidRP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Ujednává se, že pokud jsou níže uvedená smluvní ujednání v rozporu s přiloženými VPP, ZPP, doložkami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pojistitele, pak mají tato smluvní ujednání přednost před ustanoveními přiložených VPP, ZPP, doložek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apod. pojistitele.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OZ1 Maklé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ská doložka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je sjednáno a spravováno prostřednictvím zplnomocněného makléře MARSH, s.r.o.,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 Vinohradská 2828/151, 130 00 Praha 3, IČ: 45306541, DIČ: CZ699003499. Veškeré úkony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související s touto pojistnou smlouvou jsou prováděny výhradně prostřednictvím zplnomocněného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makléře MARSH, s.r.o.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OZ2 Jedna spoluú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ast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případě pojistné události na více předmětech pojištění současně z téže příčiny se od celkové výše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pojistného plnění za pojistnou událost odečítá pouze ta spoluúčast, která je největší ze všech spoluúčastí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sjednaných pro každý předmět pojištění postižený touto pojistnou událostí, pokud není pro pojištěného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výhodnější odečtení spoluúčastí z jednotlivých předmětných pojištění.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OZ3 Zachra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ň</w:t>
      </w:r>
      <w:r>
        <w:rPr>
          <w:rFonts w:ascii="Arial" w:hAnsi="Arial" w:cs="Arial"/>
          <w:b/>
          <w:bCs/>
          <w:i/>
          <w:iCs/>
          <w:sz w:val="20"/>
        </w:rPr>
        <w:t>ovací náklady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se vztahuje také na zachraňovací náklady až do výše 10% pojistné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částky pojištěné věci nebo příslušného limitu plnění, není-li v pojistných podmínkách, smluvních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ujednáních či smlouvě uveden limit vyšší; zachraňovací náklady na záchranu života nebo zdraví osob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jsou hrazeny až do výše pojistné částky pojištěné věci nebo příslušného limitu plnění.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OZ4 Náklady na dokumentaci a likvidaci pojistné události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Jedná se o přiměřené a doložitelné náklady a vícenáklady, které pojištěný vynaloží na přípravu,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dokladování, ověřování nebo zdokumentování pojistné události, na kterou se vztahuje tato pojistná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Takovéto náklady zahrnují mzdové prostředky a s nimi spojené režijní náklady vynaložené pojištěným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(např. příplatky za přesčasovou práci, práci v noci, o víkendech a zákonem stanovených svátcích,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přednostní zpracování, výrobu, dodání, pronájem, za spěšnou přepravu včetně letecké) a rovněž další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náklady na externí účetní, poradce a konzultanty. Pojištění se dále vztahuje také na zvýšené náklady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vynaložené v důsledku změny legislativy, obecně závazných předpisů, norem apod., pokud je pojistník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odstraňování následků po pojistné události takové náklady povinen vynaložit. Toto pojištění se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sjednává na 1. riziko. </w:t>
      </w:r>
      <w:r>
        <w:rPr>
          <w:rFonts w:ascii="Arial" w:hAnsi="Arial" w:cs="Arial"/>
          <w:b/>
          <w:bCs/>
          <w:sz w:val="20"/>
        </w:rPr>
        <w:t>Limit pln</w:t>
      </w:r>
      <w:r>
        <w:rPr>
          <w:rFonts w:ascii="Arial,Bold" w:hAnsi="Arial,Bold" w:cs="Arial,Bold"/>
          <w:b/>
          <w:bCs/>
          <w:sz w:val="20"/>
        </w:rPr>
        <w:t>ě</w:t>
      </w:r>
      <w:r>
        <w:rPr>
          <w:rFonts w:ascii="Arial" w:hAnsi="Arial" w:cs="Arial"/>
          <w:b/>
          <w:bCs/>
          <w:sz w:val="20"/>
        </w:rPr>
        <w:t>ní ve výši 500 000 K</w:t>
      </w:r>
      <w:r>
        <w:rPr>
          <w:rFonts w:ascii="Arial,Bold" w:hAnsi="Arial,Bold" w:cs="Arial,Bold"/>
          <w:b/>
          <w:bCs/>
          <w:sz w:val="20"/>
        </w:rPr>
        <w:t>č</w:t>
      </w:r>
      <w:r>
        <w:rPr>
          <w:rFonts w:ascii="Arial" w:hAnsi="Arial" w:cs="Arial"/>
          <w:b/>
          <w:bCs/>
          <w:sz w:val="20"/>
        </w:rPr>
        <w:t>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OZ5 Výpo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et pojistného p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i zániku pojišt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případě zániku pojištění z důvodu nezaplacení běžného pojistného náleží pojistiteli poměrná část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pojistného pouze za dobu pojištění do jeho zániku.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MZ2 Automatické pojišt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ní nov</w:t>
      </w:r>
      <w:r>
        <w:rPr>
          <w:rFonts w:ascii="Arial,BoldItalic" w:hAnsi="Arial,BoldItalic" w:cs="Arial,BoldItalic"/>
          <w:b/>
          <w:bCs/>
          <w:i/>
          <w:iCs/>
          <w:sz w:val="20"/>
        </w:rPr>
        <w:t xml:space="preserve">ě </w:t>
      </w:r>
      <w:r>
        <w:rPr>
          <w:rFonts w:ascii="Arial" w:hAnsi="Arial" w:cs="Arial"/>
          <w:b/>
          <w:bCs/>
          <w:i/>
          <w:iCs/>
          <w:sz w:val="20"/>
        </w:rPr>
        <w:t>po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ízeného majetku/snížení hodnoty pojišt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ného majetku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Ujednává se, že veškerý nový majetek, který pojištěný nabude v průběhu pojistného období, je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automaticky zahrnut do pojištění. Zvýší-li se tím pojistná částka o méně než 15% nebude pojistitel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požadovat doplatek pojistného. Pojištění se vztahuje i na majetek, který zatím nebyl zaveden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účetnictví, pokud na základě smluv či právních předpisů přešlo na pojištěného nebezpečí škody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takovém majetku.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Dojde-li ke snížení hodnoty pojištěného majetku, je pojistitel povinen, na základě žádosti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pojistníka/pojištěného, vystavit dodatek zohledňující tuto změnu a vrátit poměrné pojistné za odpojištěný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majetek.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MZ3 Podpojišt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Ujednává se, že pojistitel neuplatní podpojištění ve smyslu ustanovení pojistných podmínek v případě,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že v době vzniku pojistné události je pojistná částka uvedená v pojistné smlouvě nižší než pojistná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hodnota pojišťovaného majetku o méně než 15%. Toto ujednání je nezávislé na ostatních ujednáních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této pojistné smlouvy.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MZ4 P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evod cizích v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cí do vlastnictví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Ujednává se, že pojištěné cizí věci, které pojištěný užívá na základě leasingových, nájemních či jiných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smluv, jsou v případě převodu do vlastnictví pojištěného automaticky pojištěny v rozsahu sjednané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pojistné smlouvy.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MZ5 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asové vymezení jedné pojistné události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Ujednává se, že škody nastalé z jedné příčiny během 72 hodin se hodnotí jako jedna pojistná událost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z tohoto titulu se odečítá pouze jedna spoluúčast. Odečet pouze jedné spoluúčasti platí také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případy, kdy pojistná událost nastane z téže příčiny na více místech pojištění.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MZ6 Ú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innost PS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Všechna pojistná nebezpečí včetně povodně a záplavy se sjednávají okamžitě od data účinnosti smlouvy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tj. bez čekací doby.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MZ7 Pojistná pln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uvedeno jinak, jsou všechny pojistné částky uvedeny v nových cenách a pojistitel poskytne plnění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vždy také v nových cenách bez odpočtu opotřebení, včetně pojištění elektroniky. To platí i pro položky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pojištěné na 1. riziko.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případě cizích užívaných věcí poskytne pojistitel pojistné plnění také vždy v nových cenách.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MZ8 Vodovodní škody – rozší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ení definice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vodu vytékající z vodovodních zařízení se považuje i voda vytékající z řádně instalovaných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klimatizačních nebo samočinných hasicích zařízení (sprinklery, drenčery apod.), vnitřních a vnějších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vedení, rozvodů, včetně odpadů, svodů dešťové vody, rozvodů dalších kapalin / tekutin apod. Pojistitel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poskytne pojistné plnění i za náklady na odstranění závady, tj. opravu, případně výměnu poškozeného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nebo zničeného přívodního a odpadového potrubí a to i v důsledku poškození přetlakem páry nebo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kapaliny nebo zamrznutím vody ve vodovodním či kanalizačním potrubí a zařízeních připojených na toto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potrubí.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MZ9 Zp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tné vystoupení vody z kanaliza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ního potrubí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Pojistné nebezpečí záplava, povodeň, atmosférické srážky, vodovodní škody apod. se vztahuje též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škody vzniklé zpětným vystoupením vody z kanalizačních potrubí. Aplikuje se vždy nejnižší spoluúčast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uvedených nebezpečí.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MZ10 Náklady na demolici, hašení, apod.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zahrnuje i krytí nákladů na hašení (včetně náplní CO2 v případě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aktivace samočinného hasicího zařízení), demolici, skládkovné, odvoz suti, úklid a likvidaci zbytků a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následků pojistné události včetně nákladů na dočasné přemístění majetku. Toto pojištění se sjednává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1. riziko.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MZ11 Dopl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ň</w:t>
      </w:r>
      <w:r>
        <w:rPr>
          <w:rFonts w:ascii="Arial" w:hAnsi="Arial" w:cs="Arial"/>
          <w:b/>
          <w:bCs/>
          <w:i/>
          <w:iCs/>
          <w:sz w:val="20"/>
        </w:rPr>
        <w:t>ková živelní nebezpe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í – Pojišt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ní nebezpe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í nep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ímého úderu blesku a p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ep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tí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se vztahuje také na škody vzniklé v důsledku nepřímého úderu blesku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 dále v důsledku indukce či přepětí. Toto pojištění se sjednává na 1. riziko. </w:t>
      </w:r>
      <w:r>
        <w:rPr>
          <w:rFonts w:ascii="Arial" w:hAnsi="Arial" w:cs="Arial"/>
          <w:b/>
          <w:bCs/>
          <w:sz w:val="20"/>
        </w:rPr>
        <w:t>Limit pln</w:t>
      </w:r>
      <w:r>
        <w:rPr>
          <w:rFonts w:ascii="Arial,Bold" w:hAnsi="Arial,Bold" w:cs="Arial,Bold"/>
          <w:b/>
          <w:bCs/>
          <w:sz w:val="20"/>
        </w:rPr>
        <w:t>ě</w:t>
      </w:r>
      <w:r>
        <w:rPr>
          <w:rFonts w:ascii="Arial" w:hAnsi="Arial" w:cs="Arial"/>
          <w:b/>
          <w:bCs/>
          <w:sz w:val="20"/>
        </w:rPr>
        <w:t>ní ve výši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5 000 000 K</w:t>
      </w:r>
      <w:r>
        <w:rPr>
          <w:rFonts w:ascii="Arial,Bold" w:hAnsi="Arial,Bold" w:cs="Arial,Bold"/>
          <w:b/>
          <w:bCs/>
          <w:sz w:val="20"/>
        </w:rPr>
        <w:t>č</w:t>
      </w:r>
      <w:r>
        <w:rPr>
          <w:rFonts w:ascii="Arial" w:hAnsi="Arial" w:cs="Arial"/>
          <w:b/>
          <w:bCs/>
          <w:sz w:val="20"/>
        </w:rPr>
        <w:t>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MZ12 Náklady na obnovu dat a dokumentace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zahrnuje také náklady, které pojištěný vynaloží na obnovu a/nebo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znovupořízení dat, databází, softwaru, plánů, záznamů, písemností a jiných dokumentů poškozených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nebo zničených v souvislosti s pojistnou událostí. Toto pojištění se sjednává na 1. riziko. </w:t>
      </w:r>
      <w:r>
        <w:rPr>
          <w:rFonts w:ascii="Arial" w:hAnsi="Arial" w:cs="Arial"/>
          <w:b/>
          <w:bCs/>
          <w:sz w:val="20"/>
        </w:rPr>
        <w:t>Limit pln</w:t>
      </w:r>
      <w:r>
        <w:rPr>
          <w:rFonts w:ascii="Arial,Bold" w:hAnsi="Arial,Bold" w:cs="Arial,Bold"/>
          <w:b/>
          <w:bCs/>
          <w:sz w:val="20"/>
        </w:rPr>
        <w:t>ě</w:t>
      </w:r>
      <w:r>
        <w:rPr>
          <w:rFonts w:ascii="Arial" w:hAnsi="Arial" w:cs="Arial"/>
          <w:b/>
          <w:bCs/>
          <w:sz w:val="20"/>
        </w:rPr>
        <w:t>ní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ve výši 500 000 K</w:t>
      </w:r>
      <w:r>
        <w:rPr>
          <w:rFonts w:ascii="Arial,Bold" w:hAnsi="Arial,Bold" w:cs="Arial,Bold"/>
          <w:b/>
          <w:bCs/>
          <w:sz w:val="20"/>
        </w:rPr>
        <w:t>č</w:t>
      </w:r>
      <w:r>
        <w:rPr>
          <w:rFonts w:ascii="Arial" w:hAnsi="Arial" w:cs="Arial"/>
          <w:b/>
          <w:bCs/>
          <w:sz w:val="20"/>
        </w:rPr>
        <w:t>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MZ13 Historické objekty, objekty ve zvláštním režimu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se vztahuje bez omezení i na historické nebo památkově chráněné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objekty. Pojištění se vztahuje i na majetek (budovy a stavby) opuštěný, neobývaný, v režimu předčasného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užívání, před kolaudací, jakož i movité věci, zásoby a další předměty pojištění zde umístěné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standardním nebo zkušebním provozu.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MZ14 Stavební, montážní a servisní práce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se vztahuje také na věcné škody na majetku, na kterém jsou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prováděny stavební práce, instalace, montáže, provozní montáže, servisní práce apod. bez ohledu na to</w:t>
      </w:r>
    </w:p>
    <w:p w:rsidR="00EB003B" w:rsidRDefault="00135B17" w:rsidP="00EB003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zda je pro takové práce nutné stavební povolení.</w:t>
      </w:r>
      <w:r w:rsidR="00EB003B" w:rsidRPr="00EB003B">
        <w:rPr>
          <w:rFonts w:ascii="Arial" w:hAnsi="Arial" w:cs="Arial"/>
          <w:sz w:val="20"/>
        </w:rPr>
        <w:t xml:space="preserve"> </w:t>
      </w:r>
      <w:r w:rsidR="00EB003B">
        <w:rPr>
          <w:rFonts w:ascii="Arial" w:hAnsi="Arial" w:cs="Arial"/>
          <w:sz w:val="20"/>
        </w:rPr>
        <w:t>Pojištění podle tohoto smluvního ujednání se sjednává</w:t>
      </w:r>
    </w:p>
    <w:p w:rsidR="00997265" w:rsidRDefault="00EB003B" w:rsidP="00EB003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rozsahu pojistných nebezpečí sjednaných touto smlouvou.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MZ15 Dopl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ň</w:t>
      </w:r>
      <w:r>
        <w:rPr>
          <w:rFonts w:ascii="Arial" w:hAnsi="Arial" w:cs="Arial"/>
          <w:b/>
          <w:bCs/>
          <w:i/>
          <w:iCs/>
          <w:sz w:val="20"/>
        </w:rPr>
        <w:t>ková živelní nebezpe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í – Atmosférické srážky, zate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ení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se vztahuje také na škody způsobené vodou z atmosférických srážek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včetně zatečení v souvislosti s povodní, záplavou a tíhou sněhu. Pojistitel poskytne pojistné plnění např.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případě, že svod dešťové vody nestačí odebírat atmosférické srážky nebo v případě, že působení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sněhové respektive ledové vrstvy a její tání poškodí pojištěný majetek, včetně stavebních součástí a/nebo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způsobí škodu na předmětech pojištění uložených v pojištěných budovách, stavbách a/nebo objektech.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Aplikuje se vždy nejnižší spoluúčast z uvedených nebezpečí.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B6624" w:rsidRDefault="00BB6624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B6624" w:rsidRDefault="00BB6624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B6624" w:rsidRDefault="00BB6624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B6624" w:rsidRDefault="00BB6624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B6624" w:rsidRDefault="00BB6624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135B17" w:rsidRDefault="00135B17" w:rsidP="00135B1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MZ16 Dopl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ň</w:t>
      </w:r>
      <w:r>
        <w:rPr>
          <w:rFonts w:ascii="Arial" w:hAnsi="Arial" w:cs="Arial"/>
          <w:b/>
          <w:bCs/>
          <w:i/>
          <w:iCs/>
          <w:sz w:val="20"/>
        </w:rPr>
        <w:t>ková živelní nebezpe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č</w:t>
      </w:r>
      <w:r>
        <w:rPr>
          <w:rFonts w:ascii="Arial" w:hAnsi="Arial" w:cs="Arial"/>
          <w:b/>
          <w:bCs/>
          <w:i/>
          <w:iCs/>
          <w:sz w:val="20"/>
        </w:rPr>
        <w:t>í – Náraz dopravního prost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edku, pád stromu a jiných p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edm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ů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se vztahuje také na škody způsobené Nárazem dopravního prostředku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nebo jeho nákladu, pádem stromů, stožárů nebo jiných předmětů. Pojištění se vztahuje i na případy, kdy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tyto předměty jsou součásti poškozené věci nebo součásti téhož souboru jako poškozená věc. Dále se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ujednává, že pojištění pro případ poškození nebo zničení pojištěné věci nárazem dopravního prostředku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nebo jeho nákladu se vztahuje i na případy, kdy byl dopravní prostředek (osobní auto, nákladní auto,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přívěs, tahač, návěs, nakladač, vysokozdvižný vozík, nízkozdvižný vozík, paletovací vozík apod.) v době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nárazu řízen nebo provozován pojistníkem a/nebo pojištěným, příp. byl v jeho vlastnictví, správě nebo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 jeho kontrolou.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MZ17 Nezjišt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ný pachatel v pojišt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ní odcizení a vandalismu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se vztahuje i na případy, kdy je pachatel nezjištěn.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MZ18 Záplava, povode</w:t>
      </w:r>
      <w:r>
        <w:rPr>
          <w:rFonts w:ascii="Arial,BoldItalic" w:hAnsi="Arial,BoldItalic" w:cs="Arial,BoldItalic"/>
          <w:b/>
          <w:bCs/>
          <w:i/>
          <w:iCs/>
          <w:sz w:val="20"/>
        </w:rPr>
        <w:t xml:space="preserve">ň </w:t>
      </w:r>
      <w:r>
        <w:rPr>
          <w:rFonts w:ascii="Arial" w:hAnsi="Arial" w:cs="Arial"/>
          <w:b/>
          <w:bCs/>
          <w:i/>
          <w:iCs/>
          <w:sz w:val="20"/>
        </w:rPr>
        <w:t>– definice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Povodní se rozumí dočasné / přechodné zvýšení hladiny vodních toků, nádrží nebo jiných povrchových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vod, při kterém dochází k vylití z břehů a voda zaplavuje místa mimo koryto vodního toku, břehy apod.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Záplavou se rozumí vytvoření souvislé vodní plochy, která po určitou dobu stojí nebo proudí v místě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pojištění, jinak, než z důvodu povodně.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Plnění z titulu záplavy nebo povodně není omezeno skutečností, že událost měla charakter záplavy nebo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povodně opakující se alespoň či nejvýše s určitou časovou periodu/frekvencí (např. 20-ti letá voda apod.).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Definice rizika záplavy a povodně není na časové periodě/frekvenci závislá.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MZ21 Skla – definice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soubor vnitřních i vnějších skel se považuje soubor skel oken, výloh, zrcadel, světlíků, vitrín, pultů,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markýz, světelných reklam a nápisů včetně jejich elektrické instalace a nosné konstrukce, vnitřních stěn,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vstupních dveří a případné provizorní zasklení, ve všech případech bez ohledu na tloušťku jednotlivého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skla / celého zasklení, včetně nalepených folií, nápisů a čidel elektrické zabezpečovací signalizace příp.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jiné signalizace na těchto sklech, soubor sanitární keramiky, laboratorního skla, zastřešení bazénů,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nášlapného/pochozího skla apod.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se vztahuje také na náklady na nouzové zabezpečení výplně po rozbitém skle, a to včetně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montáže a demontáže stavebních součástí nutné k provedení nouzového osazení okenních tabulí či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opravy zasklení (např. ochranných mříží, markýz, uzávěrů oken apod.)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MZ22 Poškození malbou, rytím, apod.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se vztahuje i na škody způsobené znečištěním (vnějším a/nebo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vnitřním). Za znečištění se považuje úmyslné poškození pojištěné věci nápisem, malbou, rytím a jiným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obdobným způsobem. Toto pojištění se sjednává na 1. riziko. Pro toto pojištění se sjednává se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samostatný limit pojistného pln</w:t>
      </w:r>
      <w:r>
        <w:rPr>
          <w:rFonts w:ascii="Arial,Bold" w:hAnsi="Arial,Bold" w:cs="Arial,Bold"/>
          <w:b/>
          <w:bCs/>
          <w:sz w:val="20"/>
        </w:rPr>
        <w:t>ě</w:t>
      </w:r>
      <w:r>
        <w:rPr>
          <w:rFonts w:ascii="Arial" w:hAnsi="Arial" w:cs="Arial"/>
          <w:b/>
          <w:bCs/>
          <w:sz w:val="20"/>
        </w:rPr>
        <w:t>ní ve výši 100 000,- K</w:t>
      </w:r>
      <w:r>
        <w:rPr>
          <w:rFonts w:ascii="Arial,Bold" w:hAnsi="Arial,Bold" w:cs="Arial,Bold"/>
          <w:b/>
          <w:bCs/>
          <w:sz w:val="20"/>
        </w:rPr>
        <w:t>č</w:t>
      </w:r>
      <w:r>
        <w:rPr>
          <w:rFonts w:ascii="Arial" w:hAnsi="Arial" w:cs="Arial"/>
          <w:sz w:val="20"/>
        </w:rPr>
        <w:t>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MZ24 Pojišt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ní náklad</w:t>
      </w:r>
      <w:r>
        <w:rPr>
          <w:rFonts w:ascii="Arial,BoldItalic" w:hAnsi="Arial,BoldItalic" w:cs="Arial,BoldItalic"/>
          <w:b/>
          <w:bCs/>
          <w:i/>
          <w:iCs/>
          <w:sz w:val="20"/>
        </w:rPr>
        <w:t xml:space="preserve">ů </w:t>
      </w:r>
      <w:r>
        <w:rPr>
          <w:rFonts w:ascii="Arial" w:hAnsi="Arial" w:cs="Arial"/>
          <w:b/>
          <w:bCs/>
          <w:i/>
          <w:iCs/>
          <w:sz w:val="20"/>
        </w:rPr>
        <w:t>za mimo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ádnou spot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ř</w:t>
      </w:r>
      <w:r>
        <w:rPr>
          <w:rFonts w:ascii="Arial" w:hAnsi="Arial" w:cs="Arial"/>
          <w:b/>
          <w:bCs/>
          <w:i/>
          <w:iCs/>
          <w:sz w:val="20"/>
        </w:rPr>
        <w:t>ebu vody vlivem poškození vodovodního potrubí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Pojistitel poskytne úhradu nákladů za mimořádnou spotřebu vody, ke které došlo únikem vody z poškozeného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vodovodního potrubí. </w:t>
      </w:r>
      <w:bookmarkStart w:id="0" w:name="_GoBack"/>
      <w:bookmarkEnd w:id="0"/>
      <w:r>
        <w:rPr>
          <w:rFonts w:ascii="Arial" w:hAnsi="Arial" w:cs="Arial"/>
          <w:sz w:val="20"/>
        </w:rPr>
        <w:t>Pojistitel uhradí pouze rozdíl mezi cenou, kterou pojištěný v účtovaném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období obvykle platí za spotřebu vody a cenou požadovanou dodavatelem vody po mimořádné spotřebě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vzniklé následkem poškození vodovodního potrubí. Toto pojištění se sjednává se </w:t>
      </w:r>
      <w:r>
        <w:rPr>
          <w:rFonts w:ascii="Arial" w:hAnsi="Arial" w:cs="Arial"/>
          <w:b/>
          <w:bCs/>
          <w:sz w:val="20"/>
        </w:rPr>
        <w:t>samostatným limitem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pln</w:t>
      </w:r>
      <w:r>
        <w:rPr>
          <w:rFonts w:ascii="Arial,Bold" w:hAnsi="Arial,Bold" w:cs="Arial,Bold"/>
          <w:b/>
          <w:bCs/>
          <w:sz w:val="20"/>
        </w:rPr>
        <w:t>ě</w:t>
      </w:r>
      <w:r>
        <w:rPr>
          <w:rFonts w:ascii="Arial" w:hAnsi="Arial" w:cs="Arial"/>
          <w:b/>
          <w:bCs/>
          <w:sz w:val="20"/>
        </w:rPr>
        <w:t>ní (první riziko) ve výši 100 000 K</w:t>
      </w:r>
      <w:r>
        <w:rPr>
          <w:rFonts w:ascii="Arial,Bold" w:hAnsi="Arial,Bold" w:cs="Arial,Bold"/>
          <w:b/>
          <w:bCs/>
          <w:sz w:val="20"/>
        </w:rPr>
        <w:t>č</w:t>
      </w:r>
      <w:r>
        <w:rPr>
          <w:rFonts w:ascii="Arial" w:hAnsi="Arial" w:cs="Arial"/>
          <w:b/>
          <w:bCs/>
          <w:sz w:val="20"/>
        </w:rPr>
        <w:t>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MZ25 Prostá krádež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se vztahuje i na případy odcizení, při kterých nejsou splněny podmínky zabezpečení definované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smlouvou či příslušnými VPP nebo DPP, a dále též na odcizení způsobené prostou krádeží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(odcizení pojištěné věci bez překonání překážek) a na pohřešování věci. Toto pojištění se sjednává se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samostatným limitem plnění (první riziko) ve výši 50 000 Kč. Pro škody do výše 10 000 Kč nebude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pojišťovna požadovat hlášení policii ČR.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MZ26 Ztráta pojišt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né v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ci v d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ů</w:t>
      </w:r>
      <w:r>
        <w:rPr>
          <w:rFonts w:ascii="Arial" w:hAnsi="Arial" w:cs="Arial"/>
          <w:b/>
          <w:bCs/>
          <w:i/>
          <w:iCs/>
          <w:sz w:val="20"/>
        </w:rPr>
        <w:t>sledku pojistné události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sjednané touto smlouvou se vztahuje také na škody způsobené ztrátou pojištěné věci v přímé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souvislosti s pojistnou událostí pojištěnou touto pojistnou smlouvou.</w:t>
      </w:r>
    </w:p>
    <w:p w:rsidR="00135B17" w:rsidRDefault="00135B17" w:rsidP="00135B1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MZ27 Vým</w:t>
      </w:r>
      <w:r>
        <w:rPr>
          <w:rFonts w:ascii="Arial,BoldItalic" w:hAnsi="Arial,BoldItalic" w:cs="Arial,BoldItalic"/>
          <w:b/>
          <w:bCs/>
          <w:i/>
          <w:iCs/>
          <w:sz w:val="20"/>
        </w:rPr>
        <w:t>ě</w:t>
      </w:r>
      <w:r>
        <w:rPr>
          <w:rFonts w:ascii="Arial" w:hAnsi="Arial" w:cs="Arial"/>
          <w:b/>
          <w:bCs/>
          <w:i/>
          <w:iCs/>
          <w:sz w:val="20"/>
        </w:rPr>
        <w:t>na zámk</w:t>
      </w:r>
      <w:r>
        <w:rPr>
          <w:rFonts w:ascii="Arial,BoldItalic" w:hAnsi="Arial,BoldItalic" w:cs="Arial,BoldItalic"/>
          <w:b/>
          <w:bCs/>
          <w:i/>
          <w:iCs/>
          <w:sz w:val="20"/>
        </w:rPr>
        <w:t>ů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Pojištění zahrnuje i náklady na výměnu zámků vnějších či vnitřních dveří budovy na místě pojištění,</w:t>
      </w:r>
    </w:p>
    <w:p w:rsidR="00135B17" w:rsidRDefault="00135B17" w:rsidP="00135B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došlo ke ztrátě klíče v důsledku pojistné události nebo odcizení. Toto pojištění se sjednává se</w:t>
      </w:r>
    </w:p>
    <w:p w:rsidR="00B84D9C" w:rsidRDefault="00135B17" w:rsidP="00135B17">
      <w:r>
        <w:rPr>
          <w:rFonts w:ascii="Arial" w:hAnsi="Arial" w:cs="Arial"/>
          <w:b/>
          <w:bCs/>
          <w:sz w:val="20"/>
        </w:rPr>
        <w:t>samostatným limitem pln</w:t>
      </w:r>
      <w:r>
        <w:rPr>
          <w:rFonts w:ascii="Arial,Bold" w:hAnsi="Arial,Bold" w:cs="Arial,Bold"/>
          <w:b/>
          <w:bCs/>
          <w:sz w:val="20"/>
        </w:rPr>
        <w:t>ě</w:t>
      </w:r>
      <w:r>
        <w:rPr>
          <w:rFonts w:ascii="Arial" w:hAnsi="Arial" w:cs="Arial"/>
          <w:b/>
          <w:bCs/>
          <w:sz w:val="20"/>
        </w:rPr>
        <w:t>ní (první riziko) ve výši 100 000 K</w:t>
      </w:r>
      <w:r>
        <w:rPr>
          <w:rFonts w:ascii="Arial,Bold" w:hAnsi="Arial,Bold" w:cs="Arial,Bold"/>
          <w:b/>
          <w:bCs/>
          <w:sz w:val="20"/>
        </w:rPr>
        <w:t>č</w:t>
      </w:r>
      <w:r>
        <w:rPr>
          <w:rFonts w:ascii="Arial" w:hAnsi="Arial" w:cs="Arial"/>
          <w:b/>
          <w:bCs/>
          <w:sz w:val="20"/>
        </w:rPr>
        <w:t>.</w:t>
      </w:r>
      <w:r w:rsidR="00B84D9C">
        <w:t xml:space="preserve"> </w:t>
      </w:r>
    </w:p>
    <w:sectPr w:rsidR="00B84D9C" w:rsidSect="00F33A2A">
      <w:pgSz w:w="11909" w:h="16834" w:code="9"/>
      <w:pgMar w:top="1296" w:right="720" w:bottom="1418" w:left="1418" w:header="706" w:footer="10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24" w:rsidRDefault="00BB6624">
      <w:r>
        <w:separator/>
      </w:r>
    </w:p>
  </w:endnote>
  <w:endnote w:type="continuationSeparator" w:id="0">
    <w:p w:rsidR="00BB6624" w:rsidRDefault="00BB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24" w:rsidRDefault="00BB6624">
      <w:r>
        <w:separator/>
      </w:r>
    </w:p>
  </w:footnote>
  <w:footnote w:type="continuationSeparator" w:id="0">
    <w:p w:rsidR="00BB6624" w:rsidRDefault="00BB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17"/>
    <w:rsid w:val="000C357C"/>
    <w:rsid w:val="000E142F"/>
    <w:rsid w:val="000E4913"/>
    <w:rsid w:val="00135B17"/>
    <w:rsid w:val="001C4881"/>
    <w:rsid w:val="001F1AF1"/>
    <w:rsid w:val="00214BC3"/>
    <w:rsid w:val="00255BF8"/>
    <w:rsid w:val="00310D23"/>
    <w:rsid w:val="00336D8C"/>
    <w:rsid w:val="003901F5"/>
    <w:rsid w:val="003E52C6"/>
    <w:rsid w:val="00403DE2"/>
    <w:rsid w:val="00490C1C"/>
    <w:rsid w:val="004E65C7"/>
    <w:rsid w:val="00566428"/>
    <w:rsid w:val="005D2222"/>
    <w:rsid w:val="006D01B1"/>
    <w:rsid w:val="00761FB8"/>
    <w:rsid w:val="00787AA7"/>
    <w:rsid w:val="007A2B1F"/>
    <w:rsid w:val="008F2C84"/>
    <w:rsid w:val="00997265"/>
    <w:rsid w:val="009A1528"/>
    <w:rsid w:val="00A03553"/>
    <w:rsid w:val="00A323C4"/>
    <w:rsid w:val="00A6360B"/>
    <w:rsid w:val="00B3523C"/>
    <w:rsid w:val="00B84D9C"/>
    <w:rsid w:val="00B87D9F"/>
    <w:rsid w:val="00B90445"/>
    <w:rsid w:val="00BB6624"/>
    <w:rsid w:val="00BE4D07"/>
    <w:rsid w:val="00C5491B"/>
    <w:rsid w:val="00CC7D35"/>
    <w:rsid w:val="00D421CB"/>
    <w:rsid w:val="00DF37C5"/>
    <w:rsid w:val="00E07E39"/>
    <w:rsid w:val="00E478F4"/>
    <w:rsid w:val="00EB003B"/>
    <w:rsid w:val="00EF5EBF"/>
    <w:rsid w:val="00F33A2A"/>
    <w:rsid w:val="00F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3ABCD-E2B8-4BA4-884D-1D030B7B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Textbubliny">
    <w:name w:val="Balloon Text"/>
    <w:basedOn w:val="Normln"/>
    <w:link w:val="TextbublinyChar"/>
    <w:semiHidden/>
    <w:unhideWhenUsed/>
    <w:rsid w:val="004E65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E6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1740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GIS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Vorlíčková Jitka</dc:creator>
  <cp:keywords/>
  <dc:description/>
  <cp:lastModifiedBy>Vorlíčková Jitka</cp:lastModifiedBy>
  <cp:revision>6</cp:revision>
  <cp:lastPrinted>2017-06-26T11:45:00Z</cp:lastPrinted>
  <dcterms:created xsi:type="dcterms:W3CDTF">2017-05-31T07:18:00Z</dcterms:created>
  <dcterms:modified xsi:type="dcterms:W3CDTF">2017-06-26T11:49:00Z</dcterms:modified>
</cp:coreProperties>
</file>