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8F21" w14:textId="77777777" w:rsidR="00D83269" w:rsidRDefault="00D83269" w:rsidP="000773B4">
      <w:pPr>
        <w:pStyle w:val="Nzevsmlouvy"/>
        <w:rPr>
          <w:sz w:val="36"/>
          <w:szCs w:val="36"/>
          <w:lang w:val="cs-CZ"/>
        </w:rPr>
      </w:pPr>
    </w:p>
    <w:p w14:paraId="48751DAE" w14:textId="3B1CACC3" w:rsidR="00C01415" w:rsidRDefault="00C01415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1 ke </w:t>
      </w:r>
    </w:p>
    <w:p w14:paraId="194CF05A" w14:textId="3B7BB0E1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C01415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37AD5FCC" w14:textId="77777777" w:rsidR="000773B4" w:rsidRDefault="000773B4" w:rsidP="000773B4">
      <w:pPr>
        <w:pStyle w:val="TextnormlnPVL"/>
      </w:pPr>
    </w:p>
    <w:p w14:paraId="1140EA4E" w14:textId="3627E25D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8B46F2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C01415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026979F9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2378EB73" w14:textId="77777777"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5C6C3C" w:rsidRPr="005C6C3C">
        <w:rPr>
          <w:sz w:val="22"/>
          <w:szCs w:val="22"/>
          <w:lang w:val="cs-CZ"/>
        </w:rPr>
        <w:t>37</w:t>
      </w:r>
      <w:r w:rsidRPr="005C6C3C">
        <w:rPr>
          <w:sz w:val="22"/>
          <w:szCs w:val="22"/>
          <w:lang w:val="cs-CZ"/>
        </w:rPr>
        <w:t>/20</w:t>
      </w:r>
      <w:r w:rsidR="00432FB3" w:rsidRPr="005C6C3C">
        <w:rPr>
          <w:sz w:val="22"/>
          <w:szCs w:val="22"/>
          <w:lang w:val="cs-CZ"/>
        </w:rPr>
        <w:t>23</w:t>
      </w:r>
    </w:p>
    <w:p w14:paraId="70ED51C6" w14:textId="77777777" w:rsidR="000773B4" w:rsidRPr="000773B4" w:rsidRDefault="00432FB3" w:rsidP="00432FB3">
      <w:pPr>
        <w:pStyle w:val="TextnormlnPVL"/>
        <w:ind w:left="1440" w:firstLine="72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0773B4" w:rsidRPr="000773B4">
        <w:rPr>
          <w:sz w:val="22"/>
          <w:szCs w:val="22"/>
        </w:rPr>
        <w:tab/>
      </w:r>
    </w:p>
    <w:p w14:paraId="5B671635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1CCBE412" w14:textId="77777777"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7939115A" w14:textId="77777777" w:rsidR="008D4A56" w:rsidRDefault="008D4A56" w:rsidP="00D83269">
      <w:pPr>
        <w:tabs>
          <w:tab w:val="left" w:pos="4080"/>
        </w:tabs>
        <w:rPr>
          <w:rFonts w:ascii="Arial" w:hAnsi="Arial" w:cs="Arial"/>
          <w:b/>
          <w:highlight w:val="yellow"/>
          <w:lang w:val="en-US"/>
        </w:rPr>
      </w:pPr>
    </w:p>
    <w:p w14:paraId="1D5BB211" w14:textId="77777777" w:rsidR="00432FB3" w:rsidRPr="00F92280" w:rsidRDefault="00C12F5E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Hlk123899945"/>
      <w:r w:rsidRPr="00F92280">
        <w:rPr>
          <w:rFonts w:ascii="Arial" w:hAnsi="Arial" w:cs="Arial"/>
          <w:b/>
          <w:sz w:val="22"/>
          <w:szCs w:val="22"/>
          <w:lang w:val="en-US"/>
        </w:rPr>
        <w:t>“</w:t>
      </w:r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VD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Nechranice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- 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rekonstrukce</w:t>
      </w:r>
      <w:proofErr w:type="spellEnd"/>
      <w:proofErr w:type="gram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krajních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polí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bezpečnostního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přelivu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- </w:t>
      </w:r>
      <w:proofErr w:type="spellStart"/>
      <w:r w:rsidR="00432FB3" w:rsidRPr="00F92280">
        <w:rPr>
          <w:rFonts w:ascii="Arial" w:hAnsi="Arial" w:cs="Arial"/>
          <w:b/>
          <w:sz w:val="22"/>
          <w:szCs w:val="22"/>
          <w:lang w:val="en-US"/>
        </w:rPr>
        <w:t>pravé</w:t>
      </w:r>
      <w:proofErr w:type="spellEnd"/>
      <w:r w:rsidR="00432FB3" w:rsidRPr="00F92280">
        <w:rPr>
          <w:rFonts w:ascii="Arial" w:hAnsi="Arial" w:cs="Arial"/>
          <w:b/>
          <w:sz w:val="22"/>
          <w:szCs w:val="22"/>
          <w:lang w:val="en-US"/>
        </w:rPr>
        <w:t xml:space="preserve"> pole</w:t>
      </w:r>
      <w:r w:rsidR="003C4BD9" w:rsidRPr="00F92280">
        <w:rPr>
          <w:rFonts w:ascii="Arial" w:hAnsi="Arial" w:cs="Arial"/>
          <w:b/>
          <w:sz w:val="22"/>
          <w:szCs w:val="22"/>
          <w:lang w:val="en-US"/>
        </w:rPr>
        <w:t>,</w:t>
      </w:r>
    </w:p>
    <w:p w14:paraId="61CB0021" w14:textId="77777777" w:rsidR="00C12F5E" w:rsidRPr="00432FB3" w:rsidRDefault="00DD7669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92280">
        <w:rPr>
          <w:rFonts w:ascii="Arial" w:hAnsi="Arial" w:cs="Arial"/>
          <w:b/>
          <w:sz w:val="22"/>
          <w:szCs w:val="22"/>
          <w:lang w:val="en-US"/>
        </w:rPr>
        <w:t>dodatečné</w:t>
      </w:r>
      <w:proofErr w:type="spellEnd"/>
      <w:r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92280">
        <w:rPr>
          <w:rFonts w:ascii="Arial" w:hAnsi="Arial" w:cs="Arial"/>
          <w:b/>
          <w:sz w:val="22"/>
          <w:szCs w:val="22"/>
          <w:lang w:val="en-US"/>
        </w:rPr>
        <w:t>práce</w:t>
      </w:r>
      <w:proofErr w:type="spellEnd"/>
      <w:r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D5A23" w:rsidRPr="00F92280">
        <w:rPr>
          <w:rFonts w:ascii="Arial" w:hAnsi="Arial" w:cs="Arial"/>
          <w:b/>
          <w:sz w:val="22"/>
          <w:szCs w:val="22"/>
          <w:lang w:val="en-US"/>
        </w:rPr>
        <w:t>-</w:t>
      </w:r>
      <w:r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354EE" w:rsidRPr="00F92280">
        <w:rPr>
          <w:rFonts w:ascii="Arial" w:hAnsi="Arial" w:cs="Arial"/>
          <w:b/>
          <w:sz w:val="22"/>
          <w:szCs w:val="22"/>
          <w:lang w:val="en-US"/>
        </w:rPr>
        <w:t>sanace</w:t>
      </w:r>
      <w:proofErr w:type="spellEnd"/>
      <w:r w:rsidR="00C354EE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354EE" w:rsidRPr="00F92280">
        <w:rPr>
          <w:rFonts w:ascii="Arial" w:hAnsi="Arial" w:cs="Arial"/>
          <w:b/>
          <w:sz w:val="22"/>
          <w:szCs w:val="22"/>
          <w:lang w:val="en-US"/>
        </w:rPr>
        <w:t>průsaků</w:t>
      </w:r>
      <w:proofErr w:type="spellEnd"/>
      <w:r w:rsidR="00C354EE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354EE" w:rsidRPr="00F92280">
        <w:rPr>
          <w:rFonts w:ascii="Arial" w:hAnsi="Arial" w:cs="Arial"/>
          <w:b/>
          <w:sz w:val="22"/>
          <w:szCs w:val="22"/>
          <w:lang w:val="en-US"/>
        </w:rPr>
        <w:t>pravého</w:t>
      </w:r>
      <w:proofErr w:type="spellEnd"/>
      <w:r w:rsidR="00C354EE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C354EE" w:rsidRPr="00F92280">
        <w:rPr>
          <w:rFonts w:ascii="Arial" w:hAnsi="Arial" w:cs="Arial"/>
          <w:b/>
          <w:sz w:val="22"/>
          <w:szCs w:val="22"/>
          <w:lang w:val="en-US"/>
        </w:rPr>
        <w:t>pilíře</w:t>
      </w:r>
      <w:proofErr w:type="spellEnd"/>
      <w:r w:rsidR="00C354EE" w:rsidRPr="00F92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12F5E" w:rsidRPr="00F92280">
        <w:rPr>
          <w:rFonts w:ascii="Arial" w:hAnsi="Arial" w:cs="Arial"/>
          <w:b/>
          <w:sz w:val="22"/>
          <w:szCs w:val="22"/>
          <w:lang w:val="en-US"/>
        </w:rPr>
        <w:t>”</w:t>
      </w:r>
      <w:proofErr w:type="gramEnd"/>
    </w:p>
    <w:bookmarkEnd w:id="0"/>
    <w:p w14:paraId="43D0D68B" w14:textId="77777777" w:rsidR="000773B4" w:rsidRDefault="000773B4" w:rsidP="000773B4">
      <w:pPr>
        <w:pStyle w:val="TextnormlnPVL"/>
        <w:rPr>
          <w:b/>
          <w:u w:val="single"/>
        </w:rPr>
      </w:pPr>
    </w:p>
    <w:p w14:paraId="3DC36332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14:paraId="0BC140B2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0FDBA3BD" w14:textId="77777777"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7825508A" w14:textId="7777777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4A8FB7E4" w14:textId="5F23C056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068E861D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24BBC9AC" w14:textId="3646F875" w:rsidR="000773B4" w:rsidRP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53349BBB" w14:textId="74DFF0C9" w:rsidR="009631CD" w:rsidRPr="00432FB3" w:rsidRDefault="000773B4" w:rsidP="00C60867">
      <w:pPr>
        <w:pStyle w:val="Oprvnnkjednnapodpisusml"/>
        <w:jc w:val="left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</w:p>
    <w:p w14:paraId="24474361" w14:textId="21349389" w:rsidR="009631CD" w:rsidRPr="00432FB3" w:rsidRDefault="009631CD" w:rsidP="00432FB3">
      <w:pPr>
        <w:pStyle w:val="Oprvnnkjednnapodpisusml"/>
        <w:rPr>
          <w:sz w:val="22"/>
          <w:szCs w:val="22"/>
          <w:lang w:val="cs-CZ"/>
        </w:rPr>
      </w:pPr>
      <w:r w:rsidRPr="00432FB3">
        <w:rPr>
          <w:sz w:val="22"/>
          <w:szCs w:val="22"/>
          <w:lang w:val="cs-CZ"/>
        </w:rPr>
        <w:tab/>
      </w:r>
    </w:p>
    <w:p w14:paraId="5CF0B009" w14:textId="3BDFB685" w:rsidR="00CC3A2F" w:rsidRDefault="000773B4" w:rsidP="00432FB3">
      <w:pPr>
        <w:pStyle w:val="Oprvnnkjednnapodpisusml"/>
        <w:rPr>
          <w:sz w:val="22"/>
          <w:szCs w:val="22"/>
          <w:lang w:val="cs-CZ"/>
        </w:rPr>
      </w:pPr>
      <w:r w:rsidRPr="00432FB3">
        <w:rPr>
          <w:sz w:val="22"/>
          <w:szCs w:val="22"/>
          <w:lang w:val="cs-CZ"/>
        </w:rPr>
        <w:t>technický dozor objednatele:</w:t>
      </w:r>
      <w:r w:rsidRPr="00432FB3">
        <w:rPr>
          <w:sz w:val="22"/>
          <w:szCs w:val="22"/>
          <w:lang w:val="cs-CZ"/>
        </w:rPr>
        <w:tab/>
      </w:r>
    </w:p>
    <w:p w14:paraId="189E3445" w14:textId="1D829A2A" w:rsidR="00432FB3" w:rsidRPr="00432FB3" w:rsidRDefault="00CC3A2F" w:rsidP="00432FB3">
      <w:pPr>
        <w:pStyle w:val="Oprvnnkjednnapodpisusml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  <w:r w:rsidR="00432FB3" w:rsidRPr="00432FB3">
        <w:rPr>
          <w:sz w:val="22"/>
          <w:szCs w:val="22"/>
          <w:lang w:val="cs-CZ"/>
        </w:rPr>
        <w:t xml:space="preserve"> </w:t>
      </w:r>
    </w:p>
    <w:p w14:paraId="0847FD3B" w14:textId="2AC0CD48" w:rsidR="00CC3A2F" w:rsidRDefault="00432FB3" w:rsidP="00CC3A2F">
      <w:pPr>
        <w:pStyle w:val="Oprvnnkjednnapodpisusml"/>
        <w:jc w:val="left"/>
        <w:rPr>
          <w:sz w:val="22"/>
          <w:szCs w:val="22"/>
          <w:lang w:val="cs-CZ"/>
        </w:rPr>
      </w:pPr>
      <w:r w:rsidRPr="00432FB3">
        <w:rPr>
          <w:sz w:val="22"/>
          <w:szCs w:val="22"/>
          <w:lang w:val="cs-CZ"/>
        </w:rPr>
        <w:tab/>
        <w:t xml:space="preserve"> </w:t>
      </w:r>
    </w:p>
    <w:p w14:paraId="4CCA82D2" w14:textId="229AD0F9" w:rsidR="00380004" w:rsidRDefault="00CC3A2F" w:rsidP="00CC3A2F">
      <w:pPr>
        <w:pStyle w:val="Oprvnnkjednnapodpisusml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14:paraId="10098995" w14:textId="77777777" w:rsidR="000773B4" w:rsidRPr="000773B4" w:rsidRDefault="000773B4" w:rsidP="003D7081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="003D7081">
        <w:rPr>
          <w:sz w:val="22"/>
          <w:szCs w:val="22"/>
        </w:rPr>
        <w:tab/>
      </w:r>
      <w:r w:rsidRPr="000773B4">
        <w:rPr>
          <w:sz w:val="22"/>
          <w:szCs w:val="22"/>
        </w:rPr>
        <w:t>708899</w:t>
      </w:r>
      <w:r w:rsidRPr="000773B4">
        <w:rPr>
          <w:sz w:val="22"/>
          <w:szCs w:val="22"/>
          <w:lang w:val="cs-CZ"/>
        </w:rPr>
        <w:t>88</w:t>
      </w:r>
    </w:p>
    <w:p w14:paraId="58EFE40E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060CDF81" w14:textId="25B63486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36E7195A" w14:textId="267D2774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5AC46218" w14:textId="77777777" w:rsidR="000773B4" w:rsidRPr="003C4BD9" w:rsidRDefault="000773B4" w:rsidP="003C4BD9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3AF408BD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3F000238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7E61E3B9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0C6A380E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61F530B3" w14:textId="77777777" w:rsidR="003C4BD9" w:rsidRPr="008B46F2" w:rsidRDefault="000773B4" w:rsidP="003C4BD9">
      <w:pPr>
        <w:rPr>
          <w:rFonts w:ascii="Arial" w:hAnsi="Arial" w:cs="Arial"/>
          <w:b/>
          <w:sz w:val="22"/>
          <w:szCs w:val="22"/>
        </w:rPr>
      </w:pPr>
      <w:r w:rsidRPr="008B46F2">
        <w:rPr>
          <w:rFonts w:ascii="Arial" w:hAnsi="Arial" w:cs="Arial"/>
          <w:b/>
          <w:sz w:val="22"/>
          <w:szCs w:val="22"/>
        </w:rPr>
        <w:t>zhotovitel:</w:t>
      </w:r>
      <w:r w:rsidRPr="008B46F2">
        <w:rPr>
          <w:rFonts w:ascii="Arial" w:hAnsi="Arial" w:cs="Arial"/>
          <w:b/>
          <w:sz w:val="22"/>
          <w:szCs w:val="22"/>
        </w:rPr>
        <w:tab/>
      </w:r>
      <w:r w:rsidR="003C4BD9" w:rsidRPr="008B46F2">
        <w:rPr>
          <w:rFonts w:ascii="Arial" w:hAnsi="Arial" w:cs="Arial"/>
          <w:b/>
          <w:sz w:val="22"/>
          <w:szCs w:val="22"/>
        </w:rPr>
        <w:tab/>
      </w:r>
      <w:r w:rsidR="003C4BD9" w:rsidRPr="008B46F2">
        <w:rPr>
          <w:rFonts w:ascii="Arial" w:hAnsi="Arial" w:cs="Arial"/>
          <w:b/>
          <w:sz w:val="22"/>
          <w:szCs w:val="22"/>
        </w:rPr>
        <w:tab/>
      </w:r>
      <w:r w:rsidR="003C4BD9" w:rsidRPr="008B46F2">
        <w:rPr>
          <w:rFonts w:ascii="Arial" w:hAnsi="Arial" w:cs="Arial"/>
          <w:b/>
          <w:sz w:val="22"/>
          <w:szCs w:val="22"/>
        </w:rPr>
        <w:tab/>
      </w:r>
      <w:r w:rsidR="003C4BD9" w:rsidRPr="008B46F2">
        <w:rPr>
          <w:rFonts w:ascii="Arial" w:hAnsi="Arial" w:cs="Arial"/>
          <w:b/>
          <w:sz w:val="22"/>
          <w:szCs w:val="22"/>
        </w:rPr>
        <w:tab/>
        <w:t>SMP Vodohospodářské stavby a.s.</w:t>
      </w:r>
    </w:p>
    <w:p w14:paraId="165A2509" w14:textId="77777777" w:rsidR="003C4BD9" w:rsidRPr="005E1D71" w:rsidRDefault="000773B4" w:rsidP="003C4BD9">
      <w:pPr>
        <w:pStyle w:val="Smluvnstrananzev"/>
        <w:rPr>
          <w:b w:val="0"/>
          <w:sz w:val="22"/>
        </w:rPr>
      </w:pPr>
      <w:r w:rsidRPr="003C4BD9">
        <w:rPr>
          <w:b w:val="0"/>
          <w:sz w:val="22"/>
          <w:szCs w:val="22"/>
        </w:rPr>
        <w:t>sídlo:</w:t>
      </w:r>
      <w:r w:rsidRPr="003C4BD9">
        <w:rPr>
          <w:sz w:val="22"/>
          <w:szCs w:val="22"/>
        </w:rPr>
        <w:tab/>
      </w:r>
      <w:r w:rsidR="003C4BD9">
        <w:rPr>
          <w:sz w:val="22"/>
          <w:szCs w:val="22"/>
        </w:rPr>
        <w:tab/>
      </w:r>
      <w:r w:rsidR="003C4BD9">
        <w:rPr>
          <w:sz w:val="22"/>
          <w:szCs w:val="22"/>
        </w:rPr>
        <w:tab/>
      </w:r>
      <w:r w:rsidR="003C4BD9">
        <w:rPr>
          <w:sz w:val="22"/>
          <w:szCs w:val="22"/>
        </w:rPr>
        <w:tab/>
      </w:r>
      <w:r w:rsidR="003C4BD9" w:rsidRPr="005E1D71">
        <w:rPr>
          <w:b w:val="0"/>
          <w:sz w:val="22"/>
        </w:rPr>
        <w:t>Vyskočilova 1566, Michle, 140 00 Praha 4</w:t>
      </w:r>
    </w:p>
    <w:p w14:paraId="1B4B943A" w14:textId="741F24B7" w:rsidR="003C4BD9" w:rsidRPr="003C4BD9" w:rsidRDefault="000773B4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>oprávněn(i) k podpisu smlouvy:</w:t>
      </w:r>
      <w:r w:rsidRP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</w:p>
    <w:p w14:paraId="3D823343" w14:textId="7B24F2A7" w:rsidR="000773B4" w:rsidRPr="003C4BD9" w:rsidRDefault="003C4BD9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ab/>
      </w:r>
      <w:r w:rsidRPr="003C4BD9">
        <w:rPr>
          <w:rFonts w:ascii="Arial" w:hAnsi="Arial" w:cs="Arial"/>
          <w:sz w:val="22"/>
          <w:szCs w:val="22"/>
        </w:rPr>
        <w:tab/>
      </w:r>
      <w:r w:rsidRPr="003C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6F5620A" w14:textId="1F097ED1" w:rsidR="003C4BD9" w:rsidRPr="003C4BD9" w:rsidRDefault="000773B4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>oprávněn(i) jednat o věcech smluvních:</w:t>
      </w:r>
      <w:r w:rsidRPr="003C4BD9">
        <w:rPr>
          <w:rFonts w:ascii="Arial" w:hAnsi="Arial" w:cs="Arial"/>
          <w:sz w:val="22"/>
          <w:szCs w:val="22"/>
        </w:rPr>
        <w:tab/>
      </w:r>
    </w:p>
    <w:p w14:paraId="4EBEE529" w14:textId="07B83038" w:rsidR="000773B4" w:rsidRPr="003C4BD9" w:rsidRDefault="003C4BD9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ab/>
      </w:r>
      <w:r w:rsidRPr="003C4BD9">
        <w:rPr>
          <w:rFonts w:ascii="Arial" w:hAnsi="Arial" w:cs="Arial"/>
          <w:sz w:val="22"/>
          <w:szCs w:val="22"/>
        </w:rPr>
        <w:tab/>
      </w:r>
      <w:r w:rsidRPr="003C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6A3355" w14:textId="65BB584B" w:rsidR="003C4BD9" w:rsidRPr="00511B14" w:rsidRDefault="000773B4" w:rsidP="003C4BD9">
      <w:pPr>
        <w:rPr>
          <w:rFonts w:ascii="Arial" w:hAnsi="Arial" w:cs="Arial"/>
          <w:sz w:val="22"/>
          <w:szCs w:val="22"/>
        </w:rPr>
      </w:pPr>
      <w:r w:rsidRPr="00511B14">
        <w:rPr>
          <w:rFonts w:ascii="Arial" w:hAnsi="Arial" w:cs="Arial"/>
          <w:sz w:val="22"/>
          <w:szCs w:val="22"/>
        </w:rPr>
        <w:t>oprávněn(i) jednat o věcech technických:</w:t>
      </w:r>
      <w:r w:rsidRPr="00511B14">
        <w:rPr>
          <w:rFonts w:ascii="Arial" w:hAnsi="Arial" w:cs="Arial"/>
          <w:sz w:val="22"/>
          <w:szCs w:val="22"/>
        </w:rPr>
        <w:tab/>
      </w:r>
    </w:p>
    <w:p w14:paraId="70E9AE3B" w14:textId="571035D0" w:rsidR="00C67146" w:rsidRDefault="003C4BD9" w:rsidP="003C4BD9">
      <w:pPr>
        <w:rPr>
          <w:rFonts w:ascii="Arial" w:hAnsi="Arial" w:cs="Arial"/>
          <w:sz w:val="22"/>
          <w:szCs w:val="22"/>
        </w:rPr>
      </w:pP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CE1401" w14:textId="09799988" w:rsidR="003C4BD9" w:rsidRPr="00511B14" w:rsidRDefault="003C4BD9" w:rsidP="003C4BD9">
      <w:pPr>
        <w:rPr>
          <w:rFonts w:ascii="Arial" w:hAnsi="Arial" w:cs="Arial"/>
          <w:sz w:val="22"/>
          <w:szCs w:val="22"/>
        </w:rPr>
      </w:pPr>
      <w:r w:rsidRPr="00511B14">
        <w:rPr>
          <w:rFonts w:ascii="Arial" w:hAnsi="Arial" w:cs="Arial"/>
          <w:sz w:val="22"/>
          <w:szCs w:val="22"/>
        </w:rPr>
        <w:t>stavbyvedoucí:</w:t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</w:p>
    <w:p w14:paraId="0DFDFA01" w14:textId="53542FB8" w:rsidR="00BF3ABC" w:rsidRPr="00BF3ABC" w:rsidRDefault="003C4BD9" w:rsidP="00BF3ABC">
      <w:pPr>
        <w:rPr>
          <w:rFonts w:ascii="Arial" w:hAnsi="Arial" w:cs="Arial"/>
          <w:sz w:val="22"/>
          <w:szCs w:val="22"/>
        </w:rPr>
      </w:pPr>
      <w:r w:rsidRPr="00511B14">
        <w:rPr>
          <w:rFonts w:ascii="Arial" w:hAnsi="Arial" w:cs="Arial"/>
          <w:sz w:val="22"/>
          <w:szCs w:val="22"/>
        </w:rPr>
        <w:t>manažer stavby:</w:t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Pr="00511B14">
        <w:rPr>
          <w:rFonts w:ascii="Arial" w:hAnsi="Arial" w:cs="Arial"/>
          <w:sz w:val="22"/>
          <w:szCs w:val="22"/>
        </w:rPr>
        <w:tab/>
      </w:r>
      <w:r w:rsidR="00A453F6" w:rsidRPr="00BF3ABC">
        <w:rPr>
          <w:rFonts w:ascii="Arial" w:hAnsi="Arial" w:cs="Arial"/>
          <w:sz w:val="22"/>
          <w:szCs w:val="22"/>
        </w:rPr>
        <w:t xml:space="preserve"> </w:t>
      </w:r>
    </w:p>
    <w:p w14:paraId="17ACC190" w14:textId="469021E6" w:rsidR="00A453F6" w:rsidRPr="003C4BD9" w:rsidRDefault="00A453F6" w:rsidP="00A453F6">
      <w:pPr>
        <w:ind w:left="3600" w:firstLine="720"/>
        <w:rPr>
          <w:rFonts w:ascii="Arial" w:hAnsi="Arial" w:cs="Arial"/>
          <w:sz w:val="22"/>
          <w:szCs w:val="22"/>
        </w:rPr>
      </w:pPr>
    </w:p>
    <w:p w14:paraId="598A7905" w14:textId="77777777" w:rsidR="00A453F6" w:rsidRPr="003C4BD9" w:rsidRDefault="00A453F6" w:rsidP="003C4BD9">
      <w:pPr>
        <w:rPr>
          <w:rFonts w:ascii="Arial" w:hAnsi="Arial" w:cs="Arial"/>
          <w:sz w:val="22"/>
          <w:szCs w:val="22"/>
        </w:rPr>
      </w:pPr>
    </w:p>
    <w:p w14:paraId="30518823" w14:textId="6DB094A2" w:rsidR="000773B4" w:rsidRPr="003C4BD9" w:rsidRDefault="000773B4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>IČO:</w:t>
      </w:r>
      <w:r w:rsidRP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BF3ABC">
        <w:rPr>
          <w:rFonts w:ascii="Arial" w:hAnsi="Arial" w:cs="Arial"/>
          <w:sz w:val="22"/>
          <w:szCs w:val="22"/>
        </w:rPr>
        <w:t>11637471</w:t>
      </w:r>
    </w:p>
    <w:p w14:paraId="42E07FF4" w14:textId="7CEA7D69" w:rsidR="000773B4" w:rsidRPr="003C4BD9" w:rsidRDefault="000773B4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 xml:space="preserve">DIČ: </w:t>
      </w:r>
      <w:r w:rsidRP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 w:rsidRPr="003C4BD9">
        <w:rPr>
          <w:rFonts w:ascii="Arial" w:hAnsi="Arial" w:cs="Arial"/>
          <w:sz w:val="22"/>
          <w:szCs w:val="22"/>
        </w:rPr>
        <w:t>CZ</w:t>
      </w:r>
      <w:r w:rsidR="00BF3ABC">
        <w:rPr>
          <w:rFonts w:ascii="Arial" w:hAnsi="Arial" w:cs="Arial"/>
          <w:sz w:val="22"/>
          <w:szCs w:val="22"/>
        </w:rPr>
        <w:t>11637471</w:t>
      </w:r>
    </w:p>
    <w:p w14:paraId="39999A4B" w14:textId="135D2D6B" w:rsidR="000773B4" w:rsidRPr="00BF3ABC" w:rsidRDefault="000773B4" w:rsidP="003C4BD9">
      <w:pPr>
        <w:rPr>
          <w:rFonts w:ascii="Arial" w:hAnsi="Arial" w:cs="Arial"/>
          <w:sz w:val="22"/>
          <w:szCs w:val="22"/>
        </w:rPr>
      </w:pPr>
      <w:r w:rsidRPr="00BF3ABC">
        <w:rPr>
          <w:rFonts w:ascii="Arial" w:hAnsi="Arial" w:cs="Arial"/>
          <w:sz w:val="22"/>
          <w:szCs w:val="22"/>
        </w:rPr>
        <w:t>bankovní spojení:</w:t>
      </w:r>
      <w:r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</w:p>
    <w:p w14:paraId="54C1033D" w14:textId="6103AC70" w:rsidR="000773B4" w:rsidRPr="003C4BD9" w:rsidRDefault="000773B4" w:rsidP="003C4BD9">
      <w:pPr>
        <w:rPr>
          <w:rFonts w:ascii="Arial" w:hAnsi="Arial" w:cs="Arial"/>
          <w:sz w:val="22"/>
          <w:szCs w:val="22"/>
        </w:rPr>
      </w:pPr>
      <w:r w:rsidRPr="00BF3ABC">
        <w:rPr>
          <w:rFonts w:ascii="Arial" w:hAnsi="Arial" w:cs="Arial"/>
          <w:sz w:val="22"/>
          <w:szCs w:val="22"/>
        </w:rPr>
        <w:t>číslo účtu:</w:t>
      </w:r>
      <w:r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  <w:r w:rsidR="003C4BD9" w:rsidRPr="00BF3ABC">
        <w:rPr>
          <w:rFonts w:ascii="Arial" w:hAnsi="Arial" w:cs="Arial"/>
          <w:sz w:val="22"/>
          <w:szCs w:val="22"/>
        </w:rPr>
        <w:tab/>
      </w:r>
    </w:p>
    <w:p w14:paraId="0BA62CC1" w14:textId="77777777" w:rsidR="003C4BD9" w:rsidRDefault="000773B4" w:rsidP="003C4BD9">
      <w:pPr>
        <w:rPr>
          <w:rFonts w:ascii="Arial" w:hAnsi="Arial" w:cs="Arial"/>
          <w:sz w:val="22"/>
          <w:szCs w:val="22"/>
        </w:rPr>
      </w:pPr>
      <w:r w:rsidRPr="003C4BD9">
        <w:rPr>
          <w:rFonts w:ascii="Arial" w:hAnsi="Arial" w:cs="Arial"/>
          <w:sz w:val="22"/>
          <w:szCs w:val="22"/>
        </w:rPr>
        <w:t>zápis v obchodním rejstříku:</w:t>
      </w:r>
      <w:r w:rsidRP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>
        <w:rPr>
          <w:rFonts w:ascii="Arial" w:hAnsi="Arial" w:cs="Arial"/>
          <w:sz w:val="22"/>
          <w:szCs w:val="22"/>
        </w:rPr>
        <w:tab/>
      </w:r>
      <w:r w:rsidR="003C4BD9" w:rsidRPr="003C4BD9">
        <w:rPr>
          <w:rFonts w:ascii="Arial" w:hAnsi="Arial" w:cs="Arial"/>
          <w:sz w:val="22"/>
          <w:szCs w:val="22"/>
        </w:rPr>
        <w:t>MS v Praze, oddíl B, vložka 26499</w:t>
      </w:r>
    </w:p>
    <w:p w14:paraId="010FA9AE" w14:textId="7D512618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50ED2937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69F9CF0A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Na podkladě skutečností, které se vyskytly v průběhu realizace, přičemž jejich zajištění je podmínkou pro řádné dokončení díla, se smluvní strany dohodly ve smyslu příslušných smluvních ustanovení na uzavření tohoto dodatku. </w:t>
      </w:r>
    </w:p>
    <w:p w14:paraId="2F889D42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</w:p>
    <w:p w14:paraId="2705B2A9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  <w:r w:rsidRPr="004C1FC2">
        <w:rPr>
          <w:rFonts w:ascii="Arial" w:hAnsi="Arial" w:cs="Arial"/>
          <w:b/>
          <w:sz w:val="22"/>
          <w:szCs w:val="22"/>
        </w:rPr>
        <w:t>Jedná se o:</w:t>
      </w:r>
      <w:r w:rsidRPr="004C1FC2">
        <w:rPr>
          <w:rFonts w:ascii="Arial" w:hAnsi="Arial" w:cs="Arial"/>
          <w:b/>
          <w:sz w:val="22"/>
          <w:szCs w:val="22"/>
        </w:rPr>
        <w:tab/>
      </w:r>
    </w:p>
    <w:p w14:paraId="20A3D463" w14:textId="475F6C01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a) změnu Čl. II. Předmět díla </w:t>
      </w:r>
    </w:p>
    <w:p w14:paraId="4817AF62" w14:textId="409D3A19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v rozsahu přílohy tohoto dodatku – Oceněného soupisu prací změn závazku ze dne </w:t>
      </w:r>
      <w:r w:rsidR="004C1FC2" w:rsidRPr="004C1FC2">
        <w:rPr>
          <w:rFonts w:ascii="Arial" w:hAnsi="Arial" w:cs="Arial"/>
          <w:sz w:val="22"/>
          <w:szCs w:val="22"/>
        </w:rPr>
        <w:t>15.1.2024,</w:t>
      </w:r>
    </w:p>
    <w:p w14:paraId="4FB01F23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32A76811" w14:textId="1BBEC575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b) změnu termínu plnění díla:</w:t>
      </w:r>
    </w:p>
    <w:p w14:paraId="132C5505" w14:textId="1B9C3C88" w:rsidR="004C1FC2" w:rsidRPr="004C1FC2" w:rsidRDefault="00D83269" w:rsidP="004C1FC2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prodloužení termínu předání a převzetí díla z důvodu </w:t>
      </w:r>
      <w:r w:rsidR="004C1FC2" w:rsidRPr="004C1FC2">
        <w:rPr>
          <w:rFonts w:ascii="Arial" w:hAnsi="Arial" w:cs="Arial"/>
          <w:sz w:val="22"/>
          <w:szCs w:val="22"/>
        </w:rPr>
        <w:t>projednávání a realizace změn plnění závazku.</w:t>
      </w:r>
      <w:r w:rsidR="004C1FC2">
        <w:rPr>
          <w:rFonts w:ascii="Arial" w:hAnsi="Arial" w:cs="Arial"/>
          <w:sz w:val="22"/>
          <w:szCs w:val="22"/>
        </w:rPr>
        <w:t xml:space="preserve"> P</w:t>
      </w:r>
      <w:r w:rsidR="004C1FC2" w:rsidRPr="004C1FC2">
        <w:rPr>
          <w:rFonts w:ascii="Arial" w:hAnsi="Arial" w:cs="Arial"/>
          <w:sz w:val="22"/>
          <w:szCs w:val="22"/>
        </w:rPr>
        <w:t>o provedené injektáži v souladu s PD a zadáním</w:t>
      </w:r>
      <w:r w:rsidR="004C1FC2">
        <w:rPr>
          <w:rFonts w:ascii="Arial" w:hAnsi="Arial" w:cs="Arial"/>
          <w:sz w:val="22"/>
          <w:szCs w:val="22"/>
        </w:rPr>
        <w:t xml:space="preserve"> byly </w:t>
      </w:r>
      <w:r w:rsidR="004C1FC2" w:rsidRPr="004C1FC2">
        <w:rPr>
          <w:rFonts w:ascii="Arial" w:hAnsi="Arial" w:cs="Arial"/>
          <w:sz w:val="22"/>
          <w:szCs w:val="22"/>
        </w:rPr>
        <w:t>zjištěn</w:t>
      </w:r>
      <w:r w:rsidR="004C1FC2">
        <w:rPr>
          <w:rFonts w:ascii="Arial" w:hAnsi="Arial" w:cs="Arial"/>
          <w:sz w:val="22"/>
          <w:szCs w:val="22"/>
        </w:rPr>
        <w:t>y</w:t>
      </w:r>
      <w:r w:rsidR="004C1FC2" w:rsidRPr="004C1FC2">
        <w:rPr>
          <w:rFonts w:ascii="Arial" w:hAnsi="Arial" w:cs="Arial"/>
          <w:sz w:val="22"/>
          <w:szCs w:val="22"/>
        </w:rPr>
        <w:t xml:space="preserve"> dodatečn</w:t>
      </w:r>
      <w:r w:rsidR="004C1FC2">
        <w:rPr>
          <w:rFonts w:ascii="Arial" w:hAnsi="Arial" w:cs="Arial"/>
          <w:sz w:val="22"/>
          <w:szCs w:val="22"/>
        </w:rPr>
        <w:t>é</w:t>
      </w:r>
      <w:r w:rsidR="004C1FC2" w:rsidRPr="004C1FC2">
        <w:rPr>
          <w:rFonts w:ascii="Arial" w:hAnsi="Arial" w:cs="Arial"/>
          <w:sz w:val="22"/>
          <w:szCs w:val="22"/>
        </w:rPr>
        <w:t xml:space="preserve"> průsak</w:t>
      </w:r>
      <w:r w:rsidR="004C1FC2">
        <w:rPr>
          <w:rFonts w:ascii="Arial" w:hAnsi="Arial" w:cs="Arial"/>
          <w:sz w:val="22"/>
          <w:szCs w:val="22"/>
        </w:rPr>
        <w:t>y</w:t>
      </w:r>
      <w:r w:rsidR="004C1FC2" w:rsidRPr="004C1FC2">
        <w:rPr>
          <w:rFonts w:ascii="Arial" w:hAnsi="Arial" w:cs="Arial"/>
          <w:sz w:val="22"/>
          <w:szCs w:val="22"/>
        </w:rPr>
        <w:t xml:space="preserve"> vody pracovní spárou betonové konstrukce. </w:t>
      </w:r>
      <w:r w:rsidR="004C1FC2">
        <w:rPr>
          <w:rFonts w:ascii="Arial" w:hAnsi="Arial" w:cs="Arial"/>
          <w:sz w:val="22"/>
          <w:szCs w:val="22"/>
        </w:rPr>
        <w:t>P</w:t>
      </w:r>
      <w:r w:rsidR="004C1FC2" w:rsidRPr="004C1FC2">
        <w:rPr>
          <w:rFonts w:ascii="Arial" w:hAnsi="Arial" w:cs="Arial"/>
          <w:sz w:val="22"/>
          <w:szCs w:val="22"/>
        </w:rPr>
        <w:t xml:space="preserve">rovedení prací je vázáno na dostatečnou hladinu vody v nádrži z důvodu provlhčení injektovaných betonových konstrukcí.  </w:t>
      </w:r>
    </w:p>
    <w:p w14:paraId="2EB4591C" w14:textId="3A82AD40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57CB473C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c) změnu ceny díla</w:t>
      </w:r>
    </w:p>
    <w:p w14:paraId="2C78AE40" w14:textId="58E9D764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1. Oceněného soupisu prací změn závazku ze dne </w:t>
      </w:r>
      <w:r w:rsidR="004C1FC2">
        <w:rPr>
          <w:rFonts w:ascii="Arial" w:hAnsi="Arial" w:cs="Arial"/>
          <w:sz w:val="22"/>
          <w:szCs w:val="22"/>
        </w:rPr>
        <w:t>15.1.2024</w:t>
      </w:r>
      <w:r w:rsidRPr="004C1FC2">
        <w:rPr>
          <w:rFonts w:ascii="Arial" w:hAnsi="Arial" w:cs="Arial"/>
          <w:sz w:val="22"/>
          <w:szCs w:val="22"/>
        </w:rPr>
        <w:t>, odsouhlaseného oběma smluvními stranami. Tato změna závazku ze smlouvy v souvislosti se zadáním dalších prací nemění celkovou povahu veřejné zakázky.</w:t>
      </w:r>
    </w:p>
    <w:p w14:paraId="2CC1A4D8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</w:p>
    <w:p w14:paraId="1BDDB2E9" w14:textId="34D6967C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Změny byly řádně projednány a odsouhlaseny zástupci smluvních stran na mimořádn</w:t>
      </w:r>
      <w:r w:rsidR="004C1FC2">
        <w:rPr>
          <w:rFonts w:ascii="Arial" w:hAnsi="Arial" w:cs="Arial"/>
          <w:sz w:val="22"/>
          <w:szCs w:val="22"/>
        </w:rPr>
        <w:t>ém</w:t>
      </w:r>
      <w:r w:rsidRPr="004C1FC2">
        <w:rPr>
          <w:rFonts w:ascii="Arial" w:hAnsi="Arial" w:cs="Arial"/>
          <w:sz w:val="22"/>
          <w:szCs w:val="22"/>
        </w:rPr>
        <w:t xml:space="preserve"> kontrolní</w:t>
      </w:r>
      <w:r w:rsidR="004C1FC2">
        <w:rPr>
          <w:rFonts w:ascii="Arial" w:hAnsi="Arial" w:cs="Arial"/>
          <w:sz w:val="22"/>
          <w:szCs w:val="22"/>
        </w:rPr>
        <w:t>m</w:t>
      </w:r>
      <w:r w:rsidRPr="004C1FC2">
        <w:rPr>
          <w:rFonts w:ascii="Arial" w:hAnsi="Arial" w:cs="Arial"/>
          <w:sz w:val="22"/>
          <w:szCs w:val="22"/>
        </w:rPr>
        <w:t xml:space="preserve"> dn</w:t>
      </w:r>
      <w:r w:rsidR="004C1FC2">
        <w:rPr>
          <w:rFonts w:ascii="Arial" w:hAnsi="Arial" w:cs="Arial"/>
          <w:sz w:val="22"/>
          <w:szCs w:val="22"/>
        </w:rPr>
        <w:t>u</w:t>
      </w:r>
      <w:r w:rsidRPr="004C1FC2">
        <w:rPr>
          <w:rFonts w:ascii="Arial" w:hAnsi="Arial" w:cs="Arial"/>
          <w:sz w:val="22"/>
          <w:szCs w:val="22"/>
        </w:rPr>
        <w:t xml:space="preserve"> stavby. Obě smluvní strany odsouhlasily a potvrdily oceněný soupis prací.</w:t>
      </w:r>
    </w:p>
    <w:p w14:paraId="698310F7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</w:p>
    <w:p w14:paraId="642EBC67" w14:textId="77777777" w:rsidR="00D83269" w:rsidRPr="00D93DC7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  <w:r w:rsidRPr="00D93DC7">
        <w:rPr>
          <w:rFonts w:ascii="Arial" w:hAnsi="Arial" w:cs="Arial"/>
          <w:b/>
          <w:sz w:val="22"/>
          <w:szCs w:val="22"/>
        </w:rPr>
        <w:t xml:space="preserve">Mění se: </w:t>
      </w:r>
    </w:p>
    <w:p w14:paraId="6FFEB21A" w14:textId="7EA0AFB0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b/>
          <w:sz w:val="22"/>
          <w:szCs w:val="22"/>
        </w:rPr>
        <w:t xml:space="preserve">a) </w:t>
      </w:r>
      <w:r w:rsidRPr="008B46F2">
        <w:rPr>
          <w:rFonts w:ascii="Arial" w:hAnsi="Arial" w:cs="Arial"/>
          <w:b/>
          <w:sz w:val="22"/>
          <w:szCs w:val="22"/>
        </w:rPr>
        <w:t>Čl. II</w:t>
      </w:r>
      <w:r w:rsidRPr="004C1FC2">
        <w:rPr>
          <w:rFonts w:ascii="Arial" w:hAnsi="Arial" w:cs="Arial"/>
          <w:b/>
          <w:sz w:val="22"/>
          <w:szCs w:val="22"/>
        </w:rPr>
        <w:t>. Předmět díla</w:t>
      </w:r>
      <w:r w:rsidRPr="004C1FC2">
        <w:rPr>
          <w:rFonts w:ascii="Arial" w:hAnsi="Arial" w:cs="Arial"/>
          <w:sz w:val="22"/>
          <w:szCs w:val="22"/>
        </w:rPr>
        <w:t xml:space="preserve"> se mění v rozsahu přílohy tohoto dodatku – Oceněného soupisu prací změn závazku ze dne</w:t>
      </w:r>
      <w:r w:rsidR="004C1FC2">
        <w:rPr>
          <w:rFonts w:ascii="Arial" w:hAnsi="Arial" w:cs="Arial"/>
          <w:sz w:val="22"/>
          <w:szCs w:val="22"/>
        </w:rPr>
        <w:t xml:space="preserve"> 15.1.2024</w:t>
      </w:r>
      <w:r w:rsidRPr="004C1FC2">
        <w:rPr>
          <w:rFonts w:ascii="Arial" w:hAnsi="Arial" w:cs="Arial"/>
          <w:sz w:val="22"/>
          <w:szCs w:val="22"/>
        </w:rPr>
        <w:t>, který se tímto stává nedílnou součástí smlouvy.</w:t>
      </w:r>
    </w:p>
    <w:p w14:paraId="190384DC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</w:p>
    <w:p w14:paraId="3917EE66" w14:textId="204A9416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  <w:r w:rsidRPr="004C1FC2">
        <w:rPr>
          <w:rFonts w:ascii="Arial" w:hAnsi="Arial" w:cs="Arial"/>
          <w:b/>
          <w:sz w:val="22"/>
          <w:szCs w:val="22"/>
        </w:rPr>
        <w:t xml:space="preserve">b)  Čl. III. Termín plnění, odstavec 1. písmeno b) předání a převzetí dokončeného díla </w:t>
      </w:r>
    </w:p>
    <w:p w14:paraId="66218603" w14:textId="22E186E9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původní znění: nejpozději do 92 kalendářních dní (počínaje následujícím kalendářním dnem po předání staveniště).</w:t>
      </w:r>
    </w:p>
    <w:p w14:paraId="2F1EFB74" w14:textId="7F256E58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  <w:r w:rsidRPr="00D93DC7">
        <w:rPr>
          <w:rFonts w:ascii="Arial" w:hAnsi="Arial" w:cs="Arial"/>
          <w:b/>
          <w:sz w:val="22"/>
          <w:szCs w:val="22"/>
        </w:rPr>
        <w:t xml:space="preserve">nové znění: do </w:t>
      </w:r>
      <w:r w:rsidR="00D93DC7">
        <w:rPr>
          <w:rFonts w:ascii="Arial" w:hAnsi="Arial" w:cs="Arial"/>
          <w:b/>
          <w:sz w:val="22"/>
          <w:szCs w:val="22"/>
        </w:rPr>
        <w:t>30.06.</w:t>
      </w:r>
      <w:r w:rsidRPr="00D93DC7">
        <w:rPr>
          <w:rFonts w:ascii="Arial" w:hAnsi="Arial" w:cs="Arial"/>
          <w:b/>
          <w:sz w:val="22"/>
          <w:szCs w:val="22"/>
        </w:rPr>
        <w:t>2024</w:t>
      </w:r>
    </w:p>
    <w:p w14:paraId="52A16D3A" w14:textId="77777777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</w:p>
    <w:p w14:paraId="15E82CFB" w14:textId="3106CA53" w:rsidR="00D83269" w:rsidRPr="004C1FC2" w:rsidRDefault="00D83269" w:rsidP="00D83269">
      <w:pPr>
        <w:jc w:val="both"/>
        <w:rPr>
          <w:rFonts w:ascii="Arial" w:hAnsi="Arial" w:cs="Arial"/>
          <w:b/>
          <w:sz w:val="22"/>
          <w:szCs w:val="22"/>
        </w:rPr>
      </w:pPr>
      <w:r w:rsidRPr="004C1FC2">
        <w:rPr>
          <w:rFonts w:ascii="Arial" w:hAnsi="Arial" w:cs="Arial"/>
          <w:b/>
          <w:sz w:val="22"/>
          <w:szCs w:val="22"/>
        </w:rPr>
        <w:t>c) Čl.</w:t>
      </w:r>
      <w:r w:rsidRPr="004C1FC2">
        <w:rPr>
          <w:rFonts w:ascii="Arial" w:hAnsi="Arial" w:cs="Arial"/>
          <w:sz w:val="22"/>
          <w:szCs w:val="22"/>
        </w:rPr>
        <w:t xml:space="preserve"> </w:t>
      </w:r>
      <w:r w:rsidRPr="004C1FC2">
        <w:rPr>
          <w:rFonts w:ascii="Arial" w:hAnsi="Arial" w:cs="Arial"/>
          <w:b/>
          <w:sz w:val="22"/>
          <w:szCs w:val="22"/>
        </w:rPr>
        <w:t>IV. Cena, odst. 3.</w:t>
      </w:r>
    </w:p>
    <w:p w14:paraId="18C6456D" w14:textId="3C9841F0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096226D1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62BAD095" w14:textId="7E3C729B" w:rsidR="00D83269" w:rsidRPr="004C1FC2" w:rsidRDefault="007470E8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p</w:t>
      </w:r>
      <w:r w:rsidR="00D83269" w:rsidRPr="004C1FC2">
        <w:rPr>
          <w:rFonts w:ascii="Arial" w:hAnsi="Arial" w:cs="Arial"/>
          <w:sz w:val="22"/>
          <w:szCs w:val="22"/>
        </w:rPr>
        <w:t xml:space="preserve">ůvodní celková smluvní cena bez DPH </w:t>
      </w:r>
      <w:r w:rsidR="00D83269" w:rsidRPr="004C1FC2">
        <w:rPr>
          <w:rFonts w:ascii="Arial" w:hAnsi="Arial" w:cs="Arial"/>
          <w:sz w:val="22"/>
          <w:szCs w:val="22"/>
        </w:rPr>
        <w:tab/>
      </w:r>
      <w:r w:rsidR="00D83269" w:rsidRPr="004C1FC2">
        <w:rPr>
          <w:rFonts w:ascii="Arial" w:hAnsi="Arial" w:cs="Arial"/>
          <w:sz w:val="22"/>
          <w:szCs w:val="22"/>
        </w:rPr>
        <w:tab/>
        <w:t>111.318,75 Kč</w:t>
      </w:r>
    </w:p>
    <w:p w14:paraId="54F22A91" w14:textId="6E16DD80" w:rsidR="00D83269" w:rsidRPr="004C1FC2" w:rsidRDefault="00D83269" w:rsidP="00D83269">
      <w:pPr>
        <w:rPr>
          <w:rFonts w:ascii="Arial" w:hAnsi="Arial" w:cs="Arial"/>
          <w:b/>
          <w:sz w:val="22"/>
          <w:szCs w:val="22"/>
        </w:rPr>
      </w:pPr>
      <w:r w:rsidRPr="00D93DC7">
        <w:rPr>
          <w:rFonts w:ascii="Arial" w:hAnsi="Arial" w:cs="Arial"/>
          <w:b/>
          <w:sz w:val="22"/>
          <w:szCs w:val="22"/>
        </w:rPr>
        <w:t>nov</w:t>
      </w:r>
      <w:r w:rsidR="007470E8" w:rsidRPr="00D93DC7">
        <w:rPr>
          <w:rFonts w:ascii="Arial" w:hAnsi="Arial" w:cs="Arial"/>
          <w:b/>
          <w:sz w:val="22"/>
          <w:szCs w:val="22"/>
        </w:rPr>
        <w:t>á celková smluvní cena bez DPH</w:t>
      </w:r>
      <w:r w:rsidRPr="00D93DC7">
        <w:rPr>
          <w:rFonts w:ascii="Arial" w:hAnsi="Arial" w:cs="Arial"/>
          <w:b/>
          <w:sz w:val="22"/>
          <w:szCs w:val="22"/>
        </w:rPr>
        <w:tab/>
      </w:r>
      <w:r w:rsidRPr="00D93DC7">
        <w:rPr>
          <w:rFonts w:ascii="Arial" w:hAnsi="Arial" w:cs="Arial"/>
          <w:b/>
          <w:sz w:val="22"/>
          <w:szCs w:val="22"/>
        </w:rPr>
        <w:tab/>
      </w:r>
      <w:r w:rsidR="00D93DC7" w:rsidRPr="00D93DC7">
        <w:rPr>
          <w:rFonts w:ascii="Arial" w:hAnsi="Arial" w:cs="Arial"/>
          <w:b/>
          <w:sz w:val="22"/>
          <w:szCs w:val="22"/>
        </w:rPr>
        <w:t>213</w:t>
      </w:r>
      <w:r w:rsidR="007470E8" w:rsidRPr="00D93DC7">
        <w:rPr>
          <w:rFonts w:ascii="Arial" w:hAnsi="Arial" w:cs="Arial"/>
          <w:b/>
          <w:sz w:val="22"/>
          <w:szCs w:val="22"/>
        </w:rPr>
        <w:t>.</w:t>
      </w:r>
      <w:r w:rsidR="00D93DC7" w:rsidRPr="00D93DC7">
        <w:rPr>
          <w:rFonts w:ascii="Arial" w:hAnsi="Arial" w:cs="Arial"/>
          <w:b/>
          <w:sz w:val="22"/>
          <w:szCs w:val="22"/>
        </w:rPr>
        <w:t>872</w:t>
      </w:r>
      <w:r w:rsidR="007470E8" w:rsidRPr="00D93DC7">
        <w:rPr>
          <w:rFonts w:ascii="Arial" w:hAnsi="Arial" w:cs="Arial"/>
          <w:b/>
          <w:sz w:val="22"/>
          <w:szCs w:val="22"/>
        </w:rPr>
        <w:t>,5</w:t>
      </w:r>
      <w:r w:rsidR="00D93DC7" w:rsidRPr="00D93DC7">
        <w:rPr>
          <w:rFonts w:ascii="Arial" w:hAnsi="Arial" w:cs="Arial"/>
          <w:b/>
          <w:sz w:val="22"/>
          <w:szCs w:val="22"/>
        </w:rPr>
        <w:t>0</w:t>
      </w:r>
      <w:r w:rsidR="007470E8" w:rsidRPr="00D93DC7">
        <w:rPr>
          <w:rFonts w:ascii="Arial" w:hAnsi="Arial" w:cs="Arial"/>
          <w:b/>
          <w:sz w:val="22"/>
          <w:szCs w:val="22"/>
        </w:rPr>
        <w:t xml:space="preserve"> Kč</w:t>
      </w:r>
    </w:p>
    <w:p w14:paraId="6957EF64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6D87ACB0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14:paraId="08F8C238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4A3F8F92" w14:textId="77777777" w:rsidR="00D83269" w:rsidRPr="004C1FC2" w:rsidRDefault="00D83269" w:rsidP="00D83269">
      <w:pPr>
        <w:pStyle w:val="Zkladntext"/>
        <w:tabs>
          <w:tab w:val="left" w:pos="0"/>
        </w:tabs>
        <w:rPr>
          <w:rFonts w:cs="Arial"/>
          <w:sz w:val="22"/>
          <w:szCs w:val="22"/>
        </w:rPr>
      </w:pPr>
      <w:r w:rsidRPr="004C1FC2">
        <w:rPr>
          <w:rFonts w:cs="Arial"/>
          <w:sz w:val="22"/>
          <w:szCs w:val="22"/>
        </w:rPr>
        <w:t>Na svědectví tohoto smluvní strany tímto podepisují tento dodatek ke smlouvě. Tento dodatek ke smlouvě</w:t>
      </w:r>
      <w:r w:rsidRPr="004C1FC2">
        <w:rPr>
          <w:rFonts w:cs="Arial"/>
          <w:b/>
          <w:sz w:val="22"/>
          <w:szCs w:val="22"/>
        </w:rPr>
        <w:t xml:space="preserve"> </w:t>
      </w:r>
      <w:r w:rsidRPr="004C1FC2">
        <w:rPr>
          <w:rFonts w:cs="Arial"/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0373BAD8" w14:textId="77777777" w:rsidR="00D83269" w:rsidRPr="004C1FC2" w:rsidRDefault="00D83269" w:rsidP="00D83269">
      <w:pPr>
        <w:pStyle w:val="Zkladntext"/>
        <w:tabs>
          <w:tab w:val="left" w:pos="0"/>
        </w:tabs>
        <w:rPr>
          <w:rFonts w:cs="Arial"/>
          <w:sz w:val="22"/>
          <w:szCs w:val="22"/>
        </w:rPr>
      </w:pPr>
    </w:p>
    <w:p w14:paraId="09D3AC0A" w14:textId="77777777" w:rsidR="00D83269" w:rsidRPr="004C1FC2" w:rsidRDefault="00D83269" w:rsidP="00D83269">
      <w:pPr>
        <w:pStyle w:val="Zkladntext"/>
        <w:tabs>
          <w:tab w:val="left" w:pos="0"/>
        </w:tabs>
        <w:rPr>
          <w:rFonts w:cs="Arial"/>
          <w:sz w:val="22"/>
          <w:szCs w:val="22"/>
        </w:rPr>
      </w:pPr>
    </w:p>
    <w:p w14:paraId="187BBE9F" w14:textId="77777777" w:rsidR="00D83269" w:rsidRPr="004C1FC2" w:rsidRDefault="00D83269" w:rsidP="00D83269">
      <w:pPr>
        <w:pStyle w:val="Zkladntext"/>
        <w:tabs>
          <w:tab w:val="left" w:pos="0"/>
        </w:tabs>
        <w:rPr>
          <w:rFonts w:cs="Arial"/>
          <w:sz w:val="22"/>
          <w:szCs w:val="22"/>
        </w:rPr>
      </w:pPr>
      <w:r w:rsidRPr="004C1FC2">
        <w:rPr>
          <w:rFonts w:cs="Arial"/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E4C9C12" w14:textId="77777777" w:rsidR="00D83269" w:rsidRPr="004C1FC2" w:rsidRDefault="00D83269" w:rsidP="00D832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0C553A" w14:textId="42B7B6F4" w:rsidR="00D83269" w:rsidRDefault="00D83269" w:rsidP="00D83269">
      <w:pPr>
        <w:jc w:val="both"/>
        <w:rPr>
          <w:rFonts w:ascii="Arial" w:hAnsi="Arial" w:cs="Arial"/>
          <w:sz w:val="22"/>
          <w:szCs w:val="22"/>
        </w:rPr>
      </w:pPr>
    </w:p>
    <w:p w14:paraId="1CF291FF" w14:textId="20D7B7EF" w:rsidR="00D93DC7" w:rsidRDefault="00D93DC7" w:rsidP="00D83269">
      <w:pPr>
        <w:jc w:val="both"/>
        <w:rPr>
          <w:rFonts w:ascii="Arial" w:hAnsi="Arial" w:cs="Arial"/>
          <w:sz w:val="22"/>
          <w:szCs w:val="22"/>
        </w:rPr>
      </w:pPr>
    </w:p>
    <w:p w14:paraId="0EB80C91" w14:textId="77777777" w:rsidR="00D93DC7" w:rsidRPr="004C1FC2" w:rsidRDefault="00D93DC7" w:rsidP="00D83269">
      <w:pPr>
        <w:jc w:val="both"/>
        <w:rPr>
          <w:rFonts w:ascii="Arial" w:hAnsi="Arial" w:cs="Arial"/>
          <w:sz w:val="22"/>
          <w:szCs w:val="22"/>
        </w:rPr>
      </w:pPr>
    </w:p>
    <w:p w14:paraId="402E611F" w14:textId="77777777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Nedílnou součástí tohoto dodatku je:</w:t>
      </w:r>
    </w:p>
    <w:p w14:paraId="5D8141F3" w14:textId="28246830" w:rsidR="00D83269" w:rsidRPr="004C1FC2" w:rsidRDefault="00D83269" w:rsidP="00D83269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Příloha č.1 Oceněný soupis prací změn závazku ze dne</w:t>
      </w:r>
      <w:r w:rsidR="00D93DC7">
        <w:rPr>
          <w:rFonts w:ascii="Arial" w:hAnsi="Arial" w:cs="Arial"/>
          <w:sz w:val="22"/>
          <w:szCs w:val="22"/>
        </w:rPr>
        <w:t xml:space="preserve"> 15.1.2024</w:t>
      </w:r>
    </w:p>
    <w:p w14:paraId="276D5530" w14:textId="77777777" w:rsidR="00D83269" w:rsidRPr="004C1FC2" w:rsidRDefault="00D83269" w:rsidP="00D832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BAA997" w14:textId="77777777" w:rsidR="00D83269" w:rsidRPr="004C1FC2" w:rsidRDefault="00D83269" w:rsidP="00D832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F3B752" w14:textId="77777777" w:rsidR="00661EDA" w:rsidRPr="004C1FC2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1CCAC0A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 xml:space="preserve">V Chomutově </w:t>
      </w:r>
      <w:r w:rsidR="00CC3A2F"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>V Praze</w:t>
      </w:r>
    </w:p>
    <w:p w14:paraId="33F0E103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3AF500B7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oprávněný zástupce objednatele</w:t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  <w:t>oprávněný zástupce zhotovitele</w:t>
      </w:r>
    </w:p>
    <w:p w14:paraId="6429310A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1B4B2E31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2E37D44F" w14:textId="77777777" w:rsidR="00753F9C" w:rsidRPr="004C1FC2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2ED8B19E" w14:textId="77777777" w:rsidR="00753F9C" w:rsidRPr="004C1FC2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14:paraId="4A22C8D9" w14:textId="77777777" w:rsidR="00CC3A2F" w:rsidRPr="004C1FC2" w:rsidRDefault="00CC3A2F" w:rsidP="00753F9C">
      <w:pPr>
        <w:jc w:val="both"/>
        <w:rPr>
          <w:rFonts w:ascii="Arial" w:hAnsi="Arial" w:cs="Arial"/>
          <w:sz w:val="22"/>
          <w:szCs w:val="22"/>
        </w:rPr>
      </w:pPr>
    </w:p>
    <w:p w14:paraId="33800D7E" w14:textId="77777777" w:rsidR="003C4BD9" w:rsidRPr="004C1FC2" w:rsidRDefault="003C4BD9" w:rsidP="00753F9C">
      <w:pPr>
        <w:jc w:val="both"/>
        <w:rPr>
          <w:rFonts w:ascii="Arial" w:hAnsi="Arial" w:cs="Arial"/>
          <w:sz w:val="22"/>
          <w:szCs w:val="22"/>
        </w:rPr>
      </w:pPr>
    </w:p>
    <w:p w14:paraId="52925A63" w14:textId="77777777" w:rsidR="003C4BD9" w:rsidRPr="004C1FC2" w:rsidRDefault="003C4BD9" w:rsidP="00753F9C">
      <w:pPr>
        <w:jc w:val="both"/>
        <w:rPr>
          <w:rFonts w:ascii="Arial" w:hAnsi="Arial" w:cs="Arial"/>
          <w:sz w:val="22"/>
          <w:szCs w:val="22"/>
        </w:rPr>
      </w:pPr>
    </w:p>
    <w:p w14:paraId="53A269F8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18C83F6A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553583B3" w14:textId="64FB3EF8" w:rsidR="00753F9C" w:rsidRPr="004C1FC2" w:rsidRDefault="00753F9C" w:rsidP="00CC3A2F">
      <w:pPr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ab/>
      </w:r>
    </w:p>
    <w:p w14:paraId="010A3ABB" w14:textId="77777777" w:rsidR="00753F9C" w:rsidRPr="004C1FC2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investiční ředitel</w:t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  <w:t xml:space="preserve"> </w:t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>předseda správní rady</w:t>
      </w:r>
    </w:p>
    <w:p w14:paraId="007BBD1A" w14:textId="77777777" w:rsidR="00CC3A2F" w:rsidRPr="004C1FC2" w:rsidRDefault="00753F9C" w:rsidP="00CC3A2F">
      <w:pPr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Povodí Ohře, státní podnik</w:t>
      </w:r>
      <w:r w:rsidR="00CC3A2F" w:rsidRPr="004C1FC2">
        <w:rPr>
          <w:rFonts w:ascii="Arial" w:hAnsi="Arial" w:cs="Arial"/>
          <w:sz w:val="22"/>
          <w:szCs w:val="22"/>
        </w:rPr>
        <w:t xml:space="preserve"> </w:t>
      </w:r>
      <w:r w:rsidR="00CC3A2F"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ab/>
      </w:r>
      <w:r w:rsidR="00CC3A2F" w:rsidRPr="004C1FC2">
        <w:rPr>
          <w:rFonts w:ascii="Arial" w:hAnsi="Arial" w:cs="Arial"/>
          <w:sz w:val="22"/>
          <w:szCs w:val="22"/>
        </w:rPr>
        <w:tab/>
        <w:t>SMP Vodohospodářské stavby a.s.</w:t>
      </w:r>
    </w:p>
    <w:p w14:paraId="26124585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2601D1B3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2ED68B12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77A1F4DC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1B3B90C6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572DCCED" w14:textId="77777777" w:rsidR="00A453F6" w:rsidRPr="004C1FC2" w:rsidRDefault="00A453F6" w:rsidP="00CC3A2F">
      <w:pPr>
        <w:rPr>
          <w:rFonts w:ascii="Arial" w:hAnsi="Arial" w:cs="Arial"/>
          <w:sz w:val="22"/>
          <w:szCs w:val="22"/>
        </w:rPr>
      </w:pPr>
    </w:p>
    <w:p w14:paraId="131B8780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222A0674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42BED1FD" w14:textId="77777777" w:rsidR="00CC3A2F" w:rsidRPr="004C1FC2" w:rsidRDefault="00CC3A2F" w:rsidP="00CC3A2F">
      <w:pPr>
        <w:ind w:left="4320" w:firstLine="720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4C1FC2">
        <w:rPr>
          <w:rFonts w:ascii="Arial" w:hAnsi="Arial" w:cs="Arial"/>
          <w:sz w:val="22"/>
          <w:szCs w:val="22"/>
        </w:rPr>
        <w:t>místopředseda správní rady</w:t>
      </w:r>
    </w:p>
    <w:p w14:paraId="2D8AB16D" w14:textId="77777777" w:rsidR="00CC3A2F" w:rsidRPr="004C1FC2" w:rsidRDefault="00CC3A2F" w:rsidP="00CC3A2F">
      <w:pPr>
        <w:ind w:left="4320" w:firstLine="720"/>
        <w:rPr>
          <w:rFonts w:ascii="Arial" w:hAnsi="Arial" w:cs="Arial"/>
          <w:sz w:val="22"/>
          <w:szCs w:val="22"/>
        </w:rPr>
      </w:pPr>
      <w:r w:rsidRPr="004C1FC2">
        <w:rPr>
          <w:rFonts w:ascii="Arial" w:hAnsi="Arial" w:cs="Arial"/>
          <w:sz w:val="22"/>
          <w:szCs w:val="22"/>
        </w:rPr>
        <w:t>SMP Vodohospodářské stavby a.s.</w:t>
      </w:r>
    </w:p>
    <w:p w14:paraId="3CC56642" w14:textId="77777777" w:rsidR="00CC3A2F" w:rsidRPr="004C1FC2" w:rsidRDefault="00CC3A2F" w:rsidP="00CC3A2F">
      <w:pPr>
        <w:rPr>
          <w:rFonts w:ascii="Arial" w:hAnsi="Arial" w:cs="Arial"/>
          <w:sz w:val="22"/>
          <w:szCs w:val="22"/>
        </w:rPr>
      </w:pPr>
    </w:p>
    <w:p w14:paraId="7BF0CCA3" w14:textId="77777777" w:rsidR="00863475" w:rsidRPr="004C1FC2" w:rsidRDefault="00863475" w:rsidP="00753F9C">
      <w:pPr>
        <w:jc w:val="both"/>
        <w:rPr>
          <w:rFonts w:ascii="Arial" w:hAnsi="Arial" w:cs="Arial"/>
          <w:sz w:val="22"/>
          <w:szCs w:val="22"/>
        </w:rPr>
      </w:pPr>
    </w:p>
    <w:p w14:paraId="5FE7812C" w14:textId="77777777" w:rsidR="004B6AF3" w:rsidRPr="004C1FC2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14:paraId="4F536DD8" w14:textId="77777777" w:rsidR="004B6AF3" w:rsidRPr="004C1FC2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RPr="004C1FC2" w:rsidSect="00B640F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B7DE2" w14:textId="77777777" w:rsidR="00985C5D" w:rsidRDefault="00985C5D">
      <w:r>
        <w:separator/>
      </w:r>
    </w:p>
  </w:endnote>
  <w:endnote w:type="continuationSeparator" w:id="0">
    <w:p w14:paraId="6C6CFE26" w14:textId="77777777" w:rsidR="00985C5D" w:rsidRDefault="0098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E8FE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3C681D22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7E74E" w14:textId="77777777" w:rsidR="00985C5D" w:rsidRDefault="00985C5D">
      <w:r>
        <w:separator/>
      </w:r>
    </w:p>
  </w:footnote>
  <w:footnote w:type="continuationSeparator" w:id="0">
    <w:p w14:paraId="42455980" w14:textId="77777777" w:rsidR="00985C5D" w:rsidRDefault="0098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078C" w14:textId="77777777" w:rsidR="005B2F97" w:rsidRDefault="005B2F97" w:rsidP="009378E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B540F23"/>
    <w:multiLevelType w:val="hybridMultilevel"/>
    <w:tmpl w:val="4C42F5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4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5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9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5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7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8"/>
  </w:num>
  <w:num w:numId="2">
    <w:abstractNumId w:val="15"/>
  </w:num>
  <w:num w:numId="3">
    <w:abstractNumId w:val="33"/>
  </w:num>
  <w:num w:numId="4">
    <w:abstractNumId w:val="30"/>
  </w:num>
  <w:num w:numId="5">
    <w:abstractNumId w:val="31"/>
  </w:num>
  <w:num w:numId="6">
    <w:abstractNumId w:val="22"/>
  </w:num>
  <w:num w:numId="7">
    <w:abstractNumId w:val="23"/>
  </w:num>
  <w:num w:numId="8">
    <w:abstractNumId w:val="26"/>
  </w:num>
  <w:num w:numId="9">
    <w:abstractNumId w:val="14"/>
  </w:num>
  <w:num w:numId="10">
    <w:abstractNumId w:val="35"/>
  </w:num>
  <w:num w:numId="11">
    <w:abstractNumId w:val="6"/>
  </w:num>
  <w:num w:numId="12">
    <w:abstractNumId w:val="36"/>
  </w:num>
  <w:num w:numId="13">
    <w:abstractNumId w:val="29"/>
  </w:num>
  <w:num w:numId="14">
    <w:abstractNumId w:val="1"/>
  </w:num>
  <w:num w:numId="15">
    <w:abstractNumId w:val="25"/>
  </w:num>
  <w:num w:numId="16">
    <w:abstractNumId w:val="19"/>
  </w:num>
  <w:num w:numId="17">
    <w:abstractNumId w:val="34"/>
  </w:num>
  <w:num w:numId="18">
    <w:abstractNumId w:val="17"/>
  </w:num>
  <w:num w:numId="19">
    <w:abstractNumId w:val="16"/>
  </w:num>
  <w:num w:numId="20">
    <w:abstractNumId w:val="7"/>
  </w:num>
  <w:num w:numId="21">
    <w:abstractNumId w:val="4"/>
  </w:num>
  <w:num w:numId="22">
    <w:abstractNumId w:val="10"/>
  </w:num>
  <w:num w:numId="23">
    <w:abstractNumId w:val="20"/>
  </w:num>
  <w:num w:numId="24">
    <w:abstractNumId w:val="2"/>
  </w:num>
  <w:num w:numId="25">
    <w:abstractNumId w:val="12"/>
  </w:num>
  <w:num w:numId="26">
    <w:abstractNumId w:val="3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7"/>
  </w:num>
  <w:num w:numId="43">
    <w:abstractNumId w:val="13"/>
  </w:num>
  <w:num w:numId="44">
    <w:abstractNumId w:val="3"/>
  </w:num>
  <w:num w:numId="45">
    <w:abstractNumId w:val="3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06BF9"/>
    <w:rsid w:val="000134C1"/>
    <w:rsid w:val="00016EE6"/>
    <w:rsid w:val="0001739A"/>
    <w:rsid w:val="0002005A"/>
    <w:rsid w:val="00020DF6"/>
    <w:rsid w:val="00025821"/>
    <w:rsid w:val="000270DF"/>
    <w:rsid w:val="00032AD0"/>
    <w:rsid w:val="000333F2"/>
    <w:rsid w:val="000456A7"/>
    <w:rsid w:val="00053346"/>
    <w:rsid w:val="00065F5F"/>
    <w:rsid w:val="00070D12"/>
    <w:rsid w:val="00073158"/>
    <w:rsid w:val="000773B4"/>
    <w:rsid w:val="00083CC7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207"/>
    <w:rsid w:val="000B2E4B"/>
    <w:rsid w:val="000C24B4"/>
    <w:rsid w:val="000C4C35"/>
    <w:rsid w:val="000C514C"/>
    <w:rsid w:val="000E6BCB"/>
    <w:rsid w:val="000F7037"/>
    <w:rsid w:val="00104D42"/>
    <w:rsid w:val="001059B7"/>
    <w:rsid w:val="0011076F"/>
    <w:rsid w:val="00112097"/>
    <w:rsid w:val="00112F63"/>
    <w:rsid w:val="00114503"/>
    <w:rsid w:val="00114CFD"/>
    <w:rsid w:val="00123974"/>
    <w:rsid w:val="0013426C"/>
    <w:rsid w:val="00140C3A"/>
    <w:rsid w:val="00145445"/>
    <w:rsid w:val="00151C33"/>
    <w:rsid w:val="001556E2"/>
    <w:rsid w:val="00191A3B"/>
    <w:rsid w:val="00194334"/>
    <w:rsid w:val="001A11EA"/>
    <w:rsid w:val="001B704F"/>
    <w:rsid w:val="001C04BD"/>
    <w:rsid w:val="001C2110"/>
    <w:rsid w:val="001D3524"/>
    <w:rsid w:val="001D6BE7"/>
    <w:rsid w:val="001E7343"/>
    <w:rsid w:val="001F1CE8"/>
    <w:rsid w:val="001F4361"/>
    <w:rsid w:val="001F7612"/>
    <w:rsid w:val="00201699"/>
    <w:rsid w:val="0020184F"/>
    <w:rsid w:val="0020320D"/>
    <w:rsid w:val="002039CD"/>
    <w:rsid w:val="002044E5"/>
    <w:rsid w:val="002113D7"/>
    <w:rsid w:val="002157FE"/>
    <w:rsid w:val="00241CC6"/>
    <w:rsid w:val="00255B29"/>
    <w:rsid w:val="00266BE7"/>
    <w:rsid w:val="0027009D"/>
    <w:rsid w:val="00270FBB"/>
    <w:rsid w:val="00274CEA"/>
    <w:rsid w:val="00277F8A"/>
    <w:rsid w:val="00281A52"/>
    <w:rsid w:val="002841E7"/>
    <w:rsid w:val="00287DE7"/>
    <w:rsid w:val="002933E0"/>
    <w:rsid w:val="002A01A5"/>
    <w:rsid w:val="002A2457"/>
    <w:rsid w:val="002A43BA"/>
    <w:rsid w:val="002A59FE"/>
    <w:rsid w:val="002A6ECC"/>
    <w:rsid w:val="002B32CB"/>
    <w:rsid w:val="002B4360"/>
    <w:rsid w:val="002C23D8"/>
    <w:rsid w:val="002C293A"/>
    <w:rsid w:val="002C50E0"/>
    <w:rsid w:val="002D1039"/>
    <w:rsid w:val="002D299B"/>
    <w:rsid w:val="002D6A58"/>
    <w:rsid w:val="002E059B"/>
    <w:rsid w:val="002E73A1"/>
    <w:rsid w:val="002F625F"/>
    <w:rsid w:val="00302394"/>
    <w:rsid w:val="003042A5"/>
    <w:rsid w:val="00312AFD"/>
    <w:rsid w:val="00312BF9"/>
    <w:rsid w:val="00321D5C"/>
    <w:rsid w:val="0032245B"/>
    <w:rsid w:val="00327DB4"/>
    <w:rsid w:val="00333CB9"/>
    <w:rsid w:val="0034212C"/>
    <w:rsid w:val="00342B91"/>
    <w:rsid w:val="00346C0D"/>
    <w:rsid w:val="00351911"/>
    <w:rsid w:val="00353A3F"/>
    <w:rsid w:val="0035651C"/>
    <w:rsid w:val="003636B3"/>
    <w:rsid w:val="003755DC"/>
    <w:rsid w:val="0037596E"/>
    <w:rsid w:val="00380004"/>
    <w:rsid w:val="003851DD"/>
    <w:rsid w:val="00386410"/>
    <w:rsid w:val="003914FB"/>
    <w:rsid w:val="003940DC"/>
    <w:rsid w:val="003A15B7"/>
    <w:rsid w:val="003A627C"/>
    <w:rsid w:val="003A6940"/>
    <w:rsid w:val="003A7BC6"/>
    <w:rsid w:val="003B2A08"/>
    <w:rsid w:val="003C1F89"/>
    <w:rsid w:val="003C4BD9"/>
    <w:rsid w:val="003D2FC5"/>
    <w:rsid w:val="003D38EF"/>
    <w:rsid w:val="003D7081"/>
    <w:rsid w:val="0040286C"/>
    <w:rsid w:val="00410CB9"/>
    <w:rsid w:val="00415F6B"/>
    <w:rsid w:val="004167CE"/>
    <w:rsid w:val="004237EB"/>
    <w:rsid w:val="00423DE0"/>
    <w:rsid w:val="004258CF"/>
    <w:rsid w:val="004277BA"/>
    <w:rsid w:val="00431AB2"/>
    <w:rsid w:val="00432FB3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57994"/>
    <w:rsid w:val="0046025A"/>
    <w:rsid w:val="00460513"/>
    <w:rsid w:val="0048098F"/>
    <w:rsid w:val="0048257A"/>
    <w:rsid w:val="004A0241"/>
    <w:rsid w:val="004A0433"/>
    <w:rsid w:val="004A2984"/>
    <w:rsid w:val="004B1C1A"/>
    <w:rsid w:val="004B4F81"/>
    <w:rsid w:val="004B51E1"/>
    <w:rsid w:val="004B6AF3"/>
    <w:rsid w:val="004C1FC2"/>
    <w:rsid w:val="004D0542"/>
    <w:rsid w:val="004D36BC"/>
    <w:rsid w:val="004D6F29"/>
    <w:rsid w:val="004E7D23"/>
    <w:rsid w:val="005021D3"/>
    <w:rsid w:val="00511B14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1776"/>
    <w:rsid w:val="005B1728"/>
    <w:rsid w:val="005B2F97"/>
    <w:rsid w:val="005B53AA"/>
    <w:rsid w:val="005C10DB"/>
    <w:rsid w:val="005C5F80"/>
    <w:rsid w:val="005C6983"/>
    <w:rsid w:val="005C6C3C"/>
    <w:rsid w:val="005E3955"/>
    <w:rsid w:val="005F217B"/>
    <w:rsid w:val="005F2E4B"/>
    <w:rsid w:val="005F34D9"/>
    <w:rsid w:val="00602394"/>
    <w:rsid w:val="0060531F"/>
    <w:rsid w:val="00606B1C"/>
    <w:rsid w:val="00607153"/>
    <w:rsid w:val="006120D7"/>
    <w:rsid w:val="0063547B"/>
    <w:rsid w:val="00655872"/>
    <w:rsid w:val="00661EDA"/>
    <w:rsid w:val="00662627"/>
    <w:rsid w:val="0067189F"/>
    <w:rsid w:val="0068009D"/>
    <w:rsid w:val="00687E88"/>
    <w:rsid w:val="006A302C"/>
    <w:rsid w:val="006B3295"/>
    <w:rsid w:val="006C0EF7"/>
    <w:rsid w:val="006C6497"/>
    <w:rsid w:val="006C64E2"/>
    <w:rsid w:val="006D4CF2"/>
    <w:rsid w:val="006E4CC3"/>
    <w:rsid w:val="006E5F9A"/>
    <w:rsid w:val="006F09C4"/>
    <w:rsid w:val="006F321F"/>
    <w:rsid w:val="006F74DC"/>
    <w:rsid w:val="007111BD"/>
    <w:rsid w:val="00714263"/>
    <w:rsid w:val="007208A6"/>
    <w:rsid w:val="00721541"/>
    <w:rsid w:val="00734FF3"/>
    <w:rsid w:val="00740856"/>
    <w:rsid w:val="00741C05"/>
    <w:rsid w:val="00741FE1"/>
    <w:rsid w:val="00743776"/>
    <w:rsid w:val="0074616E"/>
    <w:rsid w:val="007470E8"/>
    <w:rsid w:val="007533E3"/>
    <w:rsid w:val="00753F9C"/>
    <w:rsid w:val="00764BF3"/>
    <w:rsid w:val="00771122"/>
    <w:rsid w:val="00781D91"/>
    <w:rsid w:val="00790434"/>
    <w:rsid w:val="007935F1"/>
    <w:rsid w:val="00794A45"/>
    <w:rsid w:val="007954DA"/>
    <w:rsid w:val="007A33D1"/>
    <w:rsid w:val="007A75A7"/>
    <w:rsid w:val="007B00DF"/>
    <w:rsid w:val="007C283F"/>
    <w:rsid w:val="007C2F9B"/>
    <w:rsid w:val="007D5107"/>
    <w:rsid w:val="007E7D19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1D78"/>
    <w:rsid w:val="00863475"/>
    <w:rsid w:val="00864AC0"/>
    <w:rsid w:val="00867535"/>
    <w:rsid w:val="00872CA3"/>
    <w:rsid w:val="0087458A"/>
    <w:rsid w:val="00877609"/>
    <w:rsid w:val="00883D67"/>
    <w:rsid w:val="00884D86"/>
    <w:rsid w:val="0088678E"/>
    <w:rsid w:val="00896CAF"/>
    <w:rsid w:val="008A107C"/>
    <w:rsid w:val="008B0CCC"/>
    <w:rsid w:val="008B2B9C"/>
    <w:rsid w:val="008B46F2"/>
    <w:rsid w:val="008B60D8"/>
    <w:rsid w:val="008B6A76"/>
    <w:rsid w:val="008B75A6"/>
    <w:rsid w:val="008D07D7"/>
    <w:rsid w:val="008D36CC"/>
    <w:rsid w:val="008D4A56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1B0"/>
    <w:rsid w:val="00920D85"/>
    <w:rsid w:val="00921CCC"/>
    <w:rsid w:val="009231A4"/>
    <w:rsid w:val="0092548D"/>
    <w:rsid w:val="009320C1"/>
    <w:rsid w:val="009353FE"/>
    <w:rsid w:val="009378ED"/>
    <w:rsid w:val="0094053E"/>
    <w:rsid w:val="00947371"/>
    <w:rsid w:val="009477A5"/>
    <w:rsid w:val="00947CB1"/>
    <w:rsid w:val="0095255A"/>
    <w:rsid w:val="00954253"/>
    <w:rsid w:val="0095748D"/>
    <w:rsid w:val="0096148E"/>
    <w:rsid w:val="00962BD6"/>
    <w:rsid w:val="009631CD"/>
    <w:rsid w:val="00963F3F"/>
    <w:rsid w:val="009656CD"/>
    <w:rsid w:val="0096637C"/>
    <w:rsid w:val="0098025D"/>
    <w:rsid w:val="009843E0"/>
    <w:rsid w:val="00984678"/>
    <w:rsid w:val="00984A92"/>
    <w:rsid w:val="00985B9D"/>
    <w:rsid w:val="00985C5D"/>
    <w:rsid w:val="00991B86"/>
    <w:rsid w:val="00995E3E"/>
    <w:rsid w:val="00996588"/>
    <w:rsid w:val="009A120B"/>
    <w:rsid w:val="009A39F9"/>
    <w:rsid w:val="009B58E1"/>
    <w:rsid w:val="009C4858"/>
    <w:rsid w:val="009D2E1E"/>
    <w:rsid w:val="009D5612"/>
    <w:rsid w:val="009E4EB9"/>
    <w:rsid w:val="009E6AB7"/>
    <w:rsid w:val="009F46E9"/>
    <w:rsid w:val="009F5C41"/>
    <w:rsid w:val="009F6250"/>
    <w:rsid w:val="00A111BD"/>
    <w:rsid w:val="00A11C2E"/>
    <w:rsid w:val="00A1328C"/>
    <w:rsid w:val="00A27266"/>
    <w:rsid w:val="00A35A15"/>
    <w:rsid w:val="00A43B3A"/>
    <w:rsid w:val="00A44F0A"/>
    <w:rsid w:val="00A453F6"/>
    <w:rsid w:val="00A71E04"/>
    <w:rsid w:val="00A724A8"/>
    <w:rsid w:val="00A72B4B"/>
    <w:rsid w:val="00A82F11"/>
    <w:rsid w:val="00A8568B"/>
    <w:rsid w:val="00A903B8"/>
    <w:rsid w:val="00A91157"/>
    <w:rsid w:val="00A930F6"/>
    <w:rsid w:val="00AA0137"/>
    <w:rsid w:val="00AA34D6"/>
    <w:rsid w:val="00AA6370"/>
    <w:rsid w:val="00AB1358"/>
    <w:rsid w:val="00AB3ADF"/>
    <w:rsid w:val="00AB507D"/>
    <w:rsid w:val="00AB6416"/>
    <w:rsid w:val="00AB7BBB"/>
    <w:rsid w:val="00AD1BFF"/>
    <w:rsid w:val="00AD1CF0"/>
    <w:rsid w:val="00AD4C10"/>
    <w:rsid w:val="00AD5A23"/>
    <w:rsid w:val="00AD7E9B"/>
    <w:rsid w:val="00AE6E47"/>
    <w:rsid w:val="00B003C5"/>
    <w:rsid w:val="00B015A5"/>
    <w:rsid w:val="00B10B2F"/>
    <w:rsid w:val="00B16B03"/>
    <w:rsid w:val="00B20CF7"/>
    <w:rsid w:val="00B35327"/>
    <w:rsid w:val="00B52764"/>
    <w:rsid w:val="00B619E9"/>
    <w:rsid w:val="00B63BF5"/>
    <w:rsid w:val="00B640F3"/>
    <w:rsid w:val="00B642BA"/>
    <w:rsid w:val="00B65C3E"/>
    <w:rsid w:val="00B6787D"/>
    <w:rsid w:val="00B76C65"/>
    <w:rsid w:val="00B83EB6"/>
    <w:rsid w:val="00B86586"/>
    <w:rsid w:val="00B90F61"/>
    <w:rsid w:val="00B92AF5"/>
    <w:rsid w:val="00B960E2"/>
    <w:rsid w:val="00BA6C30"/>
    <w:rsid w:val="00BA6C45"/>
    <w:rsid w:val="00BA7ECC"/>
    <w:rsid w:val="00BB77F0"/>
    <w:rsid w:val="00BC2C43"/>
    <w:rsid w:val="00BC6B58"/>
    <w:rsid w:val="00BD5E01"/>
    <w:rsid w:val="00BD7D92"/>
    <w:rsid w:val="00BE092D"/>
    <w:rsid w:val="00BE743A"/>
    <w:rsid w:val="00BF3ABC"/>
    <w:rsid w:val="00BF3D9B"/>
    <w:rsid w:val="00C01415"/>
    <w:rsid w:val="00C06135"/>
    <w:rsid w:val="00C12F5E"/>
    <w:rsid w:val="00C13AA4"/>
    <w:rsid w:val="00C15A84"/>
    <w:rsid w:val="00C20C4F"/>
    <w:rsid w:val="00C276FA"/>
    <w:rsid w:val="00C354EE"/>
    <w:rsid w:val="00C516BF"/>
    <w:rsid w:val="00C5270F"/>
    <w:rsid w:val="00C52D7F"/>
    <w:rsid w:val="00C56345"/>
    <w:rsid w:val="00C60867"/>
    <w:rsid w:val="00C65FA6"/>
    <w:rsid w:val="00C66556"/>
    <w:rsid w:val="00C67146"/>
    <w:rsid w:val="00C67A94"/>
    <w:rsid w:val="00C9156E"/>
    <w:rsid w:val="00CA4A39"/>
    <w:rsid w:val="00CB7B50"/>
    <w:rsid w:val="00CC3A2F"/>
    <w:rsid w:val="00D13F01"/>
    <w:rsid w:val="00D2058E"/>
    <w:rsid w:val="00D276F7"/>
    <w:rsid w:val="00D41036"/>
    <w:rsid w:val="00D41B2F"/>
    <w:rsid w:val="00D533AF"/>
    <w:rsid w:val="00D53451"/>
    <w:rsid w:val="00D71D00"/>
    <w:rsid w:val="00D7441A"/>
    <w:rsid w:val="00D75EBF"/>
    <w:rsid w:val="00D83269"/>
    <w:rsid w:val="00D87104"/>
    <w:rsid w:val="00D87CD3"/>
    <w:rsid w:val="00D93DC7"/>
    <w:rsid w:val="00D94469"/>
    <w:rsid w:val="00D968F8"/>
    <w:rsid w:val="00DA1280"/>
    <w:rsid w:val="00DA5568"/>
    <w:rsid w:val="00DB2712"/>
    <w:rsid w:val="00DB50E6"/>
    <w:rsid w:val="00DC10D8"/>
    <w:rsid w:val="00DD0E1B"/>
    <w:rsid w:val="00DD7669"/>
    <w:rsid w:val="00DE5B97"/>
    <w:rsid w:val="00DE675A"/>
    <w:rsid w:val="00DF07DD"/>
    <w:rsid w:val="00DF1392"/>
    <w:rsid w:val="00DF41F7"/>
    <w:rsid w:val="00E013FE"/>
    <w:rsid w:val="00E048D1"/>
    <w:rsid w:val="00E10428"/>
    <w:rsid w:val="00E16389"/>
    <w:rsid w:val="00E27E1E"/>
    <w:rsid w:val="00E327CE"/>
    <w:rsid w:val="00E430A8"/>
    <w:rsid w:val="00E610AD"/>
    <w:rsid w:val="00E62CEF"/>
    <w:rsid w:val="00E705B8"/>
    <w:rsid w:val="00E83DA6"/>
    <w:rsid w:val="00E8418F"/>
    <w:rsid w:val="00E85B45"/>
    <w:rsid w:val="00E860C8"/>
    <w:rsid w:val="00E8734A"/>
    <w:rsid w:val="00E97587"/>
    <w:rsid w:val="00EB40F3"/>
    <w:rsid w:val="00EB418C"/>
    <w:rsid w:val="00EB6A5C"/>
    <w:rsid w:val="00EC3C28"/>
    <w:rsid w:val="00EC7B40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37A73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836D5"/>
    <w:rsid w:val="00F92280"/>
    <w:rsid w:val="00F93389"/>
    <w:rsid w:val="00F94ACC"/>
    <w:rsid w:val="00FA1DB5"/>
    <w:rsid w:val="00FA775D"/>
    <w:rsid w:val="00FB6179"/>
    <w:rsid w:val="00FC2C76"/>
    <w:rsid w:val="00FC43D3"/>
    <w:rsid w:val="00FC51E1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04B7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paragraph" w:customStyle="1" w:styleId="lneksmlouvynadpis">
    <w:name w:val="Článek smlouvy nadpis"/>
    <w:basedOn w:val="TextnormlnPVL"/>
    <w:qFormat/>
    <w:rsid w:val="007C283F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961B-D2A3-4D1A-BAD8-E12C4A5C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8</TotalTime>
  <Pages>1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Martina Štěpánková</cp:lastModifiedBy>
  <cp:revision>11</cp:revision>
  <cp:lastPrinted>2005-07-18T05:22:00Z</cp:lastPrinted>
  <dcterms:created xsi:type="dcterms:W3CDTF">2024-01-16T10:25:00Z</dcterms:created>
  <dcterms:modified xsi:type="dcterms:W3CDTF">2024-04-12T08:10:00Z</dcterms:modified>
</cp:coreProperties>
</file>