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CC9CA7" w14:textId="5997C8BB" w:rsidR="008D5DA8" w:rsidRDefault="00B751A6" w:rsidP="00C330FC">
      <w:pPr>
        <w:jc w:val="center"/>
        <w:rPr>
          <w:rFonts w:ascii="Arial" w:hAnsi="Arial" w:cs="Arial"/>
          <w:b/>
          <w:sz w:val="36"/>
          <w:szCs w:val="36"/>
        </w:rPr>
      </w:pPr>
      <w:r>
        <w:rPr>
          <w:rFonts w:ascii="Arial" w:hAnsi="Arial" w:cs="Arial"/>
          <w:b/>
          <w:sz w:val="36"/>
          <w:szCs w:val="36"/>
        </w:rPr>
        <w:t xml:space="preserve">Dodatek č. </w:t>
      </w:r>
      <w:r w:rsidR="000515E8">
        <w:rPr>
          <w:rFonts w:ascii="Arial" w:hAnsi="Arial" w:cs="Arial"/>
          <w:b/>
          <w:sz w:val="36"/>
          <w:szCs w:val="36"/>
        </w:rPr>
        <w:t>5</w:t>
      </w:r>
    </w:p>
    <w:p w14:paraId="376A7EA8" w14:textId="77777777" w:rsidR="00CD7E17" w:rsidRDefault="00CD7E17" w:rsidP="00C330FC">
      <w:pPr>
        <w:jc w:val="center"/>
        <w:rPr>
          <w:rFonts w:ascii="Arial" w:hAnsi="Arial" w:cs="Arial"/>
          <w:b/>
          <w:sz w:val="36"/>
          <w:szCs w:val="36"/>
        </w:rPr>
      </w:pPr>
    </w:p>
    <w:p w14:paraId="3EA286E3" w14:textId="16BDEBB1" w:rsidR="00C330FC" w:rsidRDefault="00C926CE" w:rsidP="00C330FC">
      <w:pPr>
        <w:jc w:val="center"/>
        <w:rPr>
          <w:rFonts w:ascii="Arial" w:hAnsi="Arial" w:cs="Arial"/>
          <w:b/>
          <w:sz w:val="36"/>
          <w:szCs w:val="36"/>
        </w:rPr>
      </w:pPr>
      <w:r>
        <w:rPr>
          <w:rFonts w:ascii="Arial" w:hAnsi="Arial" w:cs="Arial"/>
          <w:b/>
          <w:sz w:val="36"/>
          <w:szCs w:val="36"/>
        </w:rPr>
        <w:t>SERVISNÍ SMLOUV</w:t>
      </w:r>
      <w:r w:rsidR="00CD7E17">
        <w:rPr>
          <w:rFonts w:ascii="Arial" w:hAnsi="Arial" w:cs="Arial"/>
          <w:b/>
          <w:sz w:val="36"/>
          <w:szCs w:val="36"/>
        </w:rPr>
        <w:t>Y</w:t>
      </w:r>
    </w:p>
    <w:p w14:paraId="0E2DE763" w14:textId="6A24FCFD" w:rsidR="00C926CE" w:rsidRDefault="00C926CE" w:rsidP="00C330FC">
      <w:pPr>
        <w:jc w:val="center"/>
        <w:rPr>
          <w:rFonts w:ascii="Arial" w:hAnsi="Arial" w:cs="Arial"/>
          <w:b/>
        </w:rPr>
      </w:pPr>
      <w:r>
        <w:rPr>
          <w:rFonts w:ascii="Arial" w:hAnsi="Arial" w:cs="Arial"/>
          <w:b/>
        </w:rPr>
        <w:t>o poskytování služeb a podpoře produktivního provozu</w:t>
      </w:r>
    </w:p>
    <w:p w14:paraId="280A6230" w14:textId="2EA04727" w:rsidR="00C926CE" w:rsidRPr="00C926CE" w:rsidRDefault="00C926CE" w:rsidP="00C330FC">
      <w:pPr>
        <w:jc w:val="center"/>
        <w:rPr>
          <w:rFonts w:ascii="Arial" w:hAnsi="Arial" w:cs="Arial"/>
          <w:b/>
        </w:rPr>
      </w:pPr>
      <w:r>
        <w:rPr>
          <w:rFonts w:ascii="Arial" w:hAnsi="Arial" w:cs="Arial"/>
          <w:b/>
        </w:rPr>
        <w:t>informačního systému pro Městskou policii Liberec</w:t>
      </w:r>
    </w:p>
    <w:p w14:paraId="7C1D9298" w14:textId="55D6700B" w:rsidR="00C330FC" w:rsidRDefault="00C330FC" w:rsidP="00C330FC">
      <w:pPr>
        <w:rPr>
          <w:rFonts w:ascii="Arial" w:hAnsi="Arial" w:cs="Arial"/>
          <w:sz w:val="20"/>
          <w:szCs w:val="20"/>
        </w:rPr>
      </w:pPr>
    </w:p>
    <w:p w14:paraId="2DA4373F" w14:textId="77777777" w:rsidR="00C34237" w:rsidRDefault="00C926CE" w:rsidP="00C34237">
      <w:pPr>
        <w:rPr>
          <w:rFonts w:ascii="Arial" w:hAnsi="Arial" w:cs="Arial"/>
          <w:sz w:val="20"/>
          <w:szCs w:val="20"/>
        </w:rPr>
      </w:pPr>
      <w:r>
        <w:rPr>
          <w:rFonts w:ascii="Arial" w:hAnsi="Arial" w:cs="Arial"/>
          <w:sz w:val="20"/>
          <w:szCs w:val="20"/>
        </w:rPr>
        <w:t>kter</w:t>
      </w:r>
      <w:r w:rsidR="00C34237">
        <w:rPr>
          <w:rFonts w:ascii="Arial" w:hAnsi="Arial" w:cs="Arial"/>
          <w:sz w:val="20"/>
          <w:szCs w:val="20"/>
        </w:rPr>
        <w:t>ý</w:t>
      </w:r>
      <w:r>
        <w:rPr>
          <w:rFonts w:ascii="Arial" w:hAnsi="Arial" w:cs="Arial"/>
          <w:sz w:val="20"/>
          <w:szCs w:val="20"/>
        </w:rPr>
        <w:t xml:space="preserve"> uzavřely podle </w:t>
      </w:r>
      <w:r w:rsidR="00C34237" w:rsidRPr="00C34237">
        <w:rPr>
          <w:rFonts w:ascii="Arial" w:hAnsi="Arial" w:cs="Arial"/>
          <w:sz w:val="20"/>
          <w:szCs w:val="20"/>
        </w:rPr>
        <w:t>občanského zákoníku (zák. č. 89/2012 Sb. ve znění pozdějších předpisů)</w:t>
      </w:r>
    </w:p>
    <w:p w14:paraId="58C19037" w14:textId="0BD3A46C" w:rsidR="00C926CE" w:rsidRDefault="00C34237" w:rsidP="00C34237">
      <w:pPr>
        <w:rPr>
          <w:rFonts w:ascii="Arial" w:hAnsi="Arial" w:cs="Arial"/>
          <w:sz w:val="20"/>
          <w:szCs w:val="20"/>
        </w:rPr>
      </w:pPr>
      <w:r w:rsidRPr="00C34237">
        <w:rPr>
          <w:rFonts w:ascii="Arial" w:hAnsi="Arial" w:cs="Arial"/>
          <w:sz w:val="20"/>
          <w:szCs w:val="20"/>
        </w:rPr>
        <w:t xml:space="preserve"> </w:t>
      </w:r>
      <w:r w:rsidR="00C926CE">
        <w:rPr>
          <w:rFonts w:ascii="Arial" w:hAnsi="Arial" w:cs="Arial"/>
          <w:sz w:val="20"/>
          <w:szCs w:val="20"/>
        </w:rPr>
        <w:t xml:space="preserve"> a</w:t>
      </w:r>
      <w:r>
        <w:rPr>
          <w:rFonts w:ascii="Arial" w:hAnsi="Arial" w:cs="Arial"/>
          <w:sz w:val="20"/>
          <w:szCs w:val="20"/>
        </w:rPr>
        <w:t xml:space="preserve"> </w:t>
      </w:r>
      <w:r w:rsidR="00C926CE">
        <w:rPr>
          <w:rFonts w:ascii="Arial" w:hAnsi="Arial" w:cs="Arial"/>
          <w:sz w:val="20"/>
          <w:szCs w:val="20"/>
        </w:rPr>
        <w:t>autorského zákona (zák. č. 121/2000 Sb. ve znění pozdějších předpisů)</w:t>
      </w:r>
    </w:p>
    <w:p w14:paraId="2B1BE7B9" w14:textId="77777777" w:rsidR="002636EE" w:rsidRDefault="002636EE" w:rsidP="00C926CE">
      <w:pPr>
        <w:jc w:val="center"/>
        <w:rPr>
          <w:rFonts w:ascii="Arial" w:hAnsi="Arial" w:cs="Arial"/>
          <w:sz w:val="20"/>
          <w:szCs w:val="20"/>
        </w:rPr>
      </w:pPr>
    </w:p>
    <w:p w14:paraId="633E7373" w14:textId="6DDFDD83" w:rsidR="00C926CE" w:rsidRDefault="00C926CE" w:rsidP="00C926CE">
      <w:pPr>
        <w:jc w:val="center"/>
        <w:rPr>
          <w:rFonts w:ascii="Arial" w:hAnsi="Arial" w:cs="Arial"/>
          <w:sz w:val="20"/>
          <w:szCs w:val="20"/>
        </w:rPr>
      </w:pPr>
    </w:p>
    <w:p w14:paraId="4041E985" w14:textId="3D3617DD" w:rsidR="00C926CE" w:rsidRDefault="00C926CE" w:rsidP="00C926CE">
      <w:pPr>
        <w:jc w:val="center"/>
        <w:rPr>
          <w:rFonts w:ascii="Arial" w:hAnsi="Arial" w:cs="Arial"/>
          <w:b/>
          <w:bCs/>
          <w:sz w:val="20"/>
          <w:szCs w:val="20"/>
        </w:rPr>
      </w:pPr>
      <w:r>
        <w:rPr>
          <w:rFonts w:ascii="Arial" w:hAnsi="Arial" w:cs="Arial"/>
          <w:b/>
          <w:bCs/>
          <w:sz w:val="20"/>
          <w:szCs w:val="20"/>
        </w:rPr>
        <w:t>Číslo smlouvy objednatele: 2013/2</w:t>
      </w:r>
      <w:r w:rsidR="00DD74B3">
        <w:rPr>
          <w:rFonts w:ascii="Arial" w:hAnsi="Arial" w:cs="Arial"/>
          <w:b/>
          <w:bCs/>
          <w:sz w:val="20"/>
          <w:szCs w:val="20"/>
        </w:rPr>
        <w:t>/</w:t>
      </w:r>
      <w:r>
        <w:rPr>
          <w:rFonts w:ascii="Arial" w:hAnsi="Arial" w:cs="Arial"/>
          <w:b/>
          <w:bCs/>
          <w:sz w:val="20"/>
          <w:szCs w:val="20"/>
        </w:rPr>
        <w:t>009</w:t>
      </w:r>
    </w:p>
    <w:p w14:paraId="0960E889" w14:textId="0C089241" w:rsidR="00C926CE" w:rsidRDefault="00C926CE" w:rsidP="00C926CE">
      <w:pPr>
        <w:jc w:val="center"/>
        <w:rPr>
          <w:rFonts w:ascii="Arial" w:hAnsi="Arial" w:cs="Arial"/>
          <w:b/>
          <w:bCs/>
          <w:sz w:val="20"/>
          <w:szCs w:val="20"/>
        </w:rPr>
      </w:pPr>
      <w:r>
        <w:rPr>
          <w:rFonts w:ascii="Arial" w:hAnsi="Arial" w:cs="Arial"/>
          <w:b/>
          <w:bCs/>
          <w:sz w:val="20"/>
          <w:szCs w:val="20"/>
        </w:rPr>
        <w:t xml:space="preserve">Číslo smlouvy poskytovatele: </w:t>
      </w:r>
      <w:r w:rsidR="009E7DC5">
        <w:rPr>
          <w:rFonts w:ascii="Arial" w:hAnsi="Arial" w:cs="Arial"/>
          <w:b/>
          <w:bCs/>
          <w:sz w:val="20"/>
          <w:szCs w:val="20"/>
        </w:rPr>
        <w:t>2013106</w:t>
      </w:r>
    </w:p>
    <w:p w14:paraId="7EB6CB85" w14:textId="4EB0CC11" w:rsidR="00C926CE" w:rsidRDefault="00CD7E17" w:rsidP="00C926CE">
      <w:pPr>
        <w:jc w:val="center"/>
        <w:rPr>
          <w:rFonts w:ascii="Arial" w:hAnsi="Arial" w:cs="Arial"/>
          <w:b/>
          <w:bCs/>
          <w:sz w:val="20"/>
          <w:szCs w:val="20"/>
        </w:rPr>
      </w:pPr>
      <w:r>
        <w:rPr>
          <w:rFonts w:ascii="Arial" w:hAnsi="Arial" w:cs="Arial"/>
          <w:b/>
          <w:bCs/>
          <w:sz w:val="20"/>
          <w:szCs w:val="20"/>
        </w:rPr>
        <w:t>(dále jen „Smlouva“)</w:t>
      </w:r>
    </w:p>
    <w:p w14:paraId="78F729E1" w14:textId="77777777" w:rsidR="00CD7E17" w:rsidRDefault="00CD7E17" w:rsidP="00C926CE">
      <w:pPr>
        <w:jc w:val="center"/>
        <w:rPr>
          <w:rFonts w:ascii="Arial" w:hAnsi="Arial" w:cs="Arial"/>
          <w:b/>
          <w:bCs/>
          <w:sz w:val="20"/>
          <w:szCs w:val="20"/>
        </w:rPr>
      </w:pPr>
    </w:p>
    <w:p w14:paraId="4139C8C5" w14:textId="0F079AE1" w:rsidR="00C926CE" w:rsidRPr="00C926CE" w:rsidRDefault="00CD7E17" w:rsidP="00C926CE">
      <w:pPr>
        <w:jc w:val="center"/>
        <w:rPr>
          <w:rFonts w:ascii="Arial" w:hAnsi="Arial" w:cs="Arial"/>
          <w:sz w:val="20"/>
          <w:szCs w:val="20"/>
        </w:rPr>
      </w:pPr>
      <w:r>
        <w:rPr>
          <w:rFonts w:ascii="Arial" w:hAnsi="Arial" w:cs="Arial"/>
          <w:sz w:val="20"/>
          <w:szCs w:val="20"/>
        </w:rPr>
        <w:t>d</w:t>
      </w:r>
      <w:r w:rsidR="00C926CE">
        <w:rPr>
          <w:rFonts w:ascii="Arial" w:hAnsi="Arial" w:cs="Arial"/>
          <w:sz w:val="20"/>
          <w:szCs w:val="20"/>
        </w:rPr>
        <w:t>ále uvedeného dne, měsíce a roku níže uvedené smluvní strany</w:t>
      </w:r>
    </w:p>
    <w:p w14:paraId="158DD326" w14:textId="77777777" w:rsidR="00235C92" w:rsidRDefault="00235C92" w:rsidP="00C330FC">
      <w:pPr>
        <w:rPr>
          <w:rFonts w:ascii="Arial" w:hAnsi="Arial" w:cs="Arial"/>
          <w:sz w:val="20"/>
          <w:szCs w:val="20"/>
        </w:rPr>
      </w:pPr>
    </w:p>
    <w:p w14:paraId="2609476B" w14:textId="77777777" w:rsidR="00235C92" w:rsidRPr="00C330FC" w:rsidRDefault="00235C92" w:rsidP="00C330FC">
      <w:pPr>
        <w:jc w:val="center"/>
        <w:rPr>
          <w:rFonts w:ascii="Arial" w:hAnsi="Arial" w:cs="Arial"/>
          <w:b/>
          <w:sz w:val="20"/>
          <w:szCs w:val="20"/>
        </w:rPr>
      </w:pPr>
    </w:p>
    <w:p w14:paraId="4D05883F" w14:textId="5CCAB4CE" w:rsidR="008D5DA8" w:rsidRPr="00C926CE" w:rsidRDefault="00C926CE" w:rsidP="00EB7FD4">
      <w:pPr>
        <w:pStyle w:val="Nadpis3"/>
        <w:numPr>
          <w:ilvl w:val="0"/>
          <w:numId w:val="0"/>
        </w:numPr>
        <w:rPr>
          <w:rFonts w:ascii="Arial" w:hAnsi="Arial" w:cs="Arial"/>
          <w:b w:val="0"/>
          <w:bCs/>
          <w:sz w:val="20"/>
        </w:rPr>
      </w:pPr>
      <w:r>
        <w:rPr>
          <w:rFonts w:ascii="Arial" w:hAnsi="Arial" w:cs="Arial"/>
          <w:b w:val="0"/>
          <w:bCs/>
          <w:sz w:val="20"/>
        </w:rPr>
        <w:t>Obchodní název:</w:t>
      </w:r>
      <w:r>
        <w:rPr>
          <w:rFonts w:ascii="Arial" w:hAnsi="Arial" w:cs="Arial"/>
          <w:b w:val="0"/>
          <w:bCs/>
          <w:sz w:val="20"/>
        </w:rPr>
        <w:tab/>
      </w:r>
      <w:r>
        <w:rPr>
          <w:rFonts w:ascii="Arial" w:hAnsi="Arial" w:cs="Arial"/>
          <w:b w:val="0"/>
          <w:bCs/>
          <w:sz w:val="20"/>
        </w:rPr>
        <w:tab/>
        <w:t>Liberecká IS, a.s.</w:t>
      </w:r>
    </w:p>
    <w:p w14:paraId="6848B173" w14:textId="1E1A39C2" w:rsidR="008D5DA8" w:rsidRDefault="00C926CE">
      <w:pPr>
        <w:jc w:val="both"/>
        <w:rPr>
          <w:rFonts w:ascii="Arial" w:hAnsi="Arial" w:cs="Arial"/>
          <w:sz w:val="20"/>
        </w:rPr>
      </w:pPr>
      <w:r>
        <w:rPr>
          <w:rFonts w:ascii="Arial" w:hAnsi="Arial" w:cs="Arial"/>
          <w:sz w:val="20"/>
        </w:rPr>
        <w:t>S</w:t>
      </w:r>
      <w:r w:rsidR="008D5DA8">
        <w:rPr>
          <w:rFonts w:ascii="Arial" w:hAnsi="Arial" w:cs="Arial"/>
          <w:sz w:val="20"/>
        </w:rPr>
        <w:t>íd</w:t>
      </w:r>
      <w:r>
        <w:rPr>
          <w:rFonts w:ascii="Arial" w:hAnsi="Arial" w:cs="Arial"/>
          <w:sz w:val="20"/>
        </w:rPr>
        <w:t>lo</w:t>
      </w:r>
      <w:r w:rsidR="008D5DA8">
        <w:rPr>
          <w:rFonts w:ascii="Arial" w:hAnsi="Arial" w:cs="Arial"/>
          <w:sz w:val="20"/>
        </w:rPr>
        <w:t>:</w:t>
      </w:r>
      <w:r>
        <w:rPr>
          <w:rFonts w:ascii="Arial" w:hAnsi="Arial" w:cs="Arial"/>
          <w:sz w:val="20"/>
        </w:rPr>
        <w:tab/>
      </w:r>
      <w:r w:rsidR="008D5DA8">
        <w:rPr>
          <w:rFonts w:ascii="Arial" w:hAnsi="Arial" w:cs="Arial"/>
          <w:sz w:val="20"/>
        </w:rPr>
        <w:t xml:space="preserve"> </w:t>
      </w:r>
      <w:r w:rsidR="008D5DA8">
        <w:rPr>
          <w:rFonts w:ascii="Arial" w:hAnsi="Arial" w:cs="Arial"/>
          <w:sz w:val="20"/>
        </w:rPr>
        <w:tab/>
      </w:r>
      <w:r w:rsidR="008D5DA8">
        <w:rPr>
          <w:rFonts w:ascii="Arial" w:hAnsi="Arial" w:cs="Arial"/>
          <w:sz w:val="20"/>
        </w:rPr>
        <w:tab/>
      </w:r>
      <w:r w:rsidR="008D5DA8">
        <w:rPr>
          <w:rFonts w:ascii="Arial" w:hAnsi="Arial" w:cs="Arial"/>
          <w:sz w:val="20"/>
        </w:rPr>
        <w:tab/>
      </w:r>
      <w:r>
        <w:rPr>
          <w:rFonts w:ascii="Arial" w:hAnsi="Arial" w:cs="Arial"/>
          <w:sz w:val="20"/>
        </w:rPr>
        <w:t xml:space="preserve">Mrštíkova </w:t>
      </w:r>
      <w:r w:rsidR="00ED5FFF">
        <w:rPr>
          <w:rFonts w:ascii="Arial" w:hAnsi="Arial" w:cs="Arial"/>
          <w:sz w:val="20"/>
        </w:rPr>
        <w:t>850/</w:t>
      </w:r>
      <w:r>
        <w:rPr>
          <w:rFonts w:ascii="Arial" w:hAnsi="Arial" w:cs="Arial"/>
          <w:sz w:val="20"/>
        </w:rPr>
        <w:t>3, Liberec III</w:t>
      </w:r>
      <w:r w:rsidR="00ED5FFF">
        <w:rPr>
          <w:rFonts w:ascii="Arial" w:hAnsi="Arial" w:cs="Arial"/>
          <w:sz w:val="20"/>
        </w:rPr>
        <w:t xml:space="preserve"> – Jeřáb,</w:t>
      </w:r>
      <w:r>
        <w:rPr>
          <w:rFonts w:ascii="Arial" w:hAnsi="Arial" w:cs="Arial"/>
          <w:sz w:val="20"/>
        </w:rPr>
        <w:t xml:space="preserve"> 46</w:t>
      </w:r>
      <w:r w:rsidR="00ED5FFF">
        <w:rPr>
          <w:rFonts w:ascii="Arial" w:hAnsi="Arial" w:cs="Arial"/>
          <w:sz w:val="20"/>
        </w:rPr>
        <w:t>0</w:t>
      </w:r>
      <w:r>
        <w:rPr>
          <w:rFonts w:ascii="Arial" w:hAnsi="Arial" w:cs="Arial"/>
          <w:sz w:val="20"/>
        </w:rPr>
        <w:t xml:space="preserve"> </w:t>
      </w:r>
      <w:r w:rsidR="00ED5FFF">
        <w:rPr>
          <w:rFonts w:ascii="Arial" w:hAnsi="Arial" w:cs="Arial"/>
          <w:sz w:val="20"/>
        </w:rPr>
        <w:t>07</w:t>
      </w:r>
    </w:p>
    <w:p w14:paraId="3353EA5B" w14:textId="7439CE78" w:rsidR="00C926CE" w:rsidRDefault="00C926CE">
      <w:pPr>
        <w:jc w:val="both"/>
        <w:rPr>
          <w:rFonts w:ascii="Arial" w:hAnsi="Arial" w:cs="Arial"/>
          <w:sz w:val="20"/>
        </w:rPr>
      </w:pPr>
      <w:r>
        <w:rPr>
          <w:rFonts w:ascii="Arial" w:hAnsi="Arial" w:cs="Arial"/>
          <w:sz w:val="20"/>
        </w:rPr>
        <w:t>Zastoupená:</w:t>
      </w:r>
      <w:r w:rsidR="004D2B01">
        <w:rPr>
          <w:rFonts w:ascii="Arial" w:hAnsi="Arial" w:cs="Arial"/>
          <w:sz w:val="20"/>
        </w:rPr>
        <w:tab/>
      </w:r>
      <w:r w:rsidR="004D2B01">
        <w:rPr>
          <w:rFonts w:ascii="Arial" w:hAnsi="Arial" w:cs="Arial"/>
          <w:sz w:val="20"/>
        </w:rPr>
        <w:tab/>
      </w:r>
      <w:r w:rsidR="004D2B01">
        <w:rPr>
          <w:rFonts w:ascii="Arial" w:hAnsi="Arial" w:cs="Arial"/>
          <w:sz w:val="20"/>
        </w:rPr>
        <w:tab/>
        <w:t>Ing. Jaroslavem Burešem, MBA</w:t>
      </w:r>
      <w:r w:rsidR="00ED5FFF">
        <w:rPr>
          <w:rFonts w:ascii="Arial" w:hAnsi="Arial" w:cs="Arial"/>
          <w:sz w:val="20"/>
        </w:rPr>
        <w:t>,</w:t>
      </w:r>
      <w:r w:rsidR="004D2B01">
        <w:rPr>
          <w:rFonts w:ascii="Arial" w:hAnsi="Arial" w:cs="Arial"/>
          <w:sz w:val="20"/>
        </w:rPr>
        <w:t xml:space="preserve"> předsedou představenstva</w:t>
      </w:r>
    </w:p>
    <w:p w14:paraId="47CC7D71" w14:textId="50FAE8D5" w:rsidR="008D5DA8" w:rsidRDefault="008D5DA8">
      <w:pPr>
        <w:jc w:val="both"/>
        <w:rPr>
          <w:rFonts w:ascii="Arial" w:hAnsi="Arial" w:cs="Arial"/>
          <w:sz w:val="20"/>
        </w:rPr>
      </w:pPr>
      <w:r>
        <w:rPr>
          <w:rFonts w:ascii="Arial" w:hAnsi="Arial" w:cs="Arial"/>
          <w:sz w:val="20"/>
        </w:rPr>
        <w:t xml:space="preserve">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926CE">
        <w:rPr>
          <w:rFonts w:ascii="Arial" w:hAnsi="Arial" w:cs="Arial"/>
          <w:sz w:val="20"/>
        </w:rPr>
        <w:t>254 5</w:t>
      </w:r>
      <w:r w:rsidR="008A7BFD">
        <w:rPr>
          <w:rFonts w:ascii="Arial" w:hAnsi="Arial" w:cs="Arial"/>
          <w:sz w:val="20"/>
        </w:rPr>
        <w:t>0</w:t>
      </w:r>
      <w:r w:rsidR="00C926CE">
        <w:rPr>
          <w:rFonts w:ascii="Arial" w:hAnsi="Arial" w:cs="Arial"/>
          <w:sz w:val="20"/>
        </w:rPr>
        <w:t xml:space="preserve"> 131</w:t>
      </w:r>
    </w:p>
    <w:p w14:paraId="0AF52AC6" w14:textId="094C559D" w:rsidR="008D5DA8" w:rsidRDefault="008D5DA8">
      <w:pPr>
        <w:jc w:val="both"/>
        <w:rPr>
          <w:rFonts w:ascii="Arial" w:hAnsi="Arial" w:cs="Arial"/>
          <w:sz w:val="20"/>
        </w:rPr>
      </w:pPr>
      <w:r>
        <w:rPr>
          <w:rFonts w:ascii="Arial" w:hAnsi="Arial" w:cs="Arial"/>
          <w:sz w:val="20"/>
        </w:rPr>
        <w:t>DIČ: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44F92" w:rsidRPr="00344F92">
        <w:rPr>
          <w:rFonts w:ascii="Arial" w:hAnsi="Arial" w:cs="Arial"/>
          <w:sz w:val="20"/>
          <w:szCs w:val="20"/>
        </w:rPr>
        <w:t>CZ</w:t>
      </w:r>
      <w:r w:rsidR="00C926CE">
        <w:rPr>
          <w:rFonts w:ascii="Arial" w:hAnsi="Arial" w:cs="Arial"/>
          <w:sz w:val="20"/>
          <w:szCs w:val="20"/>
        </w:rPr>
        <w:t>2545</w:t>
      </w:r>
      <w:r w:rsidR="008A7BFD">
        <w:rPr>
          <w:rFonts w:ascii="Arial" w:hAnsi="Arial" w:cs="Arial"/>
          <w:sz w:val="20"/>
          <w:szCs w:val="20"/>
        </w:rPr>
        <w:t>0</w:t>
      </w:r>
      <w:r w:rsidR="00C926CE">
        <w:rPr>
          <w:rFonts w:ascii="Arial" w:hAnsi="Arial" w:cs="Arial"/>
          <w:sz w:val="20"/>
          <w:szCs w:val="20"/>
        </w:rPr>
        <w:t>131</w:t>
      </w:r>
    </w:p>
    <w:p w14:paraId="3728C147" w14:textId="42ECA644" w:rsidR="008D5DA8" w:rsidRDefault="008D5DA8">
      <w:pPr>
        <w:pStyle w:val="Zkladntext"/>
        <w:spacing w:before="0"/>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DD74B3" w:rsidRPr="00DD74B3">
        <w:rPr>
          <w:rFonts w:ascii="Arial" w:hAnsi="Arial" w:cs="Arial"/>
          <w:sz w:val="20"/>
        </w:rPr>
        <w:t>267710810/0300, ČSOB a.s.</w:t>
      </w:r>
    </w:p>
    <w:p w14:paraId="180F5610" w14:textId="3EFC0646" w:rsidR="00C926CE" w:rsidRDefault="00C926CE">
      <w:pPr>
        <w:pStyle w:val="Zkladntext"/>
        <w:spacing w:before="0"/>
        <w:rPr>
          <w:rFonts w:ascii="Arial" w:hAnsi="Arial" w:cs="Arial"/>
          <w:b/>
          <w:sz w:val="20"/>
        </w:rPr>
      </w:pPr>
      <w:r>
        <w:rPr>
          <w:rFonts w:ascii="Arial" w:hAnsi="Arial" w:cs="Arial"/>
          <w:sz w:val="20"/>
        </w:rPr>
        <w:t>Společnost zapsána:</w:t>
      </w:r>
      <w:r>
        <w:rPr>
          <w:rFonts w:ascii="Arial" w:hAnsi="Arial" w:cs="Arial"/>
          <w:sz w:val="20"/>
        </w:rPr>
        <w:tab/>
      </w:r>
      <w:r>
        <w:rPr>
          <w:rFonts w:ascii="Arial" w:hAnsi="Arial" w:cs="Arial"/>
          <w:sz w:val="20"/>
        </w:rPr>
        <w:tab/>
        <w:t>KS v Ústí nad Labem, oddíl B, vložka 1429</w:t>
      </w:r>
    </w:p>
    <w:p w14:paraId="318B91F1" w14:textId="15EBF985" w:rsidR="008D5DA8" w:rsidRDefault="008D5DA8">
      <w:pPr>
        <w:pStyle w:val="Zkladntext"/>
        <w:spacing w:before="0"/>
        <w:rPr>
          <w:rFonts w:ascii="Arial" w:hAnsi="Arial" w:cs="Arial"/>
          <w:sz w:val="20"/>
        </w:rPr>
      </w:pPr>
      <w:r>
        <w:rPr>
          <w:rFonts w:ascii="Arial" w:hAnsi="Arial" w:cs="Arial"/>
          <w:b/>
          <w:sz w:val="20"/>
        </w:rPr>
        <w:t>(dále jen „</w:t>
      </w:r>
      <w:r w:rsidR="002E653B">
        <w:rPr>
          <w:rFonts w:ascii="Arial" w:hAnsi="Arial" w:cs="Arial"/>
          <w:b/>
          <w:sz w:val="20"/>
        </w:rPr>
        <w:t>objednatel</w:t>
      </w:r>
      <w:r>
        <w:rPr>
          <w:rFonts w:ascii="Arial" w:hAnsi="Arial" w:cs="Arial"/>
          <w:b/>
          <w:sz w:val="20"/>
        </w:rPr>
        <w:t>“)</w:t>
      </w:r>
    </w:p>
    <w:p w14:paraId="5E9094C0" w14:textId="77777777" w:rsidR="008D5DA8" w:rsidRDefault="008D5DA8">
      <w:pPr>
        <w:spacing w:before="120"/>
        <w:jc w:val="both"/>
        <w:rPr>
          <w:rFonts w:ascii="Arial" w:hAnsi="Arial" w:cs="Arial"/>
          <w:sz w:val="20"/>
        </w:rPr>
      </w:pPr>
      <w:r>
        <w:rPr>
          <w:rFonts w:ascii="Arial" w:hAnsi="Arial" w:cs="Arial"/>
          <w:sz w:val="20"/>
        </w:rPr>
        <w:t>a</w:t>
      </w:r>
    </w:p>
    <w:p w14:paraId="12E32428" w14:textId="77777777" w:rsidR="008D5DA8" w:rsidRDefault="008D5DA8" w:rsidP="00EB7FD4">
      <w:pPr>
        <w:pStyle w:val="Nadpis3"/>
        <w:numPr>
          <w:ilvl w:val="0"/>
          <w:numId w:val="0"/>
        </w:numPr>
        <w:rPr>
          <w:rFonts w:ascii="Arial" w:hAnsi="Arial" w:cs="Arial"/>
          <w:sz w:val="20"/>
        </w:rPr>
      </w:pPr>
      <w:r>
        <w:rPr>
          <w:rFonts w:ascii="Arial" w:hAnsi="Arial" w:cs="Arial"/>
          <w:sz w:val="20"/>
        </w:rPr>
        <w:t>FT Technologies a.s.</w:t>
      </w:r>
      <w:r w:rsidR="00EC62A8">
        <w:rPr>
          <w:rFonts w:ascii="Arial" w:hAnsi="Arial" w:cs="Arial"/>
          <w:sz w:val="20"/>
        </w:rPr>
        <w:t xml:space="preserve"> </w:t>
      </w:r>
    </w:p>
    <w:p w14:paraId="18DE9006" w14:textId="2472F34F" w:rsidR="008D5DA8" w:rsidRPr="00242E73" w:rsidRDefault="008D5DA8">
      <w:pPr>
        <w:jc w:val="both"/>
        <w:rPr>
          <w:rFonts w:ascii="Arial" w:hAnsi="Arial" w:cs="Arial"/>
          <w:b/>
          <w:sz w:val="20"/>
        </w:rPr>
      </w:pPr>
      <w:r>
        <w:rPr>
          <w:rFonts w:ascii="Arial" w:hAnsi="Arial" w:cs="Arial"/>
          <w:sz w:val="20"/>
        </w:rPr>
        <w:t xml:space="preserve">se sídlem: </w:t>
      </w:r>
      <w:r>
        <w:rPr>
          <w:rFonts w:ascii="Arial" w:hAnsi="Arial" w:cs="Arial"/>
          <w:sz w:val="20"/>
        </w:rPr>
        <w:tab/>
      </w:r>
      <w:r>
        <w:rPr>
          <w:rFonts w:ascii="Arial" w:hAnsi="Arial" w:cs="Arial"/>
          <w:sz w:val="20"/>
        </w:rPr>
        <w:tab/>
      </w:r>
      <w:r>
        <w:rPr>
          <w:rFonts w:ascii="Arial" w:hAnsi="Arial" w:cs="Arial"/>
          <w:sz w:val="20"/>
        </w:rPr>
        <w:tab/>
      </w:r>
      <w:r w:rsidRPr="00242E73">
        <w:rPr>
          <w:rFonts w:ascii="Arial" w:hAnsi="Arial" w:cs="Arial"/>
          <w:b/>
          <w:sz w:val="20"/>
        </w:rPr>
        <w:t xml:space="preserve">Chválkovická </w:t>
      </w:r>
      <w:r w:rsidR="00A438F4">
        <w:rPr>
          <w:rFonts w:ascii="Arial" w:hAnsi="Arial" w:cs="Arial"/>
          <w:b/>
          <w:sz w:val="20"/>
        </w:rPr>
        <w:t>151/</w:t>
      </w:r>
      <w:r w:rsidRPr="00242E73">
        <w:rPr>
          <w:rFonts w:ascii="Arial" w:hAnsi="Arial" w:cs="Arial"/>
          <w:b/>
          <w:sz w:val="20"/>
        </w:rPr>
        <w:t>82, 772 00 Olomouc</w:t>
      </w:r>
    </w:p>
    <w:p w14:paraId="2D47E982" w14:textId="77777777" w:rsidR="008D5DA8" w:rsidRDefault="00D61575">
      <w:pPr>
        <w:pStyle w:val="muj"/>
        <w:rPr>
          <w:rFonts w:ascii="Arial" w:hAnsi="Arial" w:cs="Arial"/>
          <w:sz w:val="20"/>
        </w:rPr>
      </w:pPr>
      <w:r>
        <w:rPr>
          <w:rFonts w:ascii="Arial" w:hAnsi="Arial" w:cs="Arial"/>
          <w:sz w:val="20"/>
        </w:rPr>
        <w:t xml:space="preserve">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2683</w:t>
      </w:r>
      <w:r w:rsidR="008D5DA8">
        <w:rPr>
          <w:rFonts w:ascii="Arial" w:hAnsi="Arial" w:cs="Arial"/>
          <w:sz w:val="20"/>
        </w:rPr>
        <w:t>3620</w:t>
      </w:r>
    </w:p>
    <w:p w14:paraId="3AD5E3F6" w14:textId="77777777" w:rsidR="008D5DA8" w:rsidRDefault="00D61575">
      <w:pPr>
        <w:pStyle w:val="muj"/>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CZ2683</w:t>
      </w:r>
      <w:r w:rsidR="008D5DA8">
        <w:rPr>
          <w:rFonts w:ascii="Arial" w:hAnsi="Arial" w:cs="Arial"/>
          <w:sz w:val="20"/>
        </w:rPr>
        <w:t>3620</w:t>
      </w:r>
    </w:p>
    <w:p w14:paraId="3A973600" w14:textId="3EFBC5FD" w:rsidR="008D5DA8" w:rsidRDefault="008D5DA8">
      <w:pPr>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t xml:space="preserve">Danielem Bednaříkem, předsedou </w:t>
      </w:r>
      <w:r w:rsidR="00A438F4">
        <w:rPr>
          <w:rFonts w:ascii="Arial" w:hAnsi="Arial" w:cs="Arial"/>
          <w:sz w:val="20"/>
        </w:rPr>
        <w:t>správní rady</w:t>
      </w:r>
    </w:p>
    <w:p w14:paraId="55FF6B7A" w14:textId="77777777" w:rsidR="008D5DA8" w:rsidRDefault="008D5DA8">
      <w:pPr>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864292">
        <w:rPr>
          <w:rFonts w:ascii="Arial" w:hAnsi="Arial" w:cs="Arial"/>
          <w:sz w:val="20"/>
        </w:rPr>
        <w:t>FIO banka</w:t>
      </w:r>
      <w:r>
        <w:rPr>
          <w:rFonts w:ascii="Arial" w:hAnsi="Arial" w:cs="Arial"/>
          <w:sz w:val="20"/>
        </w:rPr>
        <w:t xml:space="preserve">., </w:t>
      </w:r>
      <w:proofErr w:type="spellStart"/>
      <w:proofErr w:type="gramStart"/>
      <w:r>
        <w:rPr>
          <w:rFonts w:ascii="Arial" w:hAnsi="Arial" w:cs="Arial"/>
          <w:sz w:val="20"/>
        </w:rPr>
        <w:t>č.ú</w:t>
      </w:r>
      <w:proofErr w:type="spellEnd"/>
      <w:r>
        <w:rPr>
          <w:rFonts w:ascii="Arial" w:hAnsi="Arial" w:cs="Arial"/>
          <w:sz w:val="20"/>
        </w:rPr>
        <w:t xml:space="preserve">: </w:t>
      </w:r>
      <w:r w:rsidR="00C36DCE">
        <w:rPr>
          <w:rFonts w:ascii="Arial" w:hAnsi="Arial" w:cs="Arial"/>
          <w:sz w:val="20"/>
        </w:rPr>
        <w:t>2400673799/2</w:t>
      </w:r>
      <w:r w:rsidR="00864292">
        <w:rPr>
          <w:rFonts w:ascii="Arial" w:hAnsi="Arial" w:cs="Arial"/>
          <w:sz w:val="20"/>
        </w:rPr>
        <w:t>0</w:t>
      </w:r>
      <w:r w:rsidR="00C36DCE">
        <w:rPr>
          <w:rFonts w:ascii="Arial" w:hAnsi="Arial" w:cs="Arial"/>
          <w:sz w:val="20"/>
        </w:rPr>
        <w:t>1</w:t>
      </w:r>
      <w:r w:rsidR="00864292">
        <w:rPr>
          <w:rFonts w:ascii="Arial" w:hAnsi="Arial" w:cs="Arial"/>
          <w:sz w:val="20"/>
        </w:rPr>
        <w:t>0</w:t>
      </w:r>
      <w:proofErr w:type="gramEnd"/>
    </w:p>
    <w:p w14:paraId="42CAFA1E" w14:textId="77777777" w:rsidR="008D5DA8" w:rsidRDefault="008D5DA8">
      <w:pPr>
        <w:rPr>
          <w:rFonts w:ascii="Arial" w:hAnsi="Arial" w:cs="Arial"/>
          <w:b/>
          <w:sz w:val="20"/>
        </w:rPr>
      </w:pPr>
      <w:r>
        <w:rPr>
          <w:rFonts w:ascii="Arial" w:hAnsi="Arial" w:cs="Arial"/>
          <w:sz w:val="20"/>
        </w:rPr>
        <w:t>Společnost zapsána:</w:t>
      </w:r>
      <w:r>
        <w:rPr>
          <w:rFonts w:ascii="Arial" w:hAnsi="Arial" w:cs="Arial"/>
          <w:sz w:val="20"/>
        </w:rPr>
        <w:tab/>
      </w:r>
      <w:r>
        <w:rPr>
          <w:rFonts w:ascii="Arial" w:hAnsi="Arial" w:cs="Arial"/>
          <w:sz w:val="20"/>
        </w:rPr>
        <w:tab/>
        <w:t>KS v Ostravě, oddíl B, vložka 2786</w:t>
      </w:r>
      <w:r>
        <w:rPr>
          <w:rFonts w:ascii="Arial" w:hAnsi="Arial" w:cs="Arial"/>
          <w:sz w:val="20"/>
        </w:rPr>
        <w:tab/>
      </w:r>
      <w:r>
        <w:rPr>
          <w:rFonts w:ascii="Arial" w:hAnsi="Arial" w:cs="Arial"/>
          <w:sz w:val="20"/>
        </w:rPr>
        <w:tab/>
      </w:r>
    </w:p>
    <w:p w14:paraId="7FEA1FB8" w14:textId="77777777" w:rsidR="008D5DA8" w:rsidRDefault="008D5DA8">
      <w:pPr>
        <w:rPr>
          <w:rFonts w:ascii="Arial" w:hAnsi="Arial" w:cs="Arial"/>
          <w:sz w:val="20"/>
        </w:rPr>
      </w:pPr>
      <w:r>
        <w:rPr>
          <w:rFonts w:ascii="Arial" w:hAnsi="Arial" w:cs="Arial"/>
          <w:b/>
          <w:sz w:val="20"/>
        </w:rPr>
        <w:t>(dále jen „poskytovatel“)</w:t>
      </w:r>
    </w:p>
    <w:p w14:paraId="53CFD958" w14:textId="3886995A" w:rsidR="008D5DA8" w:rsidRDefault="008D5DA8">
      <w:pPr>
        <w:rPr>
          <w:rFonts w:ascii="Arial" w:hAnsi="Arial" w:cs="Arial"/>
          <w:sz w:val="20"/>
        </w:rPr>
      </w:pPr>
    </w:p>
    <w:p w14:paraId="1EB5D0DD" w14:textId="77777777" w:rsidR="0058006F" w:rsidRDefault="0058006F">
      <w:pPr>
        <w:rPr>
          <w:rFonts w:ascii="Arial" w:hAnsi="Arial" w:cs="Arial"/>
          <w:sz w:val="20"/>
        </w:rPr>
      </w:pPr>
    </w:p>
    <w:p w14:paraId="5EDD810D" w14:textId="77777777" w:rsidR="002E653B" w:rsidRDefault="002E653B">
      <w:pPr>
        <w:rPr>
          <w:rFonts w:ascii="Arial" w:hAnsi="Arial" w:cs="Arial"/>
          <w:sz w:val="20"/>
        </w:rPr>
      </w:pPr>
    </w:p>
    <w:p w14:paraId="5D2CCD9C" w14:textId="68617327" w:rsidR="0061747F" w:rsidRDefault="006E162D" w:rsidP="00ED69A6">
      <w:pPr>
        <w:pStyle w:val="Odstavecseseznamem"/>
        <w:numPr>
          <w:ilvl w:val="0"/>
          <w:numId w:val="44"/>
        </w:numPr>
        <w:jc w:val="both"/>
        <w:rPr>
          <w:rFonts w:ascii="Arial" w:hAnsi="Arial" w:cs="Arial"/>
          <w:sz w:val="20"/>
        </w:rPr>
      </w:pPr>
      <w:r w:rsidRPr="006E162D">
        <w:rPr>
          <w:rFonts w:ascii="Arial" w:hAnsi="Arial" w:cs="Arial"/>
          <w:sz w:val="20"/>
        </w:rPr>
        <w:t xml:space="preserve">Předmětem dodatku je </w:t>
      </w:r>
      <w:r w:rsidR="000515E8">
        <w:rPr>
          <w:rFonts w:ascii="Arial" w:hAnsi="Arial" w:cs="Arial"/>
          <w:sz w:val="20"/>
        </w:rPr>
        <w:t xml:space="preserve">rozšíření předmětu </w:t>
      </w:r>
      <w:r w:rsidR="0061747F">
        <w:rPr>
          <w:rFonts w:ascii="Arial" w:hAnsi="Arial" w:cs="Arial"/>
          <w:sz w:val="20"/>
        </w:rPr>
        <w:t>S</w:t>
      </w:r>
      <w:r w:rsidR="000515E8">
        <w:rPr>
          <w:rFonts w:ascii="Arial" w:hAnsi="Arial" w:cs="Arial"/>
          <w:sz w:val="20"/>
        </w:rPr>
        <w:t xml:space="preserve">mlouvy, </w:t>
      </w:r>
      <w:r w:rsidR="00ED69A6">
        <w:rPr>
          <w:rFonts w:ascii="Arial" w:hAnsi="Arial" w:cs="Arial"/>
          <w:sz w:val="20"/>
        </w:rPr>
        <w:t xml:space="preserve">a to rozšíření modulu Univerzální platební portál pro IS MP </w:t>
      </w:r>
      <w:proofErr w:type="spellStart"/>
      <w:r w:rsidR="00ED69A6">
        <w:rPr>
          <w:rFonts w:ascii="Arial" w:hAnsi="Arial" w:cs="Arial"/>
          <w:sz w:val="20"/>
        </w:rPr>
        <w:t>Manager</w:t>
      </w:r>
      <w:proofErr w:type="spellEnd"/>
      <w:r w:rsidR="00ED69A6">
        <w:rPr>
          <w:rFonts w:ascii="Arial" w:hAnsi="Arial" w:cs="Arial"/>
          <w:sz w:val="20"/>
        </w:rPr>
        <w:t xml:space="preserve"> (</w:t>
      </w:r>
      <w:proofErr w:type="gramStart"/>
      <w:r w:rsidR="00ED69A6">
        <w:rPr>
          <w:rFonts w:ascii="Arial" w:hAnsi="Arial" w:cs="Arial"/>
          <w:sz w:val="20"/>
        </w:rPr>
        <w:t>UPP)</w:t>
      </w:r>
      <w:r w:rsidR="0061747F">
        <w:rPr>
          <w:rFonts w:ascii="Arial" w:hAnsi="Arial" w:cs="Arial"/>
          <w:sz w:val="20"/>
        </w:rPr>
        <w:t xml:space="preserve"> </w:t>
      </w:r>
      <w:r w:rsidR="000515E8">
        <w:rPr>
          <w:rFonts w:ascii="Arial" w:hAnsi="Arial" w:cs="Arial"/>
          <w:sz w:val="20"/>
        </w:rPr>
        <w:t xml:space="preserve"> o nov</w:t>
      </w:r>
      <w:r w:rsidR="00ED69A6">
        <w:rPr>
          <w:rFonts w:ascii="Arial" w:hAnsi="Arial" w:cs="Arial"/>
          <w:sz w:val="20"/>
        </w:rPr>
        <w:t>ou</w:t>
      </w:r>
      <w:proofErr w:type="gramEnd"/>
      <w:r w:rsidR="000515E8">
        <w:rPr>
          <w:rFonts w:ascii="Arial" w:hAnsi="Arial" w:cs="Arial"/>
          <w:sz w:val="20"/>
        </w:rPr>
        <w:t xml:space="preserve"> platební metod</w:t>
      </w:r>
      <w:r w:rsidR="00CD7E17">
        <w:rPr>
          <w:rFonts w:ascii="Arial" w:hAnsi="Arial" w:cs="Arial"/>
          <w:sz w:val="20"/>
        </w:rPr>
        <w:t>u</w:t>
      </w:r>
      <w:r w:rsidR="000515E8">
        <w:rPr>
          <w:rFonts w:ascii="Arial" w:hAnsi="Arial" w:cs="Arial"/>
          <w:sz w:val="20"/>
        </w:rPr>
        <w:t xml:space="preserve"> pro platbu parkovného (VPA)</w:t>
      </w:r>
      <w:r w:rsidR="00ED69A6">
        <w:rPr>
          <w:rFonts w:ascii="Arial" w:hAnsi="Arial" w:cs="Arial"/>
          <w:sz w:val="20"/>
        </w:rPr>
        <w:t>, plné začlenění (integrace) VPA do</w:t>
      </w:r>
      <w:r w:rsidR="0061747F">
        <w:rPr>
          <w:rFonts w:ascii="Arial" w:hAnsi="Arial" w:cs="Arial"/>
          <w:sz w:val="20"/>
        </w:rPr>
        <w:t xml:space="preserve"> UPP</w:t>
      </w:r>
      <w:r w:rsidR="00ED69A6">
        <w:rPr>
          <w:rFonts w:ascii="Arial" w:hAnsi="Arial" w:cs="Arial"/>
          <w:sz w:val="20"/>
        </w:rPr>
        <w:t xml:space="preserve"> a zajištění provozu a podpory VPA v rámci UPP po celou dobu trvání Smlouvy</w:t>
      </w:r>
      <w:r w:rsidR="0061747F">
        <w:rPr>
          <w:rFonts w:ascii="Arial" w:hAnsi="Arial" w:cs="Arial"/>
          <w:sz w:val="20"/>
        </w:rPr>
        <w:t>.</w:t>
      </w:r>
    </w:p>
    <w:p w14:paraId="424FCE36" w14:textId="6F3F4434" w:rsidR="00CD7E17" w:rsidRDefault="00ED69A6" w:rsidP="008A6EF7">
      <w:pPr>
        <w:pStyle w:val="Odstavecseseznamem"/>
        <w:numPr>
          <w:ilvl w:val="0"/>
          <w:numId w:val="44"/>
        </w:numPr>
        <w:jc w:val="both"/>
        <w:rPr>
          <w:rFonts w:ascii="Arial" w:hAnsi="Arial" w:cs="Arial"/>
          <w:sz w:val="20"/>
        </w:rPr>
      </w:pPr>
      <w:r w:rsidRPr="008A6EF7">
        <w:rPr>
          <w:rFonts w:ascii="Arial" w:hAnsi="Arial" w:cs="Arial"/>
          <w:sz w:val="20"/>
        </w:rPr>
        <w:t>Ostatní ustanovení smlouvy ve znění všech dodatků se nemění</w:t>
      </w:r>
      <w:r w:rsidR="004B5618" w:rsidRPr="008A6EF7">
        <w:rPr>
          <w:rFonts w:ascii="Arial" w:hAnsi="Arial" w:cs="Arial"/>
          <w:sz w:val="20"/>
        </w:rPr>
        <w:t>. P</w:t>
      </w:r>
      <w:r w:rsidRPr="008A6EF7">
        <w:rPr>
          <w:rFonts w:ascii="Arial" w:hAnsi="Arial" w:cs="Arial"/>
          <w:sz w:val="20"/>
        </w:rPr>
        <w:t xml:space="preserve">ro vyloučení všech pochybností smluvní strany </w:t>
      </w:r>
      <w:r w:rsidR="004B5618" w:rsidRPr="008A6EF7">
        <w:rPr>
          <w:rFonts w:ascii="Arial" w:hAnsi="Arial" w:cs="Arial"/>
          <w:sz w:val="20"/>
        </w:rPr>
        <w:t>výslovně</w:t>
      </w:r>
      <w:r w:rsidRPr="008A6EF7">
        <w:rPr>
          <w:rFonts w:ascii="Arial" w:hAnsi="Arial" w:cs="Arial"/>
          <w:sz w:val="20"/>
        </w:rPr>
        <w:t xml:space="preserve"> prohlašují, že začleněním VPA do UPP se nemění ceny  služeb </w:t>
      </w:r>
      <w:r w:rsidR="004457F5" w:rsidRPr="008A6EF7">
        <w:rPr>
          <w:rFonts w:ascii="Arial" w:hAnsi="Arial" w:cs="Arial"/>
          <w:sz w:val="20"/>
        </w:rPr>
        <w:t xml:space="preserve">specifikovaných v dodatku </w:t>
      </w:r>
      <w:proofErr w:type="gramStart"/>
      <w:r w:rsidR="004457F5" w:rsidRPr="008A6EF7">
        <w:rPr>
          <w:rFonts w:ascii="Arial" w:hAnsi="Arial" w:cs="Arial"/>
          <w:sz w:val="20"/>
        </w:rPr>
        <w:t>č.4 Smlouvy</w:t>
      </w:r>
      <w:proofErr w:type="gramEnd"/>
      <w:r w:rsidR="00CD7E17" w:rsidRPr="008A6EF7">
        <w:rPr>
          <w:rFonts w:ascii="Arial" w:hAnsi="Arial" w:cs="Arial"/>
          <w:sz w:val="20"/>
        </w:rPr>
        <w:t xml:space="preserve"> příloze č.5 - Seznam poskytovaných a neposkytovaných služeb</w:t>
      </w:r>
      <w:r w:rsidR="00CD7E17">
        <w:rPr>
          <w:rFonts w:ascii="Arial" w:hAnsi="Arial" w:cs="Arial"/>
          <w:sz w:val="20"/>
        </w:rPr>
        <w:t xml:space="preserve">, měsíční výše </w:t>
      </w:r>
      <w:r w:rsidR="00CD7E17" w:rsidRPr="00CD7E17">
        <w:rPr>
          <w:rFonts w:ascii="Arial" w:hAnsi="Arial" w:cs="Arial"/>
          <w:sz w:val="20"/>
        </w:rPr>
        <w:t>podpor</w:t>
      </w:r>
      <w:r w:rsidR="00CD7E17">
        <w:rPr>
          <w:rFonts w:ascii="Arial" w:hAnsi="Arial" w:cs="Arial"/>
          <w:sz w:val="20"/>
        </w:rPr>
        <w:t>y</w:t>
      </w:r>
      <w:r w:rsidR="00CD7E17" w:rsidRPr="00CD7E17">
        <w:rPr>
          <w:rFonts w:ascii="Arial" w:hAnsi="Arial" w:cs="Arial"/>
          <w:sz w:val="20"/>
        </w:rPr>
        <w:t xml:space="preserve"> pro  součásti a moduly IS MP </w:t>
      </w:r>
      <w:proofErr w:type="spellStart"/>
      <w:r w:rsidR="00CD7E17" w:rsidRPr="00CD7E17">
        <w:rPr>
          <w:rFonts w:ascii="Arial" w:hAnsi="Arial" w:cs="Arial"/>
          <w:sz w:val="20"/>
        </w:rPr>
        <w:t>Manager</w:t>
      </w:r>
      <w:proofErr w:type="spellEnd"/>
      <w:r w:rsidR="00CD7E17">
        <w:rPr>
          <w:rFonts w:ascii="Arial" w:hAnsi="Arial" w:cs="Arial"/>
          <w:sz w:val="20"/>
        </w:rPr>
        <w:t>.</w:t>
      </w:r>
    </w:p>
    <w:p w14:paraId="61C7C6CD" w14:textId="63109042" w:rsidR="0061747F" w:rsidRDefault="0061747F" w:rsidP="00D32EFE">
      <w:pPr>
        <w:pStyle w:val="Odstavecseseznamem"/>
        <w:numPr>
          <w:ilvl w:val="0"/>
          <w:numId w:val="44"/>
        </w:numPr>
        <w:jc w:val="both"/>
        <w:rPr>
          <w:rFonts w:ascii="Arial" w:hAnsi="Arial" w:cs="Arial"/>
          <w:sz w:val="20"/>
        </w:rPr>
      </w:pPr>
      <w:r>
        <w:rPr>
          <w:rFonts w:ascii="Arial" w:hAnsi="Arial" w:cs="Arial"/>
          <w:sz w:val="20"/>
        </w:rPr>
        <w:t xml:space="preserve">Smluvní strany tímto prohlašují, že  </w:t>
      </w:r>
      <w:r w:rsidR="004B5618">
        <w:rPr>
          <w:rFonts w:ascii="Arial" w:hAnsi="Arial" w:cs="Arial"/>
          <w:sz w:val="20"/>
        </w:rPr>
        <w:t>„</w:t>
      </w:r>
      <w:r w:rsidRPr="0061747F">
        <w:rPr>
          <w:rFonts w:ascii="Arial" w:hAnsi="Arial" w:cs="Arial"/>
          <w:sz w:val="20"/>
        </w:rPr>
        <w:t>Smlouva o poskytování a provozování aplikace pro úhradu parkovného – FTT VPA</w:t>
      </w:r>
      <w:r w:rsidR="004B5618">
        <w:rPr>
          <w:rFonts w:ascii="Arial" w:hAnsi="Arial" w:cs="Arial"/>
          <w:sz w:val="20"/>
        </w:rPr>
        <w:t>“</w:t>
      </w:r>
      <w:r>
        <w:rPr>
          <w:rFonts w:ascii="Arial" w:hAnsi="Arial" w:cs="Arial"/>
          <w:sz w:val="20"/>
        </w:rPr>
        <w:t xml:space="preserve">, uzavřená dne 15.3.2024 mezi </w:t>
      </w:r>
      <w:r w:rsidRPr="0061747F">
        <w:rPr>
          <w:rFonts w:ascii="Arial" w:hAnsi="Arial" w:cs="Arial"/>
          <w:sz w:val="20"/>
        </w:rPr>
        <w:t>Liberecká IS, a.s.</w:t>
      </w:r>
      <w:r>
        <w:rPr>
          <w:rFonts w:ascii="Arial" w:hAnsi="Arial" w:cs="Arial"/>
          <w:sz w:val="20"/>
        </w:rPr>
        <w:t xml:space="preserve"> a  </w:t>
      </w:r>
      <w:r w:rsidRPr="0061747F">
        <w:rPr>
          <w:rFonts w:ascii="Arial" w:hAnsi="Arial" w:cs="Arial"/>
          <w:sz w:val="20"/>
        </w:rPr>
        <w:t xml:space="preserve">FT Technologies </w:t>
      </w:r>
      <w:proofErr w:type="spellStart"/>
      <w:r w:rsidRPr="0061747F">
        <w:rPr>
          <w:rFonts w:ascii="Arial" w:hAnsi="Arial" w:cs="Arial"/>
          <w:sz w:val="20"/>
        </w:rPr>
        <w:t>services</w:t>
      </w:r>
      <w:proofErr w:type="spellEnd"/>
      <w:r w:rsidRPr="0061747F">
        <w:rPr>
          <w:rFonts w:ascii="Arial" w:hAnsi="Arial" w:cs="Arial"/>
          <w:sz w:val="20"/>
        </w:rPr>
        <w:t xml:space="preserve"> s.r.o.</w:t>
      </w:r>
      <w:r w:rsidR="004B5618">
        <w:rPr>
          <w:rFonts w:ascii="Arial" w:hAnsi="Arial" w:cs="Arial"/>
          <w:sz w:val="20"/>
        </w:rPr>
        <w:t>,</w:t>
      </w:r>
      <w:r w:rsidRPr="0061747F">
        <w:rPr>
          <w:rFonts w:ascii="Arial" w:hAnsi="Arial" w:cs="Arial"/>
          <w:sz w:val="20"/>
        </w:rPr>
        <w:t xml:space="preserve"> </w:t>
      </w:r>
      <w:r>
        <w:rPr>
          <w:rFonts w:ascii="Arial" w:hAnsi="Arial" w:cs="Arial"/>
          <w:sz w:val="20"/>
        </w:rPr>
        <w:t xml:space="preserve">se stává přílohou </w:t>
      </w:r>
      <w:proofErr w:type="gramStart"/>
      <w:r>
        <w:rPr>
          <w:rFonts w:ascii="Arial" w:hAnsi="Arial" w:cs="Arial"/>
          <w:sz w:val="20"/>
        </w:rPr>
        <w:t>č.</w:t>
      </w:r>
      <w:r w:rsidR="004457F5">
        <w:rPr>
          <w:rFonts w:ascii="Arial" w:hAnsi="Arial" w:cs="Arial"/>
          <w:sz w:val="20"/>
        </w:rPr>
        <w:t>9</w:t>
      </w:r>
      <w:r>
        <w:rPr>
          <w:rFonts w:ascii="Arial" w:hAnsi="Arial" w:cs="Arial"/>
          <w:sz w:val="20"/>
        </w:rPr>
        <w:t xml:space="preserve"> </w:t>
      </w:r>
      <w:r w:rsidR="004457F5">
        <w:rPr>
          <w:rFonts w:ascii="Arial" w:hAnsi="Arial" w:cs="Arial"/>
          <w:sz w:val="20"/>
        </w:rPr>
        <w:t>Smlouvy</w:t>
      </w:r>
      <w:proofErr w:type="gramEnd"/>
      <w:r>
        <w:rPr>
          <w:rFonts w:ascii="Arial" w:hAnsi="Arial" w:cs="Arial"/>
          <w:sz w:val="20"/>
        </w:rPr>
        <w:t xml:space="preserve"> a nedílnou součástí výše uvedené servisní smlouvy</w:t>
      </w:r>
      <w:r w:rsidR="00D32EFE">
        <w:rPr>
          <w:rFonts w:ascii="Arial" w:hAnsi="Arial" w:cs="Arial"/>
          <w:sz w:val="20"/>
        </w:rPr>
        <w:t xml:space="preserve"> LIS </w:t>
      </w:r>
      <w:r w:rsidR="00D32EFE" w:rsidRPr="00D32EFE">
        <w:rPr>
          <w:rFonts w:ascii="Arial" w:hAnsi="Arial" w:cs="Arial"/>
          <w:sz w:val="20"/>
        </w:rPr>
        <w:t>2013/2/009</w:t>
      </w:r>
      <w:r w:rsidR="00D32EFE">
        <w:rPr>
          <w:rFonts w:ascii="Arial" w:hAnsi="Arial" w:cs="Arial"/>
          <w:sz w:val="20"/>
        </w:rPr>
        <w:t xml:space="preserve">, FTT </w:t>
      </w:r>
      <w:r w:rsidR="00D32EFE" w:rsidRPr="00D32EFE">
        <w:rPr>
          <w:rFonts w:ascii="Arial" w:hAnsi="Arial" w:cs="Arial"/>
          <w:sz w:val="20"/>
        </w:rPr>
        <w:t>2013106</w:t>
      </w:r>
      <w:r w:rsidR="00D32EFE">
        <w:rPr>
          <w:rFonts w:ascii="Arial" w:hAnsi="Arial" w:cs="Arial"/>
          <w:sz w:val="20"/>
        </w:rPr>
        <w:t>.</w:t>
      </w:r>
    </w:p>
    <w:p w14:paraId="2619943B" w14:textId="77777777" w:rsidR="00923410" w:rsidRPr="00923410" w:rsidRDefault="00923410" w:rsidP="00923410">
      <w:pPr>
        <w:pStyle w:val="Odstavecseseznamem"/>
        <w:numPr>
          <w:ilvl w:val="0"/>
          <w:numId w:val="44"/>
        </w:numPr>
        <w:jc w:val="both"/>
        <w:rPr>
          <w:rFonts w:ascii="Arial" w:hAnsi="Arial" w:cs="Arial"/>
          <w:sz w:val="20"/>
        </w:rPr>
      </w:pPr>
      <w:r w:rsidRPr="00923410">
        <w:rPr>
          <w:rFonts w:ascii="Arial" w:hAnsi="Arial" w:cs="Arial"/>
          <w:sz w:val="20"/>
        </w:rPr>
        <w:lastRenderedPageBreak/>
        <w:t>Tento dodatek č. 5 vstupuje v platnost dnem podpisu oběma smluvními stranami a účinnosti nabývá dnem zveřejnění v registru smluv</w:t>
      </w:r>
    </w:p>
    <w:p w14:paraId="2A8366E0" w14:textId="517548F0" w:rsidR="00923410" w:rsidRDefault="00923410" w:rsidP="00923410">
      <w:pPr>
        <w:pStyle w:val="Odstavecseseznamem"/>
        <w:numPr>
          <w:ilvl w:val="0"/>
          <w:numId w:val="44"/>
        </w:numPr>
        <w:jc w:val="both"/>
        <w:rPr>
          <w:rFonts w:ascii="Arial" w:hAnsi="Arial" w:cs="Arial"/>
          <w:sz w:val="20"/>
        </w:rPr>
      </w:pPr>
      <w:r w:rsidRPr="00923410">
        <w:rPr>
          <w:rFonts w:ascii="Arial" w:hAnsi="Arial" w:cs="Arial"/>
          <w:sz w:val="20"/>
        </w:rPr>
        <w:t>Tento dodatek č. 5 je vyhotoven ve dvou stejnopisech, z nichž každý má povahu originálu, a každá ze smluvních stran si ponechá jeden výtisk.</w:t>
      </w:r>
    </w:p>
    <w:p w14:paraId="1B7BF2B3" w14:textId="2D4E330A" w:rsidR="00923410" w:rsidRDefault="00923410" w:rsidP="00923410">
      <w:pPr>
        <w:jc w:val="both"/>
        <w:rPr>
          <w:rFonts w:ascii="Arial" w:hAnsi="Arial" w:cs="Arial"/>
          <w:sz w:val="20"/>
        </w:rPr>
      </w:pPr>
    </w:p>
    <w:p w14:paraId="4D9B0A59" w14:textId="77777777" w:rsidR="00923410" w:rsidRDefault="00923410" w:rsidP="00923410">
      <w:pPr>
        <w:spacing w:before="120"/>
        <w:rPr>
          <w:rFonts w:ascii="Arial" w:hAnsi="Arial" w:cs="Arial"/>
          <w:sz w:val="20"/>
          <w:szCs w:val="20"/>
        </w:rPr>
      </w:pPr>
      <w:r>
        <w:rPr>
          <w:rFonts w:ascii="Arial" w:hAnsi="Arial" w:cs="Arial"/>
          <w:sz w:val="20"/>
          <w:szCs w:val="20"/>
        </w:rPr>
        <w:t xml:space="preserve">V Liberci dne: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Olomouci dne: </w:t>
      </w:r>
    </w:p>
    <w:p w14:paraId="4FE8DFA8" w14:textId="77777777" w:rsidR="00923410" w:rsidRDefault="00923410" w:rsidP="00923410">
      <w:pPr>
        <w:spacing w:before="120"/>
        <w:jc w:val="both"/>
        <w:rPr>
          <w:rFonts w:ascii="Arial" w:hAnsi="Arial" w:cs="Arial"/>
          <w:sz w:val="20"/>
          <w:szCs w:val="20"/>
        </w:rPr>
      </w:pPr>
    </w:p>
    <w:p w14:paraId="33D91C61" w14:textId="77777777" w:rsidR="00923410" w:rsidRDefault="00923410" w:rsidP="00923410">
      <w:pPr>
        <w:spacing w:before="120"/>
        <w:jc w:val="both"/>
        <w:rPr>
          <w:rFonts w:ascii="Arial" w:hAnsi="Arial" w:cs="Arial"/>
          <w:sz w:val="20"/>
          <w:szCs w:val="20"/>
        </w:rPr>
      </w:pPr>
    </w:p>
    <w:p w14:paraId="2B2281BE" w14:textId="77777777" w:rsidR="00923410" w:rsidRDefault="00923410" w:rsidP="00923410">
      <w:pPr>
        <w:spacing w:before="120"/>
        <w:jc w:val="both"/>
        <w:rPr>
          <w:rFonts w:ascii="Arial" w:hAnsi="Arial" w:cs="Arial"/>
          <w:sz w:val="20"/>
          <w:szCs w:val="20"/>
        </w:rPr>
      </w:pPr>
    </w:p>
    <w:p w14:paraId="65D81AF5" w14:textId="77777777" w:rsidR="00923410" w:rsidRDefault="00923410" w:rsidP="00923410">
      <w:pPr>
        <w:spacing w:before="120"/>
        <w:jc w:val="both"/>
        <w:rPr>
          <w:rFonts w:ascii="Arial" w:hAnsi="Arial" w:cs="Arial"/>
          <w:sz w:val="20"/>
          <w:szCs w:val="20"/>
        </w:rPr>
      </w:pPr>
    </w:p>
    <w:p w14:paraId="2E8F070A" w14:textId="77777777" w:rsidR="00923410" w:rsidRDefault="00923410" w:rsidP="00923410">
      <w:pPr>
        <w:spacing w:before="120"/>
        <w:jc w:val="both"/>
        <w:rPr>
          <w:rFonts w:ascii="Arial" w:hAnsi="Arial" w:cs="Arial"/>
          <w:sz w:val="20"/>
          <w:szCs w:val="20"/>
        </w:rPr>
      </w:pPr>
    </w:p>
    <w:p w14:paraId="400DE2E6" w14:textId="77777777" w:rsidR="00923410" w:rsidRDefault="00923410" w:rsidP="00923410">
      <w:pPr>
        <w:spacing w:before="120"/>
        <w:jc w:val="both"/>
        <w:rPr>
          <w:rFonts w:ascii="Arial" w:hAnsi="Arial" w:cs="Arial"/>
          <w:sz w:val="20"/>
          <w:szCs w:val="20"/>
        </w:rPr>
      </w:pPr>
      <w:r>
        <w:rPr>
          <w:rFonts w:ascii="Arial" w:hAnsi="Arial" w:cs="Arial"/>
          <w:sz w:val="20"/>
          <w:szCs w:val="20"/>
        </w:rPr>
        <w:t>__________________________________</w:t>
      </w:r>
      <w:r>
        <w:rPr>
          <w:rFonts w:ascii="Arial" w:hAnsi="Arial" w:cs="Arial"/>
          <w:sz w:val="20"/>
          <w:szCs w:val="20"/>
        </w:rPr>
        <w:tab/>
      </w:r>
      <w:r>
        <w:rPr>
          <w:rFonts w:ascii="Arial" w:hAnsi="Arial" w:cs="Arial"/>
          <w:sz w:val="20"/>
          <w:szCs w:val="20"/>
        </w:rPr>
        <w:tab/>
        <w:t>__________________________________</w:t>
      </w:r>
    </w:p>
    <w:p w14:paraId="6FC66A58" w14:textId="77777777" w:rsidR="00923410" w:rsidRDefault="00923410" w:rsidP="00923410">
      <w:pPr>
        <w:spacing w:before="120"/>
        <w:jc w:val="both"/>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poskytovatele</w:t>
      </w:r>
    </w:p>
    <w:p w14:paraId="29EA952D" w14:textId="77777777" w:rsidR="00923410" w:rsidRDefault="00923410" w:rsidP="00923410">
      <w:pPr>
        <w:pStyle w:val="muj"/>
        <w:rPr>
          <w:rFonts w:ascii="Arial" w:hAnsi="Arial" w:cs="Arial"/>
          <w:sz w:val="20"/>
          <w:szCs w:val="20"/>
        </w:rPr>
      </w:pPr>
      <w:r>
        <w:rPr>
          <w:rFonts w:ascii="Arial" w:hAnsi="Arial" w:cs="Arial"/>
          <w:sz w:val="20"/>
          <w:szCs w:val="20"/>
        </w:rPr>
        <w:t>Ing. Jaroslav Bureš, MBA předseda představenstva</w:t>
      </w:r>
      <w:r>
        <w:rPr>
          <w:rFonts w:ascii="Arial" w:hAnsi="Arial" w:cs="Arial"/>
          <w:sz w:val="20"/>
          <w:szCs w:val="20"/>
        </w:rPr>
        <w:tab/>
        <w:t xml:space="preserve">Daniel Bednařík, předseda správní rady </w:t>
      </w:r>
    </w:p>
    <w:p w14:paraId="2769A5B5" w14:textId="77777777" w:rsidR="00923410" w:rsidRDefault="00923410" w:rsidP="00923410">
      <w:pPr>
        <w:pStyle w:val="muj"/>
        <w:rPr>
          <w:rFonts w:ascii="Arial" w:hAnsi="Arial" w:cs="Arial"/>
          <w:b/>
        </w:rPr>
      </w:pPr>
      <w:r>
        <w:rPr>
          <w:rFonts w:ascii="Arial" w:hAnsi="Arial" w:cs="Arial"/>
          <w:sz w:val="20"/>
          <w:szCs w:val="20"/>
        </w:rPr>
        <w:t>Liberecká IS, a.s.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FT Technologies a.s.</w:t>
      </w:r>
      <w:r>
        <w:rPr>
          <w:rFonts w:ascii="Arial" w:hAnsi="Arial" w:cs="Arial"/>
          <w:b/>
        </w:rPr>
        <w:t xml:space="preserve"> </w:t>
      </w:r>
    </w:p>
    <w:p w14:paraId="1B06D9BD" w14:textId="77777777" w:rsidR="00923410" w:rsidRPr="00B31379" w:rsidRDefault="00923410" w:rsidP="00923410">
      <w:pPr>
        <w:pStyle w:val="muj"/>
      </w:pPr>
    </w:p>
    <w:p w14:paraId="2C08DAEE" w14:textId="77777777" w:rsidR="00923410" w:rsidRPr="00923410" w:rsidRDefault="00923410" w:rsidP="00923410">
      <w:pPr>
        <w:jc w:val="both"/>
        <w:rPr>
          <w:rFonts w:ascii="Arial" w:hAnsi="Arial" w:cs="Arial"/>
          <w:sz w:val="20"/>
        </w:rPr>
      </w:pPr>
    </w:p>
    <w:p w14:paraId="76F90CA0" w14:textId="1124EE8B" w:rsidR="0058006F" w:rsidRDefault="0058006F" w:rsidP="002515C3">
      <w:pPr>
        <w:autoSpaceDE w:val="0"/>
        <w:autoSpaceDN w:val="0"/>
        <w:adjustRightInd w:val="0"/>
        <w:rPr>
          <w:rFonts w:ascii="Tahoma" w:hAnsi="Tahoma" w:cs="Tahoma"/>
          <w:bCs/>
          <w:caps/>
          <w:sz w:val="28"/>
          <w:szCs w:val="28"/>
        </w:rPr>
      </w:pPr>
    </w:p>
    <w:p w14:paraId="50E00F34" w14:textId="3889BB58" w:rsidR="00404B55" w:rsidRDefault="00404B55" w:rsidP="002515C3">
      <w:pPr>
        <w:autoSpaceDE w:val="0"/>
        <w:autoSpaceDN w:val="0"/>
        <w:adjustRightInd w:val="0"/>
        <w:rPr>
          <w:rFonts w:ascii="Tahoma" w:hAnsi="Tahoma" w:cs="Tahoma"/>
          <w:bCs/>
          <w:caps/>
          <w:sz w:val="28"/>
          <w:szCs w:val="28"/>
        </w:rPr>
      </w:pPr>
      <w:bookmarkStart w:id="0" w:name="_GoBack"/>
      <w:bookmarkEnd w:id="0"/>
    </w:p>
    <w:p w14:paraId="16E4F105" w14:textId="771E3E5C" w:rsidR="00404B55" w:rsidRDefault="00404B55" w:rsidP="002515C3">
      <w:pPr>
        <w:autoSpaceDE w:val="0"/>
        <w:autoSpaceDN w:val="0"/>
        <w:adjustRightInd w:val="0"/>
        <w:rPr>
          <w:rFonts w:ascii="Tahoma" w:hAnsi="Tahoma" w:cs="Tahoma"/>
          <w:bCs/>
          <w:caps/>
          <w:sz w:val="28"/>
          <w:szCs w:val="28"/>
        </w:rPr>
      </w:pPr>
    </w:p>
    <w:p w14:paraId="5E4B41FC" w14:textId="62F7D79E" w:rsidR="00404B55" w:rsidRDefault="00404B55" w:rsidP="002515C3">
      <w:pPr>
        <w:autoSpaceDE w:val="0"/>
        <w:autoSpaceDN w:val="0"/>
        <w:adjustRightInd w:val="0"/>
        <w:rPr>
          <w:rFonts w:ascii="Tahoma" w:hAnsi="Tahoma" w:cs="Tahoma"/>
          <w:bCs/>
          <w:caps/>
          <w:sz w:val="28"/>
          <w:szCs w:val="28"/>
        </w:rPr>
      </w:pPr>
    </w:p>
    <w:p w14:paraId="5917B7BE" w14:textId="680ADE21" w:rsidR="00404B55" w:rsidRDefault="00404B55" w:rsidP="002515C3">
      <w:pPr>
        <w:autoSpaceDE w:val="0"/>
        <w:autoSpaceDN w:val="0"/>
        <w:adjustRightInd w:val="0"/>
        <w:rPr>
          <w:rFonts w:ascii="Tahoma" w:hAnsi="Tahoma" w:cs="Tahoma"/>
          <w:bCs/>
          <w:caps/>
          <w:sz w:val="28"/>
          <w:szCs w:val="28"/>
        </w:rPr>
      </w:pPr>
    </w:p>
    <w:p w14:paraId="03F883D0" w14:textId="278D524C" w:rsidR="00404B55" w:rsidRDefault="00404B55" w:rsidP="002515C3">
      <w:pPr>
        <w:autoSpaceDE w:val="0"/>
        <w:autoSpaceDN w:val="0"/>
        <w:adjustRightInd w:val="0"/>
        <w:rPr>
          <w:rFonts w:ascii="Tahoma" w:hAnsi="Tahoma" w:cs="Tahoma"/>
          <w:bCs/>
          <w:caps/>
          <w:sz w:val="28"/>
          <w:szCs w:val="28"/>
        </w:rPr>
      </w:pPr>
    </w:p>
    <w:p w14:paraId="739AFC5B" w14:textId="5DE26A66" w:rsidR="00404B55" w:rsidRDefault="00404B55" w:rsidP="002515C3">
      <w:pPr>
        <w:autoSpaceDE w:val="0"/>
        <w:autoSpaceDN w:val="0"/>
        <w:adjustRightInd w:val="0"/>
        <w:rPr>
          <w:rFonts w:ascii="Tahoma" w:hAnsi="Tahoma" w:cs="Tahoma"/>
          <w:bCs/>
          <w:caps/>
          <w:sz w:val="28"/>
          <w:szCs w:val="28"/>
        </w:rPr>
      </w:pPr>
    </w:p>
    <w:p w14:paraId="5218C08B" w14:textId="4254A4CE" w:rsidR="00404B55" w:rsidRDefault="00404B55" w:rsidP="002515C3">
      <w:pPr>
        <w:autoSpaceDE w:val="0"/>
        <w:autoSpaceDN w:val="0"/>
        <w:adjustRightInd w:val="0"/>
        <w:rPr>
          <w:rFonts w:ascii="Tahoma" w:hAnsi="Tahoma" w:cs="Tahoma"/>
          <w:bCs/>
          <w:caps/>
          <w:sz w:val="28"/>
          <w:szCs w:val="28"/>
        </w:rPr>
      </w:pPr>
    </w:p>
    <w:p w14:paraId="44434EFF" w14:textId="020D0097" w:rsidR="00404B55" w:rsidRDefault="00404B55" w:rsidP="002515C3">
      <w:pPr>
        <w:autoSpaceDE w:val="0"/>
        <w:autoSpaceDN w:val="0"/>
        <w:adjustRightInd w:val="0"/>
        <w:rPr>
          <w:rFonts w:ascii="Tahoma" w:hAnsi="Tahoma" w:cs="Tahoma"/>
          <w:bCs/>
          <w:caps/>
          <w:sz w:val="28"/>
          <w:szCs w:val="28"/>
        </w:rPr>
      </w:pPr>
    </w:p>
    <w:p w14:paraId="47DC51B5" w14:textId="3D2AE52D" w:rsidR="00404B55" w:rsidRDefault="00404B55" w:rsidP="002515C3">
      <w:pPr>
        <w:autoSpaceDE w:val="0"/>
        <w:autoSpaceDN w:val="0"/>
        <w:adjustRightInd w:val="0"/>
        <w:rPr>
          <w:rFonts w:ascii="Tahoma" w:hAnsi="Tahoma" w:cs="Tahoma"/>
          <w:bCs/>
          <w:caps/>
          <w:sz w:val="28"/>
          <w:szCs w:val="28"/>
        </w:rPr>
      </w:pPr>
    </w:p>
    <w:p w14:paraId="31A6BA80" w14:textId="332518DC" w:rsidR="00404B55" w:rsidRDefault="00404B55" w:rsidP="002515C3">
      <w:pPr>
        <w:autoSpaceDE w:val="0"/>
        <w:autoSpaceDN w:val="0"/>
        <w:adjustRightInd w:val="0"/>
        <w:rPr>
          <w:rFonts w:ascii="Tahoma" w:hAnsi="Tahoma" w:cs="Tahoma"/>
          <w:bCs/>
          <w:caps/>
          <w:sz w:val="28"/>
          <w:szCs w:val="28"/>
        </w:rPr>
      </w:pPr>
    </w:p>
    <w:p w14:paraId="3137809F" w14:textId="6B74825B" w:rsidR="00404B55" w:rsidRDefault="00404B55" w:rsidP="002515C3">
      <w:pPr>
        <w:autoSpaceDE w:val="0"/>
        <w:autoSpaceDN w:val="0"/>
        <w:adjustRightInd w:val="0"/>
        <w:rPr>
          <w:rFonts w:ascii="Tahoma" w:hAnsi="Tahoma" w:cs="Tahoma"/>
          <w:bCs/>
          <w:caps/>
          <w:sz w:val="28"/>
          <w:szCs w:val="28"/>
        </w:rPr>
      </w:pPr>
    </w:p>
    <w:p w14:paraId="6FB9C6B4" w14:textId="23E5690A" w:rsidR="00404B55" w:rsidRDefault="00404B55" w:rsidP="002515C3">
      <w:pPr>
        <w:autoSpaceDE w:val="0"/>
        <w:autoSpaceDN w:val="0"/>
        <w:adjustRightInd w:val="0"/>
        <w:rPr>
          <w:rFonts w:ascii="Tahoma" w:hAnsi="Tahoma" w:cs="Tahoma"/>
          <w:bCs/>
          <w:caps/>
          <w:sz w:val="28"/>
          <w:szCs w:val="28"/>
        </w:rPr>
      </w:pPr>
    </w:p>
    <w:p w14:paraId="32FB582F" w14:textId="50AF9C6E" w:rsidR="00404B55" w:rsidRDefault="00404B55" w:rsidP="002515C3">
      <w:pPr>
        <w:autoSpaceDE w:val="0"/>
        <w:autoSpaceDN w:val="0"/>
        <w:adjustRightInd w:val="0"/>
        <w:rPr>
          <w:rFonts w:ascii="Tahoma" w:hAnsi="Tahoma" w:cs="Tahoma"/>
          <w:bCs/>
          <w:caps/>
          <w:sz w:val="28"/>
          <w:szCs w:val="28"/>
        </w:rPr>
      </w:pPr>
    </w:p>
    <w:p w14:paraId="7C111461" w14:textId="28440791" w:rsidR="00404B55" w:rsidRDefault="00404B55" w:rsidP="002515C3">
      <w:pPr>
        <w:autoSpaceDE w:val="0"/>
        <w:autoSpaceDN w:val="0"/>
        <w:adjustRightInd w:val="0"/>
        <w:rPr>
          <w:rFonts w:ascii="Tahoma" w:hAnsi="Tahoma" w:cs="Tahoma"/>
          <w:bCs/>
          <w:caps/>
          <w:sz w:val="28"/>
          <w:szCs w:val="28"/>
        </w:rPr>
      </w:pPr>
    </w:p>
    <w:p w14:paraId="54E315C6" w14:textId="79847710" w:rsidR="00404B55" w:rsidRDefault="00404B55" w:rsidP="002515C3">
      <w:pPr>
        <w:autoSpaceDE w:val="0"/>
        <w:autoSpaceDN w:val="0"/>
        <w:adjustRightInd w:val="0"/>
        <w:rPr>
          <w:rFonts w:ascii="Tahoma" w:hAnsi="Tahoma" w:cs="Tahoma"/>
          <w:bCs/>
          <w:caps/>
          <w:sz w:val="28"/>
          <w:szCs w:val="28"/>
        </w:rPr>
      </w:pPr>
    </w:p>
    <w:p w14:paraId="69D89D1E" w14:textId="77777777" w:rsidR="00404B55" w:rsidRDefault="00404B55" w:rsidP="002515C3">
      <w:pPr>
        <w:autoSpaceDE w:val="0"/>
        <w:autoSpaceDN w:val="0"/>
        <w:adjustRightInd w:val="0"/>
        <w:rPr>
          <w:rFonts w:ascii="Tahoma" w:hAnsi="Tahoma" w:cs="Tahoma"/>
          <w:bCs/>
          <w:caps/>
          <w:sz w:val="28"/>
          <w:szCs w:val="28"/>
        </w:rPr>
      </w:pPr>
    </w:p>
    <w:p w14:paraId="06010654" w14:textId="77777777" w:rsidR="00923410" w:rsidRDefault="00923410" w:rsidP="00D32EFE">
      <w:pPr>
        <w:autoSpaceDE w:val="0"/>
        <w:autoSpaceDN w:val="0"/>
        <w:adjustRightInd w:val="0"/>
        <w:rPr>
          <w:rFonts w:ascii="Tahoma" w:hAnsi="Tahoma" w:cs="Tahoma"/>
          <w:bCs/>
          <w:caps/>
          <w:sz w:val="28"/>
          <w:szCs w:val="28"/>
        </w:rPr>
      </w:pPr>
    </w:p>
    <w:p w14:paraId="10547990" w14:textId="0D7B2486" w:rsidR="00D32EFE" w:rsidRDefault="002515C3" w:rsidP="00D32EFE">
      <w:pPr>
        <w:autoSpaceDE w:val="0"/>
        <w:autoSpaceDN w:val="0"/>
        <w:adjustRightInd w:val="0"/>
        <w:rPr>
          <w:rFonts w:ascii="Tahoma" w:hAnsi="Tahoma" w:cs="Tahoma"/>
          <w:b/>
          <w:bCs/>
          <w:sz w:val="28"/>
          <w:szCs w:val="28"/>
        </w:rPr>
      </w:pPr>
      <w:r w:rsidRPr="006F3324">
        <w:rPr>
          <w:rFonts w:ascii="Tahoma" w:hAnsi="Tahoma" w:cs="Tahoma"/>
          <w:bCs/>
          <w:caps/>
          <w:sz w:val="28"/>
          <w:szCs w:val="28"/>
        </w:rPr>
        <w:t>Příloha</w:t>
      </w:r>
      <w:r w:rsidRPr="006F3324">
        <w:rPr>
          <w:rFonts w:ascii="Tahoma" w:hAnsi="Tahoma" w:cs="Tahoma"/>
          <w:bCs/>
          <w:sz w:val="28"/>
          <w:szCs w:val="28"/>
        </w:rPr>
        <w:t xml:space="preserve"> č. </w:t>
      </w:r>
      <w:r w:rsidR="004457F5">
        <w:rPr>
          <w:rFonts w:ascii="Tahoma" w:hAnsi="Tahoma" w:cs="Tahoma"/>
          <w:bCs/>
          <w:sz w:val="28"/>
          <w:szCs w:val="28"/>
        </w:rPr>
        <w:t>9</w:t>
      </w:r>
      <w:r w:rsidRPr="006F3324">
        <w:rPr>
          <w:rFonts w:ascii="Tahoma" w:hAnsi="Tahoma" w:cs="Tahoma"/>
          <w:b/>
          <w:bCs/>
          <w:sz w:val="28"/>
          <w:szCs w:val="28"/>
        </w:rPr>
        <w:t xml:space="preserve"> </w:t>
      </w:r>
      <w:r>
        <w:rPr>
          <w:rFonts w:ascii="Tahoma" w:hAnsi="Tahoma" w:cs="Tahoma"/>
          <w:b/>
          <w:bCs/>
          <w:sz w:val="28"/>
          <w:szCs w:val="28"/>
        </w:rPr>
        <w:t xml:space="preserve">- </w:t>
      </w:r>
      <w:r w:rsidR="00D32EFE" w:rsidRPr="00D32EFE">
        <w:rPr>
          <w:rFonts w:ascii="Tahoma" w:hAnsi="Tahoma" w:cs="Tahoma"/>
          <w:b/>
          <w:bCs/>
          <w:sz w:val="28"/>
          <w:szCs w:val="28"/>
        </w:rPr>
        <w:t>Smlouva o poskytování a provozování aplikace pro úhradu parkovného – FTT VPA</w:t>
      </w:r>
    </w:p>
    <w:p w14:paraId="29548AF3" w14:textId="186973D8" w:rsidR="00D32EFE" w:rsidRPr="00923410" w:rsidRDefault="00D32EFE" w:rsidP="00D32EFE">
      <w:pPr>
        <w:autoSpaceDE w:val="0"/>
        <w:autoSpaceDN w:val="0"/>
        <w:adjustRightInd w:val="0"/>
        <w:rPr>
          <w:rFonts w:ascii="Tahoma" w:hAnsi="Tahoma" w:cs="Tahoma"/>
          <w:bCs/>
          <w:sz w:val="22"/>
          <w:szCs w:val="22"/>
        </w:rPr>
      </w:pPr>
    </w:p>
    <w:p w14:paraId="0E949C2E" w14:textId="77777777" w:rsidR="00923410" w:rsidRDefault="00923410" w:rsidP="00D32EFE">
      <w:pPr>
        <w:autoSpaceDE w:val="0"/>
        <w:autoSpaceDN w:val="0"/>
        <w:adjustRightInd w:val="0"/>
        <w:rPr>
          <w:rFonts w:ascii="Tahoma" w:hAnsi="Tahoma" w:cs="Tahoma"/>
          <w:b/>
          <w:bCs/>
          <w:sz w:val="28"/>
          <w:szCs w:val="28"/>
        </w:rPr>
      </w:pPr>
    </w:p>
    <w:p w14:paraId="72D00603" w14:textId="77777777" w:rsidR="00923410" w:rsidRPr="00923410" w:rsidRDefault="00923410" w:rsidP="00923410">
      <w:pPr>
        <w:suppressAutoHyphens w:val="0"/>
        <w:spacing w:after="200" w:line="276" w:lineRule="auto"/>
        <w:jc w:val="both"/>
        <w:rPr>
          <w:rFonts w:ascii="Tahoma" w:eastAsiaTheme="minorHAnsi" w:hAnsi="Tahoma" w:cs="Tahoma"/>
          <w:b/>
          <w:bCs/>
          <w:sz w:val="32"/>
          <w:szCs w:val="32"/>
          <w:lang w:eastAsia="en-US"/>
        </w:rPr>
      </w:pPr>
      <w:r w:rsidRPr="00923410">
        <w:rPr>
          <w:rFonts w:ascii="Tahoma" w:eastAsiaTheme="minorHAnsi" w:hAnsi="Tahoma" w:cs="Tahoma"/>
          <w:b/>
          <w:bCs/>
          <w:noProof/>
          <w:sz w:val="32"/>
          <w:szCs w:val="32"/>
          <w:lang w:eastAsia="cs-CZ"/>
        </w:rPr>
        <mc:AlternateContent>
          <mc:Choice Requires="wpi">
            <w:drawing>
              <wp:anchor distT="0" distB="0" distL="114300" distR="114300" simplePos="0" relativeHeight="251659264" behindDoc="0" locked="0" layoutInCell="1" allowOverlap="1" wp14:anchorId="42C17827" wp14:editId="132B42F7">
                <wp:simplePos x="0" y="0"/>
                <wp:positionH relativeFrom="column">
                  <wp:posOffset>-3328910</wp:posOffset>
                </wp:positionH>
                <wp:positionV relativeFrom="paragraph">
                  <wp:posOffset>-1418650</wp:posOffset>
                </wp:positionV>
                <wp:extent cx="360" cy="360"/>
                <wp:effectExtent l="95250" t="152400" r="114300" b="152400"/>
                <wp:wrapNone/>
                <wp:docPr id="1464703290" name="Rukopis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C2027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 o:spid="_x0000_s1026" type="#_x0000_t75" style="position:absolute;margin-left:-266.35pt;margin-top:-120.2pt;width:8.6pt;height:17.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">
                <v:imagedata r:id="rId9" o:title=""/>
              </v:shape>
            </w:pict>
          </mc:Fallback>
        </mc:AlternateContent>
      </w:r>
      <w:r w:rsidRPr="00923410">
        <w:rPr>
          <w:rFonts w:ascii="Tahoma" w:eastAsiaTheme="minorHAnsi" w:hAnsi="Tahoma" w:cs="Tahoma"/>
          <w:b/>
          <w:bCs/>
          <w:sz w:val="32"/>
          <w:szCs w:val="32"/>
          <w:lang w:eastAsia="en-US"/>
        </w:rPr>
        <w:t xml:space="preserve">Smlouva o poskytování a provozování aplikace pro úhradu parkovného – FTT VPA </w:t>
      </w:r>
    </w:p>
    <w:p w14:paraId="31839F7F" w14:textId="77777777" w:rsidR="00923410" w:rsidRPr="00923410" w:rsidRDefault="00923410" w:rsidP="00923410">
      <w:pPr>
        <w:suppressAutoHyphens w:val="0"/>
        <w:spacing w:line="276" w:lineRule="auto"/>
        <w:jc w:val="both"/>
        <w:rPr>
          <w:rFonts w:ascii="Arial" w:eastAsiaTheme="minorHAnsi" w:hAnsi="Arial" w:cs="Arial"/>
          <w:sz w:val="20"/>
          <w:szCs w:val="20"/>
          <w:lang w:eastAsia="en-US"/>
        </w:rPr>
      </w:pPr>
      <w:r w:rsidRPr="00923410">
        <w:rPr>
          <w:rFonts w:ascii="Arial" w:eastAsiaTheme="minorHAnsi" w:hAnsi="Arial" w:cs="Arial"/>
          <w:sz w:val="20"/>
          <w:szCs w:val="20"/>
          <w:lang w:eastAsia="en-US"/>
        </w:rPr>
        <w:t xml:space="preserve">Číslo smlouvy Objednatele: </w:t>
      </w:r>
      <w:r w:rsidRPr="00923410">
        <w:rPr>
          <w:rFonts w:ascii="Arial" w:eastAsiaTheme="minorHAnsi" w:hAnsi="Arial" w:cs="Arial"/>
          <w:sz w:val="20"/>
          <w:szCs w:val="20"/>
          <w:lang w:eastAsia="en-US"/>
        </w:rPr>
        <w:tab/>
        <w:t xml:space="preserve">2024_2_014 </w:t>
      </w:r>
    </w:p>
    <w:p w14:paraId="218A8F19" w14:textId="77777777" w:rsidR="00923410" w:rsidRPr="00923410" w:rsidRDefault="00923410" w:rsidP="00923410">
      <w:pPr>
        <w:suppressAutoHyphens w:val="0"/>
        <w:spacing w:after="200" w:line="276" w:lineRule="auto"/>
        <w:jc w:val="both"/>
        <w:rPr>
          <w:rFonts w:ascii="Arial" w:eastAsiaTheme="minorHAnsi" w:hAnsi="Arial" w:cs="Arial"/>
          <w:sz w:val="20"/>
          <w:szCs w:val="20"/>
          <w:lang w:eastAsia="en-US"/>
        </w:rPr>
      </w:pPr>
      <w:r w:rsidRPr="00923410">
        <w:rPr>
          <w:rFonts w:ascii="Arial" w:eastAsiaTheme="minorHAnsi" w:hAnsi="Arial" w:cs="Arial"/>
          <w:sz w:val="20"/>
          <w:szCs w:val="20"/>
          <w:lang w:eastAsia="en-US"/>
        </w:rPr>
        <w:t xml:space="preserve">Číslo smlouvy Poskytovatele: </w:t>
      </w:r>
      <w:r w:rsidRPr="00923410">
        <w:rPr>
          <w:rFonts w:ascii="Arial" w:eastAsiaTheme="minorHAnsi" w:hAnsi="Arial" w:cs="Arial"/>
          <w:sz w:val="20"/>
          <w:szCs w:val="20"/>
          <w:lang w:eastAsia="en-US"/>
        </w:rPr>
        <w:tab/>
        <w:t>S20240017</w:t>
      </w:r>
    </w:p>
    <w:p w14:paraId="5BA08241" w14:textId="77777777" w:rsidR="00923410" w:rsidRPr="00923410" w:rsidRDefault="00923410" w:rsidP="00923410">
      <w:pPr>
        <w:suppressAutoHyphens w:val="0"/>
        <w:spacing w:line="276" w:lineRule="auto"/>
        <w:jc w:val="both"/>
        <w:rPr>
          <w:rFonts w:ascii="Tahoma" w:eastAsiaTheme="minorHAnsi" w:hAnsi="Tahoma" w:cs="Tahoma"/>
          <w:b/>
          <w:sz w:val="20"/>
          <w:szCs w:val="20"/>
          <w:lang w:eastAsia="en-US"/>
        </w:rPr>
      </w:pPr>
      <w:r w:rsidRPr="00923410">
        <w:rPr>
          <w:rFonts w:ascii="Tahoma" w:eastAsiaTheme="minorHAnsi" w:hAnsi="Tahoma" w:cs="Tahoma"/>
          <w:b/>
          <w:sz w:val="20"/>
          <w:szCs w:val="20"/>
          <w:lang w:eastAsia="en-US"/>
        </w:rPr>
        <w:t>Liberecká IS, a.s.</w:t>
      </w:r>
    </w:p>
    <w:p w14:paraId="37B1DF17" w14:textId="77777777" w:rsidR="00923410" w:rsidRPr="00923410" w:rsidRDefault="00923410" w:rsidP="00923410">
      <w:pPr>
        <w:suppressAutoHyphens w:val="0"/>
        <w:jc w:val="both"/>
        <w:rPr>
          <w:rFonts w:ascii="Tahoma" w:hAnsi="Tahoma" w:cs="Tahoma"/>
          <w:sz w:val="20"/>
          <w:szCs w:val="20"/>
          <w:lang w:eastAsia="cs-CZ"/>
        </w:rPr>
      </w:pPr>
      <w:r w:rsidRPr="00923410">
        <w:rPr>
          <w:rFonts w:ascii="Tahoma" w:eastAsiaTheme="minorHAnsi" w:hAnsi="Tahoma" w:cs="Tahoma"/>
          <w:sz w:val="20"/>
          <w:szCs w:val="20"/>
          <w:lang w:eastAsia="en-US"/>
        </w:rPr>
        <w:t xml:space="preserve">se sídlem: </w:t>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t>Mrštíkova 850/3, 460 07 Liberec III - Jeřáb</w:t>
      </w:r>
      <w:r w:rsidRPr="00923410">
        <w:rPr>
          <w:rFonts w:ascii="Tahoma" w:hAnsi="Tahoma" w:cs="Tahoma"/>
          <w:sz w:val="20"/>
          <w:szCs w:val="20"/>
          <w:lang w:eastAsia="cs-CZ"/>
        </w:rPr>
        <w:tab/>
      </w:r>
      <w:r w:rsidRPr="00923410">
        <w:rPr>
          <w:rFonts w:ascii="Tahoma" w:hAnsi="Tahoma" w:cs="Tahoma"/>
          <w:sz w:val="20"/>
          <w:szCs w:val="20"/>
          <w:lang w:eastAsia="cs-CZ"/>
        </w:rPr>
        <w:tab/>
        <w:t xml:space="preserve"> </w:t>
      </w:r>
    </w:p>
    <w:p w14:paraId="3DC84947" w14:textId="77777777" w:rsidR="00923410" w:rsidRPr="00923410" w:rsidRDefault="00923410" w:rsidP="00923410">
      <w:pPr>
        <w:suppressAutoHyphens w:val="0"/>
        <w:jc w:val="both"/>
        <w:rPr>
          <w:rFonts w:ascii="Tahoma" w:hAnsi="Tahoma" w:cs="Tahoma"/>
          <w:sz w:val="20"/>
          <w:szCs w:val="20"/>
          <w:lang w:eastAsia="cs-CZ"/>
        </w:rPr>
      </w:pPr>
      <w:r w:rsidRPr="00923410">
        <w:rPr>
          <w:rFonts w:ascii="Tahoma" w:hAnsi="Tahoma" w:cs="Tahoma"/>
          <w:sz w:val="20"/>
          <w:szCs w:val="20"/>
          <w:lang w:eastAsia="cs-CZ"/>
        </w:rPr>
        <w:t xml:space="preserve">IČ: </w:t>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t>25450131</w:t>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p>
    <w:p w14:paraId="47AFED0D" w14:textId="77777777" w:rsidR="00923410" w:rsidRPr="00923410" w:rsidRDefault="00923410" w:rsidP="00923410">
      <w:pPr>
        <w:suppressAutoHyphens w:val="0"/>
        <w:jc w:val="both"/>
        <w:rPr>
          <w:rFonts w:ascii="Tahoma" w:hAnsi="Tahoma" w:cs="Tahoma"/>
          <w:sz w:val="20"/>
          <w:szCs w:val="20"/>
          <w:lang w:eastAsia="cs-CZ"/>
        </w:rPr>
      </w:pPr>
      <w:r w:rsidRPr="00923410">
        <w:rPr>
          <w:rFonts w:ascii="Tahoma" w:hAnsi="Tahoma" w:cs="Tahoma"/>
          <w:sz w:val="20"/>
          <w:szCs w:val="20"/>
          <w:lang w:eastAsia="cs-CZ"/>
        </w:rPr>
        <w:t>DIČ:</w:t>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t>CZ25450131</w:t>
      </w:r>
      <w:r w:rsidRPr="00923410">
        <w:rPr>
          <w:rFonts w:ascii="Tahoma" w:hAnsi="Tahoma" w:cs="Tahoma"/>
          <w:sz w:val="20"/>
          <w:szCs w:val="20"/>
          <w:lang w:eastAsia="cs-CZ"/>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t xml:space="preserve"> </w:t>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p>
    <w:p w14:paraId="4325F7C5" w14:textId="77777777" w:rsidR="00923410" w:rsidRPr="00923410" w:rsidRDefault="00923410" w:rsidP="00923410">
      <w:pPr>
        <w:suppressAutoHyphens w:val="0"/>
        <w:spacing w:line="276" w:lineRule="auto"/>
        <w:jc w:val="both"/>
        <w:rPr>
          <w:rFonts w:ascii="Tahoma" w:hAnsi="Tahoma" w:cs="Tahoma"/>
          <w:sz w:val="20"/>
          <w:szCs w:val="20"/>
          <w:lang w:eastAsia="cs-CZ"/>
        </w:rPr>
      </w:pPr>
      <w:r w:rsidRPr="00923410">
        <w:rPr>
          <w:rFonts w:ascii="Tahoma" w:hAnsi="Tahoma" w:cs="Tahoma"/>
          <w:sz w:val="20"/>
          <w:szCs w:val="20"/>
          <w:lang w:eastAsia="cs-CZ"/>
        </w:rPr>
        <w:t>zastoupený:</w:t>
      </w:r>
      <w:r w:rsidRPr="00923410">
        <w:rPr>
          <w:rFonts w:ascii="Tahoma" w:hAnsi="Tahoma" w:cs="Tahoma"/>
          <w:sz w:val="20"/>
          <w:szCs w:val="20"/>
          <w:lang w:eastAsia="cs-CZ"/>
        </w:rPr>
        <w:tab/>
      </w:r>
      <w:bookmarkStart w:id="1" w:name="__DdeLink__1709_799034265"/>
      <w:r w:rsidRPr="00923410">
        <w:rPr>
          <w:rFonts w:ascii="Tahoma" w:hAnsi="Tahoma" w:cs="Tahoma"/>
          <w:sz w:val="20"/>
          <w:szCs w:val="20"/>
          <w:lang w:eastAsia="cs-CZ"/>
        </w:rPr>
        <w:tab/>
      </w:r>
      <w:r w:rsidRPr="00923410">
        <w:rPr>
          <w:rFonts w:ascii="Tahoma" w:hAnsi="Tahoma" w:cs="Tahoma"/>
          <w:sz w:val="20"/>
          <w:szCs w:val="20"/>
          <w:lang w:eastAsia="cs-CZ"/>
        </w:rPr>
        <w:tab/>
      </w:r>
      <w:bookmarkEnd w:id="1"/>
      <w:r w:rsidRPr="00923410">
        <w:rPr>
          <w:rFonts w:ascii="Tahoma" w:hAnsi="Tahoma" w:cs="Tahoma"/>
          <w:sz w:val="20"/>
          <w:szCs w:val="20"/>
          <w:lang w:eastAsia="cs-CZ"/>
        </w:rPr>
        <w:tab/>
        <w:t>Ing. Jaroslavem Burešem, MBA, předsedou představenstva</w:t>
      </w:r>
    </w:p>
    <w:p w14:paraId="229F178F" w14:textId="77777777" w:rsidR="00923410" w:rsidRPr="00923410" w:rsidRDefault="00923410" w:rsidP="00923410">
      <w:pPr>
        <w:suppressAutoHyphens w:val="0"/>
        <w:snapToGrid w:val="0"/>
        <w:spacing w:line="276" w:lineRule="auto"/>
        <w:jc w:val="both"/>
        <w:rPr>
          <w:rFonts w:ascii="Tahoma" w:hAnsi="Tahoma" w:cs="Tahoma"/>
          <w:sz w:val="20"/>
          <w:szCs w:val="20"/>
          <w:lang w:eastAsia="cs-CZ"/>
        </w:rPr>
      </w:pPr>
      <w:r w:rsidRPr="00923410">
        <w:rPr>
          <w:rFonts w:ascii="Tahoma" w:hAnsi="Tahoma" w:cs="Tahoma"/>
          <w:sz w:val="20"/>
          <w:szCs w:val="20"/>
          <w:lang w:eastAsia="cs-CZ"/>
        </w:rPr>
        <w:t>Bankovní spojení:</w:t>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sz w:val="20"/>
          <w:szCs w:val="20"/>
          <w:lang w:eastAsia="cs-CZ"/>
        </w:rPr>
        <w:t>267710810 / 0300</w:t>
      </w:r>
    </w:p>
    <w:p w14:paraId="4C579E5E" w14:textId="77777777" w:rsidR="00923410" w:rsidRPr="00923410" w:rsidRDefault="00923410" w:rsidP="00923410">
      <w:pPr>
        <w:suppressAutoHyphens w:val="0"/>
        <w:snapToGrid w:val="0"/>
        <w:spacing w:line="276" w:lineRule="auto"/>
        <w:rPr>
          <w:rFonts w:ascii="Tahoma" w:hAnsi="Tahoma" w:cs="Tahoma"/>
          <w:b/>
          <w:bCs/>
          <w:sz w:val="20"/>
          <w:szCs w:val="20"/>
          <w:lang w:eastAsia="cs-CZ"/>
        </w:rPr>
      </w:pPr>
      <w:r w:rsidRPr="00923410">
        <w:rPr>
          <w:rFonts w:ascii="Tahoma" w:hAnsi="Tahoma" w:cs="Tahoma"/>
          <w:b/>
          <w:bCs/>
          <w:sz w:val="20"/>
          <w:szCs w:val="20"/>
          <w:lang w:eastAsia="cs-CZ"/>
        </w:rPr>
        <w:t>(dále jen „Objednatel“)</w:t>
      </w:r>
    </w:p>
    <w:p w14:paraId="586358AF" w14:textId="77777777" w:rsidR="00923410" w:rsidRPr="00923410" w:rsidRDefault="00923410" w:rsidP="00923410">
      <w:pPr>
        <w:suppressAutoHyphens w:val="0"/>
        <w:spacing w:before="120" w:after="200" w:line="276" w:lineRule="auto"/>
        <w:jc w:val="both"/>
        <w:rPr>
          <w:rFonts w:ascii="Tahoma" w:eastAsiaTheme="minorHAnsi" w:hAnsi="Tahoma" w:cs="Tahoma"/>
          <w:snapToGrid w:val="0"/>
          <w:sz w:val="20"/>
          <w:szCs w:val="20"/>
          <w:lang w:eastAsia="en-US"/>
        </w:rPr>
      </w:pPr>
      <w:r w:rsidRPr="00923410">
        <w:rPr>
          <w:rFonts w:ascii="Tahoma" w:eastAsiaTheme="minorHAnsi" w:hAnsi="Tahoma" w:cs="Tahoma"/>
          <w:snapToGrid w:val="0"/>
          <w:sz w:val="20"/>
          <w:szCs w:val="20"/>
          <w:lang w:eastAsia="en-US"/>
        </w:rPr>
        <w:t>a</w:t>
      </w:r>
    </w:p>
    <w:p w14:paraId="764E17EC" w14:textId="77777777" w:rsidR="00923410" w:rsidRPr="00923410" w:rsidRDefault="00923410" w:rsidP="00923410">
      <w:pPr>
        <w:suppressAutoHyphens w:val="0"/>
        <w:spacing w:line="276" w:lineRule="auto"/>
        <w:jc w:val="both"/>
        <w:rPr>
          <w:rFonts w:ascii="Tahoma" w:eastAsiaTheme="minorHAnsi" w:hAnsi="Tahoma" w:cs="Tahoma"/>
          <w:b/>
          <w:sz w:val="20"/>
          <w:szCs w:val="20"/>
          <w:lang w:eastAsia="en-US"/>
        </w:rPr>
      </w:pPr>
      <w:r w:rsidRPr="00923410">
        <w:rPr>
          <w:rFonts w:ascii="Tahoma" w:eastAsiaTheme="minorHAnsi" w:hAnsi="Tahoma" w:cs="Tahoma"/>
          <w:b/>
          <w:sz w:val="20"/>
          <w:szCs w:val="20"/>
          <w:lang w:eastAsia="en-US"/>
        </w:rPr>
        <w:t xml:space="preserve">FT Technologies </w:t>
      </w:r>
      <w:proofErr w:type="spellStart"/>
      <w:r w:rsidRPr="00923410">
        <w:rPr>
          <w:rFonts w:ascii="Tahoma" w:eastAsiaTheme="minorHAnsi" w:hAnsi="Tahoma" w:cs="Tahoma"/>
          <w:b/>
          <w:sz w:val="20"/>
          <w:szCs w:val="20"/>
          <w:lang w:eastAsia="en-US"/>
        </w:rPr>
        <w:t>services</w:t>
      </w:r>
      <w:proofErr w:type="spellEnd"/>
      <w:r w:rsidRPr="00923410">
        <w:rPr>
          <w:rFonts w:ascii="Tahoma" w:eastAsiaTheme="minorHAnsi" w:hAnsi="Tahoma" w:cs="Tahoma"/>
          <w:b/>
          <w:sz w:val="20"/>
          <w:szCs w:val="20"/>
          <w:lang w:eastAsia="en-US"/>
        </w:rPr>
        <w:t xml:space="preserve"> s.r.o.</w:t>
      </w:r>
    </w:p>
    <w:p w14:paraId="2CF8BD95" w14:textId="77777777" w:rsidR="00923410" w:rsidRPr="00923410" w:rsidRDefault="00923410" w:rsidP="00923410">
      <w:pPr>
        <w:suppressAutoHyphens w:val="0"/>
        <w:spacing w:line="276" w:lineRule="auto"/>
        <w:jc w:val="both"/>
        <w:rPr>
          <w:rFonts w:ascii="Tahoma" w:eastAsiaTheme="minorHAnsi" w:hAnsi="Tahoma" w:cs="Tahoma"/>
          <w:b/>
          <w:sz w:val="20"/>
          <w:szCs w:val="20"/>
          <w:lang w:eastAsia="en-US"/>
        </w:rPr>
      </w:pPr>
      <w:r w:rsidRPr="00923410">
        <w:rPr>
          <w:rFonts w:ascii="Tahoma" w:eastAsiaTheme="minorHAnsi" w:hAnsi="Tahoma" w:cs="Tahoma"/>
          <w:sz w:val="20"/>
          <w:szCs w:val="20"/>
          <w:lang w:eastAsia="en-US"/>
        </w:rPr>
        <w:t xml:space="preserve">se sídlem: </w:t>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t>Chválkovická 151/82, 779 00, Olomouc Chválkovice</w:t>
      </w:r>
    </w:p>
    <w:p w14:paraId="5D8DD8EA" w14:textId="77777777" w:rsidR="00923410" w:rsidRPr="00923410" w:rsidRDefault="00923410" w:rsidP="00923410">
      <w:pPr>
        <w:suppressAutoHyphens w:val="0"/>
        <w:spacing w:line="276" w:lineRule="auto"/>
        <w:jc w:val="both"/>
        <w:rPr>
          <w:rFonts w:ascii="Tahoma" w:hAnsi="Tahoma" w:cs="Tahoma"/>
          <w:sz w:val="20"/>
          <w:szCs w:val="20"/>
          <w:lang w:eastAsia="cs-CZ"/>
        </w:rPr>
      </w:pPr>
      <w:r w:rsidRPr="00923410">
        <w:rPr>
          <w:rFonts w:ascii="Tahoma" w:hAnsi="Tahoma" w:cs="Tahoma"/>
          <w:sz w:val="20"/>
          <w:szCs w:val="20"/>
          <w:lang w:eastAsia="cs-CZ"/>
        </w:rPr>
        <w:t xml:space="preserve">IČ: </w:t>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t>07695411</w:t>
      </w:r>
    </w:p>
    <w:p w14:paraId="25C77668" w14:textId="77777777" w:rsidR="00923410" w:rsidRPr="00923410" w:rsidRDefault="00923410" w:rsidP="00923410">
      <w:pPr>
        <w:suppressAutoHyphens w:val="0"/>
        <w:spacing w:line="276" w:lineRule="auto"/>
        <w:jc w:val="both"/>
        <w:rPr>
          <w:rFonts w:ascii="Tahoma" w:hAnsi="Tahoma" w:cs="Tahoma"/>
          <w:sz w:val="20"/>
          <w:szCs w:val="20"/>
          <w:lang w:eastAsia="cs-CZ"/>
        </w:rPr>
      </w:pPr>
      <w:r w:rsidRPr="00923410">
        <w:rPr>
          <w:rFonts w:ascii="Tahoma" w:hAnsi="Tahoma" w:cs="Tahoma"/>
          <w:sz w:val="20"/>
          <w:szCs w:val="20"/>
          <w:lang w:eastAsia="cs-CZ"/>
        </w:rPr>
        <w:t xml:space="preserve">DIČ: </w:t>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r>
      <w:r w:rsidRPr="00923410">
        <w:rPr>
          <w:rFonts w:ascii="Tahoma" w:hAnsi="Tahoma" w:cs="Tahoma"/>
          <w:sz w:val="20"/>
          <w:szCs w:val="20"/>
          <w:lang w:eastAsia="cs-CZ"/>
        </w:rPr>
        <w:tab/>
        <w:t>neplátce DPH</w:t>
      </w:r>
    </w:p>
    <w:p w14:paraId="70162EBF" w14:textId="77777777" w:rsidR="00923410" w:rsidRPr="00923410" w:rsidRDefault="00923410" w:rsidP="00923410">
      <w:pPr>
        <w:suppressAutoHyphens w:val="0"/>
        <w:spacing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lastRenderedPageBreak/>
        <w:t>zastoupený:</w:t>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t>Danielem Bednaříkem, jednatelem</w:t>
      </w:r>
    </w:p>
    <w:p w14:paraId="1E0C53B8" w14:textId="77777777" w:rsidR="00923410" w:rsidRPr="00923410" w:rsidRDefault="00923410" w:rsidP="00923410">
      <w:pPr>
        <w:suppressAutoHyphens w:val="0"/>
        <w:spacing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Bankovní spojení:</w:t>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proofErr w:type="spellStart"/>
      <w:r w:rsidRPr="00923410">
        <w:rPr>
          <w:rFonts w:ascii="Tahoma" w:eastAsiaTheme="minorHAnsi" w:hAnsi="Tahoma" w:cs="Tahoma"/>
          <w:sz w:val="20"/>
          <w:szCs w:val="20"/>
          <w:lang w:eastAsia="en-US"/>
        </w:rPr>
        <w:t>UniCredit</w:t>
      </w:r>
      <w:proofErr w:type="spellEnd"/>
      <w:r w:rsidRPr="00923410">
        <w:rPr>
          <w:rFonts w:ascii="Tahoma" w:eastAsiaTheme="minorHAnsi" w:hAnsi="Tahoma" w:cs="Tahoma"/>
          <w:sz w:val="20"/>
          <w:szCs w:val="20"/>
          <w:lang w:eastAsia="en-US"/>
        </w:rPr>
        <w:t xml:space="preserve"> Bank Czech Republic and Slovakia, a.s., </w:t>
      </w:r>
    </w:p>
    <w:p w14:paraId="59F476E9" w14:textId="77777777" w:rsidR="00923410" w:rsidRPr="00923410" w:rsidRDefault="00923410" w:rsidP="00923410">
      <w:pPr>
        <w:suppressAutoHyphens w:val="0"/>
        <w:spacing w:line="276" w:lineRule="auto"/>
        <w:ind w:left="2832" w:firstLine="708"/>
        <w:jc w:val="both"/>
        <w:rPr>
          <w:rFonts w:ascii="Tahoma" w:eastAsiaTheme="minorHAnsi" w:hAnsi="Tahoma" w:cs="Tahoma"/>
          <w:sz w:val="20"/>
          <w:szCs w:val="20"/>
          <w:lang w:eastAsia="en-US"/>
        </w:rPr>
      </w:pPr>
      <w:proofErr w:type="spellStart"/>
      <w:proofErr w:type="gramStart"/>
      <w:r w:rsidRPr="00923410">
        <w:rPr>
          <w:rFonts w:ascii="Tahoma" w:eastAsiaTheme="minorHAnsi" w:hAnsi="Tahoma" w:cs="Tahoma"/>
          <w:sz w:val="20"/>
          <w:szCs w:val="20"/>
          <w:lang w:eastAsia="en-US"/>
        </w:rPr>
        <w:t>č.ú</w:t>
      </w:r>
      <w:proofErr w:type="spellEnd"/>
      <w:r w:rsidRPr="00923410">
        <w:rPr>
          <w:rFonts w:ascii="Tahoma" w:eastAsiaTheme="minorHAnsi" w:hAnsi="Tahoma" w:cs="Tahoma"/>
          <w:sz w:val="20"/>
          <w:szCs w:val="20"/>
          <w:lang w:eastAsia="en-US"/>
        </w:rPr>
        <w:t>.</w:t>
      </w:r>
      <w:proofErr w:type="gramEnd"/>
      <w:r w:rsidRPr="00923410">
        <w:rPr>
          <w:rFonts w:ascii="Tahoma" w:eastAsiaTheme="minorHAnsi" w:hAnsi="Tahoma" w:cs="Tahoma"/>
          <w:sz w:val="20"/>
          <w:szCs w:val="20"/>
          <w:lang w:eastAsia="en-US"/>
        </w:rPr>
        <w:t xml:space="preserve"> CZK: 1639146005/2700</w:t>
      </w:r>
    </w:p>
    <w:p w14:paraId="1282A3E9" w14:textId="77777777" w:rsidR="00923410" w:rsidRPr="00923410" w:rsidRDefault="00923410" w:rsidP="00923410">
      <w:pPr>
        <w:suppressAutoHyphens w:val="0"/>
        <w:spacing w:line="276" w:lineRule="auto"/>
        <w:ind w:left="2832" w:firstLine="708"/>
        <w:jc w:val="both"/>
        <w:rPr>
          <w:rFonts w:ascii="Tahoma" w:eastAsiaTheme="minorHAnsi" w:hAnsi="Tahoma" w:cs="Tahoma"/>
          <w:sz w:val="20"/>
          <w:szCs w:val="20"/>
          <w:lang w:eastAsia="en-US"/>
        </w:rPr>
      </w:pPr>
      <w:proofErr w:type="spellStart"/>
      <w:proofErr w:type="gramStart"/>
      <w:r w:rsidRPr="00923410">
        <w:rPr>
          <w:rFonts w:ascii="Tahoma" w:eastAsiaTheme="minorHAnsi" w:hAnsi="Tahoma" w:cs="Tahoma"/>
          <w:sz w:val="20"/>
          <w:szCs w:val="20"/>
          <w:lang w:eastAsia="en-US"/>
        </w:rPr>
        <w:t>č.ú</w:t>
      </w:r>
      <w:proofErr w:type="spellEnd"/>
      <w:r w:rsidRPr="00923410">
        <w:rPr>
          <w:rFonts w:ascii="Tahoma" w:eastAsiaTheme="minorHAnsi" w:hAnsi="Tahoma" w:cs="Tahoma"/>
          <w:sz w:val="20"/>
          <w:szCs w:val="20"/>
          <w:lang w:eastAsia="en-US"/>
        </w:rPr>
        <w:t>.</w:t>
      </w:r>
      <w:proofErr w:type="gramEnd"/>
      <w:r w:rsidRPr="00923410">
        <w:rPr>
          <w:rFonts w:ascii="Tahoma" w:eastAsiaTheme="minorHAnsi" w:hAnsi="Tahoma" w:cs="Tahoma"/>
          <w:sz w:val="20"/>
          <w:szCs w:val="20"/>
          <w:lang w:eastAsia="en-US"/>
        </w:rPr>
        <w:t xml:space="preserve"> EUR: 1639146013/2700</w:t>
      </w:r>
    </w:p>
    <w:p w14:paraId="38D6DE43" w14:textId="77777777" w:rsidR="00923410" w:rsidRPr="00923410" w:rsidRDefault="00923410" w:rsidP="00923410">
      <w:pPr>
        <w:suppressAutoHyphens w:val="0"/>
        <w:spacing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IBAN: </w:t>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t>CZK CZ5127000000001639146005</w:t>
      </w:r>
    </w:p>
    <w:p w14:paraId="26198828" w14:textId="77777777" w:rsidR="00923410" w:rsidRPr="00923410" w:rsidRDefault="00923410" w:rsidP="00923410">
      <w:pPr>
        <w:suppressAutoHyphens w:val="0"/>
        <w:spacing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t>EUR CZ2927000000001639146013</w:t>
      </w:r>
    </w:p>
    <w:p w14:paraId="3C893BE0" w14:textId="77777777" w:rsidR="00923410" w:rsidRPr="00923410" w:rsidRDefault="00923410" w:rsidP="00923410">
      <w:pPr>
        <w:suppressAutoHyphens w:val="0"/>
        <w:spacing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SWIFT:</w:t>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t>BACX CZ PP</w:t>
      </w:r>
    </w:p>
    <w:p w14:paraId="77CAD5F1" w14:textId="77777777" w:rsidR="00923410" w:rsidRPr="00923410" w:rsidRDefault="00923410" w:rsidP="00923410">
      <w:pPr>
        <w:suppressAutoHyphens w:val="0"/>
        <w:spacing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Společnost zapsána:</w:t>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t>KS v Ostravě, oddíl C 76859</w:t>
      </w:r>
      <w:r w:rsidRPr="00923410">
        <w:rPr>
          <w:rFonts w:ascii="Tahoma" w:eastAsiaTheme="minorHAnsi" w:hAnsi="Tahoma" w:cs="Tahoma"/>
          <w:sz w:val="20"/>
          <w:szCs w:val="20"/>
          <w:lang w:eastAsia="en-US"/>
        </w:rPr>
        <w:tab/>
      </w:r>
      <w:r w:rsidRPr="00923410">
        <w:rPr>
          <w:rFonts w:ascii="Tahoma" w:eastAsiaTheme="minorHAnsi" w:hAnsi="Tahoma" w:cs="Tahoma"/>
          <w:sz w:val="20"/>
          <w:szCs w:val="20"/>
          <w:lang w:eastAsia="en-US"/>
        </w:rPr>
        <w:tab/>
      </w:r>
    </w:p>
    <w:p w14:paraId="3B7E6906" w14:textId="77777777" w:rsidR="00923410" w:rsidRPr="00923410" w:rsidRDefault="00923410" w:rsidP="00923410">
      <w:pPr>
        <w:suppressAutoHyphens w:val="0"/>
        <w:spacing w:line="276" w:lineRule="auto"/>
        <w:jc w:val="both"/>
        <w:rPr>
          <w:rFonts w:ascii="Tahoma" w:eastAsiaTheme="minorHAnsi" w:hAnsi="Tahoma" w:cs="Tahoma"/>
          <w:sz w:val="20"/>
          <w:szCs w:val="20"/>
          <w:lang w:eastAsia="en-US"/>
        </w:rPr>
      </w:pPr>
      <w:r w:rsidRPr="00923410">
        <w:rPr>
          <w:rFonts w:ascii="Tahoma" w:eastAsiaTheme="minorHAnsi" w:hAnsi="Tahoma" w:cs="Tahoma"/>
          <w:b/>
          <w:bCs/>
          <w:sz w:val="20"/>
          <w:szCs w:val="20"/>
          <w:lang w:eastAsia="en-US"/>
        </w:rPr>
        <w:t>(dále jen „Poskytovatel“)</w:t>
      </w:r>
    </w:p>
    <w:p w14:paraId="7B8FE95C" w14:textId="77777777" w:rsidR="00923410" w:rsidRPr="00923410" w:rsidRDefault="00923410" w:rsidP="00923410">
      <w:pPr>
        <w:tabs>
          <w:tab w:val="left" w:pos="960"/>
        </w:tabs>
        <w:suppressAutoHyphens w:val="0"/>
        <w:spacing w:after="200" w:line="276" w:lineRule="auto"/>
        <w:jc w:val="both"/>
        <w:rPr>
          <w:rFonts w:ascii="Tahoma" w:eastAsiaTheme="minorHAnsi" w:hAnsi="Tahoma" w:cs="Tahoma"/>
          <w:b/>
          <w:bCs/>
          <w:snapToGrid w:val="0"/>
          <w:sz w:val="20"/>
          <w:szCs w:val="20"/>
          <w:lang w:eastAsia="en-US"/>
        </w:rPr>
      </w:pPr>
    </w:p>
    <w:p w14:paraId="5AF87AFC" w14:textId="77777777" w:rsidR="00923410" w:rsidRPr="00923410" w:rsidRDefault="00923410" w:rsidP="00923410">
      <w:pPr>
        <w:tabs>
          <w:tab w:val="left" w:pos="960"/>
        </w:tabs>
        <w:suppressAutoHyphens w:val="0"/>
        <w:spacing w:after="200" w:line="276" w:lineRule="auto"/>
        <w:jc w:val="both"/>
        <w:rPr>
          <w:rFonts w:ascii="Tahoma" w:eastAsiaTheme="minorHAnsi" w:hAnsi="Tahoma" w:cs="Tahoma"/>
          <w:b/>
          <w:snapToGrid w:val="0"/>
          <w:sz w:val="20"/>
          <w:szCs w:val="20"/>
          <w:lang w:eastAsia="en-US"/>
        </w:rPr>
      </w:pPr>
      <w:r w:rsidRPr="00923410">
        <w:rPr>
          <w:rFonts w:ascii="Tahoma" w:eastAsiaTheme="minorHAnsi" w:hAnsi="Tahoma" w:cs="Tahoma"/>
          <w:b/>
          <w:snapToGrid w:val="0"/>
          <w:sz w:val="20"/>
          <w:szCs w:val="20"/>
          <w:lang w:eastAsia="en-US"/>
        </w:rPr>
        <w:t>Uzavírají smlouvu o zřízení a provozování webové aplikace pro úhradu parkovného pomocí platebního systému Virtuální Parkovací Automat (FTT VPA).</w:t>
      </w:r>
    </w:p>
    <w:p w14:paraId="09930C76" w14:textId="77777777" w:rsidR="00923410" w:rsidRPr="00923410" w:rsidRDefault="00923410" w:rsidP="00923410">
      <w:pPr>
        <w:keepNext/>
        <w:widowControl w:val="0"/>
        <w:numPr>
          <w:ilvl w:val="0"/>
          <w:numId w:val="45"/>
        </w:numPr>
        <w:tabs>
          <w:tab w:val="num" w:pos="709"/>
        </w:tabs>
        <w:suppressAutoHyphens w:val="0"/>
        <w:spacing w:before="240" w:after="200" w:line="276" w:lineRule="auto"/>
        <w:ind w:left="709" w:hanging="709"/>
        <w:jc w:val="both"/>
        <w:rPr>
          <w:rFonts w:ascii="Tahoma" w:hAnsi="Tahoma" w:cs="Tahoma"/>
          <w:b/>
          <w:bCs/>
          <w:sz w:val="20"/>
          <w:szCs w:val="20"/>
          <w:lang w:eastAsia="cs-CZ"/>
        </w:rPr>
      </w:pPr>
      <w:r w:rsidRPr="00923410">
        <w:rPr>
          <w:rFonts w:ascii="Tahoma" w:hAnsi="Tahoma" w:cs="Tahoma"/>
          <w:b/>
          <w:bCs/>
          <w:sz w:val="20"/>
          <w:szCs w:val="20"/>
          <w:lang w:eastAsia="cs-CZ"/>
        </w:rPr>
        <w:tab/>
        <w:t>Úvodní ustanovení</w:t>
      </w:r>
    </w:p>
    <w:p w14:paraId="6951C875" w14:textId="77777777" w:rsidR="00923410" w:rsidRPr="00923410" w:rsidRDefault="00923410" w:rsidP="00923410">
      <w:pPr>
        <w:keepNext/>
        <w:widowControl w:val="0"/>
        <w:tabs>
          <w:tab w:val="num" w:pos="709"/>
        </w:tabs>
        <w:suppressAutoHyphens w:val="0"/>
        <w:spacing w:before="240" w:after="200" w:line="276" w:lineRule="auto"/>
        <w:jc w:val="both"/>
        <w:rPr>
          <w:rFonts w:ascii="Tahoma" w:hAnsi="Tahoma" w:cs="Tahoma"/>
          <w:sz w:val="20"/>
          <w:szCs w:val="20"/>
          <w:lang w:eastAsia="cs-CZ"/>
        </w:rPr>
      </w:pPr>
      <w:r w:rsidRPr="00923410">
        <w:rPr>
          <w:rFonts w:ascii="Tahoma" w:hAnsi="Tahoma" w:cs="Tahoma"/>
          <w:sz w:val="20"/>
          <w:szCs w:val="20"/>
          <w:lang w:eastAsia="cs-CZ"/>
        </w:rPr>
        <w:t>1.1. Poskytovatel je jediným a oprávněným vlastníkem autorského díla ve smyslu zákona č. 121/2000 Sb., o právu autorském, ve znění pozdějších předpisů, a to programu FTT VPA (FTT Virtuální Parkovací Automat) určeného pro úhradu poplatku za parkování (dále jen „Produkt“). Produkt je chráněn zákony na ochranu autorských práv a mezinárodními dohodami o autorských právech, jakož i dalšími zákony a dohodami o duševním vlastnictví.</w:t>
      </w:r>
    </w:p>
    <w:p w14:paraId="01841630"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1.2 Poskytovatel dodává Produkt pro úhradu poplatku za parkování prostřednictvím jím vyvíjeného a provozovaného SW řešení. Platební transakce probíhají za použití online platební brány dodávané společností </w:t>
      </w:r>
      <w:proofErr w:type="spellStart"/>
      <w:r w:rsidRPr="00923410">
        <w:rPr>
          <w:rFonts w:ascii="Tahoma" w:eastAsiaTheme="minorHAnsi" w:hAnsi="Tahoma" w:cs="Tahoma"/>
          <w:sz w:val="20"/>
          <w:szCs w:val="20"/>
          <w:lang w:eastAsia="en-US"/>
        </w:rPr>
        <w:t>Global</w:t>
      </w:r>
      <w:proofErr w:type="spellEnd"/>
      <w:r w:rsidRPr="00923410">
        <w:rPr>
          <w:rFonts w:ascii="Tahoma" w:eastAsiaTheme="minorHAnsi" w:hAnsi="Tahoma" w:cs="Tahoma"/>
          <w:sz w:val="20"/>
          <w:szCs w:val="20"/>
          <w:lang w:eastAsia="en-US"/>
        </w:rPr>
        <w:t xml:space="preserve"> </w:t>
      </w:r>
      <w:proofErr w:type="spellStart"/>
      <w:r w:rsidRPr="00923410">
        <w:rPr>
          <w:rFonts w:ascii="Tahoma" w:eastAsiaTheme="minorHAnsi" w:hAnsi="Tahoma" w:cs="Tahoma"/>
          <w:sz w:val="20"/>
          <w:szCs w:val="20"/>
          <w:lang w:eastAsia="en-US"/>
        </w:rPr>
        <w:t>Payments</w:t>
      </w:r>
      <w:proofErr w:type="spellEnd"/>
      <w:r w:rsidRPr="00923410">
        <w:rPr>
          <w:rFonts w:ascii="Tahoma" w:eastAsiaTheme="minorHAnsi" w:hAnsi="Tahoma" w:cs="Tahoma"/>
          <w:sz w:val="20"/>
          <w:szCs w:val="20"/>
          <w:lang w:eastAsia="en-US"/>
        </w:rPr>
        <w:t xml:space="preserve">, která akceptuje běžně vydávané platební karty společností VISA, </w:t>
      </w:r>
      <w:proofErr w:type="spellStart"/>
      <w:r w:rsidRPr="00923410">
        <w:rPr>
          <w:rFonts w:ascii="Tahoma" w:eastAsiaTheme="minorHAnsi" w:hAnsi="Tahoma" w:cs="Tahoma"/>
          <w:sz w:val="20"/>
          <w:szCs w:val="20"/>
          <w:lang w:eastAsia="en-US"/>
        </w:rPr>
        <w:t>MasterCard</w:t>
      </w:r>
      <w:proofErr w:type="spellEnd"/>
      <w:r w:rsidRPr="00923410">
        <w:rPr>
          <w:rFonts w:ascii="Tahoma" w:eastAsiaTheme="minorHAnsi" w:hAnsi="Tahoma" w:cs="Tahoma"/>
          <w:sz w:val="20"/>
          <w:szCs w:val="20"/>
          <w:lang w:eastAsia="en-US"/>
        </w:rPr>
        <w:t xml:space="preserve"> a také mobilní digitální peněženky Apple </w:t>
      </w:r>
      <w:proofErr w:type="spellStart"/>
      <w:r w:rsidRPr="00923410">
        <w:rPr>
          <w:rFonts w:ascii="Tahoma" w:eastAsiaTheme="minorHAnsi" w:hAnsi="Tahoma" w:cs="Tahoma"/>
          <w:sz w:val="20"/>
          <w:szCs w:val="20"/>
          <w:lang w:eastAsia="en-US"/>
        </w:rPr>
        <w:t>Pay</w:t>
      </w:r>
      <w:proofErr w:type="spellEnd"/>
      <w:r w:rsidRPr="00923410">
        <w:rPr>
          <w:rFonts w:ascii="Tahoma" w:eastAsiaTheme="minorHAnsi" w:hAnsi="Tahoma" w:cs="Tahoma"/>
          <w:sz w:val="20"/>
          <w:szCs w:val="20"/>
          <w:lang w:eastAsia="en-US"/>
        </w:rPr>
        <w:t xml:space="preserve"> a Google </w:t>
      </w:r>
      <w:proofErr w:type="spellStart"/>
      <w:r w:rsidRPr="00923410">
        <w:rPr>
          <w:rFonts w:ascii="Tahoma" w:eastAsiaTheme="minorHAnsi" w:hAnsi="Tahoma" w:cs="Tahoma"/>
          <w:sz w:val="20"/>
          <w:szCs w:val="20"/>
          <w:lang w:eastAsia="en-US"/>
        </w:rPr>
        <w:t>Pay</w:t>
      </w:r>
      <w:proofErr w:type="spellEnd"/>
      <w:r w:rsidRPr="00923410">
        <w:rPr>
          <w:rFonts w:ascii="Tahoma" w:eastAsiaTheme="minorHAnsi" w:hAnsi="Tahoma" w:cs="Tahoma"/>
          <w:sz w:val="20"/>
          <w:szCs w:val="20"/>
          <w:lang w:eastAsia="en-US"/>
        </w:rPr>
        <w:t xml:space="preserve">. </w:t>
      </w:r>
    </w:p>
    <w:p w14:paraId="4353CF35" w14:textId="77777777" w:rsidR="00923410" w:rsidRPr="00923410" w:rsidRDefault="00923410" w:rsidP="00923410">
      <w:pPr>
        <w:keepNext/>
        <w:widowControl w:val="0"/>
        <w:numPr>
          <w:ilvl w:val="0"/>
          <w:numId w:val="45"/>
        </w:numPr>
        <w:tabs>
          <w:tab w:val="num" w:pos="709"/>
        </w:tabs>
        <w:suppressAutoHyphens w:val="0"/>
        <w:spacing w:before="240" w:after="200" w:line="276" w:lineRule="auto"/>
        <w:ind w:left="709" w:hanging="709"/>
        <w:jc w:val="both"/>
        <w:rPr>
          <w:rFonts w:ascii="Tahoma" w:hAnsi="Tahoma" w:cs="Tahoma"/>
          <w:b/>
          <w:bCs/>
          <w:sz w:val="20"/>
          <w:szCs w:val="20"/>
          <w:lang w:eastAsia="cs-CZ"/>
        </w:rPr>
      </w:pPr>
      <w:r w:rsidRPr="00923410">
        <w:rPr>
          <w:rFonts w:ascii="Tahoma" w:hAnsi="Tahoma" w:cs="Tahoma"/>
          <w:b/>
          <w:bCs/>
          <w:sz w:val="20"/>
          <w:szCs w:val="20"/>
          <w:lang w:eastAsia="cs-CZ"/>
        </w:rPr>
        <w:tab/>
        <w:t>Předmět smlouvy</w:t>
      </w:r>
    </w:p>
    <w:p w14:paraId="0140FEB3" w14:textId="77777777" w:rsidR="00923410" w:rsidRPr="00923410" w:rsidRDefault="00923410" w:rsidP="00923410">
      <w:pPr>
        <w:numPr>
          <w:ilvl w:val="1"/>
          <w:numId w:val="45"/>
        </w:numPr>
        <w:tabs>
          <w:tab w:val="num" w:pos="709"/>
        </w:tabs>
        <w:suppressAutoHyphens w:val="0"/>
        <w:spacing w:before="240" w:after="120" w:line="276" w:lineRule="auto"/>
        <w:ind w:left="709" w:hanging="709"/>
        <w:jc w:val="both"/>
        <w:rPr>
          <w:rFonts w:ascii="Arial" w:hAnsi="Arial" w:cs="Arial"/>
          <w:b/>
          <w:bCs/>
          <w:sz w:val="20"/>
          <w:szCs w:val="20"/>
          <w:lang w:eastAsia="cs-CZ"/>
        </w:rPr>
      </w:pPr>
      <w:r w:rsidRPr="00923410">
        <w:rPr>
          <w:rFonts w:ascii="Tahoma" w:eastAsiaTheme="minorHAnsi" w:hAnsi="Tahoma" w:cs="Tahoma"/>
          <w:sz w:val="20"/>
          <w:szCs w:val="20"/>
          <w:lang w:eastAsia="en-US"/>
        </w:rPr>
        <w:t>Předmětem této smlouvy je poskytnutí k užívání Produktu sloužícího k on-line úhradě platby za parkování (dále jen „Parkovného“) prostřednictvím webové aplikace, aniž by musel použít fyzického parkovacího automatu (dále jen „Služba”). Poskytovatel služby prostřednictvím VPA zprostředkovává zaplacení Parkovného v zóně</w:t>
      </w:r>
      <w:r w:rsidRPr="00923410">
        <w:rPr>
          <w:rFonts w:ascii="Arial" w:eastAsiaTheme="minorHAnsi" w:hAnsi="Arial" w:cs="Arial"/>
          <w:sz w:val="20"/>
          <w:szCs w:val="20"/>
          <w:lang w:eastAsia="en-US"/>
        </w:rPr>
        <w:t xml:space="preserve"> placeného stání provozovateli zóny placeného stání, jímž je statutární město Liberec.</w:t>
      </w:r>
    </w:p>
    <w:p w14:paraId="3577BAD2" w14:textId="77777777" w:rsidR="00923410" w:rsidRPr="00923410" w:rsidRDefault="00923410" w:rsidP="00923410">
      <w:pPr>
        <w:numPr>
          <w:ilvl w:val="1"/>
          <w:numId w:val="45"/>
        </w:numPr>
        <w:tabs>
          <w:tab w:val="num" w:pos="709"/>
        </w:tabs>
        <w:suppressAutoHyphens w:val="0"/>
        <w:spacing w:before="240" w:after="120" w:line="276" w:lineRule="auto"/>
        <w:ind w:left="709" w:hanging="709"/>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Objednatel umožní Poskytovateli za podmínek sjednaných v této smlouvě implementovat VPA a realizovat pomocí něj platby parkovného.</w:t>
      </w:r>
    </w:p>
    <w:p w14:paraId="4D46E10F" w14:textId="77777777" w:rsidR="00923410" w:rsidRPr="00923410" w:rsidRDefault="00923410" w:rsidP="00923410">
      <w:pPr>
        <w:numPr>
          <w:ilvl w:val="1"/>
          <w:numId w:val="45"/>
        </w:numPr>
        <w:tabs>
          <w:tab w:val="num" w:pos="709"/>
        </w:tabs>
        <w:suppressAutoHyphens w:val="0"/>
        <w:spacing w:before="240" w:after="120" w:line="276" w:lineRule="auto"/>
        <w:ind w:left="709" w:hanging="709"/>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Poskytovatel bude vytvářet a také uchovávat elektronické záznamy (logy) z jednotlivých platebních transakcí, a to po dobu minimálně 1 roku.</w:t>
      </w:r>
    </w:p>
    <w:p w14:paraId="3334C86D" w14:textId="77777777" w:rsidR="00923410" w:rsidRPr="00923410" w:rsidRDefault="00923410" w:rsidP="00923410">
      <w:pPr>
        <w:numPr>
          <w:ilvl w:val="1"/>
          <w:numId w:val="45"/>
        </w:numPr>
        <w:tabs>
          <w:tab w:val="num" w:pos="709"/>
        </w:tabs>
        <w:suppressAutoHyphens w:val="0"/>
        <w:spacing w:before="240" w:after="120" w:line="276" w:lineRule="auto"/>
        <w:ind w:left="709" w:hanging="709"/>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Poskytovatel vyúčtuje Objednateli uhrazené parkovné pomocí VPA a převede finanční prostředky ve prospěch účtu statutárního města Liberec dle podmínek sjednaných v této smlouvě.</w:t>
      </w:r>
    </w:p>
    <w:p w14:paraId="0AF9DE7C" w14:textId="77777777" w:rsidR="00923410" w:rsidRPr="00923410" w:rsidRDefault="00923410" w:rsidP="00923410">
      <w:pPr>
        <w:numPr>
          <w:ilvl w:val="1"/>
          <w:numId w:val="45"/>
        </w:numPr>
        <w:tabs>
          <w:tab w:val="num" w:pos="709"/>
        </w:tabs>
        <w:suppressAutoHyphens w:val="0"/>
        <w:spacing w:before="240" w:after="120" w:line="276" w:lineRule="auto"/>
        <w:ind w:left="709" w:hanging="709"/>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Poskytovatel se zavazuje, že:</w:t>
      </w:r>
    </w:p>
    <w:p w14:paraId="2ED8E934" w14:textId="77777777" w:rsidR="00923410" w:rsidRPr="00923410" w:rsidRDefault="00923410" w:rsidP="00923410">
      <w:pPr>
        <w:numPr>
          <w:ilvl w:val="2"/>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 Bude během smluvního vztahu systém VPA provozovat v souladu s aktuálně platnou legislativou.</w:t>
      </w:r>
    </w:p>
    <w:p w14:paraId="52774588" w14:textId="77777777" w:rsidR="00923410" w:rsidRPr="00923410" w:rsidRDefault="00923410" w:rsidP="00923410">
      <w:pPr>
        <w:numPr>
          <w:ilvl w:val="2"/>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lastRenderedPageBreak/>
        <w:t xml:space="preserve"> Provede napojení na rozhraní IS MP </w:t>
      </w:r>
      <w:proofErr w:type="spellStart"/>
      <w:r w:rsidRPr="00923410">
        <w:rPr>
          <w:rFonts w:ascii="Tahoma" w:eastAsiaTheme="minorHAnsi" w:hAnsi="Tahoma" w:cs="Tahoma"/>
          <w:sz w:val="20"/>
          <w:szCs w:val="20"/>
          <w:lang w:eastAsia="en-US"/>
        </w:rPr>
        <w:t>Manager</w:t>
      </w:r>
      <w:proofErr w:type="spellEnd"/>
      <w:r w:rsidRPr="00923410">
        <w:rPr>
          <w:rFonts w:ascii="Tahoma" w:eastAsiaTheme="minorHAnsi" w:hAnsi="Tahoma" w:cs="Tahoma"/>
          <w:sz w:val="20"/>
          <w:szCs w:val="20"/>
          <w:lang w:eastAsia="en-US"/>
        </w:rPr>
        <w:t xml:space="preserve"> provozovaného u Objednatele a bude udržovat toto napojení po dobu trvání této smlouvy v plně funkčním stavu.</w:t>
      </w:r>
    </w:p>
    <w:p w14:paraId="44B363D9" w14:textId="77777777" w:rsidR="00923410" w:rsidRPr="00923410" w:rsidRDefault="00923410" w:rsidP="00923410">
      <w:pPr>
        <w:numPr>
          <w:ilvl w:val="2"/>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 V případě potřeby poskytne podklady pro tisk QR pro platby parkovného a zajistí součinnost při propagaci.</w:t>
      </w:r>
    </w:p>
    <w:p w14:paraId="310A55D2" w14:textId="77777777" w:rsidR="00923410" w:rsidRPr="00923410" w:rsidRDefault="00923410" w:rsidP="00923410">
      <w:pPr>
        <w:numPr>
          <w:ilvl w:val="2"/>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 Bude zajišťovat publikaci parkovacích zón v aktuální podobě na mapy.cz.</w:t>
      </w:r>
    </w:p>
    <w:p w14:paraId="748B38E5" w14:textId="77777777" w:rsidR="00923410" w:rsidRPr="00923410" w:rsidRDefault="00923410" w:rsidP="00923410">
      <w:pPr>
        <w:numPr>
          <w:ilvl w:val="1"/>
          <w:numId w:val="45"/>
        </w:numPr>
        <w:tabs>
          <w:tab w:val="num" w:pos="709"/>
        </w:tabs>
        <w:suppressAutoHyphens w:val="0"/>
        <w:spacing w:before="240" w:after="120" w:line="276" w:lineRule="auto"/>
        <w:ind w:left="709" w:hanging="709"/>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Výše zpoplatnění parkovného je plně v kompetenci </w:t>
      </w:r>
      <w:r w:rsidRPr="00923410">
        <w:rPr>
          <w:rFonts w:ascii="Arial" w:eastAsiaTheme="minorHAnsi" w:hAnsi="Arial" w:cs="Arial"/>
          <w:sz w:val="20"/>
          <w:szCs w:val="20"/>
          <w:lang w:eastAsia="en-US"/>
        </w:rPr>
        <w:t>statutárního města Liberec,</w:t>
      </w:r>
      <w:r w:rsidRPr="00923410">
        <w:rPr>
          <w:rFonts w:ascii="Tahoma" w:eastAsiaTheme="minorHAnsi" w:hAnsi="Tahoma" w:cs="Tahoma"/>
          <w:sz w:val="20"/>
          <w:szCs w:val="20"/>
          <w:lang w:eastAsia="en-US"/>
        </w:rPr>
        <w:t xml:space="preserve"> které stanovuje výši parkovného. Změnu výše parkovného je povinen Objednatel v dostatečném předstihu (min. 5 pracovních dní) oznámit písemně Poskytovateli k zapracování.</w:t>
      </w:r>
    </w:p>
    <w:p w14:paraId="1C12A0B4" w14:textId="77777777" w:rsidR="00923410" w:rsidRPr="00923410" w:rsidRDefault="00923410" w:rsidP="00923410">
      <w:pPr>
        <w:numPr>
          <w:ilvl w:val="0"/>
          <w:numId w:val="45"/>
        </w:numPr>
        <w:suppressAutoHyphens w:val="0"/>
        <w:spacing w:before="240" w:after="120" w:line="276" w:lineRule="auto"/>
        <w:jc w:val="both"/>
        <w:rPr>
          <w:rFonts w:ascii="Tahoma" w:eastAsiaTheme="minorHAnsi" w:hAnsi="Tahoma" w:cs="Tahoma"/>
          <w:b/>
          <w:bCs/>
          <w:sz w:val="20"/>
          <w:szCs w:val="20"/>
          <w:lang w:eastAsia="en-US"/>
        </w:rPr>
      </w:pPr>
      <w:r w:rsidRPr="00923410">
        <w:rPr>
          <w:rFonts w:ascii="Tahoma" w:eastAsiaTheme="minorHAnsi" w:hAnsi="Tahoma" w:cs="Tahoma"/>
          <w:b/>
          <w:bCs/>
          <w:sz w:val="20"/>
          <w:szCs w:val="20"/>
          <w:lang w:eastAsia="en-US"/>
        </w:rPr>
        <w:t>Způsob fungování VPA</w:t>
      </w:r>
    </w:p>
    <w:p w14:paraId="11ABE871"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3.1. </w:t>
      </w:r>
      <w:r w:rsidRPr="00923410">
        <w:rPr>
          <w:rFonts w:ascii="Tahoma" w:eastAsiaTheme="minorHAnsi" w:hAnsi="Tahoma" w:cs="Tahoma"/>
          <w:sz w:val="20"/>
          <w:szCs w:val="20"/>
          <w:lang w:eastAsia="en-US"/>
        </w:rPr>
        <w:tab/>
        <w:t xml:space="preserve">Uživatel načte Zařízením QR kód zóny placeného stání či zadá přímý odkaz na zónu placeného stání (např. https://parking.fttech.org/[zóna placeného stání]) do internetového prohlížeče v chytrém mobilním telefonu uživatele (dále jen „Zařízení“). Uživatel může také využít identifikaci lokality </w:t>
      </w:r>
      <w:proofErr w:type="spellStart"/>
      <w:r w:rsidRPr="00923410">
        <w:rPr>
          <w:rFonts w:ascii="Tahoma" w:eastAsiaTheme="minorHAnsi" w:hAnsi="Tahoma" w:cs="Tahoma"/>
          <w:sz w:val="20"/>
          <w:szCs w:val="20"/>
          <w:lang w:eastAsia="en-US"/>
        </w:rPr>
        <w:t>geolokačními</w:t>
      </w:r>
      <w:proofErr w:type="spellEnd"/>
      <w:r w:rsidRPr="00923410">
        <w:rPr>
          <w:rFonts w:ascii="Tahoma" w:eastAsiaTheme="minorHAnsi" w:hAnsi="Tahoma" w:cs="Tahoma"/>
          <w:sz w:val="20"/>
          <w:szCs w:val="20"/>
          <w:lang w:eastAsia="en-US"/>
        </w:rPr>
        <w:t xml:space="preserve"> službami a potvrzením správné lokality (město, zóna, atd.) v internetovém prohlížeči Zařízení.</w:t>
      </w:r>
    </w:p>
    <w:p w14:paraId="0B0102BB"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3.2. </w:t>
      </w:r>
      <w:r w:rsidRPr="00923410">
        <w:rPr>
          <w:rFonts w:ascii="Tahoma" w:eastAsiaTheme="minorHAnsi" w:hAnsi="Tahoma" w:cs="Tahoma"/>
          <w:sz w:val="20"/>
          <w:szCs w:val="20"/>
          <w:lang w:eastAsia="en-US"/>
        </w:rPr>
        <w:tab/>
        <w:t xml:space="preserve">Uživateli se ve VPA zobrazí informace o dané zóně placeného stání (cena parkovného za jednotku času a maximální možná doba parkování), přičemž následně Uživatel zvolí preferovanou dobu parkování z roletového menu VPA. Uživatel je povinen zkontrolovat, zda informace o dané zóně placeného stání odpovídá skutečnosti, zejména využil-li k identifikaci zóny placeného stání </w:t>
      </w:r>
      <w:proofErr w:type="spellStart"/>
      <w:r w:rsidRPr="00923410">
        <w:rPr>
          <w:rFonts w:ascii="Tahoma" w:eastAsiaTheme="minorHAnsi" w:hAnsi="Tahoma" w:cs="Tahoma"/>
          <w:sz w:val="20"/>
          <w:szCs w:val="20"/>
          <w:lang w:eastAsia="en-US"/>
        </w:rPr>
        <w:t>geolokační</w:t>
      </w:r>
      <w:proofErr w:type="spellEnd"/>
      <w:r w:rsidRPr="00923410">
        <w:rPr>
          <w:rFonts w:ascii="Tahoma" w:eastAsiaTheme="minorHAnsi" w:hAnsi="Tahoma" w:cs="Tahoma"/>
          <w:sz w:val="20"/>
          <w:szCs w:val="20"/>
          <w:lang w:eastAsia="en-US"/>
        </w:rPr>
        <w:t xml:space="preserve"> služby.</w:t>
      </w:r>
    </w:p>
    <w:p w14:paraId="40D284F1"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3.3. </w:t>
      </w:r>
      <w:r w:rsidRPr="00923410">
        <w:rPr>
          <w:rFonts w:ascii="Tahoma" w:eastAsiaTheme="minorHAnsi" w:hAnsi="Tahoma" w:cs="Tahoma"/>
          <w:sz w:val="20"/>
          <w:szCs w:val="20"/>
          <w:lang w:eastAsia="en-US"/>
        </w:rPr>
        <w:tab/>
        <w:t xml:space="preserve">Pokud zadává Uživatel data do VPA poprvé, pak je vyzván k zadání registrační značky vozidla a e-mailu. Uživatel může do VPA zadat více registračních značek vozidel, které si může v nastavení VPA kdykoliv v budoucnu změnit. Smazáním souboru </w:t>
      </w:r>
      <w:proofErr w:type="spellStart"/>
      <w:r w:rsidRPr="00923410">
        <w:rPr>
          <w:rFonts w:ascii="Tahoma" w:eastAsiaTheme="minorHAnsi" w:hAnsi="Tahoma" w:cs="Tahoma"/>
          <w:sz w:val="20"/>
          <w:szCs w:val="20"/>
          <w:lang w:eastAsia="en-US"/>
        </w:rPr>
        <w:t>cookies</w:t>
      </w:r>
      <w:proofErr w:type="spellEnd"/>
      <w:r w:rsidRPr="00923410">
        <w:rPr>
          <w:rFonts w:ascii="Tahoma" w:eastAsiaTheme="minorHAnsi" w:hAnsi="Tahoma" w:cs="Tahoma"/>
          <w:sz w:val="20"/>
          <w:szCs w:val="20"/>
          <w:lang w:eastAsia="en-US"/>
        </w:rPr>
        <w:t xml:space="preserve"> v prohlížeči dojde ke ztrátě zapamatovaných údajů a tyto bude potřeba ze strany Uživatele znovu zadat. V případě použití internetového prohlížeče v anonymním režimu se data nemusí uložit pro další relaci. Při opakované relaci Uživatel vybere z menu ve VPA registrační značku vozidla.</w:t>
      </w:r>
    </w:p>
    <w:p w14:paraId="6742F68D"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3.4. </w:t>
      </w:r>
      <w:r w:rsidRPr="00923410">
        <w:rPr>
          <w:rFonts w:ascii="Tahoma" w:eastAsiaTheme="minorHAnsi" w:hAnsi="Tahoma" w:cs="Tahoma"/>
          <w:sz w:val="20"/>
          <w:szCs w:val="20"/>
          <w:lang w:eastAsia="en-US"/>
        </w:rPr>
        <w:tab/>
        <w:t xml:space="preserve">Uživatel je následně přesměrován na platební nástroj GP </w:t>
      </w:r>
      <w:proofErr w:type="spellStart"/>
      <w:r w:rsidRPr="00923410">
        <w:rPr>
          <w:rFonts w:ascii="Tahoma" w:eastAsiaTheme="minorHAnsi" w:hAnsi="Tahoma" w:cs="Tahoma"/>
          <w:sz w:val="20"/>
          <w:szCs w:val="20"/>
          <w:lang w:eastAsia="en-US"/>
        </w:rPr>
        <w:t>webpay</w:t>
      </w:r>
      <w:proofErr w:type="spellEnd"/>
      <w:r w:rsidRPr="00923410">
        <w:rPr>
          <w:rFonts w:ascii="Tahoma" w:eastAsiaTheme="minorHAnsi" w:hAnsi="Tahoma" w:cs="Tahoma"/>
          <w:sz w:val="20"/>
          <w:szCs w:val="20"/>
          <w:lang w:eastAsia="en-US"/>
        </w:rPr>
        <w:t>, vybere metodu platební transakce a přejde k platbě tlačítkem „Zaplatit“. Následně dojde k platební transakci.</w:t>
      </w:r>
    </w:p>
    <w:p w14:paraId="0EF979BC"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3.5. </w:t>
      </w:r>
      <w:r w:rsidRPr="00923410">
        <w:rPr>
          <w:rFonts w:ascii="Tahoma" w:eastAsiaTheme="minorHAnsi" w:hAnsi="Tahoma" w:cs="Tahoma"/>
          <w:sz w:val="20"/>
          <w:szCs w:val="20"/>
          <w:lang w:eastAsia="en-US"/>
        </w:rPr>
        <w:tab/>
        <w:t>Parkovné se považuje za uhrazené až po odeslání dokladu za Parkovné na e-mail Uživatele, v kterém je uvedena doba parkování, zóna placeného stání a registrační značka vozidla. Bez dokladu není možné využívat zóny placeného stání.</w:t>
      </w:r>
    </w:p>
    <w:p w14:paraId="13BFD41A" w14:textId="77777777" w:rsidR="00923410" w:rsidRPr="00923410" w:rsidRDefault="00923410" w:rsidP="00923410">
      <w:pPr>
        <w:numPr>
          <w:ilvl w:val="0"/>
          <w:numId w:val="45"/>
        </w:numPr>
        <w:suppressAutoHyphens w:val="0"/>
        <w:spacing w:before="240" w:after="120" w:line="276" w:lineRule="auto"/>
        <w:contextualSpacing/>
        <w:jc w:val="both"/>
        <w:rPr>
          <w:rFonts w:ascii="Tahoma" w:eastAsiaTheme="minorHAnsi" w:hAnsi="Tahoma" w:cs="Tahoma"/>
          <w:b/>
          <w:bCs/>
          <w:noProof/>
          <w:sz w:val="20"/>
          <w:szCs w:val="20"/>
          <w:lang w:eastAsia="en-US"/>
        </w:rPr>
      </w:pPr>
      <w:r w:rsidRPr="00923410">
        <w:rPr>
          <w:rFonts w:ascii="Tahoma" w:eastAsiaTheme="minorHAnsi" w:hAnsi="Tahoma" w:cs="Tahoma"/>
          <w:b/>
          <w:bCs/>
          <w:noProof/>
          <w:sz w:val="20"/>
          <w:szCs w:val="20"/>
          <w:lang w:eastAsia="en-US"/>
        </w:rPr>
        <w:t>Práva a povinnosti účastníků</w:t>
      </w:r>
    </w:p>
    <w:p w14:paraId="4138A2C4"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4.1. Poskytovatel se zavazuje:</w:t>
      </w:r>
    </w:p>
    <w:p w14:paraId="34C91152" w14:textId="77777777" w:rsidR="00923410" w:rsidRPr="00923410" w:rsidRDefault="00923410" w:rsidP="00923410">
      <w:pPr>
        <w:numPr>
          <w:ilvl w:val="2"/>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cs-CZ"/>
        </w:rPr>
        <w:t xml:space="preserve"> zabezpečit</w:t>
      </w:r>
      <w:r w:rsidRPr="00923410">
        <w:rPr>
          <w:rFonts w:ascii="Tahoma" w:eastAsiaTheme="minorHAnsi" w:hAnsi="Tahoma" w:cs="Tahoma"/>
          <w:sz w:val="20"/>
          <w:szCs w:val="20"/>
          <w:lang w:eastAsia="en-US"/>
        </w:rPr>
        <w:t xml:space="preserve"> nepřetržitou ochranu dat vložených do Produktu,</w:t>
      </w:r>
    </w:p>
    <w:p w14:paraId="20AA41A5" w14:textId="77777777" w:rsidR="00923410" w:rsidRPr="00923410" w:rsidRDefault="00923410" w:rsidP="00923410">
      <w:pPr>
        <w:numPr>
          <w:ilvl w:val="2"/>
          <w:numId w:val="45"/>
        </w:numPr>
        <w:suppressAutoHyphens w:val="0"/>
        <w:spacing w:before="240" w:after="12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en-US"/>
        </w:rPr>
        <w:t xml:space="preserve"> </w:t>
      </w:r>
      <w:r w:rsidRPr="00923410">
        <w:rPr>
          <w:rFonts w:ascii="Tahoma" w:eastAsiaTheme="minorHAnsi" w:hAnsi="Tahoma" w:cs="Tahoma"/>
          <w:sz w:val="20"/>
          <w:szCs w:val="20"/>
          <w:lang w:eastAsia="cs-CZ"/>
        </w:rPr>
        <w:t>zabezpečit nepřetržitý provoz systému,</w:t>
      </w:r>
    </w:p>
    <w:p w14:paraId="3EA51C07" w14:textId="77777777" w:rsidR="00923410" w:rsidRPr="00923410" w:rsidRDefault="00923410" w:rsidP="00923410">
      <w:pPr>
        <w:numPr>
          <w:ilvl w:val="2"/>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 systém provozovat s odbornou péčí a v souladu s platným nařízením statutárního města Liberec upravujícím regulaci parkování</w:t>
      </w:r>
    </w:p>
    <w:p w14:paraId="5F30FE26" w14:textId="77777777" w:rsidR="00923410" w:rsidRPr="00923410" w:rsidRDefault="00923410" w:rsidP="00923410">
      <w:pPr>
        <w:numPr>
          <w:ilvl w:val="1"/>
          <w:numId w:val="45"/>
        </w:numPr>
        <w:suppressAutoHyphens w:val="0"/>
        <w:spacing w:before="240" w:after="120" w:line="276" w:lineRule="auto"/>
        <w:ind w:left="426" w:hanging="426"/>
        <w:jc w:val="both"/>
        <w:rPr>
          <w:rFonts w:ascii="Tahoma" w:eastAsiaTheme="minorHAnsi" w:hAnsi="Tahoma" w:cs="Tahoma"/>
          <w:sz w:val="20"/>
          <w:szCs w:val="20"/>
          <w:lang w:eastAsia="en-US"/>
        </w:rPr>
      </w:pPr>
      <w:r w:rsidRPr="00923410">
        <w:rPr>
          <w:rFonts w:ascii="Tahoma" w:eastAsiaTheme="minorHAnsi" w:hAnsi="Tahoma" w:cs="Tahoma"/>
          <w:sz w:val="20"/>
          <w:szCs w:val="20"/>
          <w:lang w:eastAsia="cs-CZ"/>
        </w:rPr>
        <w:lastRenderedPageBreak/>
        <w:t>Objednatel</w:t>
      </w:r>
      <w:r w:rsidRPr="00923410">
        <w:rPr>
          <w:rFonts w:ascii="Tahoma" w:eastAsiaTheme="minorHAnsi" w:hAnsi="Tahoma" w:cs="Tahoma"/>
          <w:sz w:val="20"/>
          <w:szCs w:val="20"/>
          <w:lang w:eastAsia="en-US"/>
        </w:rPr>
        <w:t xml:space="preserve"> se zavazuje:</w:t>
      </w:r>
    </w:p>
    <w:p w14:paraId="7592EE30" w14:textId="77777777" w:rsidR="00923410" w:rsidRPr="00923410" w:rsidRDefault="00923410" w:rsidP="00923410">
      <w:pPr>
        <w:numPr>
          <w:ilvl w:val="2"/>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 </w:t>
      </w:r>
      <w:r w:rsidRPr="00923410">
        <w:rPr>
          <w:rFonts w:ascii="Tahoma" w:eastAsiaTheme="minorHAnsi" w:hAnsi="Tahoma" w:cs="Tahoma"/>
          <w:sz w:val="20"/>
          <w:szCs w:val="20"/>
          <w:lang w:eastAsia="cs-CZ"/>
        </w:rPr>
        <w:t>poskytnout potřebnou</w:t>
      </w:r>
      <w:r w:rsidRPr="00923410">
        <w:rPr>
          <w:rFonts w:ascii="Tahoma" w:eastAsiaTheme="minorHAnsi" w:hAnsi="Tahoma" w:cs="Tahoma"/>
          <w:sz w:val="20"/>
          <w:szCs w:val="20"/>
          <w:lang w:eastAsia="en-US"/>
        </w:rPr>
        <w:t xml:space="preserve"> součinnost při implementaci Produktu do ostrého provozu zejména, nikoliv však výlučně:</w:t>
      </w:r>
    </w:p>
    <w:p w14:paraId="20C8A758" w14:textId="77777777" w:rsidR="00923410" w:rsidRPr="00923410" w:rsidRDefault="00923410" w:rsidP="00923410">
      <w:pPr>
        <w:numPr>
          <w:ilvl w:val="3"/>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Vytištění a nalepení QR kódů v souladu s čl. 2.4.3</w:t>
      </w:r>
    </w:p>
    <w:p w14:paraId="4CC890D7" w14:textId="77777777" w:rsidR="00923410" w:rsidRPr="00923410" w:rsidRDefault="00923410" w:rsidP="00923410">
      <w:pPr>
        <w:numPr>
          <w:ilvl w:val="3"/>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Propagaci v místních médiích dle dohody objednatele se statutárním městem Liberec</w:t>
      </w:r>
    </w:p>
    <w:p w14:paraId="456978F3" w14:textId="77777777" w:rsidR="00923410" w:rsidRPr="00923410" w:rsidRDefault="00923410" w:rsidP="00923410">
      <w:pPr>
        <w:numPr>
          <w:ilvl w:val="3"/>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Dodání cen, polygonů, časů jednotlivých parkovacích zón </w:t>
      </w:r>
    </w:p>
    <w:p w14:paraId="7A51CAE1" w14:textId="77777777" w:rsidR="00923410" w:rsidRPr="00923410" w:rsidRDefault="00923410" w:rsidP="00923410">
      <w:pPr>
        <w:numPr>
          <w:ilvl w:val="3"/>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Technická součinnost při napojení na IS MP </w:t>
      </w:r>
      <w:proofErr w:type="spellStart"/>
      <w:r w:rsidRPr="00923410">
        <w:rPr>
          <w:rFonts w:ascii="Tahoma" w:eastAsiaTheme="minorHAnsi" w:hAnsi="Tahoma" w:cs="Tahoma"/>
          <w:sz w:val="20"/>
          <w:szCs w:val="20"/>
          <w:lang w:eastAsia="en-US"/>
        </w:rPr>
        <w:t>Manager</w:t>
      </w:r>
      <w:proofErr w:type="spellEnd"/>
      <w:r w:rsidRPr="00923410">
        <w:rPr>
          <w:rFonts w:ascii="Tahoma" w:eastAsiaTheme="minorHAnsi" w:hAnsi="Tahoma" w:cs="Tahoma"/>
          <w:sz w:val="20"/>
          <w:szCs w:val="20"/>
          <w:lang w:eastAsia="en-US"/>
        </w:rPr>
        <w:t xml:space="preserve"> provozovaný u Objednatele</w:t>
      </w:r>
    </w:p>
    <w:p w14:paraId="2EE11A51" w14:textId="77777777" w:rsidR="00923410" w:rsidRPr="00923410" w:rsidRDefault="00923410" w:rsidP="00923410">
      <w:pPr>
        <w:numPr>
          <w:ilvl w:val="2"/>
          <w:numId w:val="45"/>
        </w:num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 xml:space="preserve"> poskytnout tiskové a elektronické materiály týkající se úhrady parkovného prostřednictvím Produktu, které budou objednateli předány statutárním městem </w:t>
      </w:r>
      <w:proofErr w:type="gramStart"/>
      <w:r w:rsidRPr="00923410">
        <w:rPr>
          <w:rFonts w:ascii="Tahoma" w:eastAsiaTheme="minorHAnsi" w:hAnsi="Tahoma" w:cs="Tahoma"/>
          <w:sz w:val="20"/>
          <w:szCs w:val="20"/>
          <w:lang w:eastAsia="en-US"/>
        </w:rPr>
        <w:t>Liberec,  ke</w:t>
      </w:r>
      <w:proofErr w:type="gramEnd"/>
      <w:r w:rsidRPr="00923410">
        <w:rPr>
          <w:rFonts w:ascii="Tahoma" w:eastAsiaTheme="minorHAnsi" w:hAnsi="Tahoma" w:cs="Tahoma"/>
          <w:sz w:val="20"/>
          <w:szCs w:val="20"/>
          <w:lang w:eastAsia="en-US"/>
        </w:rPr>
        <w:t xml:space="preserve"> kontrole Poskytovateli před jejich publikací. </w:t>
      </w:r>
    </w:p>
    <w:p w14:paraId="0CBB6394" w14:textId="77777777" w:rsidR="00923410" w:rsidRPr="00923410" w:rsidRDefault="00923410" w:rsidP="00923410">
      <w:pPr>
        <w:suppressAutoHyphens w:val="0"/>
        <w:spacing w:before="240" w:after="120" w:line="276" w:lineRule="auto"/>
        <w:jc w:val="both"/>
        <w:rPr>
          <w:rFonts w:ascii="Tahoma" w:eastAsiaTheme="minorHAnsi" w:hAnsi="Tahoma" w:cs="Tahoma"/>
          <w:b/>
          <w:bCs/>
          <w:sz w:val="20"/>
          <w:szCs w:val="20"/>
          <w:lang w:eastAsia="en-US"/>
        </w:rPr>
      </w:pPr>
      <w:r w:rsidRPr="00923410">
        <w:rPr>
          <w:rFonts w:ascii="Tahoma" w:eastAsiaTheme="minorHAnsi" w:hAnsi="Tahoma" w:cs="Tahoma"/>
          <w:b/>
          <w:bCs/>
          <w:sz w:val="20"/>
          <w:szCs w:val="20"/>
          <w:lang w:eastAsia="en-US"/>
        </w:rPr>
        <w:t>5. Ochrana a zpracování osobních údajů</w:t>
      </w:r>
    </w:p>
    <w:p w14:paraId="0BE7E98E"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5.1. Poskytovatel se zavazuje zpracovávat osobní údaje uživatelů v souladu se zákonem č. 110/2019 Sb. v platném znění za předpokladu, že takové osoby udělily souhlas se zpracováním osobních údajů a pouze v rozsahu stanoveném v tomto souhlasu.</w:t>
      </w:r>
    </w:p>
    <w:p w14:paraId="5AF79652"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5.2. Poskytovatel se zavazuje zachovávat mlčenlivost o všech osobních údajích, se kterými přijde do styku v souvislosti s plněním této smlouvy. Poskytovatel se zejména zavazuje:</w:t>
      </w:r>
    </w:p>
    <w:p w14:paraId="674EA84B" w14:textId="77777777" w:rsidR="00923410" w:rsidRPr="00923410" w:rsidRDefault="00923410" w:rsidP="00923410">
      <w:pPr>
        <w:suppressAutoHyphens w:val="0"/>
        <w:spacing w:before="240" w:after="120"/>
        <w:ind w:left="708"/>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5.2.1. nesdělovat nebo nezpřístupňovat chráněné osobní údaje třetím stranám bez předchozího souhlasu;</w:t>
      </w:r>
    </w:p>
    <w:p w14:paraId="4F9B43A6" w14:textId="77777777" w:rsidR="00923410" w:rsidRPr="00923410" w:rsidRDefault="00923410" w:rsidP="00923410">
      <w:pPr>
        <w:suppressAutoHyphens w:val="0"/>
        <w:spacing w:before="240" w:after="120"/>
        <w:ind w:left="708"/>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5.2.2. zajistit, že jeho zaměstnanci a další osoby, které přijdou nahodile do styku s chráněnými osobními údaji v souvislosti s plněním dle této smlouvy, budou zavázáni povinností mlčenlivosti minimálně ve stejném rozsahu, v jakém je mlčenlivostí vázán on sám, a aby tato povinnost mlčenlivosti trvala i po skončení jejich zaměstnání nebo provádění prací;</w:t>
      </w:r>
    </w:p>
    <w:p w14:paraId="127F218E" w14:textId="77777777" w:rsidR="00923410" w:rsidRPr="00923410" w:rsidRDefault="00923410" w:rsidP="00923410">
      <w:pPr>
        <w:suppressAutoHyphens w:val="0"/>
        <w:spacing w:before="240" w:after="120"/>
        <w:ind w:left="708"/>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5.2.3. zajistit, aby osoby, které se budou podílet na plnění dle této smlouvy, při styku nebo nakládání s chráněnými osobními údaji nepořizovaly kopie chráněných osobních údajů bez předchozího písemného souhlasu, a aby jejich činností nebo opomenutím nedošlo k náhodnému nebo protiprávnímu zničení, ztrátě či pozměnění chráněných osobních údajů, nebo k jejich neoprávněnému zpřístupnění třetím osobám;</w:t>
      </w:r>
    </w:p>
    <w:p w14:paraId="32370DCB" w14:textId="77777777" w:rsidR="00923410" w:rsidRPr="00923410" w:rsidRDefault="00923410" w:rsidP="00923410">
      <w:pPr>
        <w:suppressAutoHyphens w:val="0"/>
        <w:spacing w:before="240" w:after="120"/>
        <w:ind w:left="708"/>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5.2.4. zajistit neustálou důvěrnost, integritu a dostupnost osobních údajů uložených v Produktu zejména šifrováním, vytvářením a testováním bezpečnostních záloh;</w:t>
      </w:r>
    </w:p>
    <w:p w14:paraId="0518E9FC" w14:textId="77777777" w:rsidR="00923410" w:rsidRPr="00923410" w:rsidRDefault="00923410" w:rsidP="00923410">
      <w:pPr>
        <w:suppressAutoHyphens w:val="0"/>
        <w:spacing w:before="240" w:after="120"/>
        <w:ind w:left="708"/>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5.2.5. obnovit dostupnost osobních údajů v Produktu v případě fyzických či technických incidentů.</w:t>
      </w:r>
    </w:p>
    <w:p w14:paraId="27D515BB" w14:textId="77777777" w:rsidR="00923410" w:rsidRPr="00923410" w:rsidRDefault="00923410" w:rsidP="00923410">
      <w:pPr>
        <w:suppressAutoHyphens w:val="0"/>
        <w:spacing w:before="240" w:after="120"/>
        <w:ind w:left="708"/>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5.2.6. pro případ zapojení jiného subjektu a možných úprav Produktu je možné jen s předchozím souhlasem osob, a to za stejných podmínek jaké ukládá tato smlouva.</w:t>
      </w:r>
    </w:p>
    <w:p w14:paraId="34AF6EB7"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p>
    <w:p w14:paraId="49373CC5" w14:textId="77777777" w:rsidR="00923410" w:rsidRPr="00923410" w:rsidRDefault="00923410" w:rsidP="00923410">
      <w:pPr>
        <w:numPr>
          <w:ilvl w:val="0"/>
          <w:numId w:val="46"/>
        </w:numPr>
        <w:suppressAutoHyphens w:val="0"/>
        <w:spacing w:before="240" w:after="120" w:line="276" w:lineRule="auto"/>
        <w:ind w:left="284" w:hanging="284"/>
        <w:contextualSpacing/>
        <w:jc w:val="both"/>
        <w:rPr>
          <w:rFonts w:ascii="Arial" w:eastAsiaTheme="minorHAnsi" w:hAnsi="Arial" w:cs="Tahoma"/>
          <w:b/>
          <w:bCs/>
          <w:noProof/>
          <w:sz w:val="22"/>
          <w:szCs w:val="22"/>
          <w:lang w:eastAsia="en-US"/>
        </w:rPr>
      </w:pPr>
      <w:r w:rsidRPr="00923410">
        <w:rPr>
          <w:rFonts w:ascii="Arial" w:eastAsiaTheme="minorHAnsi" w:hAnsi="Arial" w:cs="Tahoma"/>
          <w:b/>
          <w:bCs/>
          <w:noProof/>
          <w:sz w:val="22"/>
          <w:szCs w:val="22"/>
          <w:lang w:eastAsia="en-US"/>
        </w:rPr>
        <w:t>Termín poskytnutí Produktu k užívání</w:t>
      </w:r>
    </w:p>
    <w:p w14:paraId="672326AF"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6.1. Smluvní strany se dohodly, že Produkt bude poskytnut k užívání nejpozději do 7 dnů od nabytí účinnosti této smlouvy. Datum zahájení poskytování služby FTT VPA dle této smlouvy bude potvrzeno oboustranně podepsaným akceptačním protokolem. Od tohoto dne budou také účtovány poplatky za užití Produktu.</w:t>
      </w:r>
    </w:p>
    <w:p w14:paraId="4A8FEE9A"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6.2. Jestliže Objednatel neposkytne Poskytovateli potřebnou součinnost dle čl. 4.2.1.4., posouvá se termín poskytnutí Produktu k užívání o počet dnů prodlení Objednatele.</w:t>
      </w:r>
    </w:p>
    <w:p w14:paraId="0EC15A6C"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6.3. Smluvní strany se dohodly, že Poskytování produktu a služeb s ním souvisejících je sjednáno na dobu neurčitou.</w:t>
      </w:r>
    </w:p>
    <w:p w14:paraId="2AB697DC" w14:textId="77777777" w:rsidR="00923410" w:rsidRPr="00923410" w:rsidRDefault="00923410" w:rsidP="00923410">
      <w:pPr>
        <w:suppressAutoHyphens w:val="0"/>
        <w:spacing w:before="240" w:line="276" w:lineRule="auto"/>
        <w:jc w:val="both"/>
        <w:rPr>
          <w:rFonts w:ascii="Tahoma" w:eastAsiaTheme="minorHAnsi" w:hAnsi="Tahoma" w:cs="Tahoma"/>
          <w:b/>
          <w:bCs/>
          <w:sz w:val="20"/>
          <w:szCs w:val="20"/>
          <w:lang w:eastAsia="cs-CZ"/>
        </w:rPr>
      </w:pPr>
      <w:r w:rsidRPr="00923410">
        <w:rPr>
          <w:rFonts w:ascii="Tahoma" w:eastAsiaTheme="minorHAnsi" w:hAnsi="Tahoma" w:cs="Tahoma"/>
          <w:b/>
          <w:bCs/>
          <w:sz w:val="20"/>
          <w:szCs w:val="20"/>
          <w:lang w:eastAsia="cs-CZ"/>
        </w:rPr>
        <w:t>7. Cena a platební podmínky</w:t>
      </w:r>
    </w:p>
    <w:p w14:paraId="39EC965C" w14:textId="77777777" w:rsidR="00923410" w:rsidRPr="00923410" w:rsidRDefault="00923410" w:rsidP="00923410">
      <w:pPr>
        <w:suppressAutoHyphens w:val="0"/>
        <w:spacing w:before="240" w:after="120" w:line="276" w:lineRule="auto"/>
        <w:jc w:val="both"/>
        <w:rPr>
          <w:rFonts w:ascii="Tahoma" w:eastAsiaTheme="minorHAnsi" w:hAnsi="Tahoma" w:cs="Tahoma"/>
          <w:strike/>
          <w:sz w:val="20"/>
          <w:szCs w:val="20"/>
          <w:lang w:eastAsia="en-US"/>
        </w:rPr>
      </w:pPr>
      <w:r w:rsidRPr="00923410">
        <w:rPr>
          <w:rFonts w:ascii="Tahoma" w:eastAsiaTheme="minorHAnsi" w:hAnsi="Tahoma" w:cs="Tahoma"/>
          <w:sz w:val="20"/>
          <w:szCs w:val="20"/>
          <w:lang w:eastAsia="en-US"/>
        </w:rPr>
        <w:t>7.1. Smluvní strany se dohodly, že cena implementace a veškeré náklady související se spuštěním a provozem Produktu jsou plně obsaženy v níže uvedené odměně Poskytovatele ve formě transakčních poplatků.</w:t>
      </w:r>
      <w:r w:rsidRPr="00923410">
        <w:rPr>
          <w:rFonts w:ascii="Tahoma" w:eastAsiaTheme="minorHAnsi" w:hAnsi="Tahoma" w:cs="Tahoma"/>
          <w:strike/>
          <w:sz w:val="20"/>
          <w:szCs w:val="20"/>
          <w:lang w:eastAsia="en-US"/>
        </w:rPr>
        <w:t xml:space="preserve"> </w:t>
      </w:r>
    </w:p>
    <w:p w14:paraId="44510D2E"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7.2. Způsob vyúčtování parkovného:</w:t>
      </w:r>
    </w:p>
    <w:p w14:paraId="74737BAB" w14:textId="77777777" w:rsidR="00923410" w:rsidRPr="00923410" w:rsidRDefault="00923410" w:rsidP="00923410">
      <w:pPr>
        <w:suppressAutoHyphens w:val="0"/>
        <w:spacing w:before="240" w:after="120" w:line="276" w:lineRule="auto"/>
        <w:ind w:left="708"/>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7.2.1. Poskytovatel se zavazuje Objednateli zúčtovat veškeré platby z parkovného a Objednateli předložit vyúčtování realizované pomocí Produktu provedené za přechozí kalendářní měsíc nejpozději do 7 dnů následujícího měsíce.</w:t>
      </w:r>
    </w:p>
    <w:p w14:paraId="0D5C46C9" w14:textId="77777777" w:rsidR="00923410" w:rsidRPr="00923410" w:rsidRDefault="00923410" w:rsidP="00923410">
      <w:pPr>
        <w:suppressAutoHyphens w:val="0"/>
        <w:spacing w:before="240" w:after="120" w:line="276" w:lineRule="auto"/>
        <w:ind w:left="708"/>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7.2.2. Poskytovatel jako součást vyúčtování vystaví a zašle Objednateli platební předpis na vyrovnání transakčních poplatků ve výši 4,99 % z parkovného realizovaného za uplynulý měsíc pomocí Produktu.</w:t>
      </w:r>
    </w:p>
    <w:p w14:paraId="281443A5" w14:textId="77777777" w:rsidR="00923410" w:rsidRPr="00923410" w:rsidRDefault="00923410" w:rsidP="00923410">
      <w:pPr>
        <w:suppressAutoHyphens w:val="0"/>
        <w:spacing w:before="240" w:after="120" w:line="276" w:lineRule="auto"/>
        <w:ind w:left="708"/>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7.2.3. Objednatel vyrovná transakční poplatky tím, že převede příslušné finanční prostředky dle platebního předpisu na účet Poskytovatele do 7 dnů od doručení vyúčtování a platebního předpisu na úhradu transakčních poplatků.</w:t>
      </w:r>
    </w:p>
    <w:p w14:paraId="2C73D461" w14:textId="77777777" w:rsidR="00923410" w:rsidRPr="00923410" w:rsidRDefault="00923410" w:rsidP="00923410">
      <w:pPr>
        <w:suppressAutoHyphens w:val="0"/>
        <w:spacing w:before="240" w:after="120" w:line="276" w:lineRule="auto"/>
        <w:ind w:left="708"/>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7.2.4. Poskytovatel do 7 dnů po obdržení úhrady transakčních poplatků za účtovaný měsíc od Objednatele, převede veškeré platby z parkovného realizované pomocí Produktu za účtovaný měsíc na účet statutárního města Liberec, číslo účtu: 4096302/0800, vedený u České spořitelny a.s., pobočka Liberec.</w:t>
      </w:r>
    </w:p>
    <w:p w14:paraId="72A752FE" w14:textId="77777777" w:rsidR="00923410" w:rsidRPr="00923410" w:rsidRDefault="00923410" w:rsidP="00923410">
      <w:pPr>
        <w:suppressAutoHyphens w:val="0"/>
        <w:spacing w:before="240" w:after="120" w:line="276" w:lineRule="auto"/>
        <w:jc w:val="both"/>
        <w:rPr>
          <w:rFonts w:ascii="Tahoma" w:eastAsiaTheme="minorHAnsi" w:hAnsi="Tahoma" w:cs="Tahoma"/>
          <w:sz w:val="20"/>
          <w:szCs w:val="20"/>
          <w:lang w:eastAsia="en-US"/>
        </w:rPr>
      </w:pPr>
      <w:r w:rsidRPr="00923410">
        <w:rPr>
          <w:rFonts w:ascii="Tahoma" w:eastAsiaTheme="minorHAnsi" w:hAnsi="Tahoma" w:cs="Tahoma"/>
          <w:sz w:val="20"/>
          <w:szCs w:val="20"/>
          <w:lang w:eastAsia="en-US"/>
        </w:rPr>
        <w:t>7.3. Poskytovatel se dále zavazuje, že na své náklady zajistí vystavení dokladu za Parkovné uživatelům, a to jménem statutárního města Liberce. Tyto doklady za parkovné bude Poskytovatel vystavovat s vlastní číselnou řadou a jejich jednu kopii bude elektronicky zasílat uživatelům na zadaný e-mail v Produktu. Objednateli pro potřeby daňové evidence zpřístupní seznam dokladů elektronicky.</w:t>
      </w:r>
    </w:p>
    <w:p w14:paraId="1827DE99" w14:textId="77777777" w:rsidR="00923410" w:rsidRPr="00923410" w:rsidRDefault="00923410" w:rsidP="00923410">
      <w:pPr>
        <w:suppressAutoHyphens w:val="0"/>
        <w:spacing w:before="240" w:line="276" w:lineRule="auto"/>
        <w:jc w:val="both"/>
        <w:rPr>
          <w:rFonts w:ascii="Tahoma" w:eastAsiaTheme="minorHAnsi" w:hAnsi="Tahoma" w:cs="Tahoma"/>
          <w:b/>
          <w:bCs/>
          <w:sz w:val="20"/>
          <w:szCs w:val="20"/>
          <w:lang w:eastAsia="cs-CZ"/>
        </w:rPr>
      </w:pPr>
      <w:r w:rsidRPr="00923410">
        <w:rPr>
          <w:rFonts w:ascii="Tahoma" w:eastAsiaTheme="minorHAnsi" w:hAnsi="Tahoma" w:cs="Tahoma"/>
          <w:b/>
          <w:bCs/>
          <w:sz w:val="20"/>
          <w:szCs w:val="20"/>
          <w:lang w:eastAsia="cs-CZ"/>
        </w:rPr>
        <w:t>8. Odstoupení o smlouvy</w:t>
      </w:r>
    </w:p>
    <w:p w14:paraId="4C936507"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8.1. Tato smlouva je uzavřena na dobu neurčitou. Každá ze smluvních stran je oprávněna tuto smlouvu vypovědět doručením písemné výpovědi druhé straně. Výpovědní lhůta činí tři měsíce a začíná běžet prvním dnem měsíce následujícího po doručení výpovědi druhé smluvní straně.</w:t>
      </w:r>
    </w:p>
    <w:p w14:paraId="4D97A864"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8.2. Po dobu trvání výpovědní lhůty jsou smluvní strany povinny řádně plnit své povinnosti vyplývající z této smlouvy.</w:t>
      </w:r>
    </w:p>
    <w:p w14:paraId="4E23DEEA" w14:textId="77777777" w:rsidR="00923410" w:rsidRPr="00923410" w:rsidRDefault="00923410" w:rsidP="00923410">
      <w:pPr>
        <w:suppressAutoHyphens w:val="0"/>
        <w:spacing w:before="240" w:line="276" w:lineRule="auto"/>
        <w:jc w:val="both"/>
        <w:rPr>
          <w:rFonts w:ascii="Tahoma" w:eastAsiaTheme="minorHAnsi" w:hAnsi="Tahoma" w:cs="Tahoma"/>
          <w:b/>
          <w:bCs/>
          <w:sz w:val="20"/>
          <w:szCs w:val="20"/>
          <w:lang w:eastAsia="cs-CZ"/>
        </w:rPr>
      </w:pPr>
      <w:r w:rsidRPr="00923410">
        <w:rPr>
          <w:rFonts w:ascii="Tahoma" w:eastAsiaTheme="minorHAnsi" w:hAnsi="Tahoma" w:cs="Tahoma"/>
          <w:b/>
          <w:bCs/>
          <w:sz w:val="20"/>
          <w:szCs w:val="20"/>
          <w:lang w:eastAsia="cs-CZ"/>
        </w:rPr>
        <w:t>9. Závěrečná ustanovení</w:t>
      </w:r>
    </w:p>
    <w:p w14:paraId="512BA800"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9.1. Strany se zavazují zachovat mlčenlivost o informacích poskytnutých jim druhou stranou v souvislosti s plněním této smlouvy, které poskytující strana označí za důvěrné nebo je obecně za důvěrné lze považovat, nesdělit je ani neumožnit k nim přístup třetím osobám, ani je nevyužít ve svůj prospěch nebo ve prospěch třetích osob. Toto ujednání se neuplatní v případě, kdy platné právní předpisy ukládají Objednateli zveřejnit tuto smlouvu (např. zákon č. 340/2015 Sb., o zvláštních podmínkách účinnosti některých smluv, uveřejňování těchto smluv a o registru smluv, v platném znění).</w:t>
      </w:r>
    </w:p>
    <w:p w14:paraId="12D8DE8C"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9.2. Poskytovatel souhlasí s tím, aby Objednatel uveřejnil tuto smlouvu včetně všech příloh, a to i způsobem umožňujícím dálkový přístup (prostřednictvím internetu). Poskytovatel uděluje tento souhlas zejména pro situaci, kdy povinnost zveřejnit smlouvu vyplývá Objednateli z platných právních předpisů (zejména ze zákona č. 340/2015 Sb., o zvláštních podmínkách účinnosti některých smluv, uveřejňování těchto smluv a o registru smluv, v platném znění, ze zákona č. 106/1999 Sb., o svobodném přístupu k informacím, v platném znění). Poskytovatel prohlašuje, že tato smlouva ani žádná z jejích příloh neobsahuje žádnou skutečnost, kterou by chránil jako své obchodní tajemství, ani jiné informace, které vyžadují zvláštní způsob ochrany, vyjma údaje viz čl. 5.2. Toto ujednání platí i pro případné změny (dodatky této smlouvy).</w:t>
      </w:r>
    </w:p>
    <w:p w14:paraId="24DE4C78"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9.3. Tato smlouva je sepsána ve dvou vyhotoveních, z nichž každá ze smluvních stran obdrží po jednom.</w:t>
      </w:r>
    </w:p>
    <w:p w14:paraId="7F28667D"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9.4. Veškeré změny a doplňky této smlouvy lze činit pouze písemnou formou.</w:t>
      </w:r>
    </w:p>
    <w:p w14:paraId="4BF0D3E1"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9.5. Smluvní strany svými podpisy potvrzují, že jsou s obsahem smlouvy seznámeny a že ji uzavírají na základě své svobodné a vážné vůle, nikoliv v tísni a za nápadně nevýhodných podmínek. Na důkaz těchto skutečností připojují své podpisy.</w:t>
      </w:r>
    </w:p>
    <w:p w14:paraId="70FD2BFD"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 xml:space="preserve">9.6. Tato smlouva nabývá platnosti dnem podpisu oběma smluvními stranami a účinnosti dnem zveřejnění v registru smluv.   </w:t>
      </w:r>
    </w:p>
    <w:p w14:paraId="3B8D6D2A"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9.7. Tato smlouva se po podpisu a nabytí právní moci stane přílohou servisní smlouvy č. LIS 2013/2/009 resp. FTT 2013106 uzavřené mezi Objednatelem a společností FT Technologies a.s., IČ: 26833620.</w:t>
      </w:r>
    </w:p>
    <w:p w14:paraId="796ABE24"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V Liberci dne:</w:t>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t>V Olomouci dne:</w:t>
      </w:r>
    </w:p>
    <w:p w14:paraId="0F0D637E" w14:textId="77777777" w:rsidR="00923410" w:rsidRPr="00923410" w:rsidRDefault="00923410" w:rsidP="00923410">
      <w:pPr>
        <w:suppressAutoHyphens w:val="0"/>
        <w:spacing w:before="240" w:line="276" w:lineRule="auto"/>
        <w:jc w:val="both"/>
        <w:rPr>
          <w:rFonts w:ascii="Tahoma" w:eastAsiaTheme="minorHAnsi" w:hAnsi="Tahoma" w:cs="Tahoma"/>
          <w:sz w:val="20"/>
          <w:szCs w:val="20"/>
          <w:lang w:eastAsia="cs-CZ"/>
        </w:rPr>
      </w:pPr>
    </w:p>
    <w:p w14:paraId="35ADD3D1" w14:textId="77777777" w:rsidR="00923410" w:rsidRPr="00923410" w:rsidRDefault="00923410" w:rsidP="00923410">
      <w:pPr>
        <w:suppressAutoHyphens w:val="0"/>
        <w:spacing w:before="120"/>
        <w:jc w:val="both"/>
        <w:rPr>
          <w:rFonts w:ascii="Arial" w:hAnsi="Arial" w:cs="Arial"/>
          <w:sz w:val="20"/>
          <w:szCs w:val="20"/>
          <w:lang w:eastAsia="cs-CZ"/>
        </w:rPr>
      </w:pPr>
      <w:r w:rsidRPr="00923410">
        <w:rPr>
          <w:rFonts w:ascii="Arial" w:hAnsi="Arial" w:cs="Arial"/>
          <w:sz w:val="20"/>
          <w:szCs w:val="20"/>
          <w:lang w:eastAsia="cs-CZ"/>
        </w:rPr>
        <w:t>__________________________________</w:t>
      </w:r>
      <w:r w:rsidRPr="00923410">
        <w:rPr>
          <w:rFonts w:ascii="Arial" w:hAnsi="Arial" w:cs="Arial"/>
          <w:sz w:val="20"/>
          <w:szCs w:val="20"/>
          <w:lang w:eastAsia="cs-CZ"/>
        </w:rPr>
        <w:tab/>
      </w:r>
      <w:r w:rsidRPr="00923410">
        <w:rPr>
          <w:rFonts w:ascii="Arial" w:hAnsi="Arial" w:cs="Arial"/>
          <w:sz w:val="20"/>
          <w:szCs w:val="20"/>
          <w:lang w:eastAsia="cs-CZ"/>
        </w:rPr>
        <w:tab/>
        <w:t>__________________________________</w:t>
      </w:r>
    </w:p>
    <w:p w14:paraId="68A3D53C" w14:textId="77777777" w:rsidR="00923410" w:rsidRPr="00923410" w:rsidRDefault="00923410" w:rsidP="00923410">
      <w:pPr>
        <w:suppressAutoHyphens w:val="0"/>
        <w:spacing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za Objednatele</w:t>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t>za Poskytovatele</w:t>
      </w:r>
    </w:p>
    <w:p w14:paraId="7038569B" w14:textId="77777777" w:rsidR="00923410" w:rsidRPr="00923410" w:rsidRDefault="00923410" w:rsidP="00923410">
      <w:pPr>
        <w:suppressAutoHyphens w:val="0"/>
        <w:spacing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Ing. Jaroslav Bureš, MBA</w:t>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t>Daniel Bednařík</w:t>
      </w:r>
    </w:p>
    <w:p w14:paraId="3C5F6328" w14:textId="77777777" w:rsidR="00923410" w:rsidRPr="00923410" w:rsidRDefault="00923410" w:rsidP="00923410">
      <w:pPr>
        <w:suppressAutoHyphens w:val="0"/>
        <w:spacing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předseda představenstva</w:t>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t>jednatel</w:t>
      </w:r>
    </w:p>
    <w:p w14:paraId="326BD045" w14:textId="77777777" w:rsidR="00923410" w:rsidRPr="00923410" w:rsidRDefault="00923410" w:rsidP="00923410">
      <w:pPr>
        <w:suppressAutoHyphens w:val="0"/>
        <w:spacing w:line="276" w:lineRule="auto"/>
        <w:jc w:val="both"/>
        <w:rPr>
          <w:rFonts w:ascii="Tahoma" w:eastAsiaTheme="minorHAnsi" w:hAnsi="Tahoma" w:cs="Tahoma"/>
          <w:sz w:val="20"/>
          <w:szCs w:val="20"/>
          <w:lang w:eastAsia="cs-CZ"/>
        </w:rPr>
      </w:pPr>
      <w:r w:rsidRPr="00923410">
        <w:rPr>
          <w:rFonts w:ascii="Tahoma" w:eastAsiaTheme="minorHAnsi" w:hAnsi="Tahoma" w:cs="Tahoma"/>
          <w:sz w:val="20"/>
          <w:szCs w:val="20"/>
          <w:lang w:eastAsia="cs-CZ"/>
        </w:rPr>
        <w:t>Liberecká IS, a.s.</w:t>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r>
      <w:r w:rsidRPr="00923410">
        <w:rPr>
          <w:rFonts w:ascii="Tahoma" w:eastAsiaTheme="minorHAnsi" w:hAnsi="Tahoma" w:cs="Tahoma"/>
          <w:sz w:val="20"/>
          <w:szCs w:val="20"/>
          <w:lang w:eastAsia="cs-CZ"/>
        </w:rPr>
        <w:tab/>
        <w:t xml:space="preserve">FT Technologies </w:t>
      </w:r>
      <w:proofErr w:type="spellStart"/>
      <w:r w:rsidRPr="00923410">
        <w:rPr>
          <w:rFonts w:ascii="Tahoma" w:eastAsiaTheme="minorHAnsi" w:hAnsi="Tahoma" w:cs="Tahoma"/>
          <w:sz w:val="20"/>
          <w:szCs w:val="20"/>
          <w:lang w:eastAsia="cs-CZ"/>
        </w:rPr>
        <w:t>services</w:t>
      </w:r>
      <w:proofErr w:type="spellEnd"/>
      <w:r w:rsidRPr="00923410">
        <w:rPr>
          <w:rFonts w:ascii="Tahoma" w:eastAsiaTheme="minorHAnsi" w:hAnsi="Tahoma" w:cs="Tahoma"/>
          <w:sz w:val="20"/>
          <w:szCs w:val="20"/>
          <w:lang w:eastAsia="cs-CZ"/>
        </w:rPr>
        <w:t xml:space="preserve"> s.r.o</w:t>
      </w:r>
      <w:bookmarkStart w:id="2" w:name="_Hlk21420222"/>
    </w:p>
    <w:bookmarkEnd w:id="2"/>
    <w:p w14:paraId="6D21BFA1" w14:textId="77777777" w:rsidR="00923410" w:rsidRPr="00923410" w:rsidRDefault="00923410" w:rsidP="00923410">
      <w:pPr>
        <w:suppressAutoHyphens w:val="0"/>
        <w:jc w:val="both"/>
        <w:rPr>
          <w:rFonts w:ascii="Arial" w:hAnsi="Arial" w:cs="Arial"/>
          <w:sz w:val="20"/>
          <w:szCs w:val="20"/>
          <w:lang w:eastAsia="cs-CZ"/>
        </w:rPr>
      </w:pPr>
    </w:p>
    <w:p w14:paraId="42FF0C4F" w14:textId="77777777" w:rsidR="00D32EFE" w:rsidRDefault="00D32EFE" w:rsidP="00D32EFE">
      <w:pPr>
        <w:autoSpaceDE w:val="0"/>
        <w:autoSpaceDN w:val="0"/>
        <w:adjustRightInd w:val="0"/>
        <w:rPr>
          <w:rFonts w:ascii="Tahoma" w:hAnsi="Tahoma" w:cs="Tahoma"/>
          <w:b/>
          <w:bCs/>
          <w:sz w:val="28"/>
          <w:szCs w:val="28"/>
        </w:rPr>
      </w:pPr>
    </w:p>
    <w:p w14:paraId="076B1B85" w14:textId="77777777" w:rsidR="008D5DA8" w:rsidRDefault="008D5DA8">
      <w:pPr>
        <w:spacing w:before="1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8D5DA8" w:rsidSect="001B6BEB">
      <w:headerReference w:type="default" r:id="rId10"/>
      <w:footerReference w:type="default" r:id="rId11"/>
      <w:pgSz w:w="11906" w:h="16838"/>
      <w:pgMar w:top="0" w:right="1417" w:bottom="0" w:left="1417" w:header="708" w:footer="41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9350C" w14:textId="77777777" w:rsidR="0070161C" w:rsidRDefault="0070161C">
      <w:r>
        <w:separator/>
      </w:r>
    </w:p>
  </w:endnote>
  <w:endnote w:type="continuationSeparator" w:id="0">
    <w:p w14:paraId="251237B4" w14:textId="77777777" w:rsidR="0070161C" w:rsidRDefault="0070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Droid Sans Fallback">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437">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9D49" w14:textId="499213E6" w:rsidR="00ED5FFF" w:rsidRPr="00167CA0" w:rsidRDefault="00ED5FFF">
    <w:pPr>
      <w:pStyle w:val="Zpat"/>
      <w:jc w:val="right"/>
      <w:rPr>
        <w:rFonts w:ascii="Arial" w:hAnsi="Arial" w:cs="Arial"/>
        <w:sz w:val="20"/>
        <w:szCs w:val="20"/>
      </w:rPr>
    </w:pPr>
    <w:r w:rsidRPr="00167CA0">
      <w:rPr>
        <w:rFonts w:ascii="Arial" w:hAnsi="Arial" w:cs="Arial"/>
        <w:sz w:val="20"/>
        <w:szCs w:val="20"/>
      </w:rPr>
      <w:fldChar w:fldCharType="begin"/>
    </w:r>
    <w:r w:rsidRPr="00167CA0">
      <w:rPr>
        <w:rFonts w:ascii="Arial" w:hAnsi="Arial" w:cs="Arial"/>
        <w:sz w:val="20"/>
        <w:szCs w:val="20"/>
      </w:rPr>
      <w:instrText>PAGE   \* MERGEFORMAT</w:instrText>
    </w:r>
    <w:r w:rsidRPr="00167CA0">
      <w:rPr>
        <w:rFonts w:ascii="Arial" w:hAnsi="Arial" w:cs="Arial"/>
        <w:sz w:val="20"/>
        <w:szCs w:val="20"/>
      </w:rPr>
      <w:fldChar w:fldCharType="separate"/>
    </w:r>
    <w:r w:rsidR="00404B55">
      <w:rPr>
        <w:rFonts w:ascii="Arial" w:hAnsi="Arial" w:cs="Arial"/>
        <w:noProof/>
        <w:sz w:val="20"/>
        <w:szCs w:val="20"/>
      </w:rPr>
      <w:t>8</w:t>
    </w:r>
    <w:r w:rsidRPr="00167CA0">
      <w:rPr>
        <w:rFonts w:ascii="Arial" w:hAnsi="Arial" w:cs="Arial"/>
        <w:noProof/>
        <w:sz w:val="20"/>
        <w:szCs w:val="20"/>
      </w:rPr>
      <w:fldChar w:fldCharType="end"/>
    </w:r>
  </w:p>
  <w:p w14:paraId="54C9D322" w14:textId="77777777" w:rsidR="00ED5FFF" w:rsidRPr="00167CA0" w:rsidRDefault="00ED5FFF" w:rsidP="00167CA0">
    <w:pPr>
      <w:pStyle w:val="Zpat"/>
      <w:jc w:val="center"/>
      <w:rPr>
        <w:rFonts w:ascii="Arial" w:hAnsi="Arial" w:cs="Arial"/>
        <w:sz w:val="20"/>
        <w:szCs w:val="20"/>
        <w:lang w:val="en-US"/>
      </w:rPr>
    </w:pPr>
    <w:r w:rsidRPr="00167CA0">
      <w:rPr>
        <w:rFonts w:ascii="Arial" w:hAnsi="Arial" w:cs="Arial"/>
        <w:b/>
        <w:sz w:val="20"/>
        <w:szCs w:val="20"/>
      </w:rPr>
      <w:t>Tel:</w:t>
    </w:r>
    <w:r w:rsidRPr="00167CA0">
      <w:rPr>
        <w:rFonts w:ascii="Arial" w:hAnsi="Arial" w:cs="Arial"/>
        <w:sz w:val="20"/>
        <w:szCs w:val="20"/>
      </w:rPr>
      <w:t xml:space="preserve"> + </w:t>
    </w:r>
    <w:proofErr w:type="gramStart"/>
    <w:r w:rsidRPr="00167CA0">
      <w:rPr>
        <w:rFonts w:ascii="Arial" w:hAnsi="Arial" w:cs="Arial"/>
        <w:sz w:val="20"/>
        <w:szCs w:val="20"/>
        <w:lang w:val="en-US"/>
      </w:rPr>
      <w:t xml:space="preserve">420 588 118 319  </w:t>
    </w:r>
    <w:r w:rsidRPr="00167CA0">
      <w:rPr>
        <w:rFonts w:ascii="Arial" w:hAnsi="Arial" w:cs="Arial"/>
        <w:b/>
        <w:sz w:val="20"/>
        <w:szCs w:val="20"/>
        <w:lang w:val="en-US"/>
      </w:rPr>
      <w:t>www</w:t>
    </w:r>
    <w:proofErr w:type="gramEnd"/>
    <w:r w:rsidRPr="00167CA0">
      <w:rPr>
        <w:rFonts w:ascii="Arial" w:hAnsi="Arial" w:cs="Arial"/>
        <w:b/>
        <w:sz w:val="20"/>
        <w:szCs w:val="20"/>
        <w:lang w:val="en-US"/>
      </w:rPr>
      <w:t>.fttech.org</w:t>
    </w:r>
  </w:p>
  <w:p w14:paraId="5DB5A27B" w14:textId="77777777" w:rsidR="00ED5FFF" w:rsidRDefault="00ED5F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2D247" w14:textId="77777777" w:rsidR="0070161C" w:rsidRDefault="0070161C">
      <w:r>
        <w:separator/>
      </w:r>
    </w:p>
  </w:footnote>
  <w:footnote w:type="continuationSeparator" w:id="0">
    <w:p w14:paraId="21A08D06" w14:textId="77777777" w:rsidR="0070161C" w:rsidRDefault="0070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AEBD" w14:textId="77777777" w:rsidR="00ED5FFF" w:rsidRDefault="00ED5FFF" w:rsidP="00A154EF">
    <w:pPr>
      <w:pStyle w:val="Zhlav"/>
      <w:tabs>
        <w:tab w:val="right" w:pos="9781"/>
      </w:tabs>
    </w:pPr>
    <w:r>
      <w:rPr>
        <w:noProof/>
        <w:lang w:eastAsia="cs-CZ"/>
      </w:rPr>
      <w:drawing>
        <wp:anchor distT="0" distB="0" distL="114300" distR="114300" simplePos="0" relativeHeight="251659264" behindDoc="0" locked="0" layoutInCell="0" allowOverlap="1" wp14:anchorId="32C15AB4" wp14:editId="3EC16875">
          <wp:simplePos x="0" y="0"/>
          <wp:positionH relativeFrom="column">
            <wp:posOffset>0</wp:posOffset>
          </wp:positionH>
          <wp:positionV relativeFrom="paragraph">
            <wp:posOffset>0</wp:posOffset>
          </wp:positionV>
          <wp:extent cx="1345565" cy="815975"/>
          <wp:effectExtent l="0" t="0" r="6985" b="3175"/>
          <wp:wrapNone/>
          <wp:docPr id="1" name="obrázek 1" descr="logo bez poz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z poza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65" cy="815975"/>
                  </a:xfrm>
                  <a:prstGeom prst="rect">
                    <a:avLst/>
                  </a:prstGeom>
                  <a:noFill/>
                  <a:ln>
                    <a:noFill/>
                  </a:ln>
                </pic:spPr>
              </pic:pic>
            </a:graphicData>
          </a:graphic>
        </wp:anchor>
      </w:drawing>
    </w:r>
    <w:r>
      <w:tab/>
    </w:r>
    <w:r>
      <w:tab/>
    </w:r>
  </w:p>
  <w:p w14:paraId="4D4F6BCA" w14:textId="77777777" w:rsidR="00ED5FFF" w:rsidRDefault="00ED5FFF" w:rsidP="00A154EF">
    <w:pPr>
      <w:pStyle w:val="Zhlav"/>
      <w:tabs>
        <w:tab w:val="right" w:pos="9781"/>
      </w:tabs>
    </w:pPr>
  </w:p>
  <w:p w14:paraId="7AE70A35" w14:textId="77777777" w:rsidR="00ED5FFF" w:rsidRPr="00A154EF" w:rsidRDefault="00ED5FFF" w:rsidP="00A154EF">
    <w:pPr>
      <w:pStyle w:val="Zhlav"/>
      <w:tabs>
        <w:tab w:val="right" w:pos="9923"/>
      </w:tabs>
      <w:rPr>
        <w:rFonts w:ascii="Tahoma" w:hAnsi="Tahoma" w:cs="Tahoma"/>
        <w:b/>
        <w:sz w:val="20"/>
        <w:szCs w:val="20"/>
      </w:rPr>
    </w:pPr>
    <w:r>
      <w:tab/>
    </w:r>
    <w:r w:rsidRPr="00A154EF">
      <w:rPr>
        <w:rFonts w:ascii="Tahoma" w:hAnsi="Tahoma" w:cs="Tahoma"/>
        <w:b/>
        <w:sz w:val="20"/>
        <w:szCs w:val="20"/>
      </w:rPr>
      <w:t>FT Technologies a.s.</w:t>
    </w:r>
  </w:p>
  <w:p w14:paraId="0C7F8DB1" w14:textId="77777777" w:rsidR="00ED5FFF" w:rsidRPr="00A154EF" w:rsidRDefault="00ED5FFF" w:rsidP="00A154EF">
    <w:pPr>
      <w:pStyle w:val="Zhlav"/>
      <w:tabs>
        <w:tab w:val="right" w:pos="9923"/>
      </w:tabs>
      <w:rPr>
        <w:rFonts w:ascii="Tahoma" w:hAnsi="Tahoma" w:cs="Tahoma"/>
        <w:sz w:val="20"/>
        <w:szCs w:val="20"/>
      </w:rPr>
    </w:pPr>
    <w:r w:rsidRPr="00A154EF">
      <w:rPr>
        <w:rFonts w:ascii="Tahoma" w:hAnsi="Tahoma" w:cs="Tahoma"/>
        <w:b/>
        <w:sz w:val="20"/>
        <w:szCs w:val="20"/>
      </w:rPr>
      <w:tab/>
    </w:r>
    <w:r w:rsidRPr="00A154EF">
      <w:rPr>
        <w:rFonts w:ascii="Tahoma" w:hAnsi="Tahoma" w:cs="Tahoma"/>
        <w:sz w:val="20"/>
        <w:szCs w:val="20"/>
      </w:rPr>
      <w:t>Chválkovická 82, Olomouc</w:t>
    </w:r>
  </w:p>
  <w:p w14:paraId="146B6B49" w14:textId="77777777" w:rsidR="00ED5FFF" w:rsidRPr="00A154EF" w:rsidRDefault="00ED5FFF" w:rsidP="00A154EF">
    <w:pPr>
      <w:pStyle w:val="Zhlav"/>
      <w:tabs>
        <w:tab w:val="right" w:pos="9923"/>
      </w:tabs>
      <w:rPr>
        <w:rFonts w:ascii="Tahoma" w:hAnsi="Tahoma" w:cs="Tahoma"/>
        <w:sz w:val="20"/>
        <w:szCs w:val="20"/>
      </w:rPr>
    </w:pPr>
    <w:r w:rsidRPr="00A154EF">
      <w:rPr>
        <w:rFonts w:ascii="Tahoma" w:hAnsi="Tahoma" w:cs="Tahoma"/>
        <w:sz w:val="20"/>
        <w:szCs w:val="20"/>
      </w:rPr>
      <w:tab/>
      <w:t>Czech Republic</w:t>
    </w:r>
  </w:p>
  <w:p w14:paraId="77FF9AE5" w14:textId="77777777" w:rsidR="00ED5FFF" w:rsidRPr="00235C92" w:rsidRDefault="00ED5FFF" w:rsidP="00235C92">
    <w:pPr>
      <w:pStyle w:val="Zhlav"/>
      <w:tabs>
        <w:tab w:val="left" w:pos="3828"/>
        <w:tab w:val="right" w:pos="9781"/>
      </w:tabs>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1277"/>
        </w:tabs>
        <w:ind w:left="1709" w:hanging="432"/>
      </w:pPr>
      <w:rPr>
        <w:rFonts w:ascii="Wingdings" w:hAnsi="Wingdings" w:cs="Wingdings" w:hint="default"/>
      </w:rPr>
    </w:lvl>
    <w:lvl w:ilvl="1">
      <w:start w:val="1"/>
      <w:numFmt w:val="none"/>
      <w:suff w:val="nothing"/>
      <w:lvlText w:val=""/>
      <w:lvlJc w:val="left"/>
      <w:pPr>
        <w:tabs>
          <w:tab w:val="num" w:pos="1853"/>
        </w:tabs>
        <w:ind w:left="1853" w:hanging="576"/>
      </w:pPr>
    </w:lvl>
    <w:lvl w:ilvl="2">
      <w:start w:val="1"/>
      <w:numFmt w:val="none"/>
      <w:pStyle w:val="Nadpis3"/>
      <w:suff w:val="nothing"/>
      <w:lvlText w:val=""/>
      <w:lvlJc w:val="left"/>
      <w:pPr>
        <w:tabs>
          <w:tab w:val="num" w:pos="1277"/>
        </w:tabs>
        <w:ind w:left="1997" w:hanging="720"/>
      </w:pPr>
    </w:lvl>
    <w:lvl w:ilvl="3">
      <w:start w:val="1"/>
      <w:numFmt w:val="none"/>
      <w:suff w:val="nothing"/>
      <w:lvlText w:val=""/>
      <w:lvlJc w:val="left"/>
      <w:pPr>
        <w:tabs>
          <w:tab w:val="num" w:pos="2141"/>
        </w:tabs>
        <w:ind w:left="2141" w:hanging="864"/>
      </w:pPr>
    </w:lvl>
    <w:lvl w:ilvl="4">
      <w:start w:val="1"/>
      <w:numFmt w:val="none"/>
      <w:pStyle w:val="Nadpis5"/>
      <w:suff w:val="nothing"/>
      <w:lvlText w:val=""/>
      <w:lvlJc w:val="left"/>
      <w:pPr>
        <w:tabs>
          <w:tab w:val="num" w:pos="1277"/>
        </w:tabs>
        <w:ind w:left="2285" w:hanging="1008"/>
      </w:pPr>
      <w:rPr>
        <w:rFonts w:ascii="Courier New" w:hAnsi="Courier New" w:cs="Courier New" w:hint="default"/>
      </w:rPr>
    </w:lvl>
    <w:lvl w:ilvl="5">
      <w:start w:val="1"/>
      <w:numFmt w:val="none"/>
      <w:suff w:val="nothing"/>
      <w:lvlText w:val=""/>
      <w:lvlJc w:val="left"/>
      <w:pPr>
        <w:tabs>
          <w:tab w:val="num" w:pos="2429"/>
        </w:tabs>
        <w:ind w:left="2429" w:hanging="1152"/>
      </w:pPr>
    </w:lvl>
    <w:lvl w:ilvl="6">
      <w:start w:val="1"/>
      <w:numFmt w:val="none"/>
      <w:suff w:val="nothing"/>
      <w:lvlText w:val=""/>
      <w:lvlJc w:val="left"/>
      <w:pPr>
        <w:tabs>
          <w:tab w:val="num" w:pos="2573"/>
        </w:tabs>
        <w:ind w:left="2573" w:hanging="1296"/>
      </w:pPr>
    </w:lvl>
    <w:lvl w:ilvl="7">
      <w:start w:val="1"/>
      <w:numFmt w:val="none"/>
      <w:suff w:val="nothing"/>
      <w:lvlText w:val=""/>
      <w:lvlJc w:val="left"/>
      <w:pPr>
        <w:tabs>
          <w:tab w:val="num" w:pos="2717"/>
        </w:tabs>
        <w:ind w:left="2717" w:hanging="1440"/>
      </w:pPr>
    </w:lvl>
    <w:lvl w:ilvl="8">
      <w:start w:val="1"/>
      <w:numFmt w:val="none"/>
      <w:suff w:val="nothing"/>
      <w:lvlText w:val=""/>
      <w:lvlJc w:val="left"/>
      <w:pPr>
        <w:tabs>
          <w:tab w:val="num" w:pos="2861"/>
        </w:tabs>
        <w:ind w:left="2861"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Calibri" w:hint="default"/>
      </w:rPr>
    </w:lvl>
    <w:lvl w:ilvl="1">
      <w:start w:val="1"/>
      <w:numFmt w:val="bullet"/>
      <w:lvlText w:val=""/>
      <w:lvlJc w:val="left"/>
      <w:pPr>
        <w:tabs>
          <w:tab w:val="num" w:pos="0"/>
        </w:tabs>
        <w:ind w:left="1440" w:hanging="360"/>
      </w:pPr>
      <w:rPr>
        <w:rFonts w:ascii="Wingdings" w:hAnsi="Wingdings" w:cs="Calibri" w:hint="default"/>
      </w:rPr>
    </w:lvl>
    <w:lvl w:ilvl="2">
      <w:start w:val="1"/>
      <w:numFmt w:val="bullet"/>
      <w:lvlText w:val=""/>
      <w:lvlJc w:val="left"/>
      <w:pPr>
        <w:tabs>
          <w:tab w:val="num" w:pos="0"/>
        </w:tabs>
        <w:ind w:left="2160" w:hanging="360"/>
      </w:pPr>
      <w:rPr>
        <w:rFonts w:ascii="Wingdings" w:hAnsi="Wingdings" w:cs="Calibri"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alibri"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alibri"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720" w:hanging="360"/>
      </w:pPr>
      <w:rPr>
        <w:rFonts w:ascii="Calibri" w:hAnsi="Calibri" w:cs="Symbol" w:hint="default"/>
      </w:rPr>
    </w:lvl>
    <w:lvl w:ilvl="1">
      <w:start w:val="1"/>
      <w:numFmt w:val="bullet"/>
      <w:lvlText w:val=""/>
      <w:lvlJc w:val="left"/>
      <w:pPr>
        <w:tabs>
          <w:tab w:val="num" w:pos="0"/>
        </w:tabs>
        <w:ind w:left="1440" w:hanging="360"/>
      </w:pPr>
      <w:rPr>
        <w:rFonts w:ascii="Wingdings" w:hAnsi="Wingdings" w:cs="Courier New" w:hint="default"/>
        <w:sz w:val="20"/>
        <w:szCs w:val="20"/>
      </w:rPr>
    </w:lvl>
    <w:lvl w:ilvl="2">
      <w:start w:val="1"/>
      <w:numFmt w:val="bullet"/>
      <w:lvlText w:val=""/>
      <w:lvlJc w:val="left"/>
      <w:pPr>
        <w:tabs>
          <w:tab w:val="num" w:pos="0"/>
        </w:tabs>
        <w:ind w:left="2160" w:hanging="360"/>
      </w:pPr>
      <w:rPr>
        <w:rFonts w:ascii="Wingdings" w:hAnsi="Wingdings" w:cs="Courier New"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360" w:hanging="360"/>
      </w:pPr>
      <w:rPr>
        <w:rFonts w:ascii="Symbol" w:hAnsi="Symbol" w:cs="Wingdings"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ahoma"/>
        <w:b/>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eastAsia="Times New Roman" w:hAnsi="Calibri" w:cs="Times New Roman" w:hint="default"/>
        <w:szCs w:val="20"/>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Calibri" w:hAnsi="Calibri" w:cs="Tahoma" w:hint="default"/>
        <w:sz w:val="20"/>
        <w:szCs w:val="20"/>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8" w15:restartNumberingAfterBreak="0">
    <w:nsid w:val="00000009"/>
    <w:multiLevelType w:val="singleLevel"/>
    <w:tmpl w:val="00000009"/>
    <w:name w:val="WW8Num9"/>
    <w:lvl w:ilvl="0">
      <w:start w:val="12"/>
      <w:numFmt w:val="bullet"/>
      <w:lvlText w:val="-"/>
      <w:lvlJc w:val="left"/>
      <w:pPr>
        <w:tabs>
          <w:tab w:val="num" w:pos="0"/>
        </w:tabs>
        <w:ind w:left="720" w:hanging="360"/>
      </w:pPr>
      <w:rPr>
        <w:rFonts w:ascii="Tahoma" w:hAnsi="Tahoma" w:cs="Calibri" w:hint="default"/>
        <w:sz w:val="20"/>
        <w:szCs w:val="20"/>
      </w:rPr>
    </w:lvl>
  </w:abstractNum>
  <w:abstractNum w:abstractNumId="9" w15:restartNumberingAfterBreak="0">
    <w:nsid w:val="0000000A"/>
    <w:multiLevelType w:val="multilevel"/>
    <w:tmpl w:val="0000000A"/>
    <w:name w:val="WW8Num10"/>
    <w:lvl w:ilvl="0">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96" w:hanging="360"/>
      </w:pPr>
      <w:rPr>
        <w:rFonts w:ascii="Symbol" w:hAnsi="Symbol"/>
      </w:rPr>
    </w:lvl>
  </w:abstractNum>
  <w:abstractNum w:abstractNumId="12" w15:restartNumberingAfterBreak="0">
    <w:nsid w:val="0000000D"/>
    <w:multiLevelType w:val="multilevel"/>
    <w:tmpl w:val="0000000D"/>
    <w:name w:val="WW8Num13"/>
    <w:lvl w:ilvl="0">
      <w:start w:val="1"/>
      <w:numFmt w:val="decimal"/>
      <w:pStyle w:val="Odstavce"/>
      <w:lvlText w:val="%1."/>
      <w:lvlJc w:val="left"/>
      <w:pPr>
        <w:tabs>
          <w:tab w:val="num" w:pos="360"/>
        </w:tabs>
        <w:ind w:left="360" w:hanging="360"/>
      </w:pPr>
      <w:rPr>
        <w:rFonts w:ascii="Courier New" w:hAnsi="Courier New" w:cs="Courier New" w:hint="default"/>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E"/>
    <w:multiLevelType w:val="multilevel"/>
    <w:tmpl w:val="0000000E"/>
    <w:name w:val="WW8Num14"/>
    <w:lvl w:ilvl="0">
      <w:numFmt w:val="bullet"/>
      <w:lvlText w:val="•"/>
      <w:lvlJc w:val="left"/>
      <w:pPr>
        <w:tabs>
          <w:tab w:val="num" w:pos="1070"/>
        </w:tabs>
        <w:ind w:left="1070" w:hanging="360"/>
      </w:pPr>
      <w:rPr>
        <w:rFonts w:ascii="Courier New" w:hAnsi="Courier New" w:cs="Calibri" w:hint="default"/>
        <w:sz w:val="20"/>
        <w:szCs w:val="20"/>
      </w:rPr>
    </w:lvl>
    <w:lvl w:ilvl="1">
      <w:numFmt w:val="bullet"/>
      <w:lvlText w:val="•"/>
      <w:lvlJc w:val="left"/>
      <w:pPr>
        <w:tabs>
          <w:tab w:val="num" w:pos="1430"/>
        </w:tabs>
        <w:ind w:left="1430" w:hanging="360"/>
      </w:pPr>
      <w:rPr>
        <w:rFonts w:ascii="Courier New" w:hAnsi="Courier New" w:cs="Calibri" w:hint="default"/>
        <w:sz w:val="20"/>
        <w:szCs w:val="20"/>
      </w:rPr>
    </w:lvl>
    <w:lvl w:ilvl="2">
      <w:numFmt w:val="bullet"/>
      <w:lvlText w:val="•"/>
      <w:lvlJc w:val="left"/>
      <w:pPr>
        <w:tabs>
          <w:tab w:val="num" w:pos="1790"/>
        </w:tabs>
        <w:ind w:left="1790" w:hanging="360"/>
      </w:pPr>
      <w:rPr>
        <w:rFonts w:ascii="Courier New" w:hAnsi="Courier New" w:cs="Calibri" w:hint="default"/>
        <w:sz w:val="20"/>
        <w:szCs w:val="20"/>
      </w:rPr>
    </w:lvl>
    <w:lvl w:ilvl="3">
      <w:numFmt w:val="bullet"/>
      <w:lvlText w:val="•"/>
      <w:lvlJc w:val="left"/>
      <w:pPr>
        <w:tabs>
          <w:tab w:val="num" w:pos="2150"/>
        </w:tabs>
        <w:ind w:left="2150" w:hanging="360"/>
      </w:pPr>
      <w:rPr>
        <w:rFonts w:ascii="Courier New" w:hAnsi="Courier New" w:cs="Calibri" w:hint="default"/>
        <w:sz w:val="20"/>
        <w:szCs w:val="20"/>
      </w:rPr>
    </w:lvl>
    <w:lvl w:ilvl="4">
      <w:numFmt w:val="bullet"/>
      <w:lvlText w:val="•"/>
      <w:lvlJc w:val="left"/>
      <w:pPr>
        <w:tabs>
          <w:tab w:val="num" w:pos="2510"/>
        </w:tabs>
        <w:ind w:left="2510" w:hanging="360"/>
      </w:pPr>
      <w:rPr>
        <w:rFonts w:ascii="Courier New" w:hAnsi="Courier New" w:cs="Calibri" w:hint="default"/>
        <w:sz w:val="20"/>
        <w:szCs w:val="20"/>
      </w:rPr>
    </w:lvl>
    <w:lvl w:ilvl="5">
      <w:numFmt w:val="bullet"/>
      <w:lvlText w:val="•"/>
      <w:lvlJc w:val="left"/>
      <w:pPr>
        <w:tabs>
          <w:tab w:val="num" w:pos="2870"/>
        </w:tabs>
        <w:ind w:left="2870" w:hanging="360"/>
      </w:pPr>
      <w:rPr>
        <w:rFonts w:ascii="Courier New" w:hAnsi="Courier New" w:cs="Calibri" w:hint="default"/>
        <w:sz w:val="20"/>
        <w:szCs w:val="20"/>
      </w:rPr>
    </w:lvl>
    <w:lvl w:ilvl="6">
      <w:numFmt w:val="bullet"/>
      <w:lvlText w:val="•"/>
      <w:lvlJc w:val="left"/>
      <w:pPr>
        <w:tabs>
          <w:tab w:val="num" w:pos="3230"/>
        </w:tabs>
        <w:ind w:left="3230" w:hanging="360"/>
      </w:pPr>
      <w:rPr>
        <w:rFonts w:ascii="Courier New" w:hAnsi="Courier New" w:cs="Calibri" w:hint="default"/>
        <w:sz w:val="20"/>
        <w:szCs w:val="20"/>
      </w:rPr>
    </w:lvl>
    <w:lvl w:ilvl="7">
      <w:numFmt w:val="bullet"/>
      <w:lvlText w:val="•"/>
      <w:lvlJc w:val="left"/>
      <w:pPr>
        <w:tabs>
          <w:tab w:val="num" w:pos="3590"/>
        </w:tabs>
        <w:ind w:left="3590" w:hanging="360"/>
      </w:pPr>
      <w:rPr>
        <w:rFonts w:ascii="Courier New" w:hAnsi="Courier New" w:cs="Calibri" w:hint="default"/>
        <w:sz w:val="20"/>
        <w:szCs w:val="20"/>
      </w:rPr>
    </w:lvl>
    <w:lvl w:ilvl="8">
      <w:numFmt w:val="bullet"/>
      <w:lvlText w:val="•"/>
      <w:lvlJc w:val="left"/>
      <w:pPr>
        <w:tabs>
          <w:tab w:val="num" w:pos="3950"/>
        </w:tabs>
        <w:ind w:left="3950" w:hanging="360"/>
      </w:pPr>
      <w:rPr>
        <w:rFonts w:ascii="Courier New" w:hAnsi="Courier New" w:cs="Calibri" w:hint="default"/>
        <w:sz w:val="20"/>
        <w:szCs w:val="20"/>
      </w:rPr>
    </w:lvl>
  </w:abstractNum>
  <w:abstractNum w:abstractNumId="14" w15:restartNumberingAfterBreak="0">
    <w:nsid w:val="0000000F"/>
    <w:multiLevelType w:val="multilevel"/>
    <w:tmpl w:val="0000000F"/>
    <w:name w:val="WW8Num15"/>
    <w:lvl w:ilvl="0">
      <w:numFmt w:val="bullet"/>
      <w:lvlText w:val="-"/>
      <w:lvlJc w:val="left"/>
      <w:pPr>
        <w:tabs>
          <w:tab w:val="num" w:pos="0"/>
        </w:tabs>
        <w:ind w:left="720" w:hanging="360"/>
      </w:pPr>
      <w:rPr>
        <w:rFonts w:ascii="Calibri" w:hAnsi="Calibri" w:cs="Arial"/>
        <w:b/>
        <w:sz w:val="20"/>
        <w:szCs w:val="20"/>
      </w:rPr>
    </w:lvl>
    <w:lvl w:ilvl="1">
      <w:start w:val="1"/>
      <w:numFmt w:val="bullet"/>
      <w:lvlText w:val=""/>
      <w:lvlJc w:val="left"/>
      <w:pPr>
        <w:tabs>
          <w:tab w:val="num" w:pos="0"/>
        </w:tabs>
        <w:ind w:left="1440" w:hanging="360"/>
      </w:pPr>
      <w:rPr>
        <w:rFonts w:ascii="Wingdings" w:hAnsi="Wingdings" w:cs="Arial"/>
        <w:strike w:val="0"/>
        <w:dstrike w:val="0"/>
        <w:color w:val="FF0000"/>
        <w:sz w:val="20"/>
        <w:szCs w:val="20"/>
      </w:rPr>
    </w:lvl>
    <w:lvl w:ilvl="2">
      <w:start w:val="1"/>
      <w:numFmt w:val="bullet"/>
      <w:lvlText w:val=""/>
      <w:lvlJc w:val="left"/>
      <w:pPr>
        <w:tabs>
          <w:tab w:val="num" w:pos="0"/>
        </w:tabs>
        <w:ind w:left="2160" w:hanging="360"/>
      </w:pPr>
      <w:rPr>
        <w:rFonts w:ascii="Wingdings" w:hAnsi="Wingdings" w:cs="Arial"/>
        <w:strike w:val="0"/>
        <w:dstrike w:val="0"/>
        <w:color w:val="FF0000"/>
        <w:sz w:val="20"/>
        <w:szCs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Arial"/>
        <w:strike w:val="0"/>
        <w:dstrike w:val="0"/>
        <w:color w:val="FF0000"/>
        <w:sz w:val="20"/>
        <w:szCs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Arial"/>
        <w:strike w:val="0"/>
        <w:dstrike w:val="0"/>
        <w:color w:val="FF0000"/>
        <w:sz w:val="20"/>
        <w:szCs w:val="20"/>
      </w:rPr>
    </w:lvl>
  </w:abstractNum>
  <w:abstractNum w:abstractNumId="15" w15:restartNumberingAfterBreak="0">
    <w:nsid w:val="00000010"/>
    <w:multiLevelType w:val="multilevel"/>
    <w:tmpl w:val="EEF276D4"/>
    <w:lvl w:ilvl="0">
      <w:start w:val="1"/>
      <w:numFmt w:val="decimal"/>
      <w:lvlText w:val="%1."/>
      <w:lvlJc w:val="left"/>
      <w:pPr>
        <w:tabs>
          <w:tab w:val="num" w:pos="360"/>
        </w:tabs>
        <w:ind w:left="360" w:hanging="360"/>
      </w:pPr>
    </w:lvl>
    <w:lvl w:ilvl="1">
      <w:start w:val="1"/>
      <w:numFmt w:val="decimal"/>
      <w:lvlText w:val="%1.%2."/>
      <w:lvlJc w:val="left"/>
      <w:pPr>
        <w:tabs>
          <w:tab w:val="num" w:pos="424"/>
        </w:tabs>
        <w:ind w:left="716" w:hanging="432"/>
      </w:pPr>
      <w:rPr>
        <w:rFonts w:ascii="Arial" w:hAnsi="Arial" w:cs="Arial"/>
        <w:b/>
        <w:color w:val="auto"/>
        <w:sz w:val="20"/>
        <w:szCs w:val="20"/>
      </w:rPr>
    </w:lvl>
    <w:lvl w:ilvl="2">
      <w:start w:val="1"/>
      <w:numFmt w:val="decimal"/>
      <w:lvlText w:val="%1.%2.%3."/>
      <w:lvlJc w:val="left"/>
      <w:pPr>
        <w:tabs>
          <w:tab w:val="num" w:pos="1440"/>
        </w:tabs>
        <w:ind w:left="1224" w:hanging="504"/>
      </w:pPr>
      <w:rPr>
        <w:rFonts w:ascii="Arial" w:hAnsi="Arial" w:cs="Arial"/>
        <w:b/>
        <w:color w:val="auto"/>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080" w:hanging="360"/>
      </w:pPr>
      <w:rPr>
        <w:rFonts w:ascii="Courier New" w:hAnsi="Courier New" w:cs="Courier New"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Symbol" w:hAnsi="Symbol" w:cs="Symbol"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6DF454F"/>
    <w:multiLevelType w:val="hybridMultilevel"/>
    <w:tmpl w:val="63C020C0"/>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EDA7F97"/>
    <w:multiLevelType w:val="hybridMultilevel"/>
    <w:tmpl w:val="46742B54"/>
    <w:lvl w:ilvl="0" w:tplc="04050003">
      <w:start w:val="1"/>
      <w:numFmt w:val="bullet"/>
      <w:lvlText w:val="o"/>
      <w:lvlJc w:val="left"/>
      <w:pPr>
        <w:ind w:left="896" w:hanging="360"/>
      </w:pPr>
      <w:rPr>
        <w:rFonts w:ascii="Courier New" w:hAnsi="Courier New" w:cs="Courier New" w:hint="default"/>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21" w15:restartNumberingAfterBreak="0">
    <w:nsid w:val="117A2A75"/>
    <w:multiLevelType w:val="hybridMultilevel"/>
    <w:tmpl w:val="0CCE928E"/>
    <w:lvl w:ilvl="0" w:tplc="8B22FFA6">
      <w:numFmt w:val="bullet"/>
      <w:lvlText w:val="-"/>
      <w:lvlJc w:val="left"/>
      <w:pPr>
        <w:ind w:left="720" w:hanging="360"/>
      </w:pPr>
      <w:rPr>
        <w:rFonts w:ascii="Calibri" w:eastAsia="Times New Roman" w:hAnsi="Calibri" w:hint="default"/>
      </w:rPr>
    </w:lvl>
    <w:lvl w:ilvl="1" w:tplc="04050005">
      <w:start w:val="1"/>
      <w:numFmt w:val="bullet"/>
      <w:lvlText w:val=""/>
      <w:lvlJc w:val="left"/>
      <w:pPr>
        <w:ind w:left="1440" w:hanging="360"/>
      </w:pPr>
      <w:rPr>
        <w:rFonts w:ascii="Wingdings" w:hAnsi="Wingdings" w:cs="Wingdings"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182F01D8"/>
    <w:multiLevelType w:val="hybridMultilevel"/>
    <w:tmpl w:val="A7363A80"/>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1DD6518F"/>
    <w:multiLevelType w:val="multilevel"/>
    <w:tmpl w:val="1F869D6E"/>
    <w:lvl w:ilvl="0">
      <w:numFmt w:val="bullet"/>
      <w:lvlText w:val="-"/>
      <w:lvlJc w:val="left"/>
      <w:pPr>
        <w:tabs>
          <w:tab w:val="num" w:pos="0"/>
        </w:tabs>
        <w:ind w:left="720" w:hanging="360"/>
      </w:pPr>
      <w:rPr>
        <w:rFonts w:ascii="Calibri" w:hAnsi="Calibri" w:cs="Symbol" w:hint="default"/>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012796B"/>
    <w:multiLevelType w:val="hybridMultilevel"/>
    <w:tmpl w:val="3656C994"/>
    <w:lvl w:ilvl="0" w:tplc="21B0E694">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13B003C"/>
    <w:multiLevelType w:val="hybridMultilevel"/>
    <w:tmpl w:val="5A249AAA"/>
    <w:lvl w:ilvl="0" w:tplc="8B22FFA6">
      <w:numFmt w:val="bullet"/>
      <w:lvlText w:val="-"/>
      <w:lvlJc w:val="left"/>
      <w:pPr>
        <w:ind w:left="720" w:hanging="360"/>
      </w:pPr>
      <w:rPr>
        <w:rFonts w:ascii="Calibri" w:eastAsia="Calibr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438400C"/>
    <w:multiLevelType w:val="hybridMultilevel"/>
    <w:tmpl w:val="8FAC2D12"/>
    <w:lvl w:ilvl="0" w:tplc="54AE29E8">
      <w:start w:val="12"/>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F005F1A"/>
    <w:multiLevelType w:val="hybridMultilevel"/>
    <w:tmpl w:val="745C5C2E"/>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33CC4D58"/>
    <w:multiLevelType w:val="hybridMultilevel"/>
    <w:tmpl w:val="F1CE1460"/>
    <w:lvl w:ilvl="0" w:tplc="8B22FFA6">
      <w:numFmt w:val="bullet"/>
      <w:lvlText w:val="-"/>
      <w:lvlJc w:val="left"/>
      <w:pPr>
        <w:ind w:left="720" w:hanging="360"/>
      </w:pPr>
      <w:rPr>
        <w:rFonts w:ascii="Calibri" w:eastAsia="Calibr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E615EC8"/>
    <w:multiLevelType w:val="hybridMultilevel"/>
    <w:tmpl w:val="B16AB59E"/>
    <w:lvl w:ilvl="0" w:tplc="8B22FFA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D">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3FE2620"/>
    <w:multiLevelType w:val="hybridMultilevel"/>
    <w:tmpl w:val="8AC6649E"/>
    <w:lvl w:ilvl="0" w:tplc="04050001">
      <w:start w:val="1"/>
      <w:numFmt w:val="bullet"/>
      <w:lvlText w:val=""/>
      <w:lvlJc w:val="left"/>
      <w:pPr>
        <w:ind w:left="796" w:hanging="360"/>
      </w:pPr>
      <w:rPr>
        <w:rFonts w:ascii="Symbol" w:hAnsi="Symbol" w:cs="Symbol" w:hint="default"/>
      </w:rPr>
    </w:lvl>
    <w:lvl w:ilvl="1" w:tplc="04050003">
      <w:start w:val="1"/>
      <w:numFmt w:val="bullet"/>
      <w:lvlText w:val="o"/>
      <w:lvlJc w:val="left"/>
      <w:pPr>
        <w:ind w:left="1516" w:hanging="360"/>
      </w:pPr>
      <w:rPr>
        <w:rFonts w:ascii="Courier New" w:hAnsi="Courier New" w:cs="Courier New" w:hint="default"/>
      </w:rPr>
    </w:lvl>
    <w:lvl w:ilvl="2" w:tplc="04050005">
      <w:start w:val="1"/>
      <w:numFmt w:val="bullet"/>
      <w:lvlText w:val=""/>
      <w:lvlJc w:val="left"/>
      <w:pPr>
        <w:ind w:left="2236" w:hanging="360"/>
      </w:pPr>
      <w:rPr>
        <w:rFonts w:ascii="Wingdings" w:hAnsi="Wingdings" w:cs="Wingdings" w:hint="default"/>
      </w:rPr>
    </w:lvl>
    <w:lvl w:ilvl="3" w:tplc="04050001">
      <w:start w:val="1"/>
      <w:numFmt w:val="bullet"/>
      <w:lvlText w:val=""/>
      <w:lvlJc w:val="left"/>
      <w:pPr>
        <w:ind w:left="2956" w:hanging="360"/>
      </w:pPr>
      <w:rPr>
        <w:rFonts w:ascii="Symbol" w:hAnsi="Symbol" w:cs="Symbol" w:hint="default"/>
      </w:rPr>
    </w:lvl>
    <w:lvl w:ilvl="4" w:tplc="04050003">
      <w:start w:val="1"/>
      <w:numFmt w:val="bullet"/>
      <w:lvlText w:val="o"/>
      <w:lvlJc w:val="left"/>
      <w:pPr>
        <w:ind w:left="3676" w:hanging="360"/>
      </w:pPr>
      <w:rPr>
        <w:rFonts w:ascii="Courier New" w:hAnsi="Courier New" w:cs="Courier New" w:hint="default"/>
      </w:rPr>
    </w:lvl>
    <w:lvl w:ilvl="5" w:tplc="04050005">
      <w:start w:val="1"/>
      <w:numFmt w:val="bullet"/>
      <w:lvlText w:val=""/>
      <w:lvlJc w:val="left"/>
      <w:pPr>
        <w:ind w:left="4396" w:hanging="360"/>
      </w:pPr>
      <w:rPr>
        <w:rFonts w:ascii="Wingdings" w:hAnsi="Wingdings" w:cs="Wingdings" w:hint="default"/>
      </w:rPr>
    </w:lvl>
    <w:lvl w:ilvl="6" w:tplc="04050001">
      <w:start w:val="1"/>
      <w:numFmt w:val="bullet"/>
      <w:lvlText w:val=""/>
      <w:lvlJc w:val="left"/>
      <w:pPr>
        <w:ind w:left="5116" w:hanging="360"/>
      </w:pPr>
      <w:rPr>
        <w:rFonts w:ascii="Symbol" w:hAnsi="Symbol" w:cs="Symbol" w:hint="default"/>
      </w:rPr>
    </w:lvl>
    <w:lvl w:ilvl="7" w:tplc="04050003">
      <w:start w:val="1"/>
      <w:numFmt w:val="bullet"/>
      <w:lvlText w:val="o"/>
      <w:lvlJc w:val="left"/>
      <w:pPr>
        <w:ind w:left="5836" w:hanging="360"/>
      </w:pPr>
      <w:rPr>
        <w:rFonts w:ascii="Courier New" w:hAnsi="Courier New" w:cs="Courier New" w:hint="default"/>
      </w:rPr>
    </w:lvl>
    <w:lvl w:ilvl="8" w:tplc="04050005">
      <w:start w:val="1"/>
      <w:numFmt w:val="bullet"/>
      <w:lvlText w:val=""/>
      <w:lvlJc w:val="left"/>
      <w:pPr>
        <w:ind w:left="6556" w:hanging="360"/>
      </w:pPr>
      <w:rPr>
        <w:rFonts w:ascii="Wingdings" w:hAnsi="Wingdings" w:cs="Wingdings" w:hint="default"/>
      </w:rPr>
    </w:lvl>
  </w:abstractNum>
  <w:abstractNum w:abstractNumId="31" w15:restartNumberingAfterBreak="0">
    <w:nsid w:val="46A32362"/>
    <w:multiLevelType w:val="multilevel"/>
    <w:tmpl w:val="3822DA80"/>
    <w:lvl w:ilvl="0">
      <w:numFmt w:val="bullet"/>
      <w:lvlText w:val="•"/>
      <w:lvlJc w:val="left"/>
      <w:pPr>
        <w:tabs>
          <w:tab w:val="num" w:pos="1077"/>
        </w:tabs>
        <w:suppressAutoHyphens/>
        <w:ind w:left="1077" w:hanging="360"/>
      </w:pPr>
      <w:rPr>
        <w:rFonts w:ascii="Courier New" w:hAnsi="Courier New" w:cs="Courier New" w:hint="default"/>
      </w:rPr>
    </w:lvl>
    <w:lvl w:ilvl="1">
      <w:numFmt w:val="bullet"/>
      <w:lvlText w:val="•"/>
      <w:lvlJc w:val="left"/>
      <w:pPr>
        <w:tabs>
          <w:tab w:val="num" w:pos="1437"/>
        </w:tabs>
        <w:suppressAutoHyphens/>
        <w:ind w:left="1437" w:hanging="360"/>
      </w:pPr>
      <w:rPr>
        <w:rFonts w:ascii="Courier New" w:hAnsi="Courier New" w:cs="Courier New" w:hint="default"/>
      </w:rPr>
    </w:lvl>
    <w:lvl w:ilvl="2">
      <w:numFmt w:val="bullet"/>
      <w:lvlText w:val="•"/>
      <w:lvlJc w:val="left"/>
      <w:pPr>
        <w:tabs>
          <w:tab w:val="num" w:pos="1797"/>
        </w:tabs>
        <w:suppressAutoHyphens/>
        <w:ind w:left="1797" w:hanging="360"/>
      </w:pPr>
      <w:rPr>
        <w:rFonts w:ascii="Courier New" w:hAnsi="Courier New" w:cs="Courier New" w:hint="default"/>
      </w:rPr>
    </w:lvl>
    <w:lvl w:ilvl="3">
      <w:numFmt w:val="bullet"/>
      <w:lvlText w:val="•"/>
      <w:lvlJc w:val="left"/>
      <w:pPr>
        <w:tabs>
          <w:tab w:val="num" w:pos="2157"/>
        </w:tabs>
        <w:suppressAutoHyphens/>
        <w:ind w:left="2157" w:hanging="360"/>
      </w:pPr>
      <w:rPr>
        <w:rFonts w:ascii="Courier New" w:hAnsi="Courier New" w:cs="Courier New" w:hint="default"/>
      </w:rPr>
    </w:lvl>
    <w:lvl w:ilvl="4">
      <w:numFmt w:val="bullet"/>
      <w:lvlText w:val="•"/>
      <w:lvlJc w:val="left"/>
      <w:pPr>
        <w:tabs>
          <w:tab w:val="num" w:pos="2517"/>
        </w:tabs>
        <w:suppressAutoHyphens/>
        <w:ind w:left="2517" w:hanging="360"/>
      </w:pPr>
      <w:rPr>
        <w:rFonts w:ascii="Courier New" w:hAnsi="Courier New" w:cs="Courier New" w:hint="default"/>
      </w:rPr>
    </w:lvl>
    <w:lvl w:ilvl="5">
      <w:numFmt w:val="bullet"/>
      <w:lvlText w:val="•"/>
      <w:lvlJc w:val="left"/>
      <w:pPr>
        <w:tabs>
          <w:tab w:val="num" w:pos="2877"/>
        </w:tabs>
        <w:suppressAutoHyphens/>
        <w:ind w:left="2877" w:hanging="360"/>
      </w:pPr>
      <w:rPr>
        <w:rFonts w:ascii="Courier New" w:hAnsi="Courier New" w:cs="Courier New" w:hint="default"/>
      </w:rPr>
    </w:lvl>
    <w:lvl w:ilvl="6">
      <w:numFmt w:val="bullet"/>
      <w:lvlText w:val="•"/>
      <w:lvlJc w:val="left"/>
      <w:pPr>
        <w:tabs>
          <w:tab w:val="num" w:pos="3237"/>
        </w:tabs>
        <w:suppressAutoHyphens/>
        <w:ind w:left="3237" w:hanging="360"/>
      </w:pPr>
      <w:rPr>
        <w:rFonts w:ascii="Courier New" w:hAnsi="Courier New" w:cs="Courier New" w:hint="default"/>
      </w:rPr>
    </w:lvl>
    <w:lvl w:ilvl="7">
      <w:numFmt w:val="bullet"/>
      <w:lvlText w:val="•"/>
      <w:lvlJc w:val="left"/>
      <w:pPr>
        <w:tabs>
          <w:tab w:val="num" w:pos="3597"/>
        </w:tabs>
        <w:suppressAutoHyphens/>
        <w:ind w:left="3597" w:hanging="360"/>
      </w:pPr>
      <w:rPr>
        <w:rFonts w:ascii="Courier New" w:hAnsi="Courier New" w:cs="Courier New" w:hint="default"/>
      </w:rPr>
    </w:lvl>
    <w:lvl w:ilvl="8">
      <w:numFmt w:val="bullet"/>
      <w:lvlText w:val="•"/>
      <w:lvlJc w:val="left"/>
      <w:pPr>
        <w:tabs>
          <w:tab w:val="num" w:pos="3957"/>
        </w:tabs>
        <w:suppressAutoHyphens/>
        <w:ind w:left="3957" w:hanging="360"/>
      </w:pPr>
      <w:rPr>
        <w:rFonts w:ascii="Courier New" w:hAnsi="Courier New" w:cs="Courier New" w:hint="default"/>
      </w:rPr>
    </w:lvl>
  </w:abstractNum>
  <w:abstractNum w:abstractNumId="32" w15:restartNumberingAfterBreak="0">
    <w:nsid w:val="481503E8"/>
    <w:multiLevelType w:val="hybridMultilevel"/>
    <w:tmpl w:val="4D7E3334"/>
    <w:lvl w:ilvl="0" w:tplc="559A50DA">
      <w:start w:val="1"/>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488142A0"/>
    <w:multiLevelType w:val="hybridMultilevel"/>
    <w:tmpl w:val="5D02A5A0"/>
    <w:lvl w:ilvl="0" w:tplc="8B22FFA6">
      <w:numFmt w:val="bullet"/>
      <w:lvlText w:val="-"/>
      <w:lvlJc w:val="left"/>
      <w:pPr>
        <w:ind w:left="720" w:hanging="360"/>
      </w:pPr>
      <w:rPr>
        <w:rFonts w:ascii="Calibri" w:eastAsia="Calibr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9074FD4"/>
    <w:multiLevelType w:val="multilevel"/>
    <w:tmpl w:val="1D129E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Arial" w:hAnsi="Arial" w:cs="Arial" w:hint="default"/>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F4825BC"/>
    <w:multiLevelType w:val="hybridMultilevel"/>
    <w:tmpl w:val="B5900DFC"/>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60254084"/>
    <w:multiLevelType w:val="hybridMultilevel"/>
    <w:tmpl w:val="174AD5F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4651AF"/>
    <w:multiLevelType w:val="hybridMultilevel"/>
    <w:tmpl w:val="D80829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825CAD"/>
    <w:multiLevelType w:val="multilevel"/>
    <w:tmpl w:val="6FCEC4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hint="default"/>
        <w:strike w:val="0"/>
        <w:dstrike w:val="0"/>
        <w:sz w:val="24"/>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67CD7F66"/>
    <w:multiLevelType w:val="hybridMultilevel"/>
    <w:tmpl w:val="9FFAA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093763"/>
    <w:multiLevelType w:val="hybridMultilevel"/>
    <w:tmpl w:val="3920D3C6"/>
    <w:lvl w:ilvl="0" w:tplc="B2A4E5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D8B4D1E"/>
    <w:multiLevelType w:val="hybridMultilevel"/>
    <w:tmpl w:val="6CD0F59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F224552"/>
    <w:multiLevelType w:val="hybridMultilevel"/>
    <w:tmpl w:val="8F22B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D03CCA"/>
    <w:multiLevelType w:val="hybridMultilevel"/>
    <w:tmpl w:val="A3462B12"/>
    <w:lvl w:ilvl="0" w:tplc="C0F29A04">
      <w:start w:val="1"/>
      <w:numFmt w:val="decimal"/>
      <w:lvlText w:val="%1."/>
      <w:lvlJc w:val="left"/>
      <w:pPr>
        <w:ind w:left="709" w:hanging="360"/>
      </w:pPr>
      <w:rPr>
        <w:rFonts w:hint="default"/>
        <w:b w:val="0"/>
        <w:i w:val="0"/>
        <w:color w:val="auto"/>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4" w15:restartNumberingAfterBreak="0">
    <w:nsid w:val="78634FA1"/>
    <w:multiLevelType w:val="hybridMultilevel"/>
    <w:tmpl w:val="428A059E"/>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7E7E79"/>
    <w:multiLevelType w:val="hybridMultilevel"/>
    <w:tmpl w:val="8440279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D">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467ECA"/>
    <w:multiLevelType w:val="hybridMultilevel"/>
    <w:tmpl w:val="E00CD082"/>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7CA04EB9"/>
    <w:multiLevelType w:val="multilevel"/>
    <w:tmpl w:val="D806E4D4"/>
    <w:lvl w:ilvl="0">
      <w:numFmt w:val="decimal"/>
      <w:lvlText w:val=""/>
      <w:lvlJc w:val="left"/>
      <w:pPr>
        <w:tabs>
          <w:tab w:val="num" w:pos="5529"/>
        </w:tabs>
        <w:ind w:left="5529" w:hanging="360"/>
      </w:pPr>
      <w:rPr>
        <w:rFonts w:ascii="Symbol" w:hAnsi="Symbol" w:hint="default"/>
        <w:sz w:val="20"/>
      </w:rPr>
    </w:lvl>
    <w:lvl w:ilvl="1">
      <w:start w:val="1"/>
      <w:numFmt w:val="decimal"/>
      <w:lvlText w:val="%2."/>
      <w:lvlJc w:val="left"/>
      <w:pPr>
        <w:tabs>
          <w:tab w:val="num" w:pos="6249"/>
        </w:tabs>
        <w:ind w:left="6249" w:hanging="360"/>
      </w:pPr>
    </w:lvl>
    <w:lvl w:ilvl="2">
      <w:start w:val="1"/>
      <w:numFmt w:val="decimal"/>
      <w:lvlText w:val="%3."/>
      <w:lvlJc w:val="left"/>
      <w:pPr>
        <w:tabs>
          <w:tab w:val="num" w:pos="6969"/>
        </w:tabs>
        <w:ind w:left="6969" w:hanging="360"/>
      </w:pPr>
    </w:lvl>
    <w:lvl w:ilvl="3">
      <w:start w:val="1"/>
      <w:numFmt w:val="decimal"/>
      <w:lvlText w:val="%4."/>
      <w:lvlJc w:val="left"/>
      <w:pPr>
        <w:tabs>
          <w:tab w:val="num" w:pos="7689"/>
        </w:tabs>
        <w:ind w:left="7689" w:hanging="360"/>
      </w:pPr>
    </w:lvl>
    <w:lvl w:ilvl="4">
      <w:start w:val="1"/>
      <w:numFmt w:val="decimal"/>
      <w:lvlText w:val="%5."/>
      <w:lvlJc w:val="left"/>
      <w:pPr>
        <w:tabs>
          <w:tab w:val="num" w:pos="8409"/>
        </w:tabs>
        <w:ind w:left="8409" w:hanging="360"/>
      </w:pPr>
    </w:lvl>
    <w:lvl w:ilvl="5">
      <w:start w:val="1"/>
      <w:numFmt w:val="decimal"/>
      <w:lvlText w:val="%6."/>
      <w:lvlJc w:val="left"/>
      <w:pPr>
        <w:tabs>
          <w:tab w:val="num" w:pos="9129"/>
        </w:tabs>
        <w:ind w:left="9129" w:hanging="360"/>
      </w:pPr>
    </w:lvl>
    <w:lvl w:ilvl="6">
      <w:start w:val="1"/>
      <w:numFmt w:val="decimal"/>
      <w:lvlText w:val="%7."/>
      <w:lvlJc w:val="left"/>
      <w:pPr>
        <w:tabs>
          <w:tab w:val="num" w:pos="9849"/>
        </w:tabs>
        <w:ind w:left="9849" w:hanging="360"/>
      </w:pPr>
    </w:lvl>
    <w:lvl w:ilvl="7">
      <w:start w:val="1"/>
      <w:numFmt w:val="decimal"/>
      <w:lvlText w:val="%8."/>
      <w:lvlJc w:val="left"/>
      <w:pPr>
        <w:tabs>
          <w:tab w:val="num" w:pos="10569"/>
        </w:tabs>
        <w:ind w:left="10569" w:hanging="360"/>
      </w:pPr>
    </w:lvl>
    <w:lvl w:ilvl="8">
      <w:start w:val="1"/>
      <w:numFmt w:val="decimal"/>
      <w:lvlText w:val="%9."/>
      <w:lvlJc w:val="left"/>
      <w:pPr>
        <w:tabs>
          <w:tab w:val="num" w:pos="11289"/>
        </w:tabs>
        <w:ind w:left="11289" w:hanging="360"/>
      </w:pPr>
    </w:lvl>
  </w:abstractNum>
  <w:abstractNum w:abstractNumId="48" w15:restartNumberingAfterBreak="0">
    <w:nsid w:val="7E1A731E"/>
    <w:multiLevelType w:val="hybridMultilevel"/>
    <w:tmpl w:val="3B8A93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2"/>
  </w:num>
  <w:num w:numId="6">
    <w:abstractNumId w:val="22"/>
  </w:num>
  <w:num w:numId="7">
    <w:abstractNumId w:val="21"/>
  </w:num>
  <w:num w:numId="8">
    <w:abstractNumId w:val="30"/>
  </w:num>
  <w:num w:numId="9">
    <w:abstractNumId w:val="31"/>
  </w:num>
  <w:num w:numId="10">
    <w:abstractNumId w:val="42"/>
  </w:num>
  <w:num w:numId="11">
    <w:abstractNumId w:val="43"/>
  </w:num>
  <w:num w:numId="12">
    <w:abstractNumId w:val="32"/>
  </w:num>
  <w:num w:numId="13">
    <w:abstractNumId w:val="26"/>
  </w:num>
  <w:num w:numId="14">
    <w:abstractNumId w:val="44"/>
  </w:num>
  <w:num w:numId="15">
    <w:abstractNumId w:val="45"/>
  </w:num>
  <w:num w:numId="16">
    <w:abstractNumId w:val="19"/>
  </w:num>
  <w:num w:numId="17">
    <w:abstractNumId w:val="33"/>
  </w:num>
  <w:num w:numId="18">
    <w:abstractNumId w:val="25"/>
  </w:num>
  <w:num w:numId="19">
    <w:abstractNumId w:val="28"/>
  </w:num>
  <w:num w:numId="20">
    <w:abstractNumId w:val="29"/>
  </w:num>
  <w:num w:numId="21">
    <w:abstractNumId w:val="41"/>
  </w:num>
  <w:num w:numId="22">
    <w:abstractNumId w:val="38"/>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48"/>
  </w:num>
  <w:num w:numId="26">
    <w:abstractNumId w:val="35"/>
  </w:num>
  <w:num w:numId="27">
    <w:abstractNumId w:val="27"/>
  </w:num>
  <w:num w:numId="28">
    <w:abstractNumId w:val="15"/>
  </w:num>
  <w:num w:numId="29">
    <w:abstractNumId w:val="3"/>
  </w:num>
  <w:num w:numId="30">
    <w:abstractNumId w:val="1"/>
  </w:num>
  <w:num w:numId="31">
    <w:abstractNumId w:val="7"/>
  </w:num>
  <w:num w:numId="32">
    <w:abstractNumId w:val="9"/>
  </w:num>
  <w:num w:numId="33">
    <w:abstractNumId w:val="10"/>
  </w:num>
  <w:num w:numId="34">
    <w:abstractNumId w:val="11"/>
  </w:num>
  <w:num w:numId="35">
    <w:abstractNumId w:val="13"/>
  </w:num>
  <w:num w:numId="36">
    <w:abstractNumId w:val="16"/>
  </w:num>
  <w:num w:numId="37">
    <w:abstractNumId w:val="17"/>
  </w:num>
  <w:num w:numId="38">
    <w:abstractNumId w:val="23"/>
  </w:num>
  <w:num w:numId="39">
    <w:abstractNumId w:val="39"/>
  </w:num>
  <w:num w:numId="40">
    <w:abstractNumId w:val="46"/>
  </w:num>
  <w:num w:numId="41">
    <w:abstractNumId w:val="6"/>
  </w:num>
  <w:num w:numId="42">
    <w:abstractNumId w:val="20"/>
  </w:num>
  <w:num w:numId="43">
    <w:abstractNumId w:val="40"/>
  </w:num>
  <w:num w:numId="44">
    <w:abstractNumId w:val="37"/>
  </w:num>
  <w:num w:numId="45">
    <w:abstractNumId w:val="34"/>
  </w:num>
  <w:num w:numId="46">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38"/>
    <w:rsid w:val="00011FA7"/>
    <w:rsid w:val="0001290E"/>
    <w:rsid w:val="00041787"/>
    <w:rsid w:val="000515E8"/>
    <w:rsid w:val="00053DA7"/>
    <w:rsid w:val="000630E8"/>
    <w:rsid w:val="00070D2C"/>
    <w:rsid w:val="00072989"/>
    <w:rsid w:val="00072AB0"/>
    <w:rsid w:val="00090F58"/>
    <w:rsid w:val="0009467F"/>
    <w:rsid w:val="000A6BAD"/>
    <w:rsid w:val="000C1F97"/>
    <w:rsid w:val="000C2A19"/>
    <w:rsid w:val="000C3831"/>
    <w:rsid w:val="000C5836"/>
    <w:rsid w:val="000C5C47"/>
    <w:rsid w:val="000D19F8"/>
    <w:rsid w:val="000D34A8"/>
    <w:rsid w:val="000F09F5"/>
    <w:rsid w:val="000F0CBD"/>
    <w:rsid w:val="00101081"/>
    <w:rsid w:val="0010743A"/>
    <w:rsid w:val="00141EAA"/>
    <w:rsid w:val="00154892"/>
    <w:rsid w:val="00167CA0"/>
    <w:rsid w:val="00172A8D"/>
    <w:rsid w:val="001731C8"/>
    <w:rsid w:val="00173E63"/>
    <w:rsid w:val="001742FA"/>
    <w:rsid w:val="00191E38"/>
    <w:rsid w:val="00193F24"/>
    <w:rsid w:val="00197201"/>
    <w:rsid w:val="001B2A49"/>
    <w:rsid w:val="001B6BEB"/>
    <w:rsid w:val="001B7118"/>
    <w:rsid w:val="001B7480"/>
    <w:rsid w:val="001B74BC"/>
    <w:rsid w:val="001C046B"/>
    <w:rsid w:val="001C1418"/>
    <w:rsid w:val="001C562D"/>
    <w:rsid w:val="001D0258"/>
    <w:rsid w:val="001D6BB0"/>
    <w:rsid w:val="001E0CC8"/>
    <w:rsid w:val="001F1161"/>
    <w:rsid w:val="001F31A9"/>
    <w:rsid w:val="00201669"/>
    <w:rsid w:val="0020683C"/>
    <w:rsid w:val="00207D66"/>
    <w:rsid w:val="002118B4"/>
    <w:rsid w:val="00212BBD"/>
    <w:rsid w:val="002168BE"/>
    <w:rsid w:val="00220334"/>
    <w:rsid w:val="0022704F"/>
    <w:rsid w:val="00230B3C"/>
    <w:rsid w:val="00235C92"/>
    <w:rsid w:val="00242E73"/>
    <w:rsid w:val="0025038E"/>
    <w:rsid w:val="002515C3"/>
    <w:rsid w:val="00256A10"/>
    <w:rsid w:val="002636EE"/>
    <w:rsid w:val="0026491F"/>
    <w:rsid w:val="00271656"/>
    <w:rsid w:val="0027360E"/>
    <w:rsid w:val="00273FDF"/>
    <w:rsid w:val="00281952"/>
    <w:rsid w:val="002825FE"/>
    <w:rsid w:val="0028535D"/>
    <w:rsid w:val="0029211D"/>
    <w:rsid w:val="002B11FF"/>
    <w:rsid w:val="002C172A"/>
    <w:rsid w:val="002C6743"/>
    <w:rsid w:val="002D5340"/>
    <w:rsid w:val="002D6629"/>
    <w:rsid w:val="002E1ED0"/>
    <w:rsid w:val="002E653B"/>
    <w:rsid w:val="00302CFE"/>
    <w:rsid w:val="00303EF3"/>
    <w:rsid w:val="00307E12"/>
    <w:rsid w:val="00316AB7"/>
    <w:rsid w:val="003177D1"/>
    <w:rsid w:val="00322D17"/>
    <w:rsid w:val="00323E4E"/>
    <w:rsid w:val="00324527"/>
    <w:rsid w:val="003248B1"/>
    <w:rsid w:val="00324B1B"/>
    <w:rsid w:val="00332DC8"/>
    <w:rsid w:val="00333D7C"/>
    <w:rsid w:val="003352B0"/>
    <w:rsid w:val="00343F0E"/>
    <w:rsid w:val="00344F92"/>
    <w:rsid w:val="00346163"/>
    <w:rsid w:val="00361C1C"/>
    <w:rsid w:val="00362D9B"/>
    <w:rsid w:val="00367F8C"/>
    <w:rsid w:val="003829FE"/>
    <w:rsid w:val="0038364B"/>
    <w:rsid w:val="00386188"/>
    <w:rsid w:val="00387F51"/>
    <w:rsid w:val="00391153"/>
    <w:rsid w:val="003946AB"/>
    <w:rsid w:val="003A6DEF"/>
    <w:rsid w:val="003A7B65"/>
    <w:rsid w:val="003B2ED0"/>
    <w:rsid w:val="003B3795"/>
    <w:rsid w:val="003C5939"/>
    <w:rsid w:val="003C5B42"/>
    <w:rsid w:val="003D3246"/>
    <w:rsid w:val="003E48D0"/>
    <w:rsid w:val="003E6F2D"/>
    <w:rsid w:val="003F2198"/>
    <w:rsid w:val="003F51E5"/>
    <w:rsid w:val="003F6193"/>
    <w:rsid w:val="003F756A"/>
    <w:rsid w:val="004005DE"/>
    <w:rsid w:val="00401EC8"/>
    <w:rsid w:val="00401EEF"/>
    <w:rsid w:val="00404B55"/>
    <w:rsid w:val="00423455"/>
    <w:rsid w:val="00425DF0"/>
    <w:rsid w:val="004437FC"/>
    <w:rsid w:val="00444E3F"/>
    <w:rsid w:val="004457F5"/>
    <w:rsid w:val="00445F33"/>
    <w:rsid w:val="00446B3C"/>
    <w:rsid w:val="00454140"/>
    <w:rsid w:val="0045781D"/>
    <w:rsid w:val="004830A2"/>
    <w:rsid w:val="00485063"/>
    <w:rsid w:val="00494650"/>
    <w:rsid w:val="0049650B"/>
    <w:rsid w:val="004B5618"/>
    <w:rsid w:val="004D2B01"/>
    <w:rsid w:val="004F4829"/>
    <w:rsid w:val="00502547"/>
    <w:rsid w:val="00506E38"/>
    <w:rsid w:val="00507DF0"/>
    <w:rsid w:val="0051281E"/>
    <w:rsid w:val="00512ACD"/>
    <w:rsid w:val="00542939"/>
    <w:rsid w:val="005449EA"/>
    <w:rsid w:val="005563A6"/>
    <w:rsid w:val="005700C4"/>
    <w:rsid w:val="005749E2"/>
    <w:rsid w:val="0058006F"/>
    <w:rsid w:val="00582487"/>
    <w:rsid w:val="00586209"/>
    <w:rsid w:val="005874B8"/>
    <w:rsid w:val="00595705"/>
    <w:rsid w:val="00596CA3"/>
    <w:rsid w:val="005A4F1B"/>
    <w:rsid w:val="005A562B"/>
    <w:rsid w:val="005A60CB"/>
    <w:rsid w:val="005B3626"/>
    <w:rsid w:val="005B4C1E"/>
    <w:rsid w:val="005B4DC5"/>
    <w:rsid w:val="005C219F"/>
    <w:rsid w:val="005D3E83"/>
    <w:rsid w:val="005D6827"/>
    <w:rsid w:val="005F53B1"/>
    <w:rsid w:val="00602030"/>
    <w:rsid w:val="0061006E"/>
    <w:rsid w:val="00610CCA"/>
    <w:rsid w:val="0061747F"/>
    <w:rsid w:val="006227A7"/>
    <w:rsid w:val="00636344"/>
    <w:rsid w:val="00636968"/>
    <w:rsid w:val="00643FBA"/>
    <w:rsid w:val="006452F6"/>
    <w:rsid w:val="00646D63"/>
    <w:rsid w:val="00651BBA"/>
    <w:rsid w:val="0065404C"/>
    <w:rsid w:val="00675664"/>
    <w:rsid w:val="00687064"/>
    <w:rsid w:val="00692192"/>
    <w:rsid w:val="00694281"/>
    <w:rsid w:val="00694823"/>
    <w:rsid w:val="006A2508"/>
    <w:rsid w:val="006A3201"/>
    <w:rsid w:val="006A357D"/>
    <w:rsid w:val="006A4164"/>
    <w:rsid w:val="006A490D"/>
    <w:rsid w:val="006B1990"/>
    <w:rsid w:val="006B4119"/>
    <w:rsid w:val="006D544E"/>
    <w:rsid w:val="006E0EC3"/>
    <w:rsid w:val="006E162D"/>
    <w:rsid w:val="006E2241"/>
    <w:rsid w:val="006E26FA"/>
    <w:rsid w:val="006E6276"/>
    <w:rsid w:val="006E636F"/>
    <w:rsid w:val="006F0F86"/>
    <w:rsid w:val="006F1F15"/>
    <w:rsid w:val="006F22D4"/>
    <w:rsid w:val="006F3C48"/>
    <w:rsid w:val="0070161C"/>
    <w:rsid w:val="007354F0"/>
    <w:rsid w:val="00736A56"/>
    <w:rsid w:val="00743D6C"/>
    <w:rsid w:val="00744E23"/>
    <w:rsid w:val="00755141"/>
    <w:rsid w:val="007618EA"/>
    <w:rsid w:val="007640E4"/>
    <w:rsid w:val="00764D28"/>
    <w:rsid w:val="00781E77"/>
    <w:rsid w:val="00783737"/>
    <w:rsid w:val="00785123"/>
    <w:rsid w:val="00786750"/>
    <w:rsid w:val="007874A7"/>
    <w:rsid w:val="00791397"/>
    <w:rsid w:val="007B339F"/>
    <w:rsid w:val="007B4B81"/>
    <w:rsid w:val="007C7ADC"/>
    <w:rsid w:val="007D638F"/>
    <w:rsid w:val="007D6C19"/>
    <w:rsid w:val="007E7144"/>
    <w:rsid w:val="007F32EF"/>
    <w:rsid w:val="007F6A87"/>
    <w:rsid w:val="00803BC4"/>
    <w:rsid w:val="00812383"/>
    <w:rsid w:val="00812938"/>
    <w:rsid w:val="00820CBE"/>
    <w:rsid w:val="00823A48"/>
    <w:rsid w:val="008247C9"/>
    <w:rsid w:val="00824E6F"/>
    <w:rsid w:val="00844367"/>
    <w:rsid w:val="0084453C"/>
    <w:rsid w:val="00862DE1"/>
    <w:rsid w:val="00863EA7"/>
    <w:rsid w:val="00864292"/>
    <w:rsid w:val="00881519"/>
    <w:rsid w:val="008825AE"/>
    <w:rsid w:val="008855C4"/>
    <w:rsid w:val="00894D90"/>
    <w:rsid w:val="008A29CA"/>
    <w:rsid w:val="008A3C2F"/>
    <w:rsid w:val="008A6EF7"/>
    <w:rsid w:val="008A7BFD"/>
    <w:rsid w:val="008B2E37"/>
    <w:rsid w:val="008C47AD"/>
    <w:rsid w:val="008D40DA"/>
    <w:rsid w:val="008D5DA8"/>
    <w:rsid w:val="008F7B29"/>
    <w:rsid w:val="009047B0"/>
    <w:rsid w:val="00920272"/>
    <w:rsid w:val="00920F44"/>
    <w:rsid w:val="00923410"/>
    <w:rsid w:val="00924FF2"/>
    <w:rsid w:val="00934CB2"/>
    <w:rsid w:val="009422E7"/>
    <w:rsid w:val="009554B1"/>
    <w:rsid w:val="00955ADA"/>
    <w:rsid w:val="009622D2"/>
    <w:rsid w:val="00970705"/>
    <w:rsid w:val="00971713"/>
    <w:rsid w:val="0097643B"/>
    <w:rsid w:val="00977B6C"/>
    <w:rsid w:val="00981630"/>
    <w:rsid w:val="00985AAF"/>
    <w:rsid w:val="009867C1"/>
    <w:rsid w:val="00987DF8"/>
    <w:rsid w:val="00993993"/>
    <w:rsid w:val="00995AFE"/>
    <w:rsid w:val="00995E71"/>
    <w:rsid w:val="009B5488"/>
    <w:rsid w:val="009B778A"/>
    <w:rsid w:val="009D19F6"/>
    <w:rsid w:val="009D21D9"/>
    <w:rsid w:val="009E5F2F"/>
    <w:rsid w:val="009E7D3C"/>
    <w:rsid w:val="009E7DC5"/>
    <w:rsid w:val="00A0333A"/>
    <w:rsid w:val="00A12409"/>
    <w:rsid w:val="00A154EF"/>
    <w:rsid w:val="00A32715"/>
    <w:rsid w:val="00A33F82"/>
    <w:rsid w:val="00A35737"/>
    <w:rsid w:val="00A40F0E"/>
    <w:rsid w:val="00A438F4"/>
    <w:rsid w:val="00A500A5"/>
    <w:rsid w:val="00A61CEC"/>
    <w:rsid w:val="00A6545C"/>
    <w:rsid w:val="00A65E40"/>
    <w:rsid w:val="00A7061E"/>
    <w:rsid w:val="00A80E7C"/>
    <w:rsid w:val="00A849B4"/>
    <w:rsid w:val="00A85A25"/>
    <w:rsid w:val="00A87AB2"/>
    <w:rsid w:val="00A9321D"/>
    <w:rsid w:val="00A97A76"/>
    <w:rsid w:val="00AA0FCF"/>
    <w:rsid w:val="00AA38A1"/>
    <w:rsid w:val="00AA4CC4"/>
    <w:rsid w:val="00AA6072"/>
    <w:rsid w:val="00AB36D4"/>
    <w:rsid w:val="00AB5B5F"/>
    <w:rsid w:val="00AB6224"/>
    <w:rsid w:val="00AC6821"/>
    <w:rsid w:val="00AE6B2E"/>
    <w:rsid w:val="00AF55E5"/>
    <w:rsid w:val="00AF6CAE"/>
    <w:rsid w:val="00B01F33"/>
    <w:rsid w:val="00B02ECA"/>
    <w:rsid w:val="00B142C0"/>
    <w:rsid w:val="00B1459A"/>
    <w:rsid w:val="00B172AC"/>
    <w:rsid w:val="00B1752C"/>
    <w:rsid w:val="00B22C72"/>
    <w:rsid w:val="00B23C3C"/>
    <w:rsid w:val="00B254E7"/>
    <w:rsid w:val="00B27689"/>
    <w:rsid w:val="00B3118F"/>
    <w:rsid w:val="00B31379"/>
    <w:rsid w:val="00B41FE8"/>
    <w:rsid w:val="00B42473"/>
    <w:rsid w:val="00B532C9"/>
    <w:rsid w:val="00B536D6"/>
    <w:rsid w:val="00B54FE4"/>
    <w:rsid w:val="00B55B0E"/>
    <w:rsid w:val="00B56580"/>
    <w:rsid w:val="00B61C6C"/>
    <w:rsid w:val="00B64E59"/>
    <w:rsid w:val="00B751A6"/>
    <w:rsid w:val="00B81BB1"/>
    <w:rsid w:val="00B9736D"/>
    <w:rsid w:val="00BA1700"/>
    <w:rsid w:val="00BA2DCD"/>
    <w:rsid w:val="00BA2EB9"/>
    <w:rsid w:val="00BA3B82"/>
    <w:rsid w:val="00BB1274"/>
    <w:rsid w:val="00BB246D"/>
    <w:rsid w:val="00BB7C6B"/>
    <w:rsid w:val="00BC0C0F"/>
    <w:rsid w:val="00BC5B56"/>
    <w:rsid w:val="00BD2969"/>
    <w:rsid w:val="00BF0E0C"/>
    <w:rsid w:val="00C063C7"/>
    <w:rsid w:val="00C12AF1"/>
    <w:rsid w:val="00C330FC"/>
    <w:rsid w:val="00C34237"/>
    <w:rsid w:val="00C36DCE"/>
    <w:rsid w:val="00C45D14"/>
    <w:rsid w:val="00C5620C"/>
    <w:rsid w:val="00C641E2"/>
    <w:rsid w:val="00C67C72"/>
    <w:rsid w:val="00C715CC"/>
    <w:rsid w:val="00C76BE0"/>
    <w:rsid w:val="00C76C90"/>
    <w:rsid w:val="00C907D5"/>
    <w:rsid w:val="00C909C6"/>
    <w:rsid w:val="00C926CE"/>
    <w:rsid w:val="00CA2043"/>
    <w:rsid w:val="00CB152B"/>
    <w:rsid w:val="00CD35C3"/>
    <w:rsid w:val="00CD6035"/>
    <w:rsid w:val="00CD7E17"/>
    <w:rsid w:val="00CE00C6"/>
    <w:rsid w:val="00CF0235"/>
    <w:rsid w:val="00CF323D"/>
    <w:rsid w:val="00CF3CB8"/>
    <w:rsid w:val="00CF3D72"/>
    <w:rsid w:val="00D02083"/>
    <w:rsid w:val="00D12D28"/>
    <w:rsid w:val="00D16AAC"/>
    <w:rsid w:val="00D16F88"/>
    <w:rsid w:val="00D26DF2"/>
    <w:rsid w:val="00D27AFE"/>
    <w:rsid w:val="00D3118C"/>
    <w:rsid w:val="00D32EFE"/>
    <w:rsid w:val="00D43897"/>
    <w:rsid w:val="00D60912"/>
    <w:rsid w:val="00D61575"/>
    <w:rsid w:val="00D720AC"/>
    <w:rsid w:val="00D75072"/>
    <w:rsid w:val="00D77035"/>
    <w:rsid w:val="00D774E5"/>
    <w:rsid w:val="00D90CF7"/>
    <w:rsid w:val="00D9363E"/>
    <w:rsid w:val="00D9746D"/>
    <w:rsid w:val="00DA147C"/>
    <w:rsid w:val="00DA263F"/>
    <w:rsid w:val="00DA412B"/>
    <w:rsid w:val="00DB50FA"/>
    <w:rsid w:val="00DB7377"/>
    <w:rsid w:val="00DC2495"/>
    <w:rsid w:val="00DC51C5"/>
    <w:rsid w:val="00DD16A3"/>
    <w:rsid w:val="00DD53CC"/>
    <w:rsid w:val="00DD74B3"/>
    <w:rsid w:val="00DE1995"/>
    <w:rsid w:val="00DF122C"/>
    <w:rsid w:val="00DF5980"/>
    <w:rsid w:val="00DF5EBE"/>
    <w:rsid w:val="00DF6C21"/>
    <w:rsid w:val="00E07383"/>
    <w:rsid w:val="00E3057E"/>
    <w:rsid w:val="00E365AE"/>
    <w:rsid w:val="00E4068F"/>
    <w:rsid w:val="00E40A86"/>
    <w:rsid w:val="00E5363C"/>
    <w:rsid w:val="00E53BC5"/>
    <w:rsid w:val="00E66708"/>
    <w:rsid w:val="00E718DA"/>
    <w:rsid w:val="00E71BDD"/>
    <w:rsid w:val="00E72F21"/>
    <w:rsid w:val="00E73300"/>
    <w:rsid w:val="00E779CB"/>
    <w:rsid w:val="00E81CCB"/>
    <w:rsid w:val="00E93491"/>
    <w:rsid w:val="00EA3425"/>
    <w:rsid w:val="00EA6F75"/>
    <w:rsid w:val="00EB104D"/>
    <w:rsid w:val="00EB66DD"/>
    <w:rsid w:val="00EB7FD4"/>
    <w:rsid w:val="00EC2FFC"/>
    <w:rsid w:val="00EC53E8"/>
    <w:rsid w:val="00EC62A8"/>
    <w:rsid w:val="00ED1A95"/>
    <w:rsid w:val="00ED5FFF"/>
    <w:rsid w:val="00ED69A6"/>
    <w:rsid w:val="00EE0636"/>
    <w:rsid w:val="00EE4674"/>
    <w:rsid w:val="00F04071"/>
    <w:rsid w:val="00F20614"/>
    <w:rsid w:val="00F229D3"/>
    <w:rsid w:val="00F23B90"/>
    <w:rsid w:val="00F24C0E"/>
    <w:rsid w:val="00F35428"/>
    <w:rsid w:val="00F40F1C"/>
    <w:rsid w:val="00F42880"/>
    <w:rsid w:val="00F46766"/>
    <w:rsid w:val="00F53180"/>
    <w:rsid w:val="00F53E00"/>
    <w:rsid w:val="00F55830"/>
    <w:rsid w:val="00F579DD"/>
    <w:rsid w:val="00F67864"/>
    <w:rsid w:val="00F82D1F"/>
    <w:rsid w:val="00F90D14"/>
    <w:rsid w:val="00FB0687"/>
    <w:rsid w:val="00FB15CB"/>
    <w:rsid w:val="00FB7762"/>
    <w:rsid w:val="00FB777F"/>
    <w:rsid w:val="00FC2D71"/>
    <w:rsid w:val="00FC3476"/>
    <w:rsid w:val="00FC34B0"/>
    <w:rsid w:val="00FC6C78"/>
    <w:rsid w:val="00FD346C"/>
    <w:rsid w:val="00FD72EA"/>
    <w:rsid w:val="00FD7D78"/>
    <w:rsid w:val="00FE2144"/>
    <w:rsid w:val="00FE2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88E130"/>
  <w15:docId w15:val="{A23355F5-EEE0-4D44-9BDF-4546AFAA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363E"/>
    <w:pPr>
      <w:suppressAutoHyphens/>
    </w:pPr>
    <w:rPr>
      <w:sz w:val="24"/>
      <w:szCs w:val="24"/>
      <w:lang w:eastAsia="ar-SA"/>
    </w:rPr>
  </w:style>
  <w:style w:type="paragraph" w:styleId="Nadpis1">
    <w:name w:val="heading 1"/>
    <w:basedOn w:val="Normln"/>
    <w:next w:val="Normln"/>
    <w:qFormat/>
    <w:rsid w:val="00D9363E"/>
    <w:pPr>
      <w:keepNext/>
      <w:numPr>
        <w:numId w:val="1"/>
      </w:numPr>
      <w:spacing w:before="240" w:after="60"/>
      <w:outlineLvl w:val="0"/>
    </w:pPr>
    <w:rPr>
      <w:b/>
      <w:i/>
      <w:kern w:val="1"/>
      <w:sz w:val="28"/>
      <w:szCs w:val="20"/>
    </w:rPr>
  </w:style>
  <w:style w:type="paragraph" w:styleId="Nadpis2">
    <w:name w:val="heading 2"/>
    <w:basedOn w:val="Normln"/>
    <w:next w:val="Normln"/>
    <w:link w:val="Nadpis2Char"/>
    <w:uiPriority w:val="9"/>
    <w:unhideWhenUsed/>
    <w:qFormat/>
    <w:rsid w:val="00E53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D9363E"/>
    <w:pPr>
      <w:keepNext/>
      <w:numPr>
        <w:ilvl w:val="2"/>
        <w:numId w:val="1"/>
      </w:numPr>
      <w:spacing w:before="120"/>
      <w:jc w:val="both"/>
      <w:outlineLvl w:val="2"/>
    </w:pPr>
    <w:rPr>
      <w:rFonts w:ascii="Courier New" w:hAnsi="Courier New" w:cs="Courier New"/>
      <w:b/>
    </w:rPr>
  </w:style>
  <w:style w:type="paragraph" w:styleId="Nadpis5">
    <w:name w:val="heading 5"/>
    <w:basedOn w:val="Normln"/>
    <w:next w:val="Normln"/>
    <w:qFormat/>
    <w:rsid w:val="00D9363E"/>
    <w:pPr>
      <w:keepNext/>
      <w:numPr>
        <w:ilvl w:val="4"/>
        <w:numId w:val="1"/>
      </w:numPr>
      <w:spacing w:before="120"/>
      <w:jc w:val="center"/>
      <w:outlineLvl w:val="4"/>
    </w:pPr>
    <w:rPr>
      <w:rFonts w:ascii="Tahoma" w:hAnsi="Tahoma" w:cs="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9363E"/>
    <w:rPr>
      <w:rFonts w:ascii="Wingdings" w:hAnsi="Wingdings" w:cs="Wingdings" w:hint="default"/>
    </w:rPr>
  </w:style>
  <w:style w:type="character" w:customStyle="1" w:styleId="WW8Num1z1">
    <w:name w:val="WW8Num1z1"/>
    <w:rsid w:val="00D9363E"/>
  </w:style>
  <w:style w:type="character" w:customStyle="1" w:styleId="WW8Num1z2">
    <w:name w:val="WW8Num1z2"/>
    <w:rsid w:val="00D9363E"/>
  </w:style>
  <w:style w:type="character" w:customStyle="1" w:styleId="WW8Num1z3">
    <w:name w:val="WW8Num1z3"/>
    <w:rsid w:val="00D9363E"/>
    <w:rPr>
      <w:rFonts w:ascii="Symbol" w:hAnsi="Symbol" w:cs="Symbol" w:hint="default"/>
    </w:rPr>
  </w:style>
  <w:style w:type="character" w:customStyle="1" w:styleId="WW8Num1z4">
    <w:name w:val="WW8Num1z4"/>
    <w:rsid w:val="00D9363E"/>
    <w:rPr>
      <w:rFonts w:ascii="Courier New" w:hAnsi="Courier New" w:cs="Courier New" w:hint="default"/>
    </w:rPr>
  </w:style>
  <w:style w:type="character" w:customStyle="1" w:styleId="WW8Num1z5">
    <w:name w:val="WW8Num1z5"/>
    <w:rsid w:val="00D9363E"/>
  </w:style>
  <w:style w:type="character" w:customStyle="1" w:styleId="WW8Num1z6">
    <w:name w:val="WW8Num1z6"/>
    <w:rsid w:val="00D9363E"/>
  </w:style>
  <w:style w:type="character" w:customStyle="1" w:styleId="WW8Num1z7">
    <w:name w:val="WW8Num1z7"/>
    <w:rsid w:val="00D9363E"/>
  </w:style>
  <w:style w:type="character" w:customStyle="1" w:styleId="WW8Num1z8">
    <w:name w:val="WW8Num1z8"/>
    <w:rsid w:val="00D9363E"/>
  </w:style>
  <w:style w:type="character" w:customStyle="1" w:styleId="WW8Num2z0">
    <w:name w:val="WW8Num2z0"/>
    <w:rsid w:val="00D9363E"/>
    <w:rPr>
      <w:rFonts w:ascii="Calibri" w:eastAsia="Calibri" w:hAnsi="Calibri" w:cs="Calibri" w:hint="default"/>
    </w:rPr>
  </w:style>
  <w:style w:type="character" w:customStyle="1" w:styleId="WW8Num2z3">
    <w:name w:val="WW8Num2z3"/>
    <w:rsid w:val="00D9363E"/>
    <w:rPr>
      <w:rFonts w:ascii="Symbol" w:hAnsi="Symbol" w:cs="Symbol" w:hint="default"/>
    </w:rPr>
  </w:style>
  <w:style w:type="character" w:customStyle="1" w:styleId="WW8Num2z4">
    <w:name w:val="WW8Num2z4"/>
    <w:rsid w:val="00D9363E"/>
    <w:rPr>
      <w:rFonts w:ascii="Courier New" w:hAnsi="Courier New" w:cs="Courier New" w:hint="default"/>
    </w:rPr>
  </w:style>
  <w:style w:type="character" w:customStyle="1" w:styleId="WW8Num3z0">
    <w:name w:val="WW8Num3z0"/>
    <w:rsid w:val="00D9363E"/>
    <w:rPr>
      <w:rFonts w:ascii="Symbol" w:hAnsi="Symbol" w:cs="Symbol" w:hint="default"/>
    </w:rPr>
  </w:style>
  <w:style w:type="character" w:customStyle="1" w:styleId="WW8Num3z1">
    <w:name w:val="WW8Num3z1"/>
    <w:rsid w:val="00D9363E"/>
    <w:rPr>
      <w:rFonts w:ascii="Courier New" w:hAnsi="Courier New" w:cs="Courier New" w:hint="default"/>
      <w:sz w:val="20"/>
      <w:szCs w:val="20"/>
    </w:rPr>
  </w:style>
  <w:style w:type="character" w:customStyle="1" w:styleId="WW8Num3z3">
    <w:name w:val="WW8Num3z3"/>
    <w:rsid w:val="00D9363E"/>
    <w:rPr>
      <w:rFonts w:ascii="Symbol" w:hAnsi="Symbol" w:cs="Symbol" w:hint="default"/>
    </w:rPr>
  </w:style>
  <w:style w:type="character" w:customStyle="1" w:styleId="WW8Num3z4">
    <w:name w:val="WW8Num3z4"/>
    <w:rsid w:val="00D9363E"/>
    <w:rPr>
      <w:rFonts w:ascii="Courier New" w:hAnsi="Courier New" w:cs="Courier New" w:hint="default"/>
    </w:rPr>
  </w:style>
  <w:style w:type="character" w:customStyle="1" w:styleId="WW8Num4z0">
    <w:name w:val="WW8Num4z0"/>
    <w:rsid w:val="00D9363E"/>
    <w:rPr>
      <w:rFonts w:ascii="Wingdings" w:hAnsi="Wingdings" w:cs="Wingdings" w:hint="default"/>
      <w:sz w:val="20"/>
      <w:szCs w:val="20"/>
    </w:rPr>
  </w:style>
  <w:style w:type="character" w:customStyle="1" w:styleId="WW8Num5z0">
    <w:name w:val="WW8Num5z0"/>
    <w:rsid w:val="00D9363E"/>
    <w:rPr>
      <w:rFonts w:ascii="Tahoma" w:hAnsi="Tahoma" w:cs="Tahoma"/>
      <w:b/>
      <w:sz w:val="20"/>
      <w:szCs w:val="20"/>
    </w:rPr>
  </w:style>
  <w:style w:type="character" w:customStyle="1" w:styleId="WW8Num6z0">
    <w:name w:val="WW8Num6z0"/>
    <w:rsid w:val="00D9363E"/>
    <w:rPr>
      <w:rFonts w:ascii="Calibri" w:eastAsia="Times New Roman" w:hAnsi="Calibri" w:cs="Times New Roman" w:hint="default"/>
      <w:szCs w:val="20"/>
    </w:rPr>
  </w:style>
  <w:style w:type="character" w:customStyle="1" w:styleId="WW8Num7z0">
    <w:name w:val="WW8Num7z0"/>
    <w:rsid w:val="00D9363E"/>
    <w:rPr>
      <w:rFonts w:ascii="Calibri" w:eastAsia="Calibri" w:hAnsi="Calibri" w:cs="Calibri" w:hint="default"/>
    </w:rPr>
  </w:style>
  <w:style w:type="character" w:customStyle="1" w:styleId="WW8Num8z0">
    <w:name w:val="WW8Num8z0"/>
    <w:rsid w:val="00D9363E"/>
    <w:rPr>
      <w:rFonts w:ascii="Tahoma" w:eastAsia="Times New Roman" w:hAnsi="Tahoma" w:cs="Tahoma" w:hint="default"/>
      <w:sz w:val="20"/>
      <w:szCs w:val="20"/>
    </w:rPr>
  </w:style>
  <w:style w:type="character" w:customStyle="1" w:styleId="WW8Num8z1">
    <w:name w:val="WW8Num8z1"/>
    <w:rsid w:val="00D9363E"/>
    <w:rPr>
      <w:rFonts w:ascii="Courier New" w:hAnsi="Courier New" w:cs="Courier New" w:hint="default"/>
    </w:rPr>
  </w:style>
  <w:style w:type="character" w:customStyle="1" w:styleId="WW8Num8z3">
    <w:name w:val="WW8Num8z3"/>
    <w:rsid w:val="00D9363E"/>
    <w:rPr>
      <w:rFonts w:ascii="Symbol" w:hAnsi="Symbol" w:cs="Symbol" w:hint="default"/>
    </w:rPr>
  </w:style>
  <w:style w:type="character" w:customStyle="1" w:styleId="WW8Num8z4">
    <w:name w:val="WW8Num8z4"/>
    <w:rsid w:val="00D9363E"/>
    <w:rPr>
      <w:rFonts w:ascii="Courier New" w:hAnsi="Courier New" w:cs="Courier New" w:hint="default"/>
    </w:rPr>
  </w:style>
  <w:style w:type="character" w:customStyle="1" w:styleId="WW8Num9z0">
    <w:name w:val="WW8Num9z0"/>
    <w:rsid w:val="00D9363E"/>
    <w:rPr>
      <w:rFonts w:ascii="Calibri" w:eastAsia="Calibri" w:hAnsi="Calibri" w:cs="Calibri" w:hint="default"/>
      <w:sz w:val="20"/>
      <w:szCs w:val="20"/>
    </w:rPr>
  </w:style>
  <w:style w:type="character" w:customStyle="1" w:styleId="WW8Num10z0">
    <w:name w:val="WW8Num10z0"/>
    <w:rsid w:val="00D9363E"/>
    <w:rPr>
      <w:rFonts w:ascii="Calibri" w:eastAsia="Calibri" w:hAnsi="Calibri" w:cs="Calibri" w:hint="default"/>
    </w:rPr>
  </w:style>
  <w:style w:type="character" w:customStyle="1" w:styleId="WW8Num10z1">
    <w:name w:val="WW8Num10z1"/>
    <w:rsid w:val="00D9363E"/>
    <w:rPr>
      <w:rFonts w:ascii="Courier New" w:hAnsi="Courier New" w:cs="Courier New" w:hint="default"/>
    </w:rPr>
  </w:style>
  <w:style w:type="character" w:customStyle="1" w:styleId="WW8Num10z3">
    <w:name w:val="WW8Num10z3"/>
    <w:rsid w:val="00D9363E"/>
    <w:rPr>
      <w:rFonts w:ascii="Symbol" w:hAnsi="Symbol" w:cs="Symbol" w:hint="default"/>
    </w:rPr>
  </w:style>
  <w:style w:type="character" w:customStyle="1" w:styleId="WW8Num10z4">
    <w:name w:val="WW8Num10z4"/>
    <w:rsid w:val="00D9363E"/>
    <w:rPr>
      <w:rFonts w:ascii="Courier New" w:hAnsi="Courier New" w:cs="Courier New" w:hint="default"/>
    </w:rPr>
  </w:style>
  <w:style w:type="character" w:customStyle="1" w:styleId="WW8Num11z0">
    <w:name w:val="WW8Num11z0"/>
    <w:rsid w:val="00D9363E"/>
    <w:rPr>
      <w:rFonts w:ascii="Symbol" w:hAnsi="Symbol" w:cs="Symbol" w:hint="default"/>
    </w:rPr>
  </w:style>
  <w:style w:type="character" w:customStyle="1" w:styleId="WW8Num11z1">
    <w:name w:val="WW8Num11z1"/>
    <w:rsid w:val="00D9363E"/>
    <w:rPr>
      <w:rFonts w:ascii="Courier New" w:hAnsi="Courier New" w:cs="Courier New" w:hint="default"/>
    </w:rPr>
  </w:style>
  <w:style w:type="character" w:customStyle="1" w:styleId="WW8Num11z2">
    <w:name w:val="WW8Num11z2"/>
    <w:rsid w:val="00D9363E"/>
    <w:rPr>
      <w:rFonts w:ascii="Wingdings" w:hAnsi="Wingdings" w:cs="Wingdings" w:hint="default"/>
    </w:rPr>
  </w:style>
  <w:style w:type="character" w:customStyle="1" w:styleId="WW8Num11z3">
    <w:name w:val="WW8Num11z3"/>
    <w:rsid w:val="00D9363E"/>
    <w:rPr>
      <w:rFonts w:ascii="Symbol" w:hAnsi="Symbol" w:cs="Symbol" w:hint="default"/>
    </w:rPr>
  </w:style>
  <w:style w:type="character" w:customStyle="1" w:styleId="WW8Num12z0">
    <w:name w:val="WW8Num12z0"/>
    <w:rsid w:val="00D9363E"/>
  </w:style>
  <w:style w:type="character" w:customStyle="1" w:styleId="WW8Num13z0">
    <w:name w:val="WW8Num13z0"/>
    <w:rsid w:val="00D9363E"/>
    <w:rPr>
      <w:rFonts w:ascii="Courier New" w:hAnsi="Courier New" w:cs="Courier New" w:hint="default"/>
      <w:szCs w:val="20"/>
    </w:rPr>
  </w:style>
  <w:style w:type="character" w:customStyle="1" w:styleId="WW8Num13z1">
    <w:name w:val="WW8Num13z1"/>
    <w:rsid w:val="00D9363E"/>
  </w:style>
  <w:style w:type="character" w:customStyle="1" w:styleId="WW8Num13z2">
    <w:name w:val="WW8Num13z2"/>
    <w:rsid w:val="00D9363E"/>
  </w:style>
  <w:style w:type="character" w:customStyle="1" w:styleId="WW8Num13z3">
    <w:name w:val="WW8Num13z3"/>
    <w:rsid w:val="00D9363E"/>
  </w:style>
  <w:style w:type="character" w:customStyle="1" w:styleId="WW8Num13z4">
    <w:name w:val="WW8Num13z4"/>
    <w:rsid w:val="00D9363E"/>
  </w:style>
  <w:style w:type="character" w:customStyle="1" w:styleId="WW8Num13z5">
    <w:name w:val="WW8Num13z5"/>
    <w:rsid w:val="00D9363E"/>
  </w:style>
  <w:style w:type="character" w:customStyle="1" w:styleId="WW8Num13z6">
    <w:name w:val="WW8Num13z6"/>
    <w:rsid w:val="00D9363E"/>
  </w:style>
  <w:style w:type="character" w:customStyle="1" w:styleId="WW8Num13z7">
    <w:name w:val="WW8Num13z7"/>
    <w:rsid w:val="00D9363E"/>
  </w:style>
  <w:style w:type="character" w:customStyle="1" w:styleId="WW8Num13z8">
    <w:name w:val="WW8Num13z8"/>
    <w:rsid w:val="00D9363E"/>
  </w:style>
  <w:style w:type="character" w:customStyle="1" w:styleId="WW8Num14z0">
    <w:name w:val="WW8Num14z0"/>
    <w:rsid w:val="00D9363E"/>
    <w:rPr>
      <w:rFonts w:ascii="Calibri" w:eastAsia="Calibri" w:hAnsi="Calibri" w:cs="Calibri" w:hint="default"/>
      <w:sz w:val="20"/>
      <w:szCs w:val="20"/>
    </w:rPr>
  </w:style>
  <w:style w:type="character" w:customStyle="1" w:styleId="WW8Num15z0">
    <w:name w:val="WW8Num15z0"/>
    <w:rsid w:val="00D9363E"/>
    <w:rPr>
      <w:rFonts w:ascii="Arial" w:hAnsi="Arial" w:cs="Arial"/>
      <w:b/>
      <w:sz w:val="20"/>
      <w:szCs w:val="20"/>
    </w:rPr>
  </w:style>
  <w:style w:type="character" w:customStyle="1" w:styleId="WW8Num15z1">
    <w:name w:val="WW8Num15z1"/>
    <w:rsid w:val="00D9363E"/>
    <w:rPr>
      <w:rFonts w:ascii="Arial" w:hAnsi="Arial" w:cs="Arial"/>
      <w:strike w:val="0"/>
      <w:dstrike w:val="0"/>
      <w:color w:val="FF0000"/>
      <w:sz w:val="20"/>
      <w:szCs w:val="20"/>
    </w:rPr>
  </w:style>
  <w:style w:type="character" w:customStyle="1" w:styleId="WW8Num15z3">
    <w:name w:val="WW8Num15z3"/>
    <w:rsid w:val="00D9363E"/>
  </w:style>
  <w:style w:type="character" w:customStyle="1" w:styleId="WW8Num15z4">
    <w:name w:val="WW8Num15z4"/>
    <w:rsid w:val="00D9363E"/>
  </w:style>
  <w:style w:type="character" w:customStyle="1" w:styleId="WW8Num16z0">
    <w:name w:val="WW8Num16z0"/>
    <w:rsid w:val="00D9363E"/>
  </w:style>
  <w:style w:type="character" w:customStyle="1" w:styleId="WW8Num16z1">
    <w:name w:val="WW8Num16z1"/>
    <w:rsid w:val="00D9363E"/>
    <w:rPr>
      <w:rFonts w:ascii="Arial" w:hAnsi="Arial" w:cs="Arial"/>
      <w:b/>
      <w:color w:val="FF0000"/>
      <w:sz w:val="20"/>
      <w:szCs w:val="20"/>
    </w:rPr>
  </w:style>
  <w:style w:type="character" w:customStyle="1" w:styleId="WW8Num16z2">
    <w:name w:val="WW8Num16z2"/>
    <w:rsid w:val="00D9363E"/>
    <w:rPr>
      <w:rFonts w:ascii="Arial" w:hAnsi="Arial" w:cs="Arial"/>
      <w:b/>
      <w:color w:val="auto"/>
      <w:sz w:val="20"/>
      <w:szCs w:val="20"/>
    </w:rPr>
  </w:style>
  <w:style w:type="character" w:customStyle="1" w:styleId="WW8Num16z3">
    <w:name w:val="WW8Num16z3"/>
    <w:rsid w:val="00D9363E"/>
  </w:style>
  <w:style w:type="character" w:customStyle="1" w:styleId="WW8Num16z4">
    <w:name w:val="WW8Num16z4"/>
    <w:rsid w:val="00D9363E"/>
  </w:style>
  <w:style w:type="character" w:customStyle="1" w:styleId="WW8Num16z5">
    <w:name w:val="WW8Num16z5"/>
    <w:rsid w:val="00D9363E"/>
  </w:style>
  <w:style w:type="character" w:customStyle="1" w:styleId="WW8Num16z6">
    <w:name w:val="WW8Num16z6"/>
    <w:rsid w:val="00D9363E"/>
  </w:style>
  <w:style w:type="character" w:customStyle="1" w:styleId="WW8Num16z7">
    <w:name w:val="WW8Num16z7"/>
    <w:rsid w:val="00D9363E"/>
  </w:style>
  <w:style w:type="character" w:customStyle="1" w:styleId="WW8Num16z8">
    <w:name w:val="WW8Num16z8"/>
    <w:rsid w:val="00D9363E"/>
  </w:style>
  <w:style w:type="character" w:customStyle="1" w:styleId="WW8Num17z0">
    <w:name w:val="WW8Num17z0"/>
    <w:rsid w:val="00D9363E"/>
    <w:rPr>
      <w:rFonts w:ascii="Wingdings" w:hAnsi="Wingdings" w:cs="Wingdings" w:hint="default"/>
    </w:rPr>
  </w:style>
  <w:style w:type="character" w:customStyle="1" w:styleId="WW8Num17z3">
    <w:name w:val="WW8Num17z3"/>
    <w:rsid w:val="00D9363E"/>
    <w:rPr>
      <w:rFonts w:ascii="Symbol" w:hAnsi="Symbol" w:cs="Symbol" w:hint="default"/>
    </w:rPr>
  </w:style>
  <w:style w:type="character" w:customStyle="1" w:styleId="WW8Num17z4">
    <w:name w:val="WW8Num17z4"/>
    <w:rsid w:val="00D9363E"/>
    <w:rPr>
      <w:rFonts w:ascii="Courier New" w:hAnsi="Courier New" w:cs="Courier New" w:hint="default"/>
    </w:rPr>
  </w:style>
  <w:style w:type="character" w:customStyle="1" w:styleId="WW8Num18z0">
    <w:name w:val="WW8Num18z0"/>
    <w:rsid w:val="00D9363E"/>
    <w:rPr>
      <w:rFonts w:ascii="Wingdings" w:hAnsi="Wingdings" w:cs="Wingdings" w:hint="default"/>
    </w:rPr>
  </w:style>
  <w:style w:type="character" w:customStyle="1" w:styleId="WW8Num18z1">
    <w:name w:val="WW8Num18z1"/>
    <w:rsid w:val="00D9363E"/>
    <w:rPr>
      <w:rFonts w:ascii="Courier New" w:hAnsi="Courier New" w:cs="Courier New" w:hint="default"/>
    </w:rPr>
  </w:style>
  <w:style w:type="character" w:customStyle="1" w:styleId="WW8Num18z3">
    <w:name w:val="WW8Num18z3"/>
    <w:rsid w:val="00D9363E"/>
    <w:rPr>
      <w:rFonts w:ascii="Symbol" w:hAnsi="Symbol" w:cs="Symbol" w:hint="default"/>
    </w:rPr>
  </w:style>
  <w:style w:type="character" w:customStyle="1" w:styleId="WW8Num19z0">
    <w:name w:val="WW8Num19z0"/>
    <w:rsid w:val="00D9363E"/>
    <w:rPr>
      <w:rFonts w:ascii="Wingdings" w:hAnsi="Wingdings" w:cs="Wingdings" w:hint="default"/>
    </w:rPr>
  </w:style>
  <w:style w:type="character" w:customStyle="1" w:styleId="WW8Num19z1">
    <w:name w:val="WW8Num19z1"/>
    <w:rsid w:val="00D9363E"/>
    <w:rPr>
      <w:rFonts w:ascii="Courier New" w:hAnsi="Courier New" w:cs="Courier New" w:hint="default"/>
    </w:rPr>
  </w:style>
  <w:style w:type="character" w:customStyle="1" w:styleId="WW8Num19z2">
    <w:name w:val="WW8Num19z2"/>
    <w:rsid w:val="00D9363E"/>
  </w:style>
  <w:style w:type="character" w:customStyle="1" w:styleId="WW8Num19z3">
    <w:name w:val="WW8Num19z3"/>
    <w:rsid w:val="00D9363E"/>
    <w:rPr>
      <w:rFonts w:ascii="Symbol" w:hAnsi="Symbol" w:cs="Symbol" w:hint="default"/>
    </w:rPr>
  </w:style>
  <w:style w:type="character" w:customStyle="1" w:styleId="WW8Num19z4">
    <w:name w:val="WW8Num19z4"/>
    <w:rsid w:val="00D9363E"/>
  </w:style>
  <w:style w:type="character" w:customStyle="1" w:styleId="WW8Num19z5">
    <w:name w:val="WW8Num19z5"/>
    <w:rsid w:val="00D9363E"/>
  </w:style>
  <w:style w:type="character" w:customStyle="1" w:styleId="WW8Num19z6">
    <w:name w:val="WW8Num19z6"/>
    <w:rsid w:val="00D9363E"/>
  </w:style>
  <w:style w:type="character" w:customStyle="1" w:styleId="WW8Num19z7">
    <w:name w:val="WW8Num19z7"/>
    <w:rsid w:val="00D9363E"/>
  </w:style>
  <w:style w:type="character" w:customStyle="1" w:styleId="WW8Num19z8">
    <w:name w:val="WW8Num19z8"/>
    <w:rsid w:val="00D9363E"/>
  </w:style>
  <w:style w:type="character" w:customStyle="1" w:styleId="WW8Num18z4">
    <w:name w:val="WW8Num18z4"/>
    <w:rsid w:val="00D9363E"/>
    <w:rPr>
      <w:rFonts w:ascii="Courier New" w:hAnsi="Courier New" w:cs="Courier New" w:hint="default"/>
    </w:rPr>
  </w:style>
  <w:style w:type="character" w:customStyle="1" w:styleId="WW8Num20z0">
    <w:name w:val="WW8Num20z0"/>
    <w:rsid w:val="00D9363E"/>
  </w:style>
  <w:style w:type="character" w:customStyle="1" w:styleId="WW8Num20z1">
    <w:name w:val="WW8Num20z1"/>
    <w:rsid w:val="00D9363E"/>
  </w:style>
  <w:style w:type="character" w:customStyle="1" w:styleId="WW8Num20z2">
    <w:name w:val="WW8Num20z2"/>
    <w:rsid w:val="00D9363E"/>
  </w:style>
  <w:style w:type="character" w:customStyle="1" w:styleId="WW8Num20z3">
    <w:name w:val="WW8Num20z3"/>
    <w:rsid w:val="00D9363E"/>
  </w:style>
  <w:style w:type="character" w:customStyle="1" w:styleId="WW8Num20z4">
    <w:name w:val="WW8Num20z4"/>
    <w:rsid w:val="00D9363E"/>
  </w:style>
  <w:style w:type="character" w:customStyle="1" w:styleId="WW8Num20z5">
    <w:name w:val="WW8Num20z5"/>
    <w:rsid w:val="00D9363E"/>
  </w:style>
  <w:style w:type="character" w:customStyle="1" w:styleId="WW8Num20z6">
    <w:name w:val="WW8Num20z6"/>
    <w:rsid w:val="00D9363E"/>
  </w:style>
  <w:style w:type="character" w:customStyle="1" w:styleId="WW8Num20z7">
    <w:name w:val="WW8Num20z7"/>
    <w:rsid w:val="00D9363E"/>
  </w:style>
  <w:style w:type="character" w:customStyle="1" w:styleId="WW8Num20z8">
    <w:name w:val="WW8Num20z8"/>
    <w:rsid w:val="00D9363E"/>
  </w:style>
  <w:style w:type="character" w:customStyle="1" w:styleId="Standardnpsmoodstavce2">
    <w:name w:val="Standardní písmo odstavce2"/>
    <w:rsid w:val="00D9363E"/>
  </w:style>
  <w:style w:type="character" w:customStyle="1" w:styleId="WW8Num2z1">
    <w:name w:val="WW8Num2z1"/>
    <w:rsid w:val="00D9363E"/>
    <w:rPr>
      <w:rFonts w:ascii="Wingdings" w:hAnsi="Wingdings" w:cs="Wingdings" w:hint="default"/>
      <w:sz w:val="20"/>
      <w:szCs w:val="20"/>
    </w:rPr>
  </w:style>
  <w:style w:type="character" w:customStyle="1" w:styleId="WW8Num3z2">
    <w:name w:val="WW8Num3z2"/>
    <w:rsid w:val="00D9363E"/>
    <w:rPr>
      <w:rFonts w:ascii="Wingdings" w:hAnsi="Wingdings" w:cs="Wingdings" w:hint="default"/>
    </w:rPr>
  </w:style>
  <w:style w:type="character" w:customStyle="1" w:styleId="WW8Num4z1">
    <w:name w:val="WW8Num4z1"/>
    <w:rsid w:val="00D9363E"/>
    <w:rPr>
      <w:rFonts w:ascii="Courier New" w:hAnsi="Courier New" w:cs="Courier New" w:hint="default"/>
    </w:rPr>
  </w:style>
  <w:style w:type="character" w:customStyle="1" w:styleId="WW8Num4z3">
    <w:name w:val="WW8Num4z3"/>
    <w:rsid w:val="00D9363E"/>
    <w:rPr>
      <w:rFonts w:ascii="Symbol" w:hAnsi="Symbol" w:cs="Symbol" w:hint="default"/>
    </w:rPr>
  </w:style>
  <w:style w:type="character" w:customStyle="1" w:styleId="WW8Num5z1">
    <w:name w:val="WW8Num5z1"/>
    <w:rsid w:val="00D9363E"/>
  </w:style>
  <w:style w:type="character" w:customStyle="1" w:styleId="WW8Num5z2">
    <w:name w:val="WW8Num5z2"/>
    <w:rsid w:val="00D9363E"/>
  </w:style>
  <w:style w:type="character" w:customStyle="1" w:styleId="WW8Num5z3">
    <w:name w:val="WW8Num5z3"/>
    <w:rsid w:val="00D9363E"/>
  </w:style>
  <w:style w:type="character" w:customStyle="1" w:styleId="WW8Num5z4">
    <w:name w:val="WW8Num5z4"/>
    <w:rsid w:val="00D9363E"/>
  </w:style>
  <w:style w:type="character" w:customStyle="1" w:styleId="WW8Num5z5">
    <w:name w:val="WW8Num5z5"/>
    <w:rsid w:val="00D9363E"/>
  </w:style>
  <w:style w:type="character" w:customStyle="1" w:styleId="WW8Num5z6">
    <w:name w:val="WW8Num5z6"/>
    <w:rsid w:val="00D9363E"/>
  </w:style>
  <w:style w:type="character" w:customStyle="1" w:styleId="WW8Num5z7">
    <w:name w:val="WW8Num5z7"/>
    <w:rsid w:val="00D9363E"/>
  </w:style>
  <w:style w:type="character" w:customStyle="1" w:styleId="WW8Num5z8">
    <w:name w:val="WW8Num5z8"/>
    <w:rsid w:val="00D9363E"/>
  </w:style>
  <w:style w:type="character" w:customStyle="1" w:styleId="WW8Num6z1">
    <w:name w:val="WW8Num6z1"/>
    <w:rsid w:val="00D9363E"/>
    <w:rPr>
      <w:rFonts w:ascii="Courier New" w:hAnsi="Courier New" w:cs="Courier New" w:hint="default"/>
    </w:rPr>
  </w:style>
  <w:style w:type="character" w:customStyle="1" w:styleId="WW8Num6z2">
    <w:name w:val="WW8Num6z2"/>
    <w:rsid w:val="00D9363E"/>
    <w:rPr>
      <w:rFonts w:ascii="Wingdings" w:hAnsi="Wingdings" w:cs="Wingdings" w:hint="default"/>
    </w:rPr>
  </w:style>
  <w:style w:type="character" w:customStyle="1" w:styleId="WW8Num6z3">
    <w:name w:val="WW8Num6z3"/>
    <w:rsid w:val="00D9363E"/>
    <w:rPr>
      <w:rFonts w:ascii="Symbol" w:hAnsi="Symbol" w:cs="Symbol" w:hint="default"/>
    </w:rPr>
  </w:style>
  <w:style w:type="character" w:customStyle="1" w:styleId="WW8Num7z1">
    <w:name w:val="WW8Num7z1"/>
    <w:rsid w:val="00D9363E"/>
    <w:rPr>
      <w:rFonts w:ascii="Wingdings" w:hAnsi="Wingdings" w:cs="Wingdings" w:hint="default"/>
    </w:rPr>
  </w:style>
  <w:style w:type="character" w:customStyle="1" w:styleId="WW8Num7z3">
    <w:name w:val="WW8Num7z3"/>
    <w:rsid w:val="00D9363E"/>
    <w:rPr>
      <w:rFonts w:ascii="Symbol" w:hAnsi="Symbol" w:cs="Symbol" w:hint="default"/>
    </w:rPr>
  </w:style>
  <w:style w:type="character" w:customStyle="1" w:styleId="WW8Num7z4">
    <w:name w:val="WW8Num7z4"/>
    <w:rsid w:val="00D9363E"/>
    <w:rPr>
      <w:rFonts w:ascii="Courier New" w:hAnsi="Courier New" w:cs="Courier New" w:hint="default"/>
    </w:rPr>
  </w:style>
  <w:style w:type="character" w:customStyle="1" w:styleId="WW8Num8z2">
    <w:name w:val="WW8Num8z2"/>
    <w:rsid w:val="00D9363E"/>
    <w:rPr>
      <w:rFonts w:ascii="Wingdings" w:hAnsi="Wingdings" w:cs="Wingdings" w:hint="default"/>
    </w:rPr>
  </w:style>
  <w:style w:type="character" w:customStyle="1" w:styleId="WW8Num9z1">
    <w:name w:val="WW8Num9z1"/>
    <w:rsid w:val="00D9363E"/>
    <w:rPr>
      <w:rFonts w:ascii="Wingdings" w:hAnsi="Wingdings" w:cs="Wingdings" w:hint="default"/>
    </w:rPr>
  </w:style>
  <w:style w:type="character" w:customStyle="1" w:styleId="WW8Num9z3">
    <w:name w:val="WW8Num9z3"/>
    <w:rsid w:val="00D9363E"/>
    <w:rPr>
      <w:rFonts w:ascii="Symbol" w:hAnsi="Symbol" w:cs="Symbol" w:hint="default"/>
    </w:rPr>
  </w:style>
  <w:style w:type="character" w:customStyle="1" w:styleId="WW8Num9z4">
    <w:name w:val="WW8Num9z4"/>
    <w:rsid w:val="00D9363E"/>
    <w:rPr>
      <w:rFonts w:ascii="Courier New" w:hAnsi="Courier New" w:cs="Courier New" w:hint="default"/>
    </w:rPr>
  </w:style>
  <w:style w:type="character" w:customStyle="1" w:styleId="WW8Num10z2">
    <w:name w:val="WW8Num10z2"/>
    <w:rsid w:val="00D9363E"/>
    <w:rPr>
      <w:rFonts w:ascii="Wingdings" w:hAnsi="Wingdings" w:cs="Wingdings" w:hint="default"/>
    </w:rPr>
  </w:style>
  <w:style w:type="character" w:customStyle="1" w:styleId="WW8Num12z1">
    <w:name w:val="WW8Num12z1"/>
    <w:rsid w:val="00D9363E"/>
  </w:style>
  <w:style w:type="character" w:customStyle="1" w:styleId="WW8Num12z2">
    <w:name w:val="WW8Num12z2"/>
    <w:rsid w:val="00D9363E"/>
  </w:style>
  <w:style w:type="character" w:customStyle="1" w:styleId="WW8Num12z3">
    <w:name w:val="WW8Num12z3"/>
    <w:rsid w:val="00D9363E"/>
  </w:style>
  <w:style w:type="character" w:customStyle="1" w:styleId="WW8Num12z4">
    <w:name w:val="WW8Num12z4"/>
    <w:rsid w:val="00D9363E"/>
  </w:style>
  <w:style w:type="character" w:customStyle="1" w:styleId="WW8Num12z5">
    <w:name w:val="WW8Num12z5"/>
    <w:rsid w:val="00D9363E"/>
  </w:style>
  <w:style w:type="character" w:customStyle="1" w:styleId="WW8Num12z6">
    <w:name w:val="WW8Num12z6"/>
    <w:rsid w:val="00D9363E"/>
  </w:style>
  <w:style w:type="character" w:customStyle="1" w:styleId="WW8Num12z7">
    <w:name w:val="WW8Num12z7"/>
    <w:rsid w:val="00D9363E"/>
  </w:style>
  <w:style w:type="character" w:customStyle="1" w:styleId="WW8Num12z8">
    <w:name w:val="WW8Num12z8"/>
    <w:rsid w:val="00D9363E"/>
  </w:style>
  <w:style w:type="character" w:customStyle="1" w:styleId="WW8Num14z1">
    <w:name w:val="WW8Num14z1"/>
    <w:rsid w:val="00D9363E"/>
    <w:rPr>
      <w:rFonts w:ascii="Wingdings" w:hAnsi="Wingdings" w:cs="Wingdings" w:hint="default"/>
    </w:rPr>
  </w:style>
  <w:style w:type="character" w:customStyle="1" w:styleId="WW8Num14z3">
    <w:name w:val="WW8Num14z3"/>
    <w:rsid w:val="00D9363E"/>
    <w:rPr>
      <w:rFonts w:ascii="Symbol" w:hAnsi="Symbol" w:cs="Symbol" w:hint="default"/>
    </w:rPr>
  </w:style>
  <w:style w:type="character" w:customStyle="1" w:styleId="WW8Num14z4">
    <w:name w:val="WW8Num14z4"/>
    <w:rsid w:val="00D9363E"/>
    <w:rPr>
      <w:rFonts w:ascii="Courier New" w:hAnsi="Courier New" w:cs="Courier New" w:hint="default"/>
    </w:rPr>
  </w:style>
  <w:style w:type="character" w:customStyle="1" w:styleId="WW8Num15z2">
    <w:name w:val="WW8Num15z2"/>
    <w:rsid w:val="00D9363E"/>
    <w:rPr>
      <w:rFonts w:ascii="Arial" w:hAnsi="Arial" w:cs="Arial" w:hint="default"/>
      <w:sz w:val="20"/>
      <w:szCs w:val="20"/>
    </w:rPr>
  </w:style>
  <w:style w:type="character" w:customStyle="1" w:styleId="WW8Num15z5">
    <w:name w:val="WW8Num15z5"/>
    <w:rsid w:val="00D9363E"/>
  </w:style>
  <w:style w:type="character" w:customStyle="1" w:styleId="WW8Num15z6">
    <w:name w:val="WW8Num15z6"/>
    <w:rsid w:val="00D9363E"/>
  </w:style>
  <w:style w:type="character" w:customStyle="1" w:styleId="WW8Num15z7">
    <w:name w:val="WW8Num15z7"/>
    <w:rsid w:val="00D9363E"/>
  </w:style>
  <w:style w:type="character" w:customStyle="1" w:styleId="WW8Num15z8">
    <w:name w:val="WW8Num15z8"/>
    <w:rsid w:val="00D9363E"/>
  </w:style>
  <w:style w:type="character" w:customStyle="1" w:styleId="Standardnpsmoodstavce1">
    <w:name w:val="Standardní písmo odstavce1"/>
    <w:rsid w:val="00D9363E"/>
  </w:style>
  <w:style w:type="character" w:customStyle="1" w:styleId="Nadpis3Char">
    <w:name w:val="Nadpis 3 Char"/>
    <w:rsid w:val="00D9363E"/>
    <w:rPr>
      <w:rFonts w:ascii="Courier New" w:hAnsi="Courier New" w:cs="Courier New"/>
      <w:b/>
      <w:sz w:val="24"/>
      <w:szCs w:val="24"/>
      <w:lang w:val="cs-CZ" w:eastAsia="ar-SA" w:bidi="ar-SA"/>
    </w:rPr>
  </w:style>
  <w:style w:type="character" w:customStyle="1" w:styleId="ZkladntextChar">
    <w:name w:val="Základní text Char"/>
    <w:rsid w:val="00D9363E"/>
    <w:rPr>
      <w:rFonts w:ascii="Courier New" w:hAnsi="Courier New" w:cs="Courier New"/>
      <w:sz w:val="24"/>
      <w:szCs w:val="24"/>
      <w:lang w:val="cs-CZ" w:eastAsia="ar-SA" w:bidi="ar-SA"/>
    </w:rPr>
  </w:style>
  <w:style w:type="character" w:styleId="Hypertextovodkaz">
    <w:name w:val="Hyperlink"/>
    <w:rsid w:val="00D9363E"/>
    <w:rPr>
      <w:rFonts w:cs="Times New Roman"/>
      <w:color w:val="0000FF"/>
      <w:u w:val="single"/>
    </w:rPr>
  </w:style>
  <w:style w:type="character" w:customStyle="1" w:styleId="Odkaznakoment1">
    <w:name w:val="Odkaz na komentář1"/>
    <w:rsid w:val="00D9363E"/>
    <w:rPr>
      <w:sz w:val="16"/>
      <w:szCs w:val="16"/>
    </w:rPr>
  </w:style>
  <w:style w:type="character" w:customStyle="1" w:styleId="ZkladntextodsazenChar">
    <w:name w:val="Základní text odsazený Char"/>
    <w:rsid w:val="00D9363E"/>
    <w:rPr>
      <w:sz w:val="24"/>
      <w:szCs w:val="24"/>
    </w:rPr>
  </w:style>
  <w:style w:type="character" w:customStyle="1" w:styleId="Zkladntext3Char">
    <w:name w:val="Základní text 3 Char"/>
    <w:rsid w:val="00D9363E"/>
    <w:rPr>
      <w:sz w:val="16"/>
      <w:szCs w:val="16"/>
    </w:rPr>
  </w:style>
  <w:style w:type="character" w:customStyle="1" w:styleId="ZhlavChar">
    <w:name w:val="Záhlaví Char"/>
    <w:rsid w:val="00D9363E"/>
    <w:rPr>
      <w:sz w:val="24"/>
      <w:szCs w:val="24"/>
    </w:rPr>
  </w:style>
  <w:style w:type="character" w:customStyle="1" w:styleId="ZpatChar">
    <w:name w:val="Zápatí Char"/>
    <w:uiPriority w:val="99"/>
    <w:rsid w:val="00D9363E"/>
    <w:rPr>
      <w:sz w:val="24"/>
      <w:szCs w:val="24"/>
    </w:rPr>
  </w:style>
  <w:style w:type="character" w:customStyle="1" w:styleId="Zkladntextodsazen2Char">
    <w:name w:val="Základní text odsazený 2 Char"/>
    <w:rsid w:val="00D9363E"/>
    <w:rPr>
      <w:sz w:val="24"/>
      <w:szCs w:val="24"/>
    </w:rPr>
  </w:style>
  <w:style w:type="character" w:customStyle="1" w:styleId="Odkaznakoment2">
    <w:name w:val="Odkaz na komentář2"/>
    <w:rsid w:val="00D9363E"/>
    <w:rPr>
      <w:sz w:val="16"/>
      <w:szCs w:val="16"/>
    </w:rPr>
  </w:style>
  <w:style w:type="character" w:customStyle="1" w:styleId="TextkomenteChar">
    <w:name w:val="Text komentáře Char"/>
    <w:rsid w:val="00D9363E"/>
  </w:style>
  <w:style w:type="character" w:customStyle="1" w:styleId="Symbolyproslovn">
    <w:name w:val="Symboly pro číslování"/>
    <w:rsid w:val="00D9363E"/>
  </w:style>
  <w:style w:type="paragraph" w:customStyle="1" w:styleId="Nadpis">
    <w:name w:val="Nadpis"/>
    <w:basedOn w:val="Normln"/>
    <w:next w:val="Zkladntext"/>
    <w:rsid w:val="00D9363E"/>
    <w:pPr>
      <w:keepNext/>
      <w:spacing w:before="240" w:after="120"/>
    </w:pPr>
    <w:rPr>
      <w:rFonts w:ascii="Arial" w:eastAsia="Microsoft YaHei" w:hAnsi="Arial" w:cs="Mangal"/>
      <w:sz w:val="28"/>
      <w:szCs w:val="28"/>
    </w:rPr>
  </w:style>
  <w:style w:type="paragraph" w:styleId="Zkladntext">
    <w:name w:val="Body Text"/>
    <w:basedOn w:val="Normln"/>
    <w:rsid w:val="00D9363E"/>
    <w:pPr>
      <w:spacing w:before="120"/>
      <w:jc w:val="both"/>
    </w:pPr>
    <w:rPr>
      <w:rFonts w:ascii="Courier New" w:hAnsi="Courier New" w:cs="Courier New"/>
    </w:rPr>
  </w:style>
  <w:style w:type="paragraph" w:styleId="Seznam">
    <w:name w:val="List"/>
    <w:basedOn w:val="Zkladntext"/>
    <w:rsid w:val="00D9363E"/>
    <w:rPr>
      <w:rFonts w:cs="Mangal"/>
    </w:rPr>
  </w:style>
  <w:style w:type="paragraph" w:customStyle="1" w:styleId="Popisek">
    <w:name w:val="Popisek"/>
    <w:basedOn w:val="Normln"/>
    <w:rsid w:val="00D9363E"/>
    <w:pPr>
      <w:suppressLineNumbers/>
      <w:spacing w:before="120" w:after="120"/>
    </w:pPr>
    <w:rPr>
      <w:rFonts w:cs="Mangal"/>
      <w:i/>
      <w:iCs/>
    </w:rPr>
  </w:style>
  <w:style w:type="paragraph" w:customStyle="1" w:styleId="Rejstk">
    <w:name w:val="Rejstřík"/>
    <w:basedOn w:val="Normln"/>
    <w:rsid w:val="00D9363E"/>
    <w:pPr>
      <w:suppressLineNumbers/>
    </w:pPr>
    <w:rPr>
      <w:rFonts w:cs="Mangal"/>
    </w:rPr>
  </w:style>
  <w:style w:type="paragraph" w:customStyle="1" w:styleId="Odstavce">
    <w:name w:val="Odstavce"/>
    <w:basedOn w:val="Normln"/>
    <w:rsid w:val="00D9363E"/>
    <w:pPr>
      <w:numPr>
        <w:numId w:val="5"/>
      </w:numPr>
    </w:pPr>
  </w:style>
  <w:style w:type="paragraph" w:customStyle="1" w:styleId="muj">
    <w:name w:val="muj"/>
    <w:basedOn w:val="Normln"/>
    <w:uiPriority w:val="99"/>
    <w:rsid w:val="00D9363E"/>
  </w:style>
  <w:style w:type="paragraph" w:customStyle="1" w:styleId="Odstavecseseznamem1">
    <w:name w:val="Odstavec se seznamem1"/>
    <w:basedOn w:val="Normln"/>
    <w:rsid w:val="00D9363E"/>
    <w:pPr>
      <w:ind w:left="708"/>
    </w:pPr>
    <w:rPr>
      <w:rFonts w:ascii="Tahoma" w:hAnsi="Tahoma" w:cs="Tahoma"/>
      <w:sz w:val="20"/>
      <w:szCs w:val="20"/>
    </w:rPr>
  </w:style>
  <w:style w:type="paragraph" w:customStyle="1" w:styleId="Textkomente1">
    <w:name w:val="Text komentáře1"/>
    <w:basedOn w:val="Normln"/>
    <w:rsid w:val="00D9363E"/>
    <w:rPr>
      <w:sz w:val="20"/>
      <w:szCs w:val="20"/>
    </w:rPr>
  </w:style>
  <w:style w:type="paragraph" w:styleId="Pedmtkomente">
    <w:name w:val="annotation subject"/>
    <w:basedOn w:val="Textkomente1"/>
    <w:next w:val="Textkomente1"/>
    <w:rsid w:val="00D9363E"/>
    <w:rPr>
      <w:b/>
      <w:bCs/>
    </w:rPr>
  </w:style>
  <w:style w:type="paragraph" w:styleId="Textbubliny">
    <w:name w:val="Balloon Text"/>
    <w:basedOn w:val="Normln"/>
    <w:rsid w:val="00D9363E"/>
    <w:rPr>
      <w:rFonts w:ascii="Tahoma" w:hAnsi="Tahoma" w:cs="Tahoma"/>
      <w:sz w:val="16"/>
      <w:szCs w:val="16"/>
    </w:rPr>
  </w:style>
  <w:style w:type="paragraph" w:styleId="Zkladntextodsazen">
    <w:name w:val="Body Text Indent"/>
    <w:basedOn w:val="Normln"/>
    <w:rsid w:val="00D9363E"/>
    <w:pPr>
      <w:spacing w:after="120"/>
      <w:ind w:left="283"/>
    </w:pPr>
  </w:style>
  <w:style w:type="paragraph" w:customStyle="1" w:styleId="Zkladntext31">
    <w:name w:val="Základní text 31"/>
    <w:basedOn w:val="Normln"/>
    <w:rsid w:val="00D9363E"/>
    <w:pPr>
      <w:spacing w:after="120"/>
    </w:pPr>
    <w:rPr>
      <w:sz w:val="16"/>
      <w:szCs w:val="16"/>
    </w:rPr>
  </w:style>
  <w:style w:type="paragraph" w:styleId="Zhlav">
    <w:name w:val="header"/>
    <w:basedOn w:val="Normln"/>
    <w:rsid w:val="00D9363E"/>
  </w:style>
  <w:style w:type="paragraph" w:styleId="Zpat">
    <w:name w:val="footer"/>
    <w:basedOn w:val="Normln"/>
    <w:rsid w:val="00D9363E"/>
  </w:style>
  <w:style w:type="paragraph" w:styleId="Odstavecseseznamem">
    <w:name w:val="List Paragraph"/>
    <w:basedOn w:val="Normln"/>
    <w:uiPriority w:val="34"/>
    <w:qFormat/>
    <w:rsid w:val="00D9363E"/>
    <w:pPr>
      <w:spacing w:after="200" w:line="276" w:lineRule="auto"/>
      <w:ind w:left="720"/>
    </w:pPr>
    <w:rPr>
      <w:rFonts w:ascii="Calibri" w:hAnsi="Calibri" w:cs="Calibri"/>
      <w:sz w:val="22"/>
      <w:szCs w:val="22"/>
    </w:rPr>
  </w:style>
  <w:style w:type="paragraph" w:customStyle="1" w:styleId="Zkladntextodsazen21">
    <w:name w:val="Základní text odsazený 21"/>
    <w:basedOn w:val="Normln"/>
    <w:rsid w:val="00D9363E"/>
    <w:pPr>
      <w:spacing w:after="120" w:line="480" w:lineRule="auto"/>
      <w:ind w:left="283"/>
    </w:pPr>
  </w:style>
  <w:style w:type="paragraph" w:customStyle="1" w:styleId="Textbody">
    <w:name w:val="Text body"/>
    <w:basedOn w:val="Normln"/>
    <w:uiPriority w:val="99"/>
    <w:rsid w:val="00D9363E"/>
    <w:pPr>
      <w:spacing w:after="170"/>
      <w:ind w:left="1134"/>
      <w:jc w:val="both"/>
    </w:pPr>
    <w:rPr>
      <w:rFonts w:ascii="Arial" w:eastAsia="Lucida Sans Unicode" w:hAnsi="Arial" w:cs="Tahoma"/>
      <w:kern w:val="1"/>
      <w:sz w:val="20"/>
    </w:rPr>
  </w:style>
  <w:style w:type="paragraph" w:styleId="Normlnweb">
    <w:name w:val="Normal (Web)"/>
    <w:basedOn w:val="Normln"/>
    <w:rsid w:val="00D9363E"/>
    <w:pPr>
      <w:widowControl w:val="0"/>
      <w:spacing w:before="280" w:after="119"/>
    </w:pPr>
    <w:rPr>
      <w:rFonts w:ascii="Liberation Serif" w:hAnsi="Liberation Serif" w:cs="Liberation Serif"/>
      <w:color w:val="000000"/>
      <w:kern w:val="1"/>
    </w:rPr>
  </w:style>
  <w:style w:type="paragraph" w:customStyle="1" w:styleId="Normln1">
    <w:name w:val="Normální1"/>
    <w:rsid w:val="00D9363E"/>
    <w:pPr>
      <w:widowControl w:val="0"/>
      <w:suppressAutoHyphens/>
      <w:spacing w:line="240" w:lineRule="atLeast"/>
    </w:pPr>
    <w:rPr>
      <w:rFonts w:ascii="Times" w:eastAsia="Droid Sans Fallback" w:hAnsi="Times" w:cs="Arial"/>
      <w:color w:val="000000"/>
      <w:sz w:val="24"/>
      <w:szCs w:val="24"/>
      <w:lang w:val="en-US" w:eastAsia="hi-IN" w:bidi="hi-IN"/>
    </w:rPr>
  </w:style>
  <w:style w:type="paragraph" w:customStyle="1" w:styleId="Obsahtabulky">
    <w:name w:val="Obsah tabulky"/>
    <w:basedOn w:val="Normln"/>
    <w:rsid w:val="00D9363E"/>
    <w:pPr>
      <w:suppressLineNumbers/>
    </w:pPr>
  </w:style>
  <w:style w:type="paragraph" w:customStyle="1" w:styleId="Nadpistabulky">
    <w:name w:val="Nadpis tabulky"/>
    <w:basedOn w:val="Obsahtabulky"/>
    <w:rsid w:val="00D9363E"/>
    <w:pPr>
      <w:jc w:val="center"/>
    </w:pPr>
    <w:rPr>
      <w:b/>
      <w:bCs/>
    </w:rPr>
  </w:style>
  <w:style w:type="paragraph" w:customStyle="1" w:styleId="Textkomente2">
    <w:name w:val="Text komentáře2"/>
    <w:basedOn w:val="Normln"/>
    <w:rsid w:val="00D9363E"/>
    <w:rPr>
      <w:sz w:val="20"/>
      <w:szCs w:val="20"/>
    </w:rPr>
  </w:style>
  <w:style w:type="character" w:customStyle="1" w:styleId="skypec2ctextspan">
    <w:name w:val="skype_c2c_text_span"/>
    <w:basedOn w:val="Standardnpsmoodstavce"/>
    <w:rsid w:val="00920F44"/>
  </w:style>
  <w:style w:type="character" w:customStyle="1" w:styleId="Nadpis2Char">
    <w:name w:val="Nadpis 2 Char"/>
    <w:basedOn w:val="Standardnpsmoodstavce"/>
    <w:link w:val="Nadpis2"/>
    <w:uiPriority w:val="9"/>
    <w:rsid w:val="00E5363C"/>
    <w:rPr>
      <w:rFonts w:asciiTheme="majorHAnsi" w:eastAsiaTheme="majorEastAsia" w:hAnsiTheme="majorHAnsi" w:cstheme="majorBidi"/>
      <w:color w:val="365F91" w:themeColor="accent1" w:themeShade="BF"/>
      <w:sz w:val="26"/>
      <w:szCs w:val="26"/>
      <w:lang w:eastAsia="ar-SA"/>
    </w:rPr>
  </w:style>
  <w:style w:type="paragraph" w:customStyle="1" w:styleId="StylStylNormlnSmlouva11bTun">
    <w:name w:val="Styl Styl Normální.Smlouva + 11 b. Tučné +"/>
    <w:basedOn w:val="Normln"/>
    <w:link w:val="StylStylNormlnSmlouva11bTunChar"/>
    <w:autoRedefine/>
    <w:uiPriority w:val="99"/>
    <w:rsid w:val="00E5363C"/>
    <w:pPr>
      <w:widowControl w:val="0"/>
      <w:suppressAutoHyphens w:val="0"/>
      <w:jc w:val="both"/>
    </w:pPr>
    <w:rPr>
      <w:rFonts w:ascii="Tahoma" w:hAnsi="Tahoma" w:cs="Tahoma"/>
      <w:sz w:val="18"/>
      <w:szCs w:val="18"/>
      <w:lang w:eastAsia="cs-CZ"/>
    </w:rPr>
  </w:style>
  <w:style w:type="character" w:customStyle="1" w:styleId="StylStylNormlnSmlouva11bTunChar">
    <w:name w:val="Styl Styl Normální.Smlouva + 11 b. Tučné + Char"/>
    <w:link w:val="StylStylNormlnSmlouva11bTun"/>
    <w:uiPriority w:val="99"/>
    <w:rsid w:val="00E5363C"/>
    <w:rPr>
      <w:rFonts w:ascii="Tahoma" w:hAnsi="Tahoma" w:cs="Tahoma"/>
      <w:sz w:val="18"/>
      <w:szCs w:val="18"/>
    </w:rPr>
  </w:style>
  <w:style w:type="character" w:styleId="Odkaznakoment">
    <w:name w:val="annotation reference"/>
    <w:basedOn w:val="Standardnpsmoodstavce"/>
    <w:uiPriority w:val="99"/>
    <w:semiHidden/>
    <w:unhideWhenUsed/>
    <w:rsid w:val="00D774E5"/>
    <w:rPr>
      <w:sz w:val="16"/>
      <w:szCs w:val="16"/>
    </w:rPr>
  </w:style>
  <w:style w:type="paragraph" w:styleId="Textkomente">
    <w:name w:val="annotation text"/>
    <w:basedOn w:val="Normln"/>
    <w:link w:val="TextkomenteChar1"/>
    <w:uiPriority w:val="99"/>
    <w:semiHidden/>
    <w:unhideWhenUsed/>
    <w:rsid w:val="00D774E5"/>
    <w:rPr>
      <w:sz w:val="20"/>
      <w:szCs w:val="20"/>
    </w:rPr>
  </w:style>
  <w:style w:type="character" w:customStyle="1" w:styleId="TextkomenteChar1">
    <w:name w:val="Text komentáře Char1"/>
    <w:basedOn w:val="Standardnpsmoodstavce"/>
    <w:link w:val="Textkomente"/>
    <w:uiPriority w:val="99"/>
    <w:semiHidden/>
    <w:rsid w:val="00D774E5"/>
    <w:rPr>
      <w:lang w:eastAsia="ar-SA"/>
    </w:rPr>
  </w:style>
  <w:style w:type="paragraph" w:styleId="Bezmezer">
    <w:name w:val="No Spacing"/>
    <w:uiPriority w:val="1"/>
    <w:qFormat/>
    <w:rsid w:val="001B6BEB"/>
    <w:pPr>
      <w:suppressAutoHyphens/>
    </w:pPr>
    <w:rPr>
      <w:sz w:val="24"/>
      <w:szCs w:val="24"/>
      <w:lang w:eastAsia="ar-SA"/>
    </w:rPr>
  </w:style>
  <w:style w:type="paragraph" w:customStyle="1" w:styleId="Odstavecseseznamem2">
    <w:name w:val="Odstavec se seznamem2"/>
    <w:basedOn w:val="Normln"/>
    <w:rsid w:val="00EA6F75"/>
    <w:pPr>
      <w:spacing w:after="200" w:line="276" w:lineRule="auto"/>
      <w:ind w:left="720"/>
    </w:pPr>
    <w:rPr>
      <w:rFonts w:ascii="Calibri" w:eastAsia="SimSun" w:hAnsi="Calibri" w:cs="font437"/>
      <w:sz w:val="22"/>
      <w:szCs w:val="22"/>
    </w:rPr>
  </w:style>
  <w:style w:type="character" w:customStyle="1" w:styleId="sNormalniChar">
    <w:name w:val="s_Normalni Char"/>
    <w:basedOn w:val="Standardnpsmoodstavce"/>
    <w:link w:val="sNormalni"/>
    <w:locked/>
    <w:rsid w:val="00EA6F75"/>
    <w:rPr>
      <w:i/>
      <w:iCs/>
    </w:rPr>
  </w:style>
  <w:style w:type="paragraph" w:customStyle="1" w:styleId="sNormalni">
    <w:name w:val="s_Normalni"/>
    <w:basedOn w:val="Normln"/>
    <w:link w:val="sNormalniChar"/>
    <w:rsid w:val="00EA6F75"/>
    <w:pPr>
      <w:suppressAutoHyphens w:val="0"/>
      <w:spacing w:after="200" w:line="312" w:lineRule="auto"/>
      <w:jc w:val="both"/>
    </w:pPr>
    <w:rPr>
      <w:i/>
      <w:iCs/>
      <w:sz w:val="20"/>
      <w:szCs w:val="20"/>
      <w:lang w:eastAsia="cs-CZ"/>
    </w:rPr>
  </w:style>
  <w:style w:type="table" w:styleId="Mkatabulky">
    <w:name w:val="Table Grid"/>
    <w:basedOn w:val="Normlntabulka"/>
    <w:uiPriority w:val="59"/>
    <w:rsid w:val="00781E7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4436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040710">
      <w:bodyDiv w:val="1"/>
      <w:marLeft w:val="0"/>
      <w:marRight w:val="0"/>
      <w:marTop w:val="0"/>
      <w:marBottom w:val="0"/>
      <w:divBdr>
        <w:top w:val="none" w:sz="0" w:space="0" w:color="auto"/>
        <w:left w:val="none" w:sz="0" w:space="0" w:color="auto"/>
        <w:bottom w:val="none" w:sz="0" w:space="0" w:color="auto"/>
        <w:right w:val="none" w:sz="0" w:space="0" w:color="auto"/>
      </w:divBdr>
    </w:div>
    <w:div w:id="1472092936">
      <w:bodyDiv w:val="1"/>
      <w:marLeft w:val="0"/>
      <w:marRight w:val="0"/>
      <w:marTop w:val="0"/>
      <w:marBottom w:val="0"/>
      <w:divBdr>
        <w:top w:val="none" w:sz="0" w:space="0" w:color="auto"/>
        <w:left w:val="none" w:sz="0" w:space="0" w:color="auto"/>
        <w:bottom w:val="none" w:sz="0" w:space="0" w:color="auto"/>
        <w:right w:val="none" w:sz="0" w:space="0" w:color="auto"/>
      </w:divBdr>
    </w:div>
    <w:div w:id="16488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1T13:32:52.55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8B178-5B33-4D75-BB9F-FA423AAC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2271</Words>
  <Characters>13399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LICENČNÍ SMLOUVA,</vt:lpstr>
    </vt:vector>
  </TitlesOfParts>
  <Company>HP</Company>
  <LinksUpToDate>false</LinksUpToDate>
  <CharactersWithSpaces>15639</CharactersWithSpaces>
  <SharedDoc>false</SharedDoc>
  <HLinks>
    <vt:vector size="18" baseType="variant">
      <vt:variant>
        <vt:i4>6029414</vt:i4>
      </vt:variant>
      <vt:variant>
        <vt:i4>6</vt:i4>
      </vt:variant>
      <vt:variant>
        <vt:i4>0</vt:i4>
      </vt:variant>
      <vt:variant>
        <vt:i4>5</vt:i4>
      </vt:variant>
      <vt:variant>
        <vt:lpwstr>mailto:info@fttech.org</vt:lpwstr>
      </vt:variant>
      <vt:variant>
        <vt:lpwstr/>
      </vt:variant>
      <vt:variant>
        <vt:i4>3211297</vt:i4>
      </vt:variant>
      <vt:variant>
        <vt:i4>3</vt:i4>
      </vt:variant>
      <vt:variant>
        <vt:i4>0</vt:i4>
      </vt:variant>
      <vt:variant>
        <vt:i4>5</vt:i4>
      </vt:variant>
      <vt:variant>
        <vt:lpwstr>http://support.fttech.org/</vt:lpwstr>
      </vt:variant>
      <vt:variant>
        <vt:lpwstr/>
      </vt:variant>
      <vt:variant>
        <vt:i4>3211297</vt:i4>
      </vt:variant>
      <vt:variant>
        <vt:i4>0</vt:i4>
      </vt:variant>
      <vt:variant>
        <vt:i4>0</vt:i4>
      </vt:variant>
      <vt:variant>
        <vt:i4>5</vt:i4>
      </vt:variant>
      <vt:variant>
        <vt:lpwstr>http://support.fttech.org/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creator>Zuzana Zrůbková</dc:creator>
  <cp:lastModifiedBy>Landsmann Ivan</cp:lastModifiedBy>
  <cp:revision>9</cp:revision>
  <cp:lastPrinted>2022-06-29T07:57:00Z</cp:lastPrinted>
  <dcterms:created xsi:type="dcterms:W3CDTF">2024-03-21T12:41:00Z</dcterms:created>
  <dcterms:modified xsi:type="dcterms:W3CDTF">2024-04-10T12:34:00Z</dcterms:modified>
</cp:coreProperties>
</file>