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3A02A" w14:textId="77777777" w:rsidR="00802EC6" w:rsidRDefault="00000000">
      <w:pPr>
        <w:spacing w:before="46"/>
        <w:ind w:left="229"/>
        <w:jc w:val="both"/>
        <w:rPr>
          <w:sz w:val="24"/>
        </w:rPr>
      </w:pPr>
      <w:r>
        <w:rPr>
          <w:sz w:val="24"/>
        </w:rPr>
        <w:t>Smluvní strany, kterými jsou:</w:t>
      </w:r>
    </w:p>
    <w:p w14:paraId="2F044540" w14:textId="77777777" w:rsidR="00802EC6" w:rsidRDefault="00802EC6">
      <w:pPr>
        <w:pStyle w:val="Zkladntext"/>
        <w:spacing w:before="2"/>
        <w:rPr>
          <w:sz w:val="24"/>
        </w:rPr>
      </w:pPr>
    </w:p>
    <w:p w14:paraId="51E1617F" w14:textId="77777777" w:rsidR="00802EC6" w:rsidRDefault="00000000">
      <w:pPr>
        <w:pStyle w:val="Odstavecseseznamem"/>
        <w:numPr>
          <w:ilvl w:val="0"/>
          <w:numId w:val="1"/>
        </w:numPr>
        <w:tabs>
          <w:tab w:val="left" w:pos="513"/>
        </w:tabs>
        <w:rPr>
          <w:b/>
          <w:sz w:val="24"/>
        </w:rPr>
      </w:pPr>
      <w:r>
        <w:rPr>
          <w:b/>
          <w:sz w:val="24"/>
        </w:rPr>
        <w:t>Město Havlíčkův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Brod</w:t>
      </w:r>
    </w:p>
    <w:p w14:paraId="4E661649" w14:textId="77777777" w:rsidR="00802EC6" w:rsidRDefault="00000000">
      <w:pPr>
        <w:ind w:left="512" w:right="3339"/>
        <w:rPr>
          <w:sz w:val="24"/>
        </w:rPr>
      </w:pPr>
      <w:r>
        <w:rPr>
          <w:sz w:val="24"/>
        </w:rPr>
        <w:t>se sídlem: Havlíčkovo náměstí 57, 580 61 Havlíčkův Brod zastoupené Zbyňkem Stejskalem, starostou</w:t>
      </w:r>
    </w:p>
    <w:p w14:paraId="3D71BD7F" w14:textId="77777777" w:rsidR="00802EC6" w:rsidRDefault="00000000">
      <w:pPr>
        <w:spacing w:line="293" w:lineRule="exact"/>
        <w:ind w:left="512"/>
        <w:rPr>
          <w:sz w:val="24"/>
        </w:rPr>
      </w:pPr>
      <w:r>
        <w:rPr>
          <w:sz w:val="24"/>
        </w:rPr>
        <w:t>IČO: 00267449, DIČ: CZ00267449</w:t>
      </w:r>
    </w:p>
    <w:p w14:paraId="4F7F75D8" w14:textId="77777777" w:rsidR="00802EC6" w:rsidRDefault="00000000">
      <w:pPr>
        <w:ind w:left="512" w:right="3339"/>
        <w:rPr>
          <w:sz w:val="24"/>
        </w:rPr>
      </w:pPr>
      <w:r>
        <w:rPr>
          <w:sz w:val="24"/>
        </w:rPr>
        <w:t xml:space="preserve">Bankovní spojení: </w:t>
      </w:r>
      <w:proofErr w:type="spellStart"/>
      <w:r>
        <w:rPr>
          <w:sz w:val="24"/>
        </w:rPr>
        <w:t>č.ú</w:t>
      </w:r>
      <w:proofErr w:type="spellEnd"/>
      <w:r>
        <w:rPr>
          <w:sz w:val="24"/>
        </w:rPr>
        <w:t>. 327521/0100, Komerční banka, a.s. (dále jen „město Havlíčkův Brod</w:t>
      </w:r>
      <w:proofErr w:type="gramStart"/>
      <w:r>
        <w:rPr>
          <w:sz w:val="24"/>
        </w:rPr>
        <w:t>“ )</w:t>
      </w:r>
      <w:proofErr w:type="gramEnd"/>
    </w:p>
    <w:p w14:paraId="67D8CEF6" w14:textId="77777777" w:rsidR="00802EC6" w:rsidRDefault="00802EC6">
      <w:pPr>
        <w:pStyle w:val="Zkladntext"/>
        <w:spacing w:before="11"/>
        <w:rPr>
          <w:sz w:val="23"/>
        </w:rPr>
      </w:pPr>
    </w:p>
    <w:p w14:paraId="03889800" w14:textId="77777777" w:rsidR="00802EC6" w:rsidRDefault="00000000">
      <w:pPr>
        <w:ind w:left="216"/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2A3BE94E" w14:textId="77777777" w:rsidR="00802EC6" w:rsidRDefault="00802EC6">
      <w:pPr>
        <w:pStyle w:val="Zkladntext"/>
        <w:spacing w:before="1"/>
        <w:rPr>
          <w:b/>
          <w:sz w:val="24"/>
        </w:rPr>
      </w:pPr>
    </w:p>
    <w:p w14:paraId="57721CBE" w14:textId="77777777" w:rsidR="00802EC6" w:rsidRDefault="00000000">
      <w:pPr>
        <w:pStyle w:val="Odstavecseseznamem"/>
        <w:numPr>
          <w:ilvl w:val="0"/>
          <w:numId w:val="1"/>
        </w:numPr>
        <w:tabs>
          <w:tab w:val="left" w:pos="513"/>
        </w:tabs>
        <w:rPr>
          <w:b/>
          <w:sz w:val="24"/>
        </w:rPr>
      </w:pPr>
      <w:r>
        <w:rPr>
          <w:b/>
          <w:sz w:val="24"/>
        </w:rPr>
        <w:t xml:space="preserve">Česká </w:t>
      </w:r>
      <w:proofErr w:type="gramStart"/>
      <w:r>
        <w:rPr>
          <w:b/>
          <w:sz w:val="24"/>
        </w:rPr>
        <w:t>republika - Hasičský</w:t>
      </w:r>
      <w:proofErr w:type="gramEnd"/>
      <w:r>
        <w:rPr>
          <w:b/>
          <w:sz w:val="24"/>
        </w:rPr>
        <w:t xml:space="preserve"> záchranný sbor Kraje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Vysočina</w:t>
      </w:r>
    </w:p>
    <w:p w14:paraId="4FC582D5" w14:textId="77777777" w:rsidR="00802EC6" w:rsidRDefault="00000000">
      <w:pPr>
        <w:ind w:left="512"/>
        <w:rPr>
          <w:sz w:val="24"/>
        </w:rPr>
      </w:pPr>
      <w:r>
        <w:rPr>
          <w:sz w:val="24"/>
        </w:rPr>
        <w:t>se sídlem: Ke Skalce 32, 586 04 Jihlava</w:t>
      </w:r>
    </w:p>
    <w:p w14:paraId="67390F1A" w14:textId="77777777" w:rsidR="00802EC6" w:rsidRDefault="00000000">
      <w:pPr>
        <w:ind w:left="512" w:right="3476"/>
        <w:rPr>
          <w:sz w:val="24"/>
        </w:rPr>
      </w:pPr>
      <w:r>
        <w:rPr>
          <w:sz w:val="24"/>
        </w:rPr>
        <w:t>zastoupená plk. Mgr. Jiřím Němcem, krajským ředitelem IČO: 70885184, DIČ: 70885184 (není plátcem DPH)</w:t>
      </w:r>
    </w:p>
    <w:p w14:paraId="13053D9A" w14:textId="77777777" w:rsidR="00802EC6" w:rsidRDefault="00000000">
      <w:pPr>
        <w:spacing w:line="242" w:lineRule="auto"/>
        <w:ind w:left="512" w:right="2188"/>
        <w:rPr>
          <w:sz w:val="24"/>
        </w:rPr>
      </w:pPr>
      <w:r>
        <w:rPr>
          <w:sz w:val="24"/>
        </w:rPr>
        <w:t xml:space="preserve">Bankovní spojení: </w:t>
      </w:r>
      <w:proofErr w:type="spellStart"/>
      <w:r>
        <w:rPr>
          <w:sz w:val="24"/>
        </w:rPr>
        <w:t>č.ú</w:t>
      </w:r>
      <w:proofErr w:type="spellEnd"/>
      <w:r>
        <w:rPr>
          <w:sz w:val="24"/>
        </w:rPr>
        <w:t xml:space="preserve">.: 19-15032881/0710, Česká národní banka Brno (dále jen </w:t>
      </w:r>
      <w:proofErr w:type="gramStart"/>
      <w:r>
        <w:rPr>
          <w:sz w:val="24"/>
        </w:rPr>
        <w:t>„ HZS</w:t>
      </w:r>
      <w:proofErr w:type="gramEnd"/>
      <w:r>
        <w:rPr>
          <w:sz w:val="24"/>
        </w:rPr>
        <w:t xml:space="preserve"> Kraje Vysočina“ )</w:t>
      </w:r>
    </w:p>
    <w:p w14:paraId="4B18F8AA" w14:textId="77777777" w:rsidR="00802EC6" w:rsidRDefault="00802EC6">
      <w:pPr>
        <w:pStyle w:val="Zkladntext"/>
        <w:rPr>
          <w:sz w:val="24"/>
        </w:rPr>
      </w:pPr>
    </w:p>
    <w:p w14:paraId="180862AF" w14:textId="77777777" w:rsidR="00802EC6" w:rsidRDefault="00802EC6" w:rsidP="0098199A">
      <w:pPr>
        <w:pStyle w:val="Zkladntext"/>
        <w:spacing w:before="7"/>
        <w:jc w:val="both"/>
        <w:rPr>
          <w:sz w:val="23"/>
        </w:rPr>
      </w:pPr>
    </w:p>
    <w:p w14:paraId="14BE8DA6" w14:textId="77777777" w:rsidR="00802EC6" w:rsidRDefault="00000000" w:rsidP="0098199A">
      <w:pPr>
        <w:ind w:left="116" w:right="276" w:firstLine="396"/>
        <w:jc w:val="both"/>
        <w:rPr>
          <w:sz w:val="24"/>
        </w:rPr>
      </w:pPr>
      <w:r>
        <w:rPr>
          <w:sz w:val="24"/>
        </w:rPr>
        <w:t>uzavírají v návaznosti na ustanovení § 29, odst. 1), písm. l zákona č. 133/1985 Sb., o požární ochraně, ve znění pozdějších předpisů (dále jen „zákon o požární ochraně“), na ustanovení § 19 zákona č. 320/2015 Sb., o Hasičském záchranném sboru České republiky a o změně některých zákonů (zákon o hasičském záchranném sboru), a podle ustanovení § 45 odst. 11 zákona č. 218/2000 Sb., o rozpočtových pravidlech a o změně některých souvisejících zákonů (rozpočtová pravidla), ve znění pozdějších předpisů (dále</w:t>
      </w:r>
      <w:r>
        <w:rPr>
          <w:spacing w:val="42"/>
          <w:sz w:val="24"/>
        </w:rPr>
        <w:t xml:space="preserve"> </w:t>
      </w:r>
      <w:r>
        <w:rPr>
          <w:sz w:val="24"/>
        </w:rPr>
        <w:t>jen</w:t>
      </w:r>
    </w:p>
    <w:p w14:paraId="6D4CC403" w14:textId="77777777" w:rsidR="00802EC6" w:rsidRDefault="00000000" w:rsidP="0098199A">
      <w:pPr>
        <w:spacing w:line="292" w:lineRule="exact"/>
        <w:ind w:left="116"/>
        <w:jc w:val="both"/>
        <w:rPr>
          <w:sz w:val="24"/>
        </w:rPr>
      </w:pPr>
      <w:r>
        <w:rPr>
          <w:sz w:val="24"/>
        </w:rPr>
        <w:t>„rozpočtová pravidla“), tento</w:t>
      </w:r>
    </w:p>
    <w:p w14:paraId="35089576" w14:textId="77777777" w:rsidR="00802EC6" w:rsidRDefault="00802EC6">
      <w:pPr>
        <w:pStyle w:val="Zkladntext"/>
        <w:rPr>
          <w:sz w:val="24"/>
        </w:rPr>
      </w:pPr>
    </w:p>
    <w:p w14:paraId="255A98C6" w14:textId="77777777" w:rsidR="00802EC6" w:rsidRDefault="00802EC6">
      <w:pPr>
        <w:pStyle w:val="Zkladntext"/>
        <w:rPr>
          <w:sz w:val="24"/>
        </w:rPr>
      </w:pPr>
    </w:p>
    <w:p w14:paraId="1FA3B3A8" w14:textId="77777777" w:rsidR="00802EC6" w:rsidRDefault="00000000">
      <w:pPr>
        <w:ind w:left="67" w:right="248"/>
        <w:jc w:val="center"/>
        <w:rPr>
          <w:b/>
          <w:sz w:val="32"/>
        </w:rPr>
      </w:pPr>
      <w:r>
        <w:rPr>
          <w:b/>
          <w:sz w:val="32"/>
        </w:rPr>
        <w:t>dodatek č. 8 k veřejnoprávní smlouvě</w:t>
      </w:r>
    </w:p>
    <w:p w14:paraId="662FF1B2" w14:textId="77777777" w:rsidR="00802EC6" w:rsidRDefault="00000000">
      <w:pPr>
        <w:pStyle w:val="Nadpis2"/>
        <w:ind w:right="175"/>
      </w:pPr>
      <w:r>
        <w:t>o poskytnutí dotace,</w:t>
      </w:r>
    </w:p>
    <w:p w14:paraId="5858264F" w14:textId="77777777" w:rsidR="00802EC6" w:rsidRDefault="00802EC6">
      <w:pPr>
        <w:pStyle w:val="Zkladntext"/>
        <w:rPr>
          <w:b/>
          <w:sz w:val="24"/>
        </w:rPr>
      </w:pPr>
    </w:p>
    <w:p w14:paraId="48C28D13" w14:textId="77777777" w:rsidR="00802EC6" w:rsidRDefault="00802EC6">
      <w:pPr>
        <w:pStyle w:val="Zkladntext"/>
        <w:rPr>
          <w:b/>
          <w:sz w:val="24"/>
        </w:rPr>
      </w:pPr>
    </w:p>
    <w:p w14:paraId="6AAAECB7" w14:textId="77777777" w:rsidR="00802EC6" w:rsidRDefault="00000000">
      <w:pPr>
        <w:ind w:left="116"/>
        <w:jc w:val="both"/>
        <w:rPr>
          <w:sz w:val="24"/>
        </w:rPr>
      </w:pPr>
      <w:r>
        <w:rPr>
          <w:sz w:val="24"/>
        </w:rPr>
        <w:t>kterým upravují ustanovení čl. III., odst. 3, a to takto:</w:t>
      </w:r>
    </w:p>
    <w:p w14:paraId="3A480804" w14:textId="77777777" w:rsidR="00802EC6" w:rsidRDefault="00802EC6">
      <w:pPr>
        <w:pStyle w:val="Zkladntext"/>
        <w:rPr>
          <w:sz w:val="24"/>
        </w:rPr>
      </w:pPr>
    </w:p>
    <w:p w14:paraId="78684BA1" w14:textId="77777777" w:rsidR="00802EC6" w:rsidRDefault="00802EC6">
      <w:pPr>
        <w:pStyle w:val="Zkladntext"/>
        <w:spacing w:before="2"/>
        <w:rPr>
          <w:sz w:val="24"/>
        </w:rPr>
      </w:pPr>
    </w:p>
    <w:p w14:paraId="542A58F2" w14:textId="77777777" w:rsidR="00802EC6" w:rsidRDefault="00000000">
      <w:pPr>
        <w:ind w:left="67" w:right="245"/>
        <w:jc w:val="center"/>
        <w:rPr>
          <w:b/>
          <w:sz w:val="24"/>
        </w:rPr>
      </w:pPr>
      <w:r>
        <w:rPr>
          <w:b/>
          <w:sz w:val="24"/>
        </w:rPr>
        <w:t>Čl. III.</w:t>
      </w:r>
    </w:p>
    <w:p w14:paraId="77A326AF" w14:textId="77777777" w:rsidR="00802EC6" w:rsidRDefault="00000000">
      <w:pPr>
        <w:ind w:left="67" w:right="247"/>
        <w:jc w:val="center"/>
        <w:rPr>
          <w:b/>
          <w:sz w:val="24"/>
        </w:rPr>
      </w:pPr>
      <w:r>
        <w:rPr>
          <w:b/>
          <w:sz w:val="24"/>
        </w:rPr>
        <w:t>Poskytování příspěvku</w:t>
      </w:r>
    </w:p>
    <w:p w14:paraId="4910018F" w14:textId="77777777" w:rsidR="00802EC6" w:rsidRDefault="00802EC6">
      <w:pPr>
        <w:pStyle w:val="Zkladntext"/>
        <w:rPr>
          <w:b/>
          <w:sz w:val="24"/>
        </w:rPr>
      </w:pPr>
    </w:p>
    <w:p w14:paraId="061899B4" w14:textId="77777777" w:rsidR="00802EC6" w:rsidRDefault="00000000">
      <w:pPr>
        <w:ind w:left="116" w:right="291"/>
        <w:jc w:val="both"/>
        <w:rPr>
          <w:b/>
          <w:sz w:val="24"/>
        </w:rPr>
      </w:pPr>
      <w:r>
        <w:rPr>
          <w:sz w:val="24"/>
        </w:rPr>
        <w:t xml:space="preserve">V následujících letech bude účel použití specifikován na základě návrhu HZS Kraje Vysočina, předloženého vždy nejpozději do 31. ledna příslušného kalendářního roku. Účel využití příspěvku, včetně dodatku k této smlouvě, bude schvalován zastupitelstvem města Havlíčkův Brod. </w:t>
      </w:r>
      <w:r>
        <w:rPr>
          <w:b/>
          <w:sz w:val="24"/>
        </w:rPr>
        <w:t>V roce 2024 bude finanční příspěvek použit jako investice pro pořízení nebo rekonstrukci mobilní požární techniky.</w:t>
      </w:r>
    </w:p>
    <w:p w14:paraId="78CD3E31" w14:textId="77777777" w:rsidR="00802EC6" w:rsidRDefault="00000000">
      <w:pPr>
        <w:spacing w:line="292" w:lineRule="exact"/>
        <w:ind w:left="567"/>
        <w:jc w:val="both"/>
        <w:rPr>
          <w:sz w:val="24"/>
        </w:rPr>
      </w:pPr>
      <w:r>
        <w:rPr>
          <w:sz w:val="24"/>
        </w:rPr>
        <w:t>Ostatní ujednání smlouvy se nemění.</w:t>
      </w:r>
    </w:p>
    <w:p w14:paraId="74D7D9A8" w14:textId="77777777" w:rsidR="00802EC6" w:rsidRDefault="00802EC6">
      <w:pPr>
        <w:pStyle w:val="Zkladntext"/>
        <w:rPr>
          <w:sz w:val="20"/>
        </w:rPr>
      </w:pPr>
    </w:p>
    <w:p w14:paraId="17C5E59D" w14:textId="77777777" w:rsidR="00802EC6" w:rsidRDefault="00802EC6">
      <w:pPr>
        <w:pStyle w:val="Zkladntext"/>
        <w:rPr>
          <w:sz w:val="20"/>
        </w:rPr>
      </w:pPr>
    </w:p>
    <w:p w14:paraId="1E067AF3" w14:textId="77777777" w:rsidR="00802EC6" w:rsidRDefault="00802EC6">
      <w:pPr>
        <w:pStyle w:val="Zkladntext"/>
        <w:rPr>
          <w:sz w:val="20"/>
        </w:rPr>
      </w:pPr>
    </w:p>
    <w:p w14:paraId="79A7779E" w14:textId="77777777" w:rsidR="00802EC6" w:rsidRDefault="00802EC6">
      <w:pPr>
        <w:pStyle w:val="Zkladntext"/>
        <w:rPr>
          <w:sz w:val="20"/>
        </w:rPr>
      </w:pPr>
    </w:p>
    <w:p w14:paraId="28A4E335" w14:textId="77777777" w:rsidR="00802EC6" w:rsidRDefault="00000000">
      <w:pPr>
        <w:pStyle w:val="Zkladntext"/>
        <w:spacing w:before="182"/>
        <w:ind w:right="176"/>
        <w:jc w:val="center"/>
      </w:pPr>
      <w:r>
        <w:t>1</w:t>
      </w:r>
    </w:p>
    <w:p w14:paraId="58AD3701" w14:textId="77777777" w:rsidR="00802EC6" w:rsidRDefault="00802EC6">
      <w:pPr>
        <w:jc w:val="center"/>
        <w:sectPr w:rsidR="00802EC6" w:rsidSect="00483C1C">
          <w:headerReference w:type="default" r:id="rId7"/>
          <w:type w:val="continuous"/>
          <w:pgSz w:w="11910" w:h="16840"/>
          <w:pgMar w:top="1660" w:right="1120" w:bottom="280" w:left="1300" w:header="364" w:footer="708" w:gutter="0"/>
          <w:cols w:space="708"/>
        </w:sectPr>
      </w:pPr>
    </w:p>
    <w:p w14:paraId="0823F789" w14:textId="77777777" w:rsidR="00802EC6" w:rsidRDefault="00000000" w:rsidP="0098199A">
      <w:pPr>
        <w:pStyle w:val="Zkladntext"/>
        <w:tabs>
          <w:tab w:val="left" w:pos="8789"/>
        </w:tabs>
        <w:spacing w:before="46"/>
        <w:ind w:left="836" w:right="134"/>
        <w:jc w:val="both"/>
      </w:pPr>
      <w:r>
        <w:lastRenderedPageBreak/>
        <w:t>Doložka platnosti právního jednání podle § 41 zákona č. 128/2000 Sb., o obcích (obecní zřízení), ve znění pozdějších předpisů:</w:t>
      </w:r>
    </w:p>
    <w:p w14:paraId="66DBF1E6" w14:textId="77777777" w:rsidR="00802EC6" w:rsidRDefault="00000000" w:rsidP="0098199A">
      <w:pPr>
        <w:pStyle w:val="Zkladntext"/>
        <w:tabs>
          <w:tab w:val="left" w:pos="8789"/>
        </w:tabs>
        <w:ind w:left="824" w:right="134"/>
        <w:jc w:val="both"/>
      </w:pPr>
      <w:r>
        <w:t>Uzavření dodatku č. 1 smlouvy č. OVVV_FP/37/2017/PA schválilo Zastupitelstvo města Havlíčkův Brod svým usnesením č. 11/18 dne 12. 2.</w:t>
      </w:r>
      <w:r>
        <w:rPr>
          <w:spacing w:val="-7"/>
        </w:rPr>
        <w:t xml:space="preserve"> </w:t>
      </w:r>
      <w:r>
        <w:t>2018.</w:t>
      </w:r>
    </w:p>
    <w:p w14:paraId="1EDBE810" w14:textId="77777777" w:rsidR="00802EC6" w:rsidRDefault="00000000" w:rsidP="0098199A">
      <w:pPr>
        <w:pStyle w:val="Zkladntext"/>
        <w:tabs>
          <w:tab w:val="left" w:pos="8789"/>
        </w:tabs>
        <w:spacing w:before="1"/>
        <w:ind w:left="824" w:right="134"/>
        <w:jc w:val="both"/>
      </w:pPr>
      <w:r>
        <w:t>Uzavření dodatku č. 2 smlouvy č. OVVV_FP/37/2017/PA schválilo Zastupitelstvo města Havlíčkův Brod svým usnesením č. 26/19 dne 11. 2.</w:t>
      </w:r>
      <w:r>
        <w:rPr>
          <w:spacing w:val="-9"/>
        </w:rPr>
        <w:t xml:space="preserve"> </w:t>
      </w:r>
      <w:r>
        <w:t>2019.</w:t>
      </w:r>
    </w:p>
    <w:p w14:paraId="756269AD" w14:textId="77777777" w:rsidR="00802EC6" w:rsidRDefault="00000000" w:rsidP="0098199A">
      <w:pPr>
        <w:pStyle w:val="Zkladntext"/>
        <w:tabs>
          <w:tab w:val="left" w:pos="8789"/>
        </w:tabs>
        <w:ind w:left="824" w:right="134"/>
        <w:jc w:val="both"/>
      </w:pPr>
      <w:r>
        <w:t>Uzavření dodatku č. 3 smlouvy č. OVVV_FP/37/2017/PA schválilo Zastupitelstvo města Havlíčkův Brod svým usnesením č. 26/20 dne 10. 2. 2020 (bylo revokováno a nahrazeno usnesením č. 76/20).</w:t>
      </w:r>
    </w:p>
    <w:p w14:paraId="5B7D1712" w14:textId="04EB7DE3" w:rsidR="00802EC6" w:rsidRDefault="00000000" w:rsidP="0098199A">
      <w:pPr>
        <w:pStyle w:val="Zkladntext"/>
        <w:tabs>
          <w:tab w:val="left" w:pos="8789"/>
        </w:tabs>
        <w:ind w:left="824" w:right="134"/>
        <w:jc w:val="both"/>
      </w:pPr>
      <w:r>
        <w:t>Uzavření dodatku č. 4 smlouvy č. OVVV_FP/37/2017/PA schválilo Zastupitelstvo města Havlíčkův</w:t>
      </w:r>
      <w:r w:rsidR="0098199A">
        <w:t> </w:t>
      </w:r>
      <w:r>
        <w:t>Brod svým usnesením č. 76/20 dne 20. 4.</w:t>
      </w:r>
      <w:r>
        <w:rPr>
          <w:spacing w:val="-9"/>
        </w:rPr>
        <w:t xml:space="preserve"> </w:t>
      </w:r>
      <w:r>
        <w:t>2020.</w:t>
      </w:r>
    </w:p>
    <w:p w14:paraId="68EAE5E1" w14:textId="77777777" w:rsidR="00802EC6" w:rsidRDefault="00000000" w:rsidP="0098199A">
      <w:pPr>
        <w:pStyle w:val="Zkladntext"/>
        <w:tabs>
          <w:tab w:val="left" w:pos="8789"/>
        </w:tabs>
        <w:ind w:left="824" w:right="134"/>
        <w:jc w:val="both"/>
      </w:pPr>
      <w:r>
        <w:t>Uzavření dodatku č. 5 smlouvy č. OVVV_FP/37/2017/PA schválilo Zastupitelstvo města Havlíčkův Brod svým usnesením č. 23/21 dne 15. 2.</w:t>
      </w:r>
      <w:r>
        <w:rPr>
          <w:spacing w:val="-9"/>
        </w:rPr>
        <w:t xml:space="preserve"> </w:t>
      </w:r>
      <w:r>
        <w:t>2021.</w:t>
      </w:r>
    </w:p>
    <w:p w14:paraId="1681C880" w14:textId="77777777" w:rsidR="00802EC6" w:rsidRDefault="00000000" w:rsidP="0098199A">
      <w:pPr>
        <w:pStyle w:val="Zkladntext"/>
        <w:tabs>
          <w:tab w:val="left" w:pos="8789"/>
        </w:tabs>
        <w:ind w:left="824" w:right="134"/>
        <w:jc w:val="both"/>
      </w:pPr>
      <w:r>
        <w:t>Uzavření dodatku č. 6 smlouvy č. OVVV_FP/37/2017/PA schválilo Zastupitelstvo města Havlíčkův Brod svým usnesením č. 58/22 dne 11. 4.</w:t>
      </w:r>
      <w:r>
        <w:rPr>
          <w:spacing w:val="-9"/>
        </w:rPr>
        <w:t xml:space="preserve"> </w:t>
      </w:r>
      <w:r>
        <w:t>2022.</w:t>
      </w:r>
    </w:p>
    <w:p w14:paraId="0BF58F39" w14:textId="77777777" w:rsidR="00802EC6" w:rsidRDefault="00000000" w:rsidP="0098199A">
      <w:pPr>
        <w:pStyle w:val="Zkladntext"/>
        <w:tabs>
          <w:tab w:val="left" w:pos="8789"/>
        </w:tabs>
        <w:spacing w:before="1"/>
        <w:ind w:left="824" w:right="134"/>
        <w:jc w:val="both"/>
      </w:pPr>
      <w:r>
        <w:t>Uzavření dodatku č. 7 smlouvy č. OVVV_FP/37/2017/PA schválilo Zastupitelstvo města Havlíčkův Brod svým usnesením č. 43/23 dne 17. 4.</w:t>
      </w:r>
      <w:r>
        <w:rPr>
          <w:spacing w:val="-9"/>
        </w:rPr>
        <w:t xml:space="preserve"> </w:t>
      </w:r>
      <w:r>
        <w:t>2023.</w:t>
      </w:r>
    </w:p>
    <w:p w14:paraId="66844470" w14:textId="77777777" w:rsidR="00802EC6" w:rsidRDefault="00000000" w:rsidP="0098199A">
      <w:pPr>
        <w:pStyle w:val="Zkladntext"/>
        <w:tabs>
          <w:tab w:val="left" w:pos="8789"/>
        </w:tabs>
        <w:spacing w:before="2" w:line="237" w:lineRule="auto"/>
        <w:ind w:left="824" w:right="134"/>
        <w:jc w:val="both"/>
      </w:pPr>
      <w:r>
        <w:t>Uzavření dodatku č. 8 smlouvy č. OVVV_FP/37/2017/PA schválilo Zastupitelstvo města Havlíčkův Brod svým usnesením č. 50/24 dne 8. 4. 2024.</w:t>
      </w:r>
    </w:p>
    <w:p w14:paraId="7B426882" w14:textId="77777777" w:rsidR="00802EC6" w:rsidRDefault="00802EC6" w:rsidP="0098199A">
      <w:pPr>
        <w:pStyle w:val="Zkladntext"/>
        <w:jc w:val="both"/>
      </w:pPr>
    </w:p>
    <w:p w14:paraId="3DB02BAD" w14:textId="77777777" w:rsidR="00802EC6" w:rsidRDefault="00802EC6">
      <w:pPr>
        <w:pStyle w:val="Zkladntext"/>
      </w:pPr>
    </w:p>
    <w:p w14:paraId="2A886DC8" w14:textId="77777777" w:rsidR="00802EC6" w:rsidRDefault="00802EC6">
      <w:pPr>
        <w:pStyle w:val="Zkladntext"/>
      </w:pPr>
    </w:p>
    <w:p w14:paraId="4EE854A4" w14:textId="77777777" w:rsidR="00802EC6" w:rsidRDefault="00802EC6">
      <w:pPr>
        <w:pStyle w:val="Zkladntext"/>
      </w:pPr>
    </w:p>
    <w:p w14:paraId="42040041" w14:textId="77777777" w:rsidR="00802EC6" w:rsidRDefault="00802EC6">
      <w:pPr>
        <w:pStyle w:val="Zkladntext"/>
      </w:pPr>
    </w:p>
    <w:p w14:paraId="2E8A8DF0" w14:textId="77777777" w:rsidR="00802EC6" w:rsidRDefault="00802EC6">
      <w:pPr>
        <w:pStyle w:val="Zkladntext"/>
      </w:pPr>
    </w:p>
    <w:p w14:paraId="1473FF3D" w14:textId="77777777" w:rsidR="00802EC6" w:rsidRDefault="00802EC6">
      <w:pPr>
        <w:pStyle w:val="Zkladntext"/>
      </w:pPr>
    </w:p>
    <w:p w14:paraId="411392D7" w14:textId="77777777" w:rsidR="00802EC6" w:rsidRDefault="00802EC6">
      <w:pPr>
        <w:pStyle w:val="Zkladntext"/>
      </w:pPr>
    </w:p>
    <w:p w14:paraId="26F5071E" w14:textId="77777777" w:rsidR="00802EC6" w:rsidRDefault="00802EC6">
      <w:pPr>
        <w:pStyle w:val="Zkladntext"/>
      </w:pPr>
    </w:p>
    <w:p w14:paraId="211EC88A" w14:textId="77777777" w:rsidR="00802EC6" w:rsidRDefault="00802EC6">
      <w:pPr>
        <w:pStyle w:val="Zkladntext"/>
      </w:pPr>
    </w:p>
    <w:p w14:paraId="35002A47" w14:textId="77777777" w:rsidR="00802EC6" w:rsidRDefault="00802EC6">
      <w:pPr>
        <w:pStyle w:val="Zkladntext"/>
      </w:pPr>
    </w:p>
    <w:p w14:paraId="6262BEF5" w14:textId="77777777" w:rsidR="00802EC6" w:rsidRDefault="00802EC6">
      <w:pPr>
        <w:pStyle w:val="Zkladntext"/>
      </w:pPr>
    </w:p>
    <w:p w14:paraId="01449CB1" w14:textId="77777777" w:rsidR="00802EC6" w:rsidRDefault="00802EC6">
      <w:pPr>
        <w:pStyle w:val="Zkladntext"/>
      </w:pPr>
    </w:p>
    <w:p w14:paraId="403BE40E" w14:textId="0D068508" w:rsidR="00802EC6" w:rsidRDefault="00000000">
      <w:pPr>
        <w:tabs>
          <w:tab w:val="left" w:pos="5879"/>
        </w:tabs>
        <w:spacing w:before="157"/>
        <w:ind w:left="171"/>
        <w:rPr>
          <w:sz w:val="24"/>
        </w:rPr>
      </w:pPr>
      <w:r>
        <w:rPr>
          <w:sz w:val="24"/>
        </w:rPr>
        <w:t>V Havlíčkově Brodě dne</w:t>
      </w:r>
      <w:r w:rsidR="0098199A">
        <w:rPr>
          <w:sz w:val="24"/>
        </w:rPr>
        <w:t xml:space="preserve"> …………………</w:t>
      </w:r>
      <w:r>
        <w:rPr>
          <w:sz w:val="24"/>
        </w:rPr>
        <w:tab/>
        <w:t>V Jihlavě dne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</w:t>
      </w:r>
    </w:p>
    <w:p w14:paraId="54A8B7F1" w14:textId="77777777" w:rsidR="00802EC6" w:rsidRDefault="00802EC6">
      <w:pPr>
        <w:pStyle w:val="Zkladntext"/>
        <w:spacing w:before="7"/>
      </w:pPr>
    </w:p>
    <w:p w14:paraId="67A56919" w14:textId="77777777" w:rsidR="00802EC6" w:rsidRDefault="00802EC6">
      <w:pPr>
        <w:sectPr w:rsidR="00802EC6" w:rsidSect="00483C1C">
          <w:pgSz w:w="11910" w:h="16840"/>
          <w:pgMar w:top="1660" w:right="1120" w:bottom="0" w:left="1300" w:header="364" w:footer="0" w:gutter="0"/>
          <w:cols w:space="708"/>
        </w:sectPr>
      </w:pPr>
    </w:p>
    <w:p w14:paraId="5D555955" w14:textId="77777777" w:rsidR="0098199A" w:rsidRDefault="0098199A">
      <w:pPr>
        <w:pStyle w:val="Zkladntext"/>
        <w:spacing w:before="3"/>
      </w:pPr>
    </w:p>
    <w:p w14:paraId="73BD0900" w14:textId="77777777" w:rsidR="0098199A" w:rsidRDefault="0098199A">
      <w:pPr>
        <w:pStyle w:val="Zkladntext"/>
        <w:spacing w:before="3"/>
      </w:pPr>
    </w:p>
    <w:p w14:paraId="02ADCFEA" w14:textId="77777777" w:rsidR="0098199A" w:rsidRDefault="0098199A">
      <w:pPr>
        <w:pStyle w:val="Zkladntext"/>
        <w:spacing w:before="3"/>
      </w:pPr>
    </w:p>
    <w:p w14:paraId="70E1B5F3" w14:textId="77777777" w:rsidR="0098199A" w:rsidRDefault="0098199A">
      <w:pPr>
        <w:pStyle w:val="Zkladntext"/>
        <w:spacing w:before="3"/>
      </w:pPr>
    </w:p>
    <w:p w14:paraId="1F92EBD9" w14:textId="77777777" w:rsidR="0098199A" w:rsidRDefault="0098199A">
      <w:pPr>
        <w:pStyle w:val="Zkladntext"/>
        <w:spacing w:before="3"/>
      </w:pPr>
    </w:p>
    <w:p w14:paraId="78049C94" w14:textId="2E50FB14" w:rsidR="00802EC6" w:rsidRDefault="00000000">
      <w:pPr>
        <w:pStyle w:val="Zkladntext"/>
        <w:spacing w:before="3"/>
        <w:rPr>
          <w:sz w:val="60"/>
        </w:rPr>
      </w:pPr>
      <w:r>
        <w:br w:type="column"/>
      </w:r>
    </w:p>
    <w:p w14:paraId="3AF3807A" w14:textId="151DD6D2" w:rsidR="00802EC6" w:rsidRDefault="00000000" w:rsidP="0098199A">
      <w:pPr>
        <w:spacing w:before="103" w:line="247" w:lineRule="auto"/>
        <w:ind w:left="173" w:right="163"/>
        <w:rPr>
          <w:sz w:val="21"/>
        </w:rPr>
      </w:pPr>
      <w:r>
        <w:br w:type="column"/>
      </w:r>
    </w:p>
    <w:p w14:paraId="2A94AC20" w14:textId="77777777" w:rsidR="00802EC6" w:rsidRDefault="00802EC6">
      <w:pPr>
        <w:rPr>
          <w:sz w:val="21"/>
        </w:rPr>
        <w:sectPr w:rsidR="00802EC6" w:rsidSect="00483C1C">
          <w:type w:val="continuous"/>
          <w:pgSz w:w="11910" w:h="16840"/>
          <w:pgMar w:top="1660" w:right="1120" w:bottom="280" w:left="1300" w:header="708" w:footer="708" w:gutter="0"/>
          <w:cols w:num="4" w:space="708" w:equalWidth="0">
            <w:col w:w="1169" w:space="570"/>
            <w:col w:w="1917" w:space="2108"/>
            <w:col w:w="1741" w:space="40"/>
            <w:col w:w="1945"/>
          </w:cols>
        </w:sectPr>
      </w:pPr>
    </w:p>
    <w:p w14:paraId="249C1F5E" w14:textId="77777777" w:rsidR="00802EC6" w:rsidRDefault="00000000">
      <w:pPr>
        <w:pStyle w:val="Zkladntext"/>
        <w:tabs>
          <w:tab w:val="left" w:pos="5682"/>
        </w:tabs>
        <w:spacing w:line="247" w:lineRule="exact"/>
        <w:ind w:left="67"/>
        <w:jc w:val="center"/>
      </w:pPr>
      <w:r>
        <w:t>……………………………………………..……….</w:t>
      </w:r>
      <w:r>
        <w:tab/>
        <w:t>……………………………………………..……….</w:t>
      </w:r>
    </w:p>
    <w:p w14:paraId="146C2787" w14:textId="77777777" w:rsidR="00802EC6" w:rsidRDefault="00000000">
      <w:pPr>
        <w:pStyle w:val="Zkladntext"/>
        <w:tabs>
          <w:tab w:val="left" w:pos="5675"/>
        </w:tabs>
        <w:ind w:left="44"/>
        <w:jc w:val="center"/>
      </w:pPr>
      <w:r>
        <w:t>Zbyněk</w:t>
      </w:r>
      <w:r>
        <w:rPr>
          <w:spacing w:val="-3"/>
        </w:rPr>
        <w:t xml:space="preserve"> </w:t>
      </w:r>
      <w:r>
        <w:t>Stejskal</w:t>
      </w:r>
      <w:r>
        <w:tab/>
        <w:t>plk. Mgr. Jiří</w:t>
      </w:r>
      <w:r>
        <w:rPr>
          <w:spacing w:val="-4"/>
        </w:rPr>
        <w:t xml:space="preserve"> </w:t>
      </w:r>
      <w:r>
        <w:t>Němec</w:t>
      </w:r>
    </w:p>
    <w:p w14:paraId="1435195F" w14:textId="77777777" w:rsidR="00802EC6" w:rsidRDefault="00000000">
      <w:pPr>
        <w:pStyle w:val="Zkladntext"/>
        <w:tabs>
          <w:tab w:val="left" w:pos="5962"/>
        </w:tabs>
        <w:ind w:right="262"/>
        <w:jc w:val="center"/>
      </w:pPr>
      <w:r>
        <w:t>starosta města</w:t>
      </w:r>
      <w:r>
        <w:rPr>
          <w:spacing w:val="-6"/>
        </w:rPr>
        <w:t xml:space="preserve"> </w:t>
      </w:r>
      <w:r>
        <w:t>Havlíčkův</w:t>
      </w:r>
      <w:r>
        <w:rPr>
          <w:spacing w:val="-1"/>
        </w:rPr>
        <w:t xml:space="preserve"> </w:t>
      </w:r>
      <w:r>
        <w:t>Brod</w:t>
      </w:r>
      <w:r>
        <w:tab/>
        <w:t>ředitel HZS Kraje</w:t>
      </w:r>
      <w:r>
        <w:rPr>
          <w:spacing w:val="-4"/>
        </w:rPr>
        <w:t xml:space="preserve"> </w:t>
      </w:r>
      <w:r>
        <w:t>Vysočina</w:t>
      </w:r>
    </w:p>
    <w:p w14:paraId="541B153F" w14:textId="77777777" w:rsidR="00802EC6" w:rsidRDefault="00802EC6">
      <w:pPr>
        <w:pStyle w:val="Zkladntext"/>
        <w:rPr>
          <w:sz w:val="20"/>
        </w:rPr>
      </w:pPr>
    </w:p>
    <w:p w14:paraId="2E0AF385" w14:textId="77777777" w:rsidR="00802EC6" w:rsidRDefault="00802EC6">
      <w:pPr>
        <w:pStyle w:val="Zkladntext"/>
        <w:rPr>
          <w:sz w:val="20"/>
        </w:rPr>
      </w:pPr>
    </w:p>
    <w:p w14:paraId="752D02CA" w14:textId="77777777" w:rsidR="00802EC6" w:rsidRDefault="00802EC6">
      <w:pPr>
        <w:pStyle w:val="Zkladntext"/>
        <w:rPr>
          <w:sz w:val="20"/>
        </w:rPr>
      </w:pPr>
    </w:p>
    <w:p w14:paraId="5AD0F88A" w14:textId="77777777" w:rsidR="00802EC6" w:rsidRDefault="00802EC6">
      <w:pPr>
        <w:pStyle w:val="Zkladntext"/>
        <w:rPr>
          <w:sz w:val="20"/>
        </w:rPr>
      </w:pPr>
    </w:p>
    <w:p w14:paraId="1DDBBB66" w14:textId="77777777" w:rsidR="00802EC6" w:rsidRDefault="00802EC6">
      <w:pPr>
        <w:pStyle w:val="Zkladntext"/>
        <w:rPr>
          <w:sz w:val="20"/>
        </w:rPr>
      </w:pPr>
    </w:p>
    <w:p w14:paraId="11B0F5CC" w14:textId="77777777" w:rsidR="00802EC6" w:rsidRDefault="00802EC6">
      <w:pPr>
        <w:pStyle w:val="Zkladntext"/>
        <w:rPr>
          <w:sz w:val="20"/>
        </w:rPr>
      </w:pPr>
    </w:p>
    <w:p w14:paraId="4CD2605C" w14:textId="77777777" w:rsidR="00802EC6" w:rsidRDefault="00802EC6">
      <w:pPr>
        <w:pStyle w:val="Zkladntext"/>
        <w:rPr>
          <w:sz w:val="20"/>
        </w:rPr>
      </w:pPr>
    </w:p>
    <w:p w14:paraId="3DC78DAD" w14:textId="77777777" w:rsidR="00802EC6" w:rsidRDefault="00802EC6">
      <w:pPr>
        <w:pStyle w:val="Zkladntext"/>
        <w:rPr>
          <w:sz w:val="20"/>
        </w:rPr>
      </w:pPr>
    </w:p>
    <w:p w14:paraId="2B930109" w14:textId="77777777" w:rsidR="00802EC6" w:rsidRDefault="00802EC6">
      <w:pPr>
        <w:pStyle w:val="Zkladntext"/>
        <w:rPr>
          <w:sz w:val="20"/>
        </w:rPr>
      </w:pPr>
    </w:p>
    <w:p w14:paraId="419B9248" w14:textId="77777777" w:rsidR="00802EC6" w:rsidRDefault="00802EC6">
      <w:pPr>
        <w:pStyle w:val="Zkladntext"/>
        <w:rPr>
          <w:sz w:val="20"/>
        </w:rPr>
      </w:pPr>
    </w:p>
    <w:p w14:paraId="0847B019" w14:textId="77777777" w:rsidR="00802EC6" w:rsidRDefault="00802EC6">
      <w:pPr>
        <w:rPr>
          <w:sz w:val="20"/>
        </w:rPr>
        <w:sectPr w:rsidR="00802EC6" w:rsidSect="00483C1C">
          <w:type w:val="continuous"/>
          <w:pgSz w:w="11910" w:h="16840"/>
          <w:pgMar w:top="1660" w:right="1120" w:bottom="280" w:left="1300" w:header="708" w:footer="708" w:gutter="0"/>
          <w:cols w:space="708"/>
        </w:sectPr>
      </w:pPr>
    </w:p>
    <w:p w14:paraId="413B5DB0" w14:textId="77777777" w:rsidR="00802EC6" w:rsidRDefault="00802EC6">
      <w:pPr>
        <w:pStyle w:val="Zkladntext"/>
        <w:rPr>
          <w:sz w:val="20"/>
        </w:rPr>
      </w:pPr>
    </w:p>
    <w:p w14:paraId="1D860208" w14:textId="77777777" w:rsidR="00802EC6" w:rsidRDefault="00802EC6">
      <w:pPr>
        <w:pStyle w:val="Zkladntext"/>
        <w:spacing w:before="2"/>
        <w:rPr>
          <w:sz w:val="27"/>
        </w:rPr>
      </w:pPr>
    </w:p>
    <w:p w14:paraId="1AD28337" w14:textId="4B3D6D92" w:rsidR="00802EC6" w:rsidRDefault="00000000">
      <w:pPr>
        <w:spacing w:before="195"/>
        <w:ind w:left="3364" w:right="4757"/>
        <w:jc w:val="center"/>
      </w:pPr>
      <w:r>
        <w:br w:type="column"/>
      </w:r>
      <w:r>
        <w:t>2</w:t>
      </w:r>
    </w:p>
    <w:p w14:paraId="32BA0E2C" w14:textId="6C11E0EB" w:rsidR="00802EC6" w:rsidRDefault="00802EC6">
      <w:pPr>
        <w:spacing w:before="2"/>
        <w:ind w:left="104"/>
        <w:rPr>
          <w:sz w:val="8"/>
        </w:rPr>
      </w:pPr>
    </w:p>
    <w:sectPr w:rsidR="00802EC6">
      <w:type w:val="continuous"/>
      <w:pgSz w:w="11910" w:h="16840"/>
      <w:pgMar w:top="1660" w:right="1120" w:bottom="280" w:left="1300" w:header="708" w:footer="708" w:gutter="0"/>
      <w:cols w:num="2" w:space="708" w:equalWidth="0">
        <w:col w:w="988" w:space="229"/>
        <w:col w:w="827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9AB2" w14:textId="77777777" w:rsidR="00483C1C" w:rsidRDefault="00483C1C">
      <w:r>
        <w:separator/>
      </w:r>
    </w:p>
  </w:endnote>
  <w:endnote w:type="continuationSeparator" w:id="0">
    <w:p w14:paraId="03D05B2E" w14:textId="77777777" w:rsidR="00483C1C" w:rsidRDefault="0048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DB418" w14:textId="77777777" w:rsidR="00483C1C" w:rsidRDefault="00483C1C">
      <w:r>
        <w:separator/>
      </w:r>
    </w:p>
  </w:footnote>
  <w:footnote w:type="continuationSeparator" w:id="0">
    <w:p w14:paraId="1D4A2F66" w14:textId="77777777" w:rsidR="00483C1C" w:rsidRDefault="00483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7574" w14:textId="1CAFAE52" w:rsidR="00802EC6" w:rsidRDefault="0098199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506688" behindDoc="1" locked="0" layoutInCell="1" allowOverlap="1" wp14:anchorId="0FA03BE4" wp14:editId="74A2980A">
              <wp:simplePos x="0" y="0"/>
              <wp:positionH relativeFrom="page">
                <wp:posOffset>881380</wp:posOffset>
              </wp:positionH>
              <wp:positionV relativeFrom="page">
                <wp:posOffset>231140</wp:posOffset>
              </wp:positionV>
              <wp:extent cx="5798185" cy="733425"/>
              <wp:effectExtent l="0" t="0" r="0" b="0"/>
              <wp:wrapNone/>
              <wp:docPr id="143331302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733425"/>
                        <a:chOff x="1388" y="364"/>
                        <a:chExt cx="9131" cy="1155"/>
                      </a:xfrm>
                    </wpg:grpSpPr>
                    <wps:wsp>
                      <wps:cNvPr id="678479098" name="Line 4"/>
                      <wps:cNvCnPr>
                        <a:cxnSpLocks noChangeShapeType="1"/>
                      </wps:cNvCnPr>
                      <wps:spPr bwMode="auto">
                        <a:xfrm>
                          <a:off x="1388" y="1174"/>
                          <a:ext cx="913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8968644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81" y="364"/>
                          <a:ext cx="1020" cy="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628067" id="Group 2" o:spid="_x0000_s1026" style="position:absolute;margin-left:69.4pt;margin-top:18.2pt;width:456.55pt;height:57.75pt;z-index:-251809792;mso-position-horizontal-relative:page;mso-position-vertical-relative:page" coordorigin="1388,364" coordsize="9131,11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">
              <v:line id="Line 4" o:spid="_x0000_s1027" style="position:absolute;visibility:visible;mso-wrap-style:square" from="1388,1174" to="10519,1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" strokeweight=".48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881;top:364;width:1020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07712" behindDoc="1" locked="0" layoutInCell="1" allowOverlap="1" wp14:anchorId="1126412B" wp14:editId="0D3B2710">
              <wp:simplePos x="0" y="0"/>
              <wp:positionH relativeFrom="page">
                <wp:posOffset>5034280</wp:posOffset>
              </wp:positionH>
              <wp:positionV relativeFrom="page">
                <wp:posOffset>461010</wp:posOffset>
              </wp:positionV>
              <wp:extent cx="1640840" cy="280035"/>
              <wp:effectExtent l="0" t="0" r="0" b="0"/>
              <wp:wrapNone/>
              <wp:docPr id="18569140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84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12FC6" w14:textId="77777777" w:rsidR="00802EC6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č. smlouvy: OVVV_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FP/37/2017/PA</w:t>
                          </w:r>
                        </w:p>
                        <w:p w14:paraId="3FA28969" w14:textId="77777777" w:rsidR="00802EC6" w:rsidRDefault="00000000">
                          <w:pPr>
                            <w:spacing w:before="1"/>
                            <w:ind w:left="22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č.j.:</w:t>
                          </w:r>
                          <w:r>
                            <w:rPr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MHB_OVVV/145/2017/JMA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641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4pt;margin-top:36.3pt;width:129.2pt;height:22.05pt;z-index:-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" filled="f" stroked="f">
              <v:textbox inset="0,0,0,0">
                <w:txbxContent>
                  <w:p w14:paraId="42512FC6" w14:textId="77777777" w:rsidR="00802EC6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č. smlouvy: OVVV_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FP/37/2017/PA</w:t>
                    </w:r>
                  </w:p>
                  <w:p w14:paraId="3FA28969" w14:textId="77777777" w:rsidR="00802EC6" w:rsidRDefault="00000000">
                    <w:pPr>
                      <w:spacing w:before="1"/>
                      <w:ind w:left="22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č.j.:</w:t>
                    </w:r>
                    <w:r>
                      <w:rPr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MHB_OVVV/145/2017/JMA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425"/>
    <w:multiLevelType w:val="hybridMultilevel"/>
    <w:tmpl w:val="A6D6DF22"/>
    <w:lvl w:ilvl="0" w:tplc="9906F4A4">
      <w:start w:val="1"/>
      <w:numFmt w:val="decimal"/>
      <w:lvlText w:val="%1."/>
      <w:lvlJc w:val="left"/>
      <w:pPr>
        <w:ind w:left="512" w:hanging="284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cs-CZ" w:eastAsia="cs-CZ" w:bidi="cs-CZ"/>
      </w:rPr>
    </w:lvl>
    <w:lvl w:ilvl="1" w:tplc="C4520ABE">
      <w:numFmt w:val="bullet"/>
      <w:lvlText w:val="•"/>
      <w:lvlJc w:val="left"/>
      <w:pPr>
        <w:ind w:left="1416" w:hanging="284"/>
      </w:pPr>
      <w:rPr>
        <w:rFonts w:hint="default"/>
        <w:lang w:val="cs-CZ" w:eastAsia="cs-CZ" w:bidi="cs-CZ"/>
      </w:rPr>
    </w:lvl>
    <w:lvl w:ilvl="2" w:tplc="9D929374">
      <w:numFmt w:val="bullet"/>
      <w:lvlText w:val="•"/>
      <w:lvlJc w:val="left"/>
      <w:pPr>
        <w:ind w:left="2313" w:hanging="284"/>
      </w:pPr>
      <w:rPr>
        <w:rFonts w:hint="default"/>
        <w:lang w:val="cs-CZ" w:eastAsia="cs-CZ" w:bidi="cs-CZ"/>
      </w:rPr>
    </w:lvl>
    <w:lvl w:ilvl="3" w:tplc="616852D0">
      <w:numFmt w:val="bullet"/>
      <w:lvlText w:val="•"/>
      <w:lvlJc w:val="left"/>
      <w:pPr>
        <w:ind w:left="3209" w:hanging="284"/>
      </w:pPr>
      <w:rPr>
        <w:rFonts w:hint="default"/>
        <w:lang w:val="cs-CZ" w:eastAsia="cs-CZ" w:bidi="cs-CZ"/>
      </w:rPr>
    </w:lvl>
    <w:lvl w:ilvl="4" w:tplc="60DEC030">
      <w:numFmt w:val="bullet"/>
      <w:lvlText w:val="•"/>
      <w:lvlJc w:val="left"/>
      <w:pPr>
        <w:ind w:left="4106" w:hanging="284"/>
      </w:pPr>
      <w:rPr>
        <w:rFonts w:hint="default"/>
        <w:lang w:val="cs-CZ" w:eastAsia="cs-CZ" w:bidi="cs-CZ"/>
      </w:rPr>
    </w:lvl>
    <w:lvl w:ilvl="5" w:tplc="6EB8E092">
      <w:numFmt w:val="bullet"/>
      <w:lvlText w:val="•"/>
      <w:lvlJc w:val="left"/>
      <w:pPr>
        <w:ind w:left="5003" w:hanging="284"/>
      </w:pPr>
      <w:rPr>
        <w:rFonts w:hint="default"/>
        <w:lang w:val="cs-CZ" w:eastAsia="cs-CZ" w:bidi="cs-CZ"/>
      </w:rPr>
    </w:lvl>
    <w:lvl w:ilvl="6" w:tplc="F8A20940">
      <w:numFmt w:val="bullet"/>
      <w:lvlText w:val="•"/>
      <w:lvlJc w:val="left"/>
      <w:pPr>
        <w:ind w:left="5899" w:hanging="284"/>
      </w:pPr>
      <w:rPr>
        <w:rFonts w:hint="default"/>
        <w:lang w:val="cs-CZ" w:eastAsia="cs-CZ" w:bidi="cs-CZ"/>
      </w:rPr>
    </w:lvl>
    <w:lvl w:ilvl="7" w:tplc="4BE05EEA">
      <w:numFmt w:val="bullet"/>
      <w:lvlText w:val="•"/>
      <w:lvlJc w:val="left"/>
      <w:pPr>
        <w:ind w:left="6796" w:hanging="284"/>
      </w:pPr>
      <w:rPr>
        <w:rFonts w:hint="default"/>
        <w:lang w:val="cs-CZ" w:eastAsia="cs-CZ" w:bidi="cs-CZ"/>
      </w:rPr>
    </w:lvl>
    <w:lvl w:ilvl="8" w:tplc="9CA87AA0">
      <w:numFmt w:val="bullet"/>
      <w:lvlText w:val="•"/>
      <w:lvlJc w:val="left"/>
      <w:pPr>
        <w:ind w:left="7693" w:hanging="284"/>
      </w:pPr>
      <w:rPr>
        <w:rFonts w:hint="default"/>
        <w:lang w:val="cs-CZ" w:eastAsia="cs-CZ" w:bidi="cs-CZ"/>
      </w:rPr>
    </w:lvl>
  </w:abstractNum>
  <w:num w:numId="1" w16cid:durableId="136127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C6"/>
    <w:rsid w:val="00483C1C"/>
    <w:rsid w:val="004D78F8"/>
    <w:rsid w:val="00802EC6"/>
    <w:rsid w:val="0098199A"/>
    <w:rsid w:val="00F0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DD3E3"/>
  <w15:docId w15:val="{A953C3B3-3AA9-4706-8222-850AC5B3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outlineLvl w:val="0"/>
    </w:pPr>
    <w:rPr>
      <w:sz w:val="52"/>
      <w:szCs w:val="52"/>
    </w:rPr>
  </w:style>
  <w:style w:type="paragraph" w:styleId="Nadpis2">
    <w:name w:val="heading 2"/>
    <w:basedOn w:val="Normln"/>
    <w:uiPriority w:val="9"/>
    <w:unhideWhenUsed/>
    <w:qFormat/>
    <w:pPr>
      <w:ind w:left="67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512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dne, měsíce a roku ujednali:</dc:title>
  <dc:creator>mfirychova</dc:creator>
  <cp:lastModifiedBy>Matějková Kateřina</cp:lastModifiedBy>
  <cp:revision>2</cp:revision>
  <dcterms:created xsi:type="dcterms:W3CDTF">2024-04-12T07:11:00Z</dcterms:created>
  <dcterms:modified xsi:type="dcterms:W3CDTF">2024-04-12T07:11:00Z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2024-04-10T00:00:00Z</vt:filetime>
  </property>
</Properties>
</file>