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92175" w14:textId="65561E30" w:rsidR="002B2B67" w:rsidRPr="001C3995" w:rsidRDefault="00E1030F" w:rsidP="002B2B67">
      <w:pPr>
        <w:jc w:val="center"/>
        <w:rPr>
          <w:rFonts w:ascii="Times New Roman" w:hAnsi="Times New Roman" w:cs="Times New Roman"/>
          <w:b/>
          <w:bCs/>
          <w:sz w:val="28"/>
          <w:szCs w:val="28"/>
        </w:rPr>
      </w:pPr>
      <w:r w:rsidRPr="001C3995">
        <w:rPr>
          <w:rFonts w:ascii="Times New Roman" w:hAnsi="Times New Roman" w:cs="Times New Roman"/>
          <w:b/>
          <w:bCs/>
          <w:sz w:val="28"/>
          <w:szCs w:val="28"/>
        </w:rPr>
        <w:t xml:space="preserve">Smlouva o </w:t>
      </w:r>
      <w:r w:rsidR="002B2B67" w:rsidRPr="001C3995">
        <w:rPr>
          <w:rFonts w:ascii="Times New Roman" w:hAnsi="Times New Roman" w:cs="Times New Roman"/>
          <w:b/>
          <w:bCs/>
          <w:sz w:val="28"/>
          <w:szCs w:val="28"/>
        </w:rPr>
        <w:t>dílo</w:t>
      </w:r>
    </w:p>
    <w:p w14:paraId="366B731F" w14:textId="38366E76" w:rsidR="002B2B67" w:rsidRPr="001C3995" w:rsidRDefault="002B2B67" w:rsidP="002B2B67">
      <w:pPr>
        <w:jc w:val="center"/>
        <w:rPr>
          <w:rFonts w:ascii="Times New Roman" w:hAnsi="Times New Roman" w:cs="Times New Roman"/>
          <w:b/>
          <w:bCs/>
        </w:rPr>
      </w:pPr>
      <w:r w:rsidRPr="001C3995">
        <w:rPr>
          <w:rFonts w:ascii="Times New Roman" w:hAnsi="Times New Roman" w:cs="Times New Roman"/>
          <w:b/>
          <w:bCs/>
        </w:rPr>
        <w:t xml:space="preserve">uzavřená podle </w:t>
      </w:r>
      <w:r w:rsidR="002B1DBB" w:rsidRPr="001C3995">
        <w:rPr>
          <w:rFonts w:ascii="Times New Roman" w:hAnsi="Times New Roman" w:cs="Times New Roman"/>
          <w:b/>
          <w:bCs/>
        </w:rPr>
        <w:t>občanského zákoníku zák. č. 89/2012 Sb., v platném znění</w:t>
      </w:r>
    </w:p>
    <w:p w14:paraId="79DEB15E" w14:textId="77777777" w:rsidR="002B2B67" w:rsidRPr="001C3995" w:rsidRDefault="002B2B67" w:rsidP="002B2B67">
      <w:pPr>
        <w:rPr>
          <w:rFonts w:ascii="Times New Roman" w:hAnsi="Times New Roman" w:cs="Times New Roman"/>
        </w:rPr>
      </w:pPr>
    </w:p>
    <w:p w14:paraId="0232FD82" w14:textId="1AC80242" w:rsidR="002B2B67" w:rsidRPr="00C47CE9" w:rsidRDefault="002B2B67" w:rsidP="00C47CE9">
      <w:pPr>
        <w:pStyle w:val="Odstavecseseznamem"/>
        <w:numPr>
          <w:ilvl w:val="0"/>
          <w:numId w:val="3"/>
        </w:numPr>
        <w:ind w:left="284"/>
        <w:rPr>
          <w:rFonts w:ascii="Times New Roman" w:hAnsi="Times New Roman" w:cs="Times New Roman"/>
          <w:b/>
          <w:bCs/>
          <w:u w:val="single"/>
        </w:rPr>
      </w:pPr>
      <w:r w:rsidRPr="00C47CE9">
        <w:rPr>
          <w:rFonts w:ascii="Times New Roman" w:hAnsi="Times New Roman" w:cs="Times New Roman"/>
          <w:b/>
          <w:bCs/>
          <w:u w:val="single"/>
        </w:rPr>
        <w:t>Objednatel:</w:t>
      </w:r>
    </w:p>
    <w:p w14:paraId="2112955D" w14:textId="77777777" w:rsidR="002B2B67" w:rsidRPr="001C3995" w:rsidRDefault="002B2B67" w:rsidP="002B2B67">
      <w:pPr>
        <w:rPr>
          <w:rFonts w:ascii="Times New Roman" w:hAnsi="Times New Roman" w:cs="Times New Roman"/>
          <w:b/>
          <w:bCs/>
        </w:rPr>
      </w:pPr>
      <w:r w:rsidRPr="001C3995">
        <w:rPr>
          <w:rFonts w:ascii="Times New Roman" w:hAnsi="Times New Roman" w:cs="Times New Roman"/>
          <w:b/>
          <w:bCs/>
        </w:rPr>
        <w:t>Sdružení zdravotnických zařízení II Brno, příspěvková organizace,</w:t>
      </w:r>
    </w:p>
    <w:p w14:paraId="60F8E72D"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 xml:space="preserve">zapsaná v obchodním rejstříku vedeném Krajským soudem v Brně, oddíl </w:t>
      </w:r>
      <w:proofErr w:type="spellStart"/>
      <w:r w:rsidRPr="001C3995">
        <w:rPr>
          <w:rFonts w:ascii="Times New Roman" w:hAnsi="Times New Roman" w:cs="Times New Roman"/>
        </w:rPr>
        <w:t>Pr</w:t>
      </w:r>
      <w:proofErr w:type="spellEnd"/>
      <w:r w:rsidRPr="001C3995">
        <w:rPr>
          <w:rFonts w:ascii="Times New Roman" w:hAnsi="Times New Roman" w:cs="Times New Roman"/>
        </w:rPr>
        <w:t>, vložka 8</w:t>
      </w:r>
    </w:p>
    <w:p w14:paraId="47C993BF"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 xml:space="preserve">Sídlo: </w:t>
      </w:r>
      <w:r w:rsidRPr="001C3995">
        <w:rPr>
          <w:rFonts w:ascii="Times New Roman" w:hAnsi="Times New Roman" w:cs="Times New Roman"/>
        </w:rPr>
        <w:tab/>
      </w:r>
      <w:r w:rsidRPr="001C3995">
        <w:rPr>
          <w:rFonts w:ascii="Times New Roman" w:hAnsi="Times New Roman" w:cs="Times New Roman"/>
        </w:rPr>
        <w:tab/>
      </w:r>
      <w:r w:rsidRPr="001C3995">
        <w:rPr>
          <w:rFonts w:ascii="Times New Roman" w:hAnsi="Times New Roman" w:cs="Times New Roman"/>
        </w:rPr>
        <w:tab/>
        <w:t>602 00 Brno, Zahradníkova 494/2</w:t>
      </w:r>
    </w:p>
    <w:p w14:paraId="1B35DD88"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 xml:space="preserve">IČO: </w:t>
      </w:r>
      <w:r w:rsidRPr="001C3995">
        <w:rPr>
          <w:rFonts w:ascii="Times New Roman" w:hAnsi="Times New Roman" w:cs="Times New Roman"/>
        </w:rPr>
        <w:tab/>
      </w:r>
      <w:r w:rsidRPr="001C3995">
        <w:rPr>
          <w:rFonts w:ascii="Times New Roman" w:hAnsi="Times New Roman" w:cs="Times New Roman"/>
        </w:rPr>
        <w:tab/>
      </w:r>
      <w:r w:rsidRPr="001C3995">
        <w:rPr>
          <w:rFonts w:ascii="Times New Roman" w:hAnsi="Times New Roman" w:cs="Times New Roman"/>
        </w:rPr>
        <w:tab/>
        <w:t>00344648</w:t>
      </w:r>
    </w:p>
    <w:p w14:paraId="7C806765"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 xml:space="preserve">DIČ: </w:t>
      </w:r>
      <w:r w:rsidRPr="001C3995">
        <w:rPr>
          <w:rFonts w:ascii="Times New Roman" w:hAnsi="Times New Roman" w:cs="Times New Roman"/>
        </w:rPr>
        <w:tab/>
      </w:r>
      <w:r w:rsidRPr="001C3995">
        <w:rPr>
          <w:rFonts w:ascii="Times New Roman" w:hAnsi="Times New Roman" w:cs="Times New Roman"/>
        </w:rPr>
        <w:tab/>
      </w:r>
      <w:r w:rsidRPr="001C3995">
        <w:rPr>
          <w:rFonts w:ascii="Times New Roman" w:hAnsi="Times New Roman" w:cs="Times New Roman"/>
        </w:rPr>
        <w:tab/>
        <w:t>CZ00344648</w:t>
      </w:r>
    </w:p>
    <w:p w14:paraId="650B8859"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 xml:space="preserve">Bankovní spojení: </w:t>
      </w:r>
      <w:r w:rsidRPr="001C3995">
        <w:rPr>
          <w:rFonts w:ascii="Times New Roman" w:hAnsi="Times New Roman" w:cs="Times New Roman"/>
        </w:rPr>
        <w:tab/>
        <w:t>Komerční banka, a.s.</w:t>
      </w:r>
    </w:p>
    <w:p w14:paraId="067AA583" w14:textId="674DA59A" w:rsidR="002B2B67" w:rsidRPr="001C3995" w:rsidRDefault="002B2B67" w:rsidP="002B2B67">
      <w:pPr>
        <w:rPr>
          <w:rFonts w:ascii="Times New Roman" w:hAnsi="Times New Roman" w:cs="Times New Roman"/>
        </w:rPr>
      </w:pPr>
      <w:r w:rsidRPr="001C3995">
        <w:rPr>
          <w:rFonts w:ascii="Times New Roman" w:hAnsi="Times New Roman" w:cs="Times New Roman"/>
        </w:rPr>
        <w:t>Č. účtu:</w:t>
      </w:r>
      <w:r w:rsidRPr="001C3995">
        <w:rPr>
          <w:rFonts w:ascii="Times New Roman" w:hAnsi="Times New Roman" w:cs="Times New Roman"/>
        </w:rPr>
        <w:tab/>
      </w:r>
      <w:r w:rsidRPr="001C3995">
        <w:rPr>
          <w:rFonts w:ascii="Times New Roman" w:hAnsi="Times New Roman" w:cs="Times New Roman"/>
        </w:rPr>
        <w:tab/>
      </w:r>
      <w:r w:rsidR="001C3995">
        <w:rPr>
          <w:rFonts w:ascii="Times New Roman" w:hAnsi="Times New Roman" w:cs="Times New Roman"/>
        </w:rPr>
        <w:tab/>
      </w:r>
      <w:r w:rsidRPr="001C3995">
        <w:rPr>
          <w:rFonts w:ascii="Times New Roman" w:hAnsi="Times New Roman" w:cs="Times New Roman"/>
        </w:rPr>
        <w:t>72237621/0100</w:t>
      </w:r>
    </w:p>
    <w:p w14:paraId="2A2C4AA3"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 xml:space="preserve">Zastoupená: </w:t>
      </w:r>
      <w:r w:rsidRPr="001C3995">
        <w:rPr>
          <w:rFonts w:ascii="Times New Roman" w:hAnsi="Times New Roman" w:cs="Times New Roman"/>
        </w:rPr>
        <w:tab/>
      </w:r>
      <w:r w:rsidRPr="001C3995">
        <w:rPr>
          <w:rFonts w:ascii="Times New Roman" w:hAnsi="Times New Roman" w:cs="Times New Roman"/>
        </w:rPr>
        <w:tab/>
        <w:t>Ing. Dan Zeman, ředitel organizace</w:t>
      </w:r>
    </w:p>
    <w:p w14:paraId="003823F7" w14:textId="77777777" w:rsidR="002B2B67" w:rsidRPr="001C3995" w:rsidRDefault="002B2B67" w:rsidP="002B2B67">
      <w:pPr>
        <w:rPr>
          <w:rFonts w:ascii="Times New Roman" w:hAnsi="Times New Roman" w:cs="Times New Roman"/>
        </w:rPr>
      </w:pPr>
    </w:p>
    <w:p w14:paraId="5F305E0C" w14:textId="04C8588E" w:rsidR="002B2B67" w:rsidRPr="001C3995" w:rsidRDefault="002B2B67" w:rsidP="002B2B67">
      <w:pPr>
        <w:rPr>
          <w:rFonts w:ascii="Times New Roman" w:hAnsi="Times New Roman" w:cs="Times New Roman"/>
          <w:b/>
          <w:bCs/>
          <w:i/>
          <w:iCs/>
        </w:rPr>
      </w:pPr>
      <w:r w:rsidRPr="001C3995">
        <w:rPr>
          <w:rFonts w:ascii="Times New Roman" w:hAnsi="Times New Roman" w:cs="Times New Roman"/>
          <w:b/>
          <w:bCs/>
          <w:i/>
          <w:iCs/>
        </w:rPr>
        <w:t>(dále jen „Objednatel“)</w:t>
      </w:r>
    </w:p>
    <w:p w14:paraId="300316DB" w14:textId="77777777" w:rsidR="002B2B67" w:rsidRPr="001C3995" w:rsidRDefault="002B2B67" w:rsidP="00E1030F">
      <w:pPr>
        <w:rPr>
          <w:rFonts w:ascii="Times New Roman" w:hAnsi="Times New Roman" w:cs="Times New Roman"/>
        </w:rPr>
      </w:pPr>
    </w:p>
    <w:p w14:paraId="555B1717"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a</w:t>
      </w:r>
    </w:p>
    <w:p w14:paraId="213EFCC7" w14:textId="77777777" w:rsidR="002B2B67" w:rsidRPr="001C3995" w:rsidRDefault="002B2B67" w:rsidP="002B2B67">
      <w:pPr>
        <w:rPr>
          <w:rFonts w:ascii="Times New Roman" w:hAnsi="Times New Roman" w:cs="Times New Roman"/>
        </w:rPr>
      </w:pPr>
    </w:p>
    <w:p w14:paraId="47AB67A4" w14:textId="2A6B2101" w:rsidR="002B2B67" w:rsidRPr="00C47CE9" w:rsidRDefault="002B2B67" w:rsidP="00C47CE9">
      <w:pPr>
        <w:pStyle w:val="Odstavecseseznamem"/>
        <w:numPr>
          <w:ilvl w:val="0"/>
          <w:numId w:val="3"/>
        </w:numPr>
        <w:ind w:left="284"/>
        <w:rPr>
          <w:rFonts w:ascii="Times New Roman" w:hAnsi="Times New Roman" w:cs="Times New Roman"/>
          <w:b/>
          <w:bCs/>
          <w:u w:val="single"/>
        </w:rPr>
      </w:pPr>
      <w:r w:rsidRPr="00C47CE9">
        <w:rPr>
          <w:rFonts w:ascii="Times New Roman" w:hAnsi="Times New Roman" w:cs="Times New Roman"/>
          <w:b/>
          <w:bCs/>
          <w:u w:val="single"/>
        </w:rPr>
        <w:t>Zhotovitel:</w:t>
      </w:r>
    </w:p>
    <w:p w14:paraId="0DD2C69B" w14:textId="17FFE362" w:rsidR="002B2B67" w:rsidRPr="00E0763B" w:rsidRDefault="00E0763B" w:rsidP="002B2B67">
      <w:pPr>
        <w:pStyle w:val="Prosttext1"/>
        <w:jc w:val="both"/>
        <w:rPr>
          <w:rFonts w:ascii="Times New Roman" w:hAnsi="Times New Roman" w:cs="Times New Roman"/>
          <w:sz w:val="22"/>
          <w:szCs w:val="22"/>
        </w:rPr>
      </w:pPr>
      <w:r w:rsidRPr="00E0763B">
        <w:rPr>
          <w:rFonts w:ascii="Times New Roman" w:hAnsi="Times New Roman" w:cs="Times New Roman"/>
          <w:b/>
          <w:sz w:val="22"/>
          <w:szCs w:val="22"/>
        </w:rPr>
        <w:t>BEE SITE:ES a.s.</w:t>
      </w:r>
    </w:p>
    <w:p w14:paraId="6A19E48C" w14:textId="1096BF70" w:rsidR="002B2B67" w:rsidRPr="00E0763B" w:rsidRDefault="002B2B67" w:rsidP="002B2B67">
      <w:pPr>
        <w:rPr>
          <w:rFonts w:ascii="Times New Roman" w:hAnsi="Times New Roman" w:cs="Times New Roman"/>
        </w:rPr>
      </w:pPr>
      <w:r w:rsidRPr="00E0763B">
        <w:rPr>
          <w:rFonts w:ascii="Times New Roman" w:hAnsi="Times New Roman" w:cs="Times New Roman"/>
        </w:rPr>
        <w:t>Sídlo:</w:t>
      </w:r>
      <w:r w:rsidRPr="00E0763B">
        <w:rPr>
          <w:rFonts w:ascii="Times New Roman" w:hAnsi="Times New Roman" w:cs="Times New Roman"/>
        </w:rPr>
        <w:tab/>
      </w:r>
      <w:r w:rsidRPr="00E0763B">
        <w:rPr>
          <w:rFonts w:ascii="Times New Roman" w:hAnsi="Times New Roman" w:cs="Times New Roman"/>
        </w:rPr>
        <w:tab/>
      </w:r>
      <w:r w:rsidRPr="00E0763B">
        <w:rPr>
          <w:rFonts w:ascii="Times New Roman" w:hAnsi="Times New Roman" w:cs="Times New Roman"/>
        </w:rPr>
        <w:tab/>
      </w:r>
      <w:r w:rsidR="00E0763B" w:rsidRPr="00E0763B">
        <w:rPr>
          <w:rFonts w:ascii="Times New Roman" w:hAnsi="Times New Roman" w:cs="Times New Roman"/>
        </w:rPr>
        <w:t xml:space="preserve">Šimáčkova 915/18, 170 00 </w:t>
      </w:r>
      <w:proofErr w:type="gramStart"/>
      <w:r w:rsidR="00E0763B" w:rsidRPr="00E0763B">
        <w:rPr>
          <w:rFonts w:ascii="Times New Roman" w:hAnsi="Times New Roman" w:cs="Times New Roman"/>
        </w:rPr>
        <w:t>Praha - Holešovice</w:t>
      </w:r>
      <w:proofErr w:type="gramEnd"/>
    </w:p>
    <w:p w14:paraId="7E61D08F" w14:textId="5F87C853" w:rsidR="002B2B67" w:rsidRPr="00E0763B" w:rsidRDefault="002B2B67" w:rsidP="002B2B67">
      <w:pPr>
        <w:rPr>
          <w:rFonts w:ascii="Times New Roman" w:hAnsi="Times New Roman" w:cs="Times New Roman"/>
        </w:rPr>
      </w:pPr>
      <w:r w:rsidRPr="00E0763B">
        <w:rPr>
          <w:rFonts w:ascii="Times New Roman" w:hAnsi="Times New Roman" w:cs="Times New Roman"/>
        </w:rPr>
        <w:t>IČ:</w:t>
      </w:r>
      <w:r w:rsidRPr="00E0763B">
        <w:rPr>
          <w:rFonts w:ascii="Times New Roman" w:hAnsi="Times New Roman" w:cs="Times New Roman"/>
        </w:rPr>
        <w:tab/>
      </w:r>
      <w:r w:rsidRPr="00E0763B">
        <w:rPr>
          <w:rFonts w:ascii="Times New Roman" w:hAnsi="Times New Roman" w:cs="Times New Roman"/>
        </w:rPr>
        <w:tab/>
      </w:r>
      <w:r w:rsidRPr="00E0763B">
        <w:rPr>
          <w:rFonts w:ascii="Times New Roman" w:hAnsi="Times New Roman" w:cs="Times New Roman"/>
        </w:rPr>
        <w:tab/>
      </w:r>
      <w:r w:rsidR="00E0763B" w:rsidRPr="00E0763B">
        <w:rPr>
          <w:rFonts w:ascii="Times New Roman" w:hAnsi="Times New Roman" w:cs="Times New Roman"/>
        </w:rPr>
        <w:t>03789683</w:t>
      </w:r>
    </w:p>
    <w:p w14:paraId="098AE7E7" w14:textId="5846C9ED" w:rsidR="002B2B67" w:rsidRPr="00E0763B" w:rsidRDefault="002B2B67" w:rsidP="002B2B67">
      <w:pPr>
        <w:rPr>
          <w:rFonts w:ascii="Times New Roman" w:hAnsi="Times New Roman" w:cs="Times New Roman"/>
        </w:rPr>
      </w:pPr>
      <w:r w:rsidRPr="00E0763B">
        <w:rPr>
          <w:rFonts w:ascii="Times New Roman" w:hAnsi="Times New Roman" w:cs="Times New Roman"/>
        </w:rPr>
        <w:t>DIČ</w:t>
      </w:r>
      <w:r w:rsidRPr="00E0763B">
        <w:rPr>
          <w:rFonts w:ascii="Times New Roman" w:hAnsi="Times New Roman" w:cs="Times New Roman"/>
        </w:rPr>
        <w:tab/>
      </w:r>
      <w:r w:rsidRPr="00E0763B">
        <w:rPr>
          <w:rFonts w:ascii="Times New Roman" w:hAnsi="Times New Roman" w:cs="Times New Roman"/>
        </w:rPr>
        <w:tab/>
      </w:r>
      <w:r w:rsidRPr="00E0763B">
        <w:rPr>
          <w:rFonts w:ascii="Times New Roman" w:hAnsi="Times New Roman" w:cs="Times New Roman"/>
        </w:rPr>
        <w:tab/>
      </w:r>
      <w:r w:rsidR="00E0763B" w:rsidRPr="00E0763B">
        <w:rPr>
          <w:rFonts w:ascii="Times New Roman" w:hAnsi="Times New Roman" w:cs="Times New Roman"/>
        </w:rPr>
        <w:t>CZ</w:t>
      </w:r>
      <w:r w:rsidR="00E0763B" w:rsidRPr="00E0763B">
        <w:rPr>
          <w:rFonts w:ascii="Times New Roman" w:hAnsi="Times New Roman" w:cs="Times New Roman"/>
        </w:rPr>
        <w:t>03789683</w:t>
      </w:r>
    </w:p>
    <w:p w14:paraId="30EF3667" w14:textId="436EB6DE" w:rsidR="002B2B67" w:rsidRPr="00E0763B" w:rsidRDefault="002B2B67" w:rsidP="002B2B67">
      <w:pPr>
        <w:widowControl w:val="0"/>
        <w:tabs>
          <w:tab w:val="right" w:pos="6804"/>
        </w:tabs>
        <w:spacing w:line="240" w:lineRule="atLeast"/>
        <w:rPr>
          <w:rFonts w:ascii="Times New Roman" w:hAnsi="Times New Roman" w:cs="Times New Roman"/>
        </w:rPr>
      </w:pPr>
      <w:r w:rsidRPr="00E0763B">
        <w:rPr>
          <w:rFonts w:ascii="Times New Roman" w:hAnsi="Times New Roman" w:cs="Times New Roman"/>
        </w:rPr>
        <w:t xml:space="preserve">Zapsaná v obchodním rejstříku vedeném </w:t>
      </w:r>
      <w:r w:rsidR="00E0763B" w:rsidRPr="00E0763B">
        <w:rPr>
          <w:rFonts w:ascii="Times New Roman" w:hAnsi="Times New Roman" w:cs="Times New Roman"/>
        </w:rPr>
        <w:t>Městským soudem v Praze, spisová značka B 20440</w:t>
      </w:r>
    </w:p>
    <w:p w14:paraId="6406CAB5" w14:textId="0BE52466" w:rsidR="002B2B67" w:rsidRPr="00E0763B" w:rsidRDefault="002B2B67" w:rsidP="002B2B67">
      <w:pPr>
        <w:rPr>
          <w:rFonts w:ascii="Times New Roman" w:hAnsi="Times New Roman" w:cs="Times New Roman"/>
        </w:rPr>
      </w:pPr>
      <w:r w:rsidRPr="00E0763B">
        <w:rPr>
          <w:rFonts w:ascii="Times New Roman" w:hAnsi="Times New Roman" w:cs="Times New Roman"/>
        </w:rPr>
        <w:t>Bankovní spojení</w:t>
      </w:r>
      <w:r w:rsidRPr="00E0763B">
        <w:rPr>
          <w:rFonts w:ascii="Times New Roman" w:hAnsi="Times New Roman" w:cs="Times New Roman"/>
        </w:rPr>
        <w:tab/>
      </w:r>
      <w:r w:rsidR="00E0763B" w:rsidRPr="00E0763B">
        <w:rPr>
          <w:rFonts w:ascii="Times New Roman" w:hAnsi="Times New Roman" w:cs="Times New Roman"/>
        </w:rPr>
        <w:t>Fio banka</w:t>
      </w:r>
    </w:p>
    <w:p w14:paraId="739B71EB" w14:textId="5B066011" w:rsidR="002B2B67" w:rsidRPr="00E0763B" w:rsidRDefault="002B2B67" w:rsidP="002B2B67">
      <w:pPr>
        <w:rPr>
          <w:rFonts w:ascii="Times New Roman" w:hAnsi="Times New Roman" w:cs="Times New Roman"/>
        </w:rPr>
      </w:pPr>
      <w:r w:rsidRPr="00E0763B">
        <w:rPr>
          <w:rFonts w:ascii="Times New Roman" w:hAnsi="Times New Roman" w:cs="Times New Roman"/>
        </w:rPr>
        <w:t>Č. účtu.</w:t>
      </w:r>
      <w:r w:rsidRPr="00E0763B">
        <w:rPr>
          <w:rFonts w:ascii="Times New Roman" w:hAnsi="Times New Roman" w:cs="Times New Roman"/>
        </w:rPr>
        <w:tab/>
      </w:r>
      <w:r w:rsidRPr="00E0763B">
        <w:rPr>
          <w:rFonts w:ascii="Times New Roman" w:hAnsi="Times New Roman" w:cs="Times New Roman"/>
        </w:rPr>
        <w:tab/>
      </w:r>
      <w:r w:rsidR="00E0763B" w:rsidRPr="00E0763B">
        <w:rPr>
          <w:rFonts w:ascii="Times New Roman" w:hAnsi="Times New Roman" w:cs="Times New Roman"/>
        </w:rPr>
        <w:tab/>
        <w:t>2601002131/2010</w:t>
      </w:r>
    </w:p>
    <w:p w14:paraId="2D6E415A" w14:textId="583637F8" w:rsidR="002B2B67" w:rsidRPr="00E0763B" w:rsidRDefault="002B2B67" w:rsidP="002B2B67">
      <w:pPr>
        <w:ind w:firstLine="2"/>
        <w:rPr>
          <w:rFonts w:ascii="Times New Roman" w:hAnsi="Times New Roman" w:cs="Times New Roman"/>
          <w:b/>
          <w:i/>
        </w:rPr>
      </w:pPr>
      <w:r w:rsidRPr="00E0763B">
        <w:rPr>
          <w:rFonts w:ascii="Times New Roman" w:hAnsi="Times New Roman" w:cs="Times New Roman"/>
        </w:rPr>
        <w:t>Za níž jedná</w:t>
      </w:r>
      <w:r w:rsidRPr="00E0763B">
        <w:rPr>
          <w:rFonts w:ascii="Times New Roman" w:hAnsi="Times New Roman" w:cs="Times New Roman"/>
        </w:rPr>
        <w:tab/>
      </w:r>
      <w:r w:rsidRPr="00E0763B">
        <w:rPr>
          <w:rFonts w:ascii="Times New Roman" w:hAnsi="Times New Roman" w:cs="Times New Roman"/>
        </w:rPr>
        <w:tab/>
      </w:r>
      <w:r w:rsidR="00E0763B" w:rsidRPr="00E0763B">
        <w:rPr>
          <w:rFonts w:ascii="Times New Roman" w:hAnsi="Times New Roman" w:cs="Times New Roman"/>
        </w:rPr>
        <w:t>Radko Pokorný</w:t>
      </w:r>
    </w:p>
    <w:p w14:paraId="79CDF2A2" w14:textId="77777777" w:rsidR="002B2B67" w:rsidRPr="001C3995" w:rsidRDefault="002B2B67" w:rsidP="002B2B67">
      <w:pPr>
        <w:ind w:firstLine="2"/>
        <w:rPr>
          <w:rFonts w:ascii="Times New Roman" w:hAnsi="Times New Roman" w:cs="Times New Roman"/>
          <w:b/>
          <w:i/>
        </w:rPr>
      </w:pPr>
    </w:p>
    <w:p w14:paraId="6CE221FE" w14:textId="5EFA2E44" w:rsidR="002B2B67" w:rsidRPr="001C3995" w:rsidRDefault="002B2B67" w:rsidP="002B2B67">
      <w:pPr>
        <w:ind w:firstLine="2"/>
        <w:rPr>
          <w:rFonts w:ascii="Times New Roman" w:eastAsia="MS Mincho" w:hAnsi="Times New Roman" w:cs="Times New Roman"/>
        </w:rPr>
      </w:pPr>
      <w:r w:rsidRPr="001C3995">
        <w:rPr>
          <w:rFonts w:ascii="Times New Roman" w:hAnsi="Times New Roman" w:cs="Times New Roman"/>
          <w:b/>
          <w:i/>
        </w:rPr>
        <w:t>(dále jen „Zhotovitel“)</w:t>
      </w:r>
    </w:p>
    <w:p w14:paraId="6064C2A9" w14:textId="77777777" w:rsidR="00E1030F" w:rsidRPr="001C3995" w:rsidRDefault="00E1030F" w:rsidP="00E1030F">
      <w:pPr>
        <w:rPr>
          <w:rFonts w:ascii="Times New Roman" w:hAnsi="Times New Roman" w:cs="Times New Roman"/>
        </w:rPr>
      </w:pPr>
    </w:p>
    <w:p w14:paraId="41CB6766" w14:textId="063FE0C4" w:rsidR="002B2B67" w:rsidRPr="001C3995" w:rsidRDefault="002B2B67" w:rsidP="001C3995">
      <w:pPr>
        <w:jc w:val="center"/>
        <w:rPr>
          <w:rFonts w:ascii="Times New Roman" w:hAnsi="Times New Roman" w:cs="Times New Roman"/>
          <w:b/>
          <w:bCs/>
        </w:rPr>
      </w:pPr>
      <w:r w:rsidRPr="001C3995">
        <w:rPr>
          <w:rFonts w:ascii="Times New Roman" w:hAnsi="Times New Roman" w:cs="Times New Roman"/>
          <w:b/>
          <w:bCs/>
        </w:rPr>
        <w:t>Objednatel a zhotovitel uzavírají tuto smlouvu o dílo na základě výsledku výběru nejvhodnější nabídky pro veřejnou zakázku malého rozsahu s názvem „Rozšiřující moduly zdravotnického software pro CPPB“.</w:t>
      </w:r>
    </w:p>
    <w:p w14:paraId="67AB1A01" w14:textId="77777777" w:rsidR="002B2B67" w:rsidRPr="001C3995" w:rsidRDefault="002B2B67" w:rsidP="002B2B67">
      <w:pPr>
        <w:rPr>
          <w:rFonts w:ascii="Times New Roman" w:hAnsi="Times New Roman" w:cs="Times New Roman"/>
          <w:b/>
          <w:bCs/>
        </w:rPr>
      </w:pPr>
    </w:p>
    <w:p w14:paraId="29C61909" w14:textId="5020E800" w:rsidR="002B2B67" w:rsidRPr="00C47CE9" w:rsidRDefault="002B2B67" w:rsidP="00C47CE9">
      <w:pPr>
        <w:pStyle w:val="Odstavecseseznamem"/>
        <w:numPr>
          <w:ilvl w:val="0"/>
          <w:numId w:val="4"/>
        </w:numPr>
        <w:jc w:val="center"/>
        <w:rPr>
          <w:rFonts w:ascii="Times New Roman" w:hAnsi="Times New Roman" w:cs="Times New Roman"/>
          <w:b/>
          <w:bCs/>
        </w:rPr>
      </w:pPr>
      <w:r w:rsidRPr="00C47CE9">
        <w:rPr>
          <w:rFonts w:ascii="Times New Roman" w:hAnsi="Times New Roman" w:cs="Times New Roman"/>
          <w:b/>
          <w:bCs/>
        </w:rPr>
        <w:lastRenderedPageBreak/>
        <w:t>Předmět plnění</w:t>
      </w:r>
    </w:p>
    <w:p w14:paraId="6B389343" w14:textId="77777777" w:rsidR="00351B84" w:rsidRDefault="002B2B67" w:rsidP="00275893">
      <w:pPr>
        <w:numPr>
          <w:ilvl w:val="1"/>
          <w:numId w:val="4"/>
        </w:numPr>
        <w:suppressAutoHyphens/>
        <w:spacing w:before="60" w:after="0" w:line="240" w:lineRule="auto"/>
        <w:ind w:left="360" w:hanging="360"/>
        <w:jc w:val="both"/>
        <w:rPr>
          <w:rFonts w:ascii="Times New Roman" w:eastAsia="Times New Roman" w:hAnsi="Times New Roman" w:cs="Times New Roman"/>
          <w:kern w:val="0"/>
          <w:lang w:eastAsia="ar-SA"/>
          <w14:ligatures w14:val="none"/>
        </w:rPr>
      </w:pPr>
      <w:r w:rsidRPr="00351B84">
        <w:rPr>
          <w:rFonts w:ascii="Times New Roman" w:eastAsia="Times New Roman" w:hAnsi="Times New Roman" w:cs="Times New Roman"/>
          <w:kern w:val="0"/>
          <w:lang w:eastAsia="ar-SA"/>
          <w14:ligatures w14:val="none"/>
        </w:rPr>
        <w:t xml:space="preserve">Předmětem plnění této smlouvy je dodávka a implementace pěti specifických modulů kompatibilních se stávajícím zdravotnickým softwarem VIZIT, </w:t>
      </w:r>
      <w:r w:rsidR="002B1DBB" w:rsidRPr="00351B84">
        <w:rPr>
          <w:rFonts w:ascii="Times New Roman" w:eastAsia="Times New Roman" w:hAnsi="Times New Roman" w:cs="Times New Roman"/>
          <w:kern w:val="0"/>
          <w:lang w:eastAsia="ar-SA"/>
          <w14:ligatures w14:val="none"/>
        </w:rPr>
        <w:t xml:space="preserve">které budou plně kompatibilní se softwarem VIZIT, podle technických a funkčních požadavků Objednatele. Software VIZIT </w:t>
      </w:r>
      <w:r w:rsidRPr="00351B84">
        <w:rPr>
          <w:rFonts w:ascii="Times New Roman" w:eastAsia="Times New Roman" w:hAnsi="Times New Roman" w:cs="Times New Roman"/>
          <w:kern w:val="0"/>
          <w:lang w:eastAsia="ar-SA"/>
          <w14:ligatures w14:val="none"/>
        </w:rPr>
        <w:t>je</w:t>
      </w:r>
      <w:r w:rsidR="002B1DBB" w:rsidRPr="00351B84">
        <w:rPr>
          <w:rFonts w:ascii="Times New Roman" w:eastAsia="Times New Roman" w:hAnsi="Times New Roman" w:cs="Times New Roman"/>
          <w:kern w:val="0"/>
          <w:lang w:eastAsia="ar-SA"/>
          <w14:ligatures w14:val="none"/>
        </w:rPr>
        <w:t xml:space="preserve"> objednatelem</w:t>
      </w:r>
      <w:r w:rsidRPr="00351B84">
        <w:rPr>
          <w:rFonts w:ascii="Times New Roman" w:eastAsia="Times New Roman" w:hAnsi="Times New Roman" w:cs="Times New Roman"/>
          <w:kern w:val="0"/>
          <w:lang w:eastAsia="ar-SA"/>
          <w14:ligatures w14:val="none"/>
        </w:rPr>
        <w:t xml:space="preserve"> provozován na zabezpečeném externím serveru objednatele, má komplexní ochranu dat, audit GDPR, možnost externí komunikace, spolupracuje s ÚZIS, SUKL a zdravotními pojišťovnami v odbornostech 720, 925 a 926 a je přístupný uživatelům přes webové rozhraní. Umístění externího serveru objednatele se zdravotnickým softwarem VIZIT je Sdružení zdravotnických zařízení II Brno, příspěvková organizace, pracoviště Zahradníkova 494/2, </w:t>
      </w:r>
      <w:proofErr w:type="gramStart"/>
      <w:r w:rsidRPr="00351B84">
        <w:rPr>
          <w:rFonts w:ascii="Times New Roman" w:eastAsia="Times New Roman" w:hAnsi="Times New Roman" w:cs="Times New Roman"/>
          <w:kern w:val="0"/>
          <w:lang w:eastAsia="ar-SA"/>
          <w14:ligatures w14:val="none"/>
        </w:rPr>
        <w:t>Brno - Centrum</w:t>
      </w:r>
      <w:proofErr w:type="gramEnd"/>
      <w:r w:rsidRPr="00351B84">
        <w:rPr>
          <w:rFonts w:ascii="Times New Roman" w:eastAsia="Times New Roman" w:hAnsi="Times New Roman" w:cs="Times New Roman"/>
          <w:kern w:val="0"/>
          <w:lang w:eastAsia="ar-SA"/>
          <w14:ligatures w14:val="none"/>
        </w:rPr>
        <w:t xml:space="preserve"> paliativní péče Brno.</w:t>
      </w:r>
    </w:p>
    <w:p w14:paraId="6780DB99" w14:textId="77777777" w:rsidR="00351B84" w:rsidRPr="00351B84" w:rsidRDefault="002B2B67" w:rsidP="00275893">
      <w:pPr>
        <w:numPr>
          <w:ilvl w:val="1"/>
          <w:numId w:val="4"/>
        </w:numPr>
        <w:suppressAutoHyphens/>
        <w:spacing w:before="60" w:after="0" w:line="240" w:lineRule="auto"/>
        <w:ind w:left="360" w:hanging="360"/>
        <w:jc w:val="both"/>
        <w:rPr>
          <w:rFonts w:ascii="Times New Roman" w:eastAsia="Times New Roman" w:hAnsi="Times New Roman" w:cs="Times New Roman"/>
          <w:kern w:val="0"/>
          <w:lang w:eastAsia="ar-SA"/>
          <w14:ligatures w14:val="none"/>
        </w:rPr>
      </w:pPr>
      <w:r w:rsidRPr="00351B84">
        <w:rPr>
          <w:rFonts w:ascii="Times New Roman" w:hAnsi="Times New Roman" w:cs="Times New Roman"/>
          <w:bCs/>
        </w:rPr>
        <w:t>Předmětem plnění je rovněž seznámení a zaškolení všech zaměstnanců CPPB s dodávanými moduly a následná technická podpora na období jednoho roku s možností jejího prodloužení</w:t>
      </w:r>
      <w:r w:rsidR="00351B84">
        <w:rPr>
          <w:rFonts w:ascii="Times New Roman" w:hAnsi="Times New Roman" w:cs="Times New Roman"/>
          <w:bCs/>
        </w:rPr>
        <w:t>.</w:t>
      </w:r>
    </w:p>
    <w:p w14:paraId="09F4E213" w14:textId="606A425D" w:rsidR="00896253" w:rsidRPr="00351B84" w:rsidRDefault="002B2B67" w:rsidP="00275893">
      <w:pPr>
        <w:numPr>
          <w:ilvl w:val="1"/>
          <w:numId w:val="4"/>
        </w:numPr>
        <w:suppressAutoHyphens/>
        <w:spacing w:before="60" w:after="0" w:line="240" w:lineRule="auto"/>
        <w:ind w:left="360" w:hanging="360"/>
        <w:jc w:val="both"/>
        <w:rPr>
          <w:rFonts w:ascii="Times New Roman" w:eastAsia="Times New Roman" w:hAnsi="Times New Roman" w:cs="Times New Roman"/>
          <w:kern w:val="0"/>
          <w:lang w:eastAsia="ar-SA"/>
          <w14:ligatures w14:val="none"/>
        </w:rPr>
      </w:pPr>
      <w:r w:rsidRPr="00351B84">
        <w:rPr>
          <w:rFonts w:ascii="Times New Roman" w:hAnsi="Times New Roman" w:cs="Times New Roman"/>
          <w:bCs/>
        </w:rPr>
        <w:t>Moduly, jež jsou předmětem plnění této smlouvy budou mít tyto funkce:</w:t>
      </w:r>
    </w:p>
    <w:p w14:paraId="60EBEF61" w14:textId="77777777" w:rsidR="00896253" w:rsidRPr="00896253" w:rsidRDefault="002B2B67" w:rsidP="00275893">
      <w:pPr>
        <w:pStyle w:val="Odstavecseseznamem"/>
        <w:numPr>
          <w:ilvl w:val="2"/>
          <w:numId w:val="4"/>
        </w:numPr>
        <w:spacing w:before="60" w:after="120"/>
        <w:jc w:val="both"/>
        <w:rPr>
          <w:rFonts w:ascii="Times New Roman" w:hAnsi="Times New Roman" w:cs="Times New Roman"/>
        </w:rPr>
      </w:pPr>
      <w:r w:rsidRPr="00896253">
        <w:rPr>
          <w:rFonts w:ascii="Times New Roman" w:hAnsi="Times New Roman" w:cs="Times New Roman"/>
          <w:bCs/>
          <w:u w:val="single"/>
        </w:rPr>
        <w:t>Modul sledování agregovaných výkonů 80090 a 80091</w:t>
      </w:r>
      <w:r w:rsidRPr="00896253">
        <w:rPr>
          <w:rFonts w:ascii="Times New Roman" w:hAnsi="Times New Roman" w:cs="Times New Roman"/>
          <w:bCs/>
        </w:rPr>
        <w:t xml:space="preserve"> vzhledem k rodnému číslu pacienta, zdravotní pojišťovně a dnům poskytované péče, aby se předešlo extramurálním platbám</w:t>
      </w:r>
    </w:p>
    <w:p w14:paraId="1E911686" w14:textId="77777777" w:rsidR="00896253" w:rsidRPr="00896253" w:rsidRDefault="002B2B67" w:rsidP="00275893">
      <w:pPr>
        <w:pStyle w:val="Odstavecseseznamem"/>
        <w:numPr>
          <w:ilvl w:val="0"/>
          <w:numId w:val="5"/>
        </w:numPr>
        <w:spacing w:before="60" w:after="120"/>
        <w:jc w:val="both"/>
        <w:rPr>
          <w:rFonts w:ascii="Times New Roman" w:hAnsi="Times New Roman" w:cs="Times New Roman"/>
        </w:rPr>
      </w:pPr>
      <w:r w:rsidRPr="00896253">
        <w:rPr>
          <w:rFonts w:ascii="Times New Roman" w:hAnsi="Times New Roman" w:cs="Times New Roman"/>
          <w:bCs/>
        </w:rPr>
        <w:t>orientační zobrazení v kartě pacienta počet čerpání kódu 80090 a počet čerpání kódu 80091</w:t>
      </w:r>
    </w:p>
    <w:p w14:paraId="4AD46209" w14:textId="666728B2" w:rsidR="002B2B67" w:rsidRPr="00896253" w:rsidRDefault="002B2B67" w:rsidP="00275893">
      <w:pPr>
        <w:pStyle w:val="Odstavecseseznamem"/>
        <w:numPr>
          <w:ilvl w:val="0"/>
          <w:numId w:val="5"/>
        </w:numPr>
        <w:spacing w:before="60" w:after="120"/>
        <w:jc w:val="both"/>
        <w:rPr>
          <w:rFonts w:ascii="Times New Roman" w:hAnsi="Times New Roman" w:cs="Times New Roman"/>
        </w:rPr>
      </w:pPr>
      <w:r w:rsidRPr="00896253">
        <w:rPr>
          <w:rFonts w:ascii="Times New Roman" w:hAnsi="Times New Roman" w:cs="Times New Roman"/>
          <w:bCs/>
        </w:rPr>
        <w:t>automatická aktualizace bodových hodnot kódu vůči dané pojišťovně pacientů dle každoroční úhradové vyhlášky Ministerstva zdravotnictví ČR</w:t>
      </w:r>
    </w:p>
    <w:p w14:paraId="5A67A085" w14:textId="77777777" w:rsidR="00896253" w:rsidRDefault="002B2B67" w:rsidP="00275893">
      <w:pPr>
        <w:pStyle w:val="Odstavecseseznamem"/>
        <w:numPr>
          <w:ilvl w:val="2"/>
          <w:numId w:val="4"/>
        </w:numPr>
        <w:spacing w:before="60" w:after="120"/>
        <w:jc w:val="both"/>
        <w:rPr>
          <w:rFonts w:ascii="Times New Roman" w:hAnsi="Times New Roman" w:cs="Times New Roman"/>
        </w:rPr>
      </w:pPr>
      <w:r w:rsidRPr="00896253">
        <w:rPr>
          <w:rFonts w:ascii="Times New Roman" w:hAnsi="Times New Roman" w:cs="Times New Roman"/>
          <w:u w:val="single"/>
        </w:rPr>
        <w:t>Modul zadávání ESAS/MSSE</w:t>
      </w:r>
      <w:r w:rsidRPr="00896253">
        <w:rPr>
          <w:rFonts w:ascii="Times New Roman" w:hAnsi="Times New Roman" w:cs="Times New Roman"/>
        </w:rPr>
        <w:t xml:space="preserve"> k povinnému vyhodnocení stavu pacienta dle závažnosti symptomů, na jehož základě je denně vykazován příslušný agregovaný výkon v odbornosti 926</w:t>
      </w:r>
    </w:p>
    <w:p w14:paraId="474AD281" w14:textId="6BEF67A2" w:rsidR="002B2B67" w:rsidRPr="00896253" w:rsidRDefault="002B2B67" w:rsidP="00275893">
      <w:pPr>
        <w:pStyle w:val="Odstavecseseznamem"/>
        <w:numPr>
          <w:ilvl w:val="2"/>
          <w:numId w:val="4"/>
        </w:numPr>
        <w:spacing w:before="60" w:after="120"/>
        <w:jc w:val="both"/>
        <w:rPr>
          <w:rFonts w:ascii="Times New Roman" w:hAnsi="Times New Roman" w:cs="Times New Roman"/>
        </w:rPr>
      </w:pPr>
      <w:r w:rsidRPr="00896253">
        <w:rPr>
          <w:rFonts w:ascii="Times New Roman" w:hAnsi="Times New Roman" w:cs="Times New Roman"/>
          <w:u w:val="single"/>
        </w:rPr>
        <w:t>Modul plánovací kalendář</w:t>
      </w:r>
      <w:r w:rsidRPr="00896253">
        <w:rPr>
          <w:rFonts w:ascii="Times New Roman" w:hAnsi="Times New Roman" w:cs="Times New Roman"/>
        </w:rPr>
        <w:t>:</w:t>
      </w:r>
    </w:p>
    <w:p w14:paraId="1C7A79DD" w14:textId="3C2DC2CE"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ikona plánování intervencí v hlavním menu</w:t>
      </w:r>
    </w:p>
    <w:p w14:paraId="21A1C317" w14:textId="48F4181C"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dny členěné po hodinách</w:t>
      </w:r>
    </w:p>
    <w:p w14:paraId="55C61ED9" w14:textId="114A98D6"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zadávání kliknutím na pole (</w:t>
      </w:r>
      <w:proofErr w:type="spellStart"/>
      <w:r w:rsidRPr="00896253">
        <w:rPr>
          <w:rFonts w:ascii="Times New Roman" w:hAnsi="Times New Roman" w:cs="Times New Roman"/>
          <w:bCs/>
        </w:rPr>
        <w:t>den+hodina</w:t>
      </w:r>
      <w:proofErr w:type="spellEnd"/>
      <w:r w:rsidRPr="00896253">
        <w:rPr>
          <w:rFonts w:ascii="Times New Roman" w:hAnsi="Times New Roman" w:cs="Times New Roman"/>
          <w:bCs/>
        </w:rPr>
        <w:t>) prostřednictvím vyskakovacího okna</w:t>
      </w:r>
    </w:p>
    <w:p w14:paraId="2C9A4E57" w14:textId="6A87B923"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 xml:space="preserve">zadávaná pole intervence: typ intervence (návštěva nebo telefon), jméno pacienta, jméno lékaře / sestry / další (více možností, bude upřesněno vybranému dodavateli), poznámka (text)   </w:t>
      </w:r>
    </w:p>
    <w:p w14:paraId="36BC1B79" w14:textId="5F6061EB"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 xml:space="preserve">zobrazení: při týdenním (nebo měsíčním náhledu) barevné zobrazení pro každý typ intervence (probarvené pole se jménem </w:t>
      </w:r>
      <w:proofErr w:type="gramStart"/>
      <w:r w:rsidRPr="00896253">
        <w:rPr>
          <w:rFonts w:ascii="Times New Roman" w:hAnsi="Times New Roman" w:cs="Times New Roman"/>
          <w:bCs/>
        </w:rPr>
        <w:t>pacienta  a</w:t>
      </w:r>
      <w:proofErr w:type="gramEnd"/>
      <w:r w:rsidRPr="00896253">
        <w:rPr>
          <w:rFonts w:ascii="Times New Roman" w:hAnsi="Times New Roman" w:cs="Times New Roman"/>
          <w:bCs/>
        </w:rPr>
        <w:t xml:space="preserve"> pod ním vypsán údaji o ošetřující osobě)</w:t>
      </w:r>
    </w:p>
    <w:p w14:paraId="02694BEB" w14:textId="234C3BBA"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při práci s intervencemi musí fungovat možnosti editovat, přesunout, zkopírovat</w:t>
      </w:r>
    </w:p>
    <w:p w14:paraId="02BF5B66" w14:textId="4EA8A86B" w:rsidR="002B2B67" w:rsidRPr="00896253" w:rsidRDefault="002B2B67" w:rsidP="00275893">
      <w:pPr>
        <w:pStyle w:val="Odstavecseseznamem"/>
        <w:numPr>
          <w:ilvl w:val="2"/>
          <w:numId w:val="4"/>
        </w:numPr>
        <w:spacing w:before="60" w:after="120"/>
        <w:jc w:val="both"/>
        <w:rPr>
          <w:rFonts w:ascii="Times New Roman" w:hAnsi="Times New Roman" w:cs="Times New Roman"/>
        </w:rPr>
      </w:pPr>
      <w:r w:rsidRPr="00896253">
        <w:rPr>
          <w:rFonts w:ascii="Times New Roman" w:hAnsi="Times New Roman" w:cs="Times New Roman"/>
          <w:u w:val="single"/>
        </w:rPr>
        <w:t>Moduly sledování statistických údajů poskytované paliativní péče</w:t>
      </w:r>
    </w:p>
    <w:p w14:paraId="022211C1" w14:textId="05E65641"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 xml:space="preserve">umožnění přehledu dat o pacientech, kterým je poskytována paliativní péče (viz podrobná specifikace sledovaných ukazatelů 1.2.5 - Specifikace parametrů sledovaných dat) </w:t>
      </w:r>
    </w:p>
    <w:p w14:paraId="700FC758" w14:textId="1FCADD3D"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 xml:space="preserve">shromažďování údajů o práci členů multidisciplinárního týmu dle odborností (viz podrobná specifikace sledovaných ukazatelů 1.2.5 - Specifikace parametrů sledovaných dat) </w:t>
      </w:r>
    </w:p>
    <w:p w14:paraId="285F6E95" w14:textId="4F49550F"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umožnění filtrování dat dle parametrů, parametry lze uložit do filtru</w:t>
      </w:r>
    </w:p>
    <w:p w14:paraId="70220073" w14:textId="7B9C0631"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filtry umožnují pracovat s daty napříč propojenými zařízeními i napříč ordinacemi v propojených zařízeních</w:t>
      </w:r>
    </w:p>
    <w:p w14:paraId="0DE34A69" w14:textId="2C75BCDF" w:rsidR="002B2B67" w:rsidRP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logické operátory pro jednotlivé filtry mají možnost nastavit</w:t>
      </w:r>
    </w:p>
    <w:p w14:paraId="7F2B380B" w14:textId="5DDF199C" w:rsidR="002B2B67" w:rsidRPr="00896253" w:rsidRDefault="002B2B67" w:rsidP="00275893">
      <w:pPr>
        <w:pStyle w:val="Odstavecseseznamem"/>
        <w:numPr>
          <w:ilvl w:val="2"/>
          <w:numId w:val="4"/>
        </w:numPr>
        <w:spacing w:before="60" w:after="120"/>
        <w:jc w:val="both"/>
        <w:rPr>
          <w:rFonts w:ascii="Times New Roman" w:hAnsi="Times New Roman" w:cs="Times New Roman"/>
        </w:rPr>
      </w:pPr>
      <w:r w:rsidRPr="00896253">
        <w:rPr>
          <w:rFonts w:ascii="Times New Roman" w:hAnsi="Times New Roman" w:cs="Times New Roman"/>
          <w:u w:val="single"/>
        </w:rPr>
        <w:t>Modul specifikace parametrů sledovaných dat</w:t>
      </w:r>
      <w:r w:rsidRPr="00896253">
        <w:rPr>
          <w:rFonts w:ascii="Times New Roman" w:hAnsi="Times New Roman" w:cs="Times New Roman"/>
        </w:rPr>
        <w:t xml:space="preserve"> statistických modulů 1.2.4</w:t>
      </w:r>
    </w:p>
    <w:p w14:paraId="31CAB93C" w14:textId="77777777" w:rsidR="00896253" w:rsidRDefault="002B2B67" w:rsidP="00275893">
      <w:pPr>
        <w:pStyle w:val="Odstavecseseznamem"/>
        <w:numPr>
          <w:ilvl w:val="0"/>
          <w:numId w:val="5"/>
        </w:numPr>
        <w:spacing w:before="60" w:after="120"/>
        <w:jc w:val="both"/>
        <w:rPr>
          <w:rFonts w:ascii="Times New Roman" w:hAnsi="Times New Roman" w:cs="Times New Roman"/>
          <w:bCs/>
        </w:rPr>
      </w:pPr>
      <w:r w:rsidRPr="00896253">
        <w:rPr>
          <w:rFonts w:ascii="Times New Roman" w:hAnsi="Times New Roman" w:cs="Times New Roman"/>
          <w:bCs/>
        </w:rPr>
        <w:t xml:space="preserve">Pacient: Pohlaví; Věk (možnost zadat interval + přednastavené k výběru dospělý, děti); Hlavní dg kategorizace (onkologické (C00-D48), kardiovaskulární (I00-I99), ostatní diagnózy); Pojišťovna; Výkon; Okres; Kraj; Město; Typ péče/kategorie; Počet dní v péči; Druh péče; Přijat do péče (nastavení od do, předvolené týden, měsíc, kvartál, popoletí, rok); Předchozí péče (ve stejné kategorii, v jiné kategorie – možnost volby, </w:t>
      </w:r>
      <w:r w:rsidRPr="00896253">
        <w:rPr>
          <w:rFonts w:ascii="Times New Roman" w:hAnsi="Times New Roman" w:cs="Times New Roman"/>
          <w:bCs/>
        </w:rPr>
        <w:lastRenderedPageBreak/>
        <w:t>přednastavený filtr opakovaní); Indikace péče – (PL (výběr konkrétního), AMB specialista, APM, Nemocnice, Jiné); Místo poskytování (doma, osoba blízká, domov pro seniory/jiné pobytové zařízení, jinde); Ukončení péče (úmrtí doma, úmrtí za hospitalizace, hospitalizace, předání do lůžkového zařízení, propuštění do péče PL, jiné); Úmrtí (doma, jinde)</w:t>
      </w:r>
    </w:p>
    <w:p w14:paraId="55FD72C9" w14:textId="77777777" w:rsidR="00896253" w:rsidRDefault="002B2B67" w:rsidP="00275893">
      <w:pPr>
        <w:pStyle w:val="Odstavecseseznamem"/>
        <w:numPr>
          <w:ilvl w:val="0"/>
          <w:numId w:val="5"/>
        </w:numPr>
        <w:spacing w:before="60" w:after="120"/>
        <w:jc w:val="both"/>
        <w:rPr>
          <w:rFonts w:ascii="Times New Roman" w:hAnsi="Times New Roman" w:cs="Times New Roman"/>
        </w:rPr>
      </w:pPr>
      <w:r w:rsidRPr="00896253">
        <w:rPr>
          <w:rFonts w:ascii="Times New Roman" w:hAnsi="Times New Roman" w:cs="Times New Roman"/>
        </w:rPr>
        <w:t>Zdravotní tým/zařízení: Typ intervence; Role uživatele, který prováděl intervenci; Uživatel; Pracovní týden/víkend; Denní/noční (zařízení nataví čas noční)</w:t>
      </w:r>
    </w:p>
    <w:p w14:paraId="727FD8A2" w14:textId="77777777" w:rsidR="00896253" w:rsidRDefault="002B2B67" w:rsidP="00275893">
      <w:pPr>
        <w:pStyle w:val="Odstavecseseznamem"/>
        <w:numPr>
          <w:ilvl w:val="0"/>
          <w:numId w:val="5"/>
        </w:numPr>
        <w:spacing w:before="60" w:after="120"/>
        <w:jc w:val="both"/>
        <w:rPr>
          <w:rFonts w:ascii="Times New Roman" w:hAnsi="Times New Roman" w:cs="Times New Roman"/>
        </w:rPr>
      </w:pPr>
      <w:r w:rsidRPr="00896253">
        <w:rPr>
          <w:rFonts w:ascii="Times New Roman" w:hAnsi="Times New Roman" w:cs="Times New Roman"/>
        </w:rPr>
        <w:t>Operace: Modus; Medián; Počet; Průměr</w:t>
      </w:r>
    </w:p>
    <w:p w14:paraId="3048D0A4" w14:textId="77777777" w:rsidR="00896253" w:rsidRDefault="002B2B67" w:rsidP="00275893">
      <w:pPr>
        <w:pStyle w:val="Odstavecseseznamem"/>
        <w:numPr>
          <w:ilvl w:val="0"/>
          <w:numId w:val="5"/>
        </w:numPr>
        <w:spacing w:before="60" w:after="120"/>
        <w:jc w:val="both"/>
        <w:rPr>
          <w:rFonts w:ascii="Times New Roman" w:hAnsi="Times New Roman" w:cs="Times New Roman"/>
        </w:rPr>
      </w:pPr>
      <w:r w:rsidRPr="00896253">
        <w:rPr>
          <w:rFonts w:ascii="Times New Roman" w:hAnsi="Times New Roman" w:cs="Times New Roman"/>
        </w:rPr>
        <w:t>Období: Měsíc; Čtvrtletí; Půlrok; Rok; Vlastní/interval</w:t>
      </w:r>
    </w:p>
    <w:p w14:paraId="18B96A8C" w14:textId="5759EF93" w:rsidR="002B2B67" w:rsidRPr="00896253" w:rsidRDefault="002B2B67" w:rsidP="00275893">
      <w:pPr>
        <w:pStyle w:val="Odstavecseseznamem"/>
        <w:numPr>
          <w:ilvl w:val="0"/>
          <w:numId w:val="5"/>
        </w:numPr>
        <w:spacing w:before="60" w:after="120"/>
        <w:jc w:val="both"/>
        <w:rPr>
          <w:rFonts w:ascii="Times New Roman" w:hAnsi="Times New Roman" w:cs="Times New Roman"/>
        </w:rPr>
      </w:pPr>
      <w:r w:rsidRPr="00896253">
        <w:rPr>
          <w:rFonts w:ascii="Times New Roman" w:hAnsi="Times New Roman" w:cs="Times New Roman"/>
        </w:rPr>
        <w:t>Vztaženo: Pacient; Zařízení; Ordinace; Za vše</w:t>
      </w:r>
    </w:p>
    <w:p w14:paraId="689B956B" w14:textId="77777777" w:rsidR="00896253" w:rsidRPr="00351B84" w:rsidRDefault="002B2B67" w:rsidP="00275893">
      <w:pPr>
        <w:numPr>
          <w:ilvl w:val="1"/>
          <w:numId w:val="4"/>
        </w:numPr>
        <w:suppressAutoHyphens/>
        <w:spacing w:before="60" w:after="0" w:line="240" w:lineRule="auto"/>
        <w:ind w:left="360" w:hanging="360"/>
        <w:jc w:val="both"/>
        <w:rPr>
          <w:rFonts w:ascii="Times New Roman" w:hAnsi="Times New Roman" w:cs="Times New Roman"/>
          <w:bCs/>
        </w:rPr>
      </w:pPr>
      <w:r w:rsidRPr="00351B84">
        <w:rPr>
          <w:rFonts w:ascii="Times New Roman" w:hAnsi="Times New Roman" w:cs="Times New Roman"/>
          <w:bCs/>
        </w:rPr>
        <w:t>Zhotovitel tímto prohlašuje, že se v plném rozsahu seznámil s rozsahem a povahou plnění, které bude poskytovat na základě této smlouvy, že mu jsou známy veškeré technické, kvalitativní a jiné podmínky, a že disponuje takovými kapacitami a odbornými znalostmi, které jsou k plnění ze smlouvy nezbytné.</w:t>
      </w:r>
    </w:p>
    <w:p w14:paraId="1C7CC493" w14:textId="77777777" w:rsidR="00896253" w:rsidRPr="00351B84" w:rsidRDefault="002B2B67" w:rsidP="00275893">
      <w:pPr>
        <w:numPr>
          <w:ilvl w:val="1"/>
          <w:numId w:val="4"/>
        </w:numPr>
        <w:suppressAutoHyphens/>
        <w:spacing w:before="60" w:after="0" w:line="240" w:lineRule="auto"/>
        <w:ind w:left="360" w:hanging="360"/>
        <w:jc w:val="both"/>
        <w:rPr>
          <w:rFonts w:ascii="Times New Roman" w:hAnsi="Times New Roman" w:cs="Times New Roman"/>
          <w:bCs/>
        </w:rPr>
      </w:pPr>
      <w:r w:rsidRPr="00351B84">
        <w:rPr>
          <w:rFonts w:ascii="Times New Roman" w:hAnsi="Times New Roman" w:cs="Times New Roman"/>
          <w:bCs/>
        </w:rPr>
        <w:t>Zhotovitel se zavazuje objednateli dodat a realizovat předmět plnění v rozsahu uvedeném v odstavci 1.1 až 1.3, a to v místě plnění dle článku 3, odst. 3. 2. této smlouvy.</w:t>
      </w:r>
    </w:p>
    <w:p w14:paraId="65EE4A12" w14:textId="49AA11E1" w:rsidR="002B2B67" w:rsidRPr="00351B84" w:rsidRDefault="002B2B67" w:rsidP="00275893">
      <w:pPr>
        <w:numPr>
          <w:ilvl w:val="1"/>
          <w:numId w:val="4"/>
        </w:numPr>
        <w:suppressAutoHyphens/>
        <w:spacing w:before="60" w:after="0" w:line="240" w:lineRule="auto"/>
        <w:ind w:left="360" w:hanging="360"/>
        <w:jc w:val="both"/>
        <w:rPr>
          <w:rFonts w:ascii="Times New Roman" w:hAnsi="Times New Roman" w:cs="Times New Roman"/>
          <w:bCs/>
        </w:rPr>
      </w:pPr>
      <w:r w:rsidRPr="00351B84">
        <w:rPr>
          <w:rFonts w:ascii="Times New Roman" w:hAnsi="Times New Roman" w:cs="Times New Roman"/>
          <w:bCs/>
        </w:rPr>
        <w:t>Objednatel se zavazuje řádně a včas uhradit zhotoviteli kupní cenu za předmět plnění, v souladu         s podmínkami sjednanými touto smlouvou.</w:t>
      </w:r>
    </w:p>
    <w:p w14:paraId="4C637E35" w14:textId="77777777" w:rsidR="001C3995" w:rsidRPr="001C3995" w:rsidRDefault="001C3995" w:rsidP="00275893">
      <w:pPr>
        <w:spacing w:before="60" w:after="120"/>
        <w:jc w:val="both"/>
        <w:rPr>
          <w:rFonts w:ascii="Times New Roman" w:hAnsi="Times New Roman" w:cs="Times New Roman"/>
        </w:rPr>
      </w:pPr>
    </w:p>
    <w:p w14:paraId="6D653CFB" w14:textId="7DEE5B9A" w:rsidR="002B2B67" w:rsidRPr="00896253" w:rsidRDefault="002B2B67" w:rsidP="00275893">
      <w:pPr>
        <w:pStyle w:val="Odstavecseseznamem"/>
        <w:numPr>
          <w:ilvl w:val="0"/>
          <w:numId w:val="4"/>
        </w:numPr>
        <w:spacing w:before="60" w:after="120"/>
        <w:jc w:val="center"/>
        <w:rPr>
          <w:rFonts w:ascii="Times New Roman" w:hAnsi="Times New Roman" w:cs="Times New Roman"/>
          <w:b/>
          <w:bCs/>
        </w:rPr>
      </w:pPr>
      <w:r w:rsidRPr="00896253">
        <w:rPr>
          <w:rFonts w:ascii="Times New Roman" w:hAnsi="Times New Roman" w:cs="Times New Roman"/>
          <w:b/>
          <w:bCs/>
        </w:rPr>
        <w:t>Ceny</w:t>
      </w:r>
    </w:p>
    <w:p w14:paraId="5FE1635A" w14:textId="38CB352C" w:rsidR="002B2B67" w:rsidRPr="00275893" w:rsidRDefault="002B2B67"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Cena za předmět plnění:</w:t>
      </w:r>
    </w:p>
    <w:p w14:paraId="6B5B6636" w14:textId="48952320" w:rsidR="002B2B67" w:rsidRPr="00E0763B" w:rsidRDefault="002B2B67" w:rsidP="00275893">
      <w:pPr>
        <w:spacing w:before="60" w:after="120"/>
        <w:rPr>
          <w:rFonts w:ascii="Times New Roman" w:hAnsi="Times New Roman" w:cs="Times New Roman"/>
        </w:rPr>
      </w:pPr>
      <w:r w:rsidRPr="001C3995">
        <w:rPr>
          <w:rFonts w:ascii="Times New Roman" w:hAnsi="Times New Roman" w:cs="Times New Roman"/>
        </w:rPr>
        <w:t xml:space="preserve">        Cena za předmět plnění v Kč </w:t>
      </w:r>
      <w:r w:rsidRPr="00E0763B">
        <w:rPr>
          <w:rFonts w:ascii="Times New Roman" w:hAnsi="Times New Roman" w:cs="Times New Roman"/>
        </w:rPr>
        <w:t xml:space="preserve">bez DPH: </w:t>
      </w:r>
      <w:r w:rsidR="00E0763B" w:rsidRPr="00E0763B">
        <w:t>250 000,-</w:t>
      </w:r>
    </w:p>
    <w:p w14:paraId="614BD582" w14:textId="7D8E7D81" w:rsidR="001C3995" w:rsidRPr="00E0763B" w:rsidRDefault="002B2B67" w:rsidP="00275893">
      <w:pPr>
        <w:spacing w:before="60" w:after="120"/>
      </w:pPr>
      <w:r w:rsidRPr="00E0763B">
        <w:rPr>
          <w:rFonts w:ascii="Times New Roman" w:hAnsi="Times New Roman" w:cs="Times New Roman"/>
        </w:rPr>
        <w:t xml:space="preserve">        Cena za předmět plnění v Kč včetně DPH: </w:t>
      </w:r>
      <w:r w:rsidR="00E0763B" w:rsidRPr="00E0763B">
        <w:t>302 500,-</w:t>
      </w:r>
    </w:p>
    <w:p w14:paraId="3ACC486F" w14:textId="77777777" w:rsidR="00896253" w:rsidRPr="00275893" w:rsidRDefault="002B2B67"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Cena za předmět plnění obsahuje veškeré náklady zhotovitele, spjaté s</w:t>
      </w:r>
      <w:r w:rsidR="006D63CF" w:rsidRPr="00275893">
        <w:rPr>
          <w:rFonts w:ascii="Times New Roman" w:hAnsi="Times New Roman" w:cs="Times New Roman"/>
          <w:bCs/>
        </w:rPr>
        <w:t xml:space="preserve">e zhotovením </w:t>
      </w:r>
      <w:r w:rsidRPr="00275893">
        <w:rPr>
          <w:rFonts w:ascii="Times New Roman" w:hAnsi="Times New Roman" w:cs="Times New Roman"/>
          <w:bCs/>
        </w:rPr>
        <w:t>předmětu plnění, jako například dopravné, pojištění, finanční vlivy (inflační, kursové), pojištění, cestovné, práci, instalaci předmětu plnění a jeho uvedení do provozu včetně potřebných pomůcek, součástí a příslušenství, likvidaci obalů a odpadů, záruční servis a komplexní zaškolení příslušných pracovníků, tj. obsluhujícího personálu a další náklady zhotovitele.</w:t>
      </w:r>
    </w:p>
    <w:p w14:paraId="7BEB7F2B" w14:textId="328887BE" w:rsidR="002B2B67" w:rsidRPr="00275893" w:rsidRDefault="002B2B67"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Celková cena za předmět plnění je závazná a nejvýše přípustná, nelze ji tudíž změnit, a to ani při změně</w:t>
      </w:r>
      <w:r w:rsidR="006D63CF" w:rsidRPr="00275893">
        <w:rPr>
          <w:rFonts w:ascii="Times New Roman" w:hAnsi="Times New Roman" w:cs="Times New Roman"/>
          <w:bCs/>
        </w:rPr>
        <w:t xml:space="preserve"> </w:t>
      </w:r>
      <w:r w:rsidRPr="00275893">
        <w:rPr>
          <w:rFonts w:ascii="Times New Roman" w:hAnsi="Times New Roman" w:cs="Times New Roman"/>
          <w:bCs/>
        </w:rPr>
        <w:t>výše DPH.</w:t>
      </w:r>
      <w:r w:rsidR="006D63CF" w:rsidRPr="00275893">
        <w:rPr>
          <w:rFonts w:ascii="Times New Roman" w:hAnsi="Times New Roman" w:cs="Times New Roman"/>
          <w:bCs/>
        </w:rPr>
        <w:t xml:space="preserve"> </w:t>
      </w:r>
      <w:r w:rsidRPr="00275893">
        <w:rPr>
          <w:rFonts w:ascii="Times New Roman" w:hAnsi="Times New Roman" w:cs="Times New Roman"/>
          <w:bCs/>
        </w:rPr>
        <w:t>Celkovou a pro účely fakturace rozhodnou cenou se rozumí</w:t>
      </w:r>
      <w:r w:rsidR="006D63CF" w:rsidRPr="00275893">
        <w:rPr>
          <w:rFonts w:ascii="Times New Roman" w:hAnsi="Times New Roman" w:cs="Times New Roman"/>
          <w:bCs/>
        </w:rPr>
        <w:t xml:space="preserve"> cena včetně DPH.</w:t>
      </w:r>
    </w:p>
    <w:p w14:paraId="07CF1BAB" w14:textId="77777777" w:rsidR="00896253" w:rsidRDefault="00896253" w:rsidP="00275893">
      <w:pPr>
        <w:pStyle w:val="Odstavecseseznamem"/>
        <w:spacing w:before="60" w:after="120"/>
        <w:ind w:left="426"/>
        <w:jc w:val="both"/>
        <w:rPr>
          <w:rFonts w:ascii="Times New Roman" w:hAnsi="Times New Roman" w:cs="Times New Roman"/>
        </w:rPr>
      </w:pPr>
    </w:p>
    <w:p w14:paraId="65DC83C6" w14:textId="77777777" w:rsidR="00896253" w:rsidRPr="00896253" w:rsidRDefault="00896253" w:rsidP="00275893">
      <w:pPr>
        <w:pStyle w:val="Odstavecseseznamem"/>
        <w:spacing w:before="60" w:after="120"/>
        <w:ind w:left="426"/>
        <w:jc w:val="both"/>
        <w:rPr>
          <w:rFonts w:ascii="Times New Roman" w:hAnsi="Times New Roman" w:cs="Times New Roman"/>
        </w:rPr>
      </w:pPr>
    </w:p>
    <w:p w14:paraId="69445183" w14:textId="39DE4E36" w:rsidR="006D63CF" w:rsidRPr="00896253" w:rsidRDefault="006D63CF" w:rsidP="00275893">
      <w:pPr>
        <w:pStyle w:val="Odstavecseseznamem"/>
        <w:numPr>
          <w:ilvl w:val="0"/>
          <w:numId w:val="4"/>
        </w:numPr>
        <w:spacing w:before="60" w:after="120"/>
        <w:jc w:val="center"/>
        <w:rPr>
          <w:rFonts w:ascii="Times New Roman" w:hAnsi="Times New Roman" w:cs="Times New Roman"/>
          <w:b/>
          <w:bCs/>
        </w:rPr>
      </w:pPr>
      <w:r w:rsidRPr="00896253">
        <w:rPr>
          <w:rFonts w:ascii="Times New Roman" w:hAnsi="Times New Roman" w:cs="Times New Roman"/>
          <w:b/>
          <w:bCs/>
        </w:rPr>
        <w:t>Doba a místo plnění</w:t>
      </w:r>
    </w:p>
    <w:p w14:paraId="2CF0E73E" w14:textId="21603481" w:rsidR="00896253"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Doba plnění</w:t>
      </w:r>
      <w:r w:rsidR="001C3995" w:rsidRPr="00275893">
        <w:rPr>
          <w:rFonts w:ascii="Times New Roman" w:hAnsi="Times New Roman" w:cs="Times New Roman"/>
          <w:bCs/>
        </w:rPr>
        <w:t xml:space="preserve">: </w:t>
      </w:r>
      <w:r w:rsidRPr="00275893">
        <w:rPr>
          <w:rFonts w:ascii="Times New Roman" w:hAnsi="Times New Roman" w:cs="Times New Roman"/>
          <w:bCs/>
        </w:rPr>
        <w:t xml:space="preserve">Realizace předmětu plnění veřejné zakázky bude zahájena dnem účinnosti smlouvy. Předmět plnění bude kompletně dodán a implementován </w:t>
      </w:r>
      <w:r w:rsidR="002A3994">
        <w:rPr>
          <w:rFonts w:ascii="Times New Roman" w:hAnsi="Times New Roman" w:cs="Times New Roman"/>
          <w:bCs/>
        </w:rPr>
        <w:t>do 10 měsíců od podpisu</w:t>
      </w:r>
      <w:r w:rsidR="00A01E0E">
        <w:rPr>
          <w:rFonts w:ascii="Times New Roman" w:hAnsi="Times New Roman" w:cs="Times New Roman"/>
          <w:bCs/>
        </w:rPr>
        <w:t xml:space="preserve"> této</w:t>
      </w:r>
      <w:r w:rsidR="002A3994">
        <w:rPr>
          <w:rFonts w:ascii="Times New Roman" w:hAnsi="Times New Roman" w:cs="Times New Roman"/>
          <w:bCs/>
        </w:rPr>
        <w:t xml:space="preserve"> smlouvy</w:t>
      </w:r>
      <w:r w:rsidR="008A21CD" w:rsidRPr="00275893">
        <w:rPr>
          <w:rFonts w:ascii="Times New Roman" w:hAnsi="Times New Roman" w:cs="Times New Roman"/>
          <w:bCs/>
        </w:rPr>
        <w:t>.</w:t>
      </w:r>
    </w:p>
    <w:p w14:paraId="33150115" w14:textId="5CCC8400" w:rsidR="006D63CF"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Místo plnění</w:t>
      </w:r>
      <w:r w:rsidR="001C3995" w:rsidRPr="00275893">
        <w:rPr>
          <w:rFonts w:ascii="Times New Roman" w:hAnsi="Times New Roman" w:cs="Times New Roman"/>
          <w:bCs/>
        </w:rPr>
        <w:t xml:space="preserve">: </w:t>
      </w:r>
      <w:r w:rsidRPr="00275893">
        <w:rPr>
          <w:rFonts w:ascii="Times New Roman" w:hAnsi="Times New Roman" w:cs="Times New Roman"/>
          <w:bCs/>
        </w:rPr>
        <w:t xml:space="preserve">Místem plnění je Sdružení zdravotnických zařízení II Brno, příspěvková organizace, pracoviště Zahradníkova 494/2, </w:t>
      </w:r>
      <w:proofErr w:type="gramStart"/>
      <w:r w:rsidRPr="00275893">
        <w:rPr>
          <w:rFonts w:ascii="Times New Roman" w:hAnsi="Times New Roman" w:cs="Times New Roman"/>
          <w:bCs/>
        </w:rPr>
        <w:t>Brno - Centrum</w:t>
      </w:r>
      <w:proofErr w:type="gramEnd"/>
      <w:r w:rsidRPr="00275893">
        <w:rPr>
          <w:rFonts w:ascii="Times New Roman" w:hAnsi="Times New Roman" w:cs="Times New Roman"/>
          <w:bCs/>
        </w:rPr>
        <w:t xml:space="preserve"> paliativní péče Brno.</w:t>
      </w:r>
    </w:p>
    <w:p w14:paraId="696193FE" w14:textId="77777777" w:rsidR="006D63CF" w:rsidRPr="001C3995" w:rsidRDefault="006D63CF" w:rsidP="00275893">
      <w:pPr>
        <w:spacing w:before="60" w:after="120"/>
        <w:rPr>
          <w:rFonts w:ascii="Times New Roman" w:hAnsi="Times New Roman" w:cs="Times New Roman"/>
        </w:rPr>
      </w:pPr>
    </w:p>
    <w:p w14:paraId="6948A996" w14:textId="36540196" w:rsidR="006D63CF" w:rsidRPr="00896253" w:rsidRDefault="006D63CF" w:rsidP="00275893">
      <w:pPr>
        <w:pStyle w:val="Odstavecseseznamem"/>
        <w:numPr>
          <w:ilvl w:val="0"/>
          <w:numId w:val="4"/>
        </w:numPr>
        <w:spacing w:before="60" w:after="120"/>
        <w:ind w:left="709"/>
        <w:jc w:val="center"/>
        <w:rPr>
          <w:rFonts w:ascii="Times New Roman" w:hAnsi="Times New Roman" w:cs="Times New Roman"/>
          <w:b/>
          <w:bCs/>
        </w:rPr>
      </w:pPr>
      <w:r w:rsidRPr="00896253">
        <w:rPr>
          <w:rFonts w:ascii="Times New Roman" w:hAnsi="Times New Roman" w:cs="Times New Roman"/>
          <w:b/>
          <w:bCs/>
        </w:rPr>
        <w:t>Platební podmínky</w:t>
      </w:r>
    </w:p>
    <w:p w14:paraId="7496862E" w14:textId="77777777" w:rsidR="00896253"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Zálohy nebudou poskytovány.</w:t>
      </w:r>
    </w:p>
    <w:p w14:paraId="285402B8" w14:textId="4314A489" w:rsidR="00896253" w:rsidRPr="00275893" w:rsidRDefault="002A3994" w:rsidP="00275893">
      <w:pPr>
        <w:numPr>
          <w:ilvl w:val="1"/>
          <w:numId w:val="4"/>
        </w:numPr>
        <w:suppressAutoHyphens/>
        <w:spacing w:before="60" w:after="0" w:line="240" w:lineRule="auto"/>
        <w:ind w:left="360" w:hanging="360"/>
        <w:jc w:val="both"/>
        <w:rPr>
          <w:rFonts w:ascii="Times New Roman" w:hAnsi="Times New Roman" w:cs="Times New Roman"/>
          <w:bCs/>
        </w:rPr>
      </w:pPr>
      <w:r w:rsidRPr="002A3994">
        <w:rPr>
          <w:rFonts w:ascii="Times New Roman" w:hAnsi="Times New Roman" w:cs="Times New Roman"/>
          <w:bCs/>
        </w:rPr>
        <w:t xml:space="preserve">Prodávající je oprávněn vyúčtovat cenu za dodanou část předmětu smlouvy po jeho převzetí a potvrzení předávacího protokolu o dodávce zástupcem kupujícího v místě plnění. Vyúčtováním předmětu plnění se rozumí vystavení daňového </w:t>
      </w:r>
      <w:proofErr w:type="gramStart"/>
      <w:r w:rsidRPr="002A3994">
        <w:rPr>
          <w:rFonts w:ascii="Times New Roman" w:hAnsi="Times New Roman" w:cs="Times New Roman"/>
          <w:bCs/>
        </w:rPr>
        <w:t>dokladu - faktury</w:t>
      </w:r>
      <w:proofErr w:type="gramEnd"/>
      <w:r w:rsidRPr="002A3994">
        <w:rPr>
          <w:rFonts w:ascii="Times New Roman" w:hAnsi="Times New Roman" w:cs="Times New Roman"/>
          <w:bCs/>
        </w:rPr>
        <w:t xml:space="preserve"> (dále jen „faktura“) prodávajícím. Předávací protokol je nedílnou přílohou faktury</w:t>
      </w:r>
      <w:r w:rsidR="008C72D5">
        <w:rPr>
          <w:rFonts w:ascii="Times New Roman" w:hAnsi="Times New Roman" w:cs="Times New Roman"/>
          <w:bCs/>
        </w:rPr>
        <w:t xml:space="preserve">. </w:t>
      </w:r>
      <w:r w:rsidR="006D63CF" w:rsidRPr="00275893">
        <w:rPr>
          <w:rFonts w:ascii="Times New Roman" w:hAnsi="Times New Roman" w:cs="Times New Roman"/>
          <w:bCs/>
        </w:rPr>
        <w:t>Úhradu provede objednatel v české měně. Doba splatnosti faktury musí být stanovena na minimálně 30 dní od data jejího doručení objednateli.</w:t>
      </w:r>
    </w:p>
    <w:p w14:paraId="57AF5345" w14:textId="77777777" w:rsidR="00896253"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lastRenderedPageBreak/>
        <w:t xml:space="preserve">Zhotovitel se zavazuje, že jím vystavené faktury budou obsahovat všechny náležitosti účetního a        daňového dokladu stanovené obecně závaznými právními předpisy a smluvními ujednáními. Dále se </w:t>
      </w:r>
      <w:r w:rsidR="00B36797" w:rsidRPr="00275893">
        <w:rPr>
          <w:rFonts w:ascii="Times New Roman" w:hAnsi="Times New Roman" w:cs="Times New Roman"/>
          <w:bCs/>
        </w:rPr>
        <w:t xml:space="preserve">zhotovitel </w:t>
      </w:r>
      <w:r w:rsidRPr="00275893">
        <w:rPr>
          <w:rFonts w:ascii="Times New Roman" w:hAnsi="Times New Roman" w:cs="Times New Roman"/>
          <w:bCs/>
        </w:rPr>
        <w:t xml:space="preserve">zavazuje, že jeho účetní doklady (faktury) budou obsahovat </w:t>
      </w:r>
      <w:r w:rsidR="00B36797" w:rsidRPr="00275893">
        <w:rPr>
          <w:rFonts w:ascii="Times New Roman" w:hAnsi="Times New Roman" w:cs="Times New Roman"/>
          <w:bCs/>
        </w:rPr>
        <w:t xml:space="preserve">toto označení: </w:t>
      </w:r>
    </w:p>
    <w:p w14:paraId="3DCB10B1" w14:textId="1B549DD1" w:rsidR="006D63CF" w:rsidRPr="00275893" w:rsidRDefault="00B36797" w:rsidP="002A3994">
      <w:pPr>
        <w:suppressAutoHyphens/>
        <w:spacing w:before="60" w:after="0" w:line="240" w:lineRule="auto"/>
        <w:ind w:left="360"/>
        <w:jc w:val="both"/>
        <w:rPr>
          <w:rFonts w:ascii="Times New Roman" w:hAnsi="Times New Roman" w:cs="Times New Roman"/>
          <w:bCs/>
        </w:rPr>
      </w:pPr>
      <w:r w:rsidRPr="00275893">
        <w:rPr>
          <w:rFonts w:ascii="Times New Roman" w:hAnsi="Times New Roman" w:cs="Times New Roman"/>
          <w:bCs/>
        </w:rPr>
        <w:t xml:space="preserve">název projektu: </w:t>
      </w:r>
      <w:r w:rsidRPr="00275893">
        <w:rPr>
          <w:rFonts w:ascii="Times New Roman" w:hAnsi="Times New Roman" w:cs="Times New Roman"/>
          <w:b/>
          <w:color w:val="FF0000"/>
        </w:rPr>
        <w:t>„Zvýšení kvality a dostupnosti domácí paliativní péče“</w:t>
      </w:r>
      <w:r w:rsidR="00896253" w:rsidRPr="00275893">
        <w:rPr>
          <w:rFonts w:ascii="Times New Roman" w:hAnsi="Times New Roman" w:cs="Times New Roman"/>
          <w:b/>
          <w:color w:val="FF0000"/>
        </w:rPr>
        <w:t xml:space="preserve"> </w:t>
      </w:r>
      <w:r w:rsidRPr="00275893">
        <w:rPr>
          <w:rFonts w:ascii="Times New Roman" w:hAnsi="Times New Roman" w:cs="Times New Roman"/>
          <w:b/>
          <w:color w:val="FF0000"/>
        </w:rPr>
        <w:t>registrační č.:  CZ.06.04.03/00/23_072/0003043</w:t>
      </w:r>
    </w:p>
    <w:p w14:paraId="19EAF37A" w14:textId="77777777" w:rsidR="00896253"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14:paraId="6267F33E" w14:textId="77777777" w:rsidR="00896253"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Pokud se po dobu účinnosti této smlouvy poskytovatel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793D0D7F" w14:textId="0EA74BD3" w:rsidR="006D63CF"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V případě, že vystavená faktura obsahuje nesprávné cenové údaje či nesprávné náležitosti</w:t>
      </w:r>
      <w:r w:rsidR="008C72D5">
        <w:rPr>
          <w:rFonts w:ascii="Times New Roman" w:hAnsi="Times New Roman" w:cs="Times New Roman"/>
          <w:bCs/>
        </w:rPr>
        <w:t>,</w:t>
      </w:r>
      <w:r w:rsidRPr="00275893">
        <w:rPr>
          <w:rFonts w:ascii="Times New Roman" w:hAnsi="Times New Roman" w:cs="Times New Roman"/>
          <w:bCs/>
        </w:rPr>
        <w:t xml:space="preserve"> chybí-</w:t>
      </w:r>
      <w:r w:rsidR="00275893">
        <w:rPr>
          <w:rFonts w:ascii="Times New Roman" w:hAnsi="Times New Roman" w:cs="Times New Roman"/>
          <w:bCs/>
        </w:rPr>
        <w:t>l</w:t>
      </w:r>
      <w:r w:rsidRPr="00275893">
        <w:rPr>
          <w:rFonts w:ascii="Times New Roman" w:hAnsi="Times New Roman" w:cs="Times New Roman"/>
          <w:bCs/>
        </w:rPr>
        <w:t>i ve faktuře některé z náležitostí uvedené v předchozích odstavcích</w:t>
      </w:r>
      <w:r w:rsidR="008C72D5">
        <w:rPr>
          <w:rFonts w:ascii="Times New Roman" w:hAnsi="Times New Roman" w:cs="Times New Roman"/>
          <w:bCs/>
        </w:rPr>
        <w:t xml:space="preserve"> nebo není součástí smlouvy předávací protokol</w:t>
      </w:r>
      <w:r w:rsidRPr="00275893">
        <w:rPr>
          <w:rFonts w:ascii="Times New Roman" w:hAnsi="Times New Roman" w:cs="Times New Roman"/>
          <w:bCs/>
        </w:rPr>
        <w:t>, je objednatel oprávněn fakturu vrátit zhotoviteli do doby její splatnosti. V takovém případě je zhotovitel povinen vystavit fakturu novou. Lhůta splatnosti počíná běžet znovu od opětovného zaslání náležitě doplněných či opravených dokladů.</w:t>
      </w:r>
    </w:p>
    <w:p w14:paraId="0C7C89B3" w14:textId="77777777" w:rsidR="00896253" w:rsidRPr="00896253" w:rsidRDefault="00896253" w:rsidP="00275893">
      <w:pPr>
        <w:pStyle w:val="Odstavecseseznamem"/>
        <w:spacing w:before="60" w:after="120"/>
        <w:ind w:left="426"/>
        <w:jc w:val="both"/>
        <w:rPr>
          <w:rFonts w:ascii="Times New Roman" w:hAnsi="Times New Roman" w:cs="Times New Roman"/>
          <w:b/>
          <w:bCs/>
        </w:rPr>
      </w:pPr>
    </w:p>
    <w:p w14:paraId="2CF97C1D" w14:textId="68644835" w:rsidR="006D63CF" w:rsidRPr="00896253" w:rsidRDefault="006D63CF" w:rsidP="00275893">
      <w:pPr>
        <w:pStyle w:val="Odstavecseseznamem"/>
        <w:numPr>
          <w:ilvl w:val="0"/>
          <w:numId w:val="4"/>
        </w:numPr>
        <w:spacing w:before="60" w:after="120"/>
        <w:jc w:val="center"/>
        <w:rPr>
          <w:rFonts w:ascii="Times New Roman" w:hAnsi="Times New Roman" w:cs="Times New Roman"/>
          <w:b/>
          <w:bCs/>
        </w:rPr>
      </w:pPr>
      <w:r w:rsidRPr="00896253">
        <w:rPr>
          <w:rFonts w:ascii="Times New Roman" w:hAnsi="Times New Roman" w:cs="Times New Roman"/>
          <w:b/>
          <w:bCs/>
        </w:rPr>
        <w:t>Součinnost</w:t>
      </w:r>
    </w:p>
    <w:p w14:paraId="4C873FF2" w14:textId="77777777" w:rsidR="00896253"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14:paraId="72442EF1" w14:textId="77777777" w:rsidR="00896253"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78274790" w14:textId="59CB95F1" w:rsidR="006D63CF"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Zhotovitel se zavazuje oznámit termín dodávky a implementace předmětu plnění minimálně 3 dny před plánovaným termínem následujícím osobám na kontakty:</w:t>
      </w:r>
    </w:p>
    <w:p w14:paraId="67B09F49" w14:textId="568D045A" w:rsidR="006D63CF" w:rsidRDefault="00E0763B" w:rsidP="00275893">
      <w:pPr>
        <w:spacing w:before="60" w:after="120"/>
        <w:ind w:firstLine="426"/>
        <w:rPr>
          <w:rFonts w:ascii="Times New Roman" w:hAnsi="Times New Roman" w:cs="Times New Roman"/>
        </w:rPr>
      </w:pPr>
      <w:proofErr w:type="spellStart"/>
      <w:r>
        <w:rPr>
          <w:rFonts w:ascii="Times New Roman" w:hAnsi="Times New Roman" w:cs="Times New Roman"/>
        </w:rPr>
        <w:t>xxxxxxxxxxx</w:t>
      </w:r>
      <w:proofErr w:type="spellEnd"/>
      <w:r>
        <w:rPr>
          <w:rFonts w:ascii="Times New Roman" w:hAnsi="Times New Roman" w:cs="Times New Roman"/>
        </w:rPr>
        <w:t xml:space="preserve"> – email: </w:t>
      </w:r>
      <w:proofErr w:type="spellStart"/>
      <w:r>
        <w:rPr>
          <w:rFonts w:ascii="Times New Roman" w:hAnsi="Times New Roman" w:cs="Times New Roman"/>
        </w:rPr>
        <w:t>xxxxxxxxxxxxxxxx</w:t>
      </w:r>
      <w:proofErr w:type="spellEnd"/>
      <w:r>
        <w:rPr>
          <w:rFonts w:ascii="Times New Roman" w:hAnsi="Times New Roman" w:cs="Times New Roman"/>
        </w:rPr>
        <w:t xml:space="preserve">, tel.: </w:t>
      </w:r>
      <w:proofErr w:type="spellStart"/>
      <w:r>
        <w:rPr>
          <w:rFonts w:ascii="Times New Roman" w:hAnsi="Times New Roman" w:cs="Times New Roman"/>
        </w:rPr>
        <w:t>xxxxxxxxxx</w:t>
      </w:r>
      <w:proofErr w:type="spellEnd"/>
    </w:p>
    <w:p w14:paraId="174ACD2D" w14:textId="77777777" w:rsidR="001C3995" w:rsidRPr="001C3995" w:rsidRDefault="001C3995" w:rsidP="00275893">
      <w:pPr>
        <w:spacing w:before="60" w:after="120"/>
        <w:rPr>
          <w:rFonts w:ascii="Times New Roman" w:hAnsi="Times New Roman" w:cs="Times New Roman"/>
        </w:rPr>
      </w:pPr>
    </w:p>
    <w:p w14:paraId="0D1714C8" w14:textId="068F4758" w:rsidR="008A21CD" w:rsidRPr="00896253" w:rsidRDefault="008A21CD" w:rsidP="00275893">
      <w:pPr>
        <w:pStyle w:val="Odstavecseseznamem"/>
        <w:numPr>
          <w:ilvl w:val="0"/>
          <w:numId w:val="4"/>
        </w:numPr>
        <w:spacing w:before="60" w:after="120"/>
        <w:jc w:val="center"/>
        <w:rPr>
          <w:rFonts w:ascii="Times New Roman" w:hAnsi="Times New Roman" w:cs="Times New Roman"/>
          <w:b/>
          <w:bCs/>
        </w:rPr>
      </w:pPr>
      <w:r w:rsidRPr="00896253">
        <w:rPr>
          <w:rFonts w:ascii="Times New Roman" w:hAnsi="Times New Roman" w:cs="Times New Roman"/>
          <w:b/>
          <w:bCs/>
        </w:rPr>
        <w:t>Záruky a servis</w:t>
      </w:r>
    </w:p>
    <w:p w14:paraId="51279E5C" w14:textId="2BE0699A" w:rsidR="00896253" w:rsidRPr="00275893" w:rsidRDefault="008A21CD"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 xml:space="preserve">Zhotovitel poskytuje záruku na bezchybnou funkčnost implementovaných modulů </w:t>
      </w:r>
      <w:r w:rsidRPr="00E0763B">
        <w:rPr>
          <w:rFonts w:ascii="Times New Roman" w:hAnsi="Times New Roman" w:cs="Times New Roman"/>
          <w:bCs/>
        </w:rPr>
        <w:t xml:space="preserve">po dobu </w:t>
      </w:r>
      <w:r w:rsidR="00E0763B">
        <w:rPr>
          <w:rFonts w:ascii="Times New Roman" w:hAnsi="Times New Roman" w:cs="Times New Roman"/>
          <w:bCs/>
        </w:rPr>
        <w:t>12</w:t>
      </w:r>
      <w:r w:rsidRPr="00275893">
        <w:rPr>
          <w:rFonts w:ascii="Times New Roman" w:hAnsi="Times New Roman" w:cs="Times New Roman"/>
          <w:bCs/>
        </w:rPr>
        <w:t xml:space="preserve"> měsíců od data úspěšné implementace.</w:t>
      </w:r>
    </w:p>
    <w:p w14:paraId="1589C557" w14:textId="1914E1D0" w:rsidR="008A21CD" w:rsidRPr="00275893" w:rsidRDefault="008A21CD"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Jakékoli vady zjištěné během záruční doby budou Zhotovitelem odstraněny bez zbytečného odkladu na vlastní náklady.</w:t>
      </w:r>
    </w:p>
    <w:p w14:paraId="441E4556" w14:textId="77777777" w:rsidR="00896253" w:rsidRDefault="00896253" w:rsidP="00275893">
      <w:pPr>
        <w:pStyle w:val="Odstavecseseznamem"/>
        <w:spacing w:before="60" w:after="120"/>
        <w:rPr>
          <w:rFonts w:ascii="Times New Roman" w:hAnsi="Times New Roman" w:cs="Times New Roman"/>
        </w:rPr>
      </w:pPr>
    </w:p>
    <w:p w14:paraId="152CCD4E" w14:textId="77777777" w:rsidR="00896253" w:rsidRPr="00896253" w:rsidRDefault="00896253" w:rsidP="00275893">
      <w:pPr>
        <w:pStyle w:val="Odstavecseseznamem"/>
        <w:spacing w:before="60" w:after="120"/>
        <w:rPr>
          <w:rFonts w:ascii="Times New Roman" w:hAnsi="Times New Roman" w:cs="Times New Roman"/>
        </w:rPr>
      </w:pPr>
    </w:p>
    <w:p w14:paraId="28FBD240" w14:textId="67535704" w:rsidR="006D63CF" w:rsidRPr="00896253" w:rsidRDefault="006D63CF" w:rsidP="00275893">
      <w:pPr>
        <w:pStyle w:val="Odstavecseseznamem"/>
        <w:numPr>
          <w:ilvl w:val="0"/>
          <w:numId w:val="4"/>
        </w:numPr>
        <w:spacing w:before="60" w:after="120"/>
        <w:jc w:val="center"/>
        <w:rPr>
          <w:rFonts w:ascii="Times New Roman" w:hAnsi="Times New Roman" w:cs="Times New Roman"/>
          <w:b/>
          <w:bCs/>
        </w:rPr>
      </w:pPr>
      <w:r w:rsidRPr="00896253">
        <w:rPr>
          <w:rFonts w:ascii="Times New Roman" w:hAnsi="Times New Roman" w:cs="Times New Roman"/>
          <w:b/>
          <w:bCs/>
        </w:rPr>
        <w:t>Smluvní pokuty</w:t>
      </w:r>
    </w:p>
    <w:p w14:paraId="3D6330EB" w14:textId="1E696E5C" w:rsidR="006D63CF"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Smluvní strany jsou v případě porušení svých závazků povinny hradit tyto smluvní pokuty:</w:t>
      </w:r>
    </w:p>
    <w:p w14:paraId="5E807914" w14:textId="77777777" w:rsidR="00CA2136" w:rsidRDefault="006D63CF" w:rsidP="00275893">
      <w:pPr>
        <w:pStyle w:val="Odstavecseseznamem"/>
        <w:numPr>
          <w:ilvl w:val="1"/>
          <w:numId w:val="13"/>
        </w:numPr>
        <w:spacing w:before="60" w:after="120"/>
        <w:ind w:left="426"/>
        <w:jc w:val="both"/>
        <w:rPr>
          <w:rFonts w:ascii="Times New Roman" w:hAnsi="Times New Roman" w:cs="Times New Roman"/>
        </w:rPr>
      </w:pPr>
      <w:r w:rsidRPr="00CA2136">
        <w:rPr>
          <w:rFonts w:ascii="Times New Roman" w:hAnsi="Times New Roman" w:cs="Times New Roman"/>
        </w:rPr>
        <w:t xml:space="preserve">Smluvní pokuta při nedodržení </w:t>
      </w:r>
      <w:r w:rsidR="001C3995" w:rsidRPr="00CA2136">
        <w:rPr>
          <w:rFonts w:ascii="Times New Roman" w:hAnsi="Times New Roman" w:cs="Times New Roman"/>
        </w:rPr>
        <w:t>doby plnění</w:t>
      </w:r>
      <w:r w:rsidRPr="00CA2136">
        <w:rPr>
          <w:rFonts w:ascii="Times New Roman" w:hAnsi="Times New Roman" w:cs="Times New Roman"/>
        </w:rPr>
        <w:t xml:space="preserve">: </w:t>
      </w:r>
      <w:r w:rsidRPr="00C67FF9">
        <w:rPr>
          <w:rFonts w:ascii="Times New Roman" w:hAnsi="Times New Roman" w:cs="Times New Roman"/>
        </w:rPr>
        <w:t xml:space="preserve">0,5% </w:t>
      </w:r>
      <w:r w:rsidR="001C3995" w:rsidRPr="00C67FF9">
        <w:rPr>
          <w:rFonts w:ascii="Times New Roman" w:hAnsi="Times New Roman" w:cs="Times New Roman"/>
        </w:rPr>
        <w:t xml:space="preserve">ceny předmětu plnění </w:t>
      </w:r>
      <w:r w:rsidRPr="00C67FF9">
        <w:rPr>
          <w:rFonts w:ascii="Times New Roman" w:hAnsi="Times New Roman" w:cs="Times New Roman"/>
        </w:rPr>
        <w:t>včetně DPH za každý den prodlení.</w:t>
      </w:r>
      <w:r w:rsidRPr="00CA2136">
        <w:rPr>
          <w:rFonts w:ascii="Times New Roman" w:hAnsi="Times New Roman" w:cs="Times New Roman"/>
        </w:rPr>
        <w:t xml:space="preserve">                                                                  </w:t>
      </w:r>
    </w:p>
    <w:p w14:paraId="55575B99" w14:textId="77777777" w:rsidR="00CA2136" w:rsidRPr="00C67FF9" w:rsidRDefault="006D63CF" w:rsidP="00275893">
      <w:pPr>
        <w:pStyle w:val="Odstavecseseznamem"/>
        <w:numPr>
          <w:ilvl w:val="1"/>
          <w:numId w:val="13"/>
        </w:numPr>
        <w:spacing w:before="60" w:after="120"/>
        <w:ind w:left="426"/>
        <w:jc w:val="both"/>
        <w:rPr>
          <w:rFonts w:ascii="Times New Roman" w:hAnsi="Times New Roman" w:cs="Times New Roman"/>
        </w:rPr>
      </w:pPr>
      <w:r w:rsidRPr="00CA2136">
        <w:rPr>
          <w:rFonts w:ascii="Times New Roman" w:hAnsi="Times New Roman" w:cs="Times New Roman"/>
        </w:rPr>
        <w:lastRenderedPageBreak/>
        <w:t xml:space="preserve">Smluvní pokuta za pozdní nástup na odstranění reklamovaných vad v záruční lhůtě: </w:t>
      </w:r>
      <w:r w:rsidRPr="00C67FF9">
        <w:rPr>
          <w:rFonts w:ascii="Times New Roman" w:hAnsi="Times New Roman" w:cs="Times New Roman"/>
        </w:rPr>
        <w:t>0,</w:t>
      </w:r>
      <w:r w:rsidR="001C3995" w:rsidRPr="00C67FF9">
        <w:rPr>
          <w:rFonts w:ascii="Times New Roman" w:hAnsi="Times New Roman" w:cs="Times New Roman"/>
        </w:rPr>
        <w:t>0</w:t>
      </w:r>
      <w:r w:rsidRPr="00C67FF9">
        <w:rPr>
          <w:rFonts w:ascii="Times New Roman" w:hAnsi="Times New Roman" w:cs="Times New Roman"/>
        </w:rPr>
        <w:t xml:space="preserve">5% </w:t>
      </w:r>
      <w:r w:rsidR="001C3995" w:rsidRPr="00C67FF9">
        <w:rPr>
          <w:rFonts w:ascii="Times New Roman" w:hAnsi="Times New Roman" w:cs="Times New Roman"/>
        </w:rPr>
        <w:t xml:space="preserve">ceny předmětu plnění </w:t>
      </w:r>
      <w:r w:rsidRPr="00C67FF9">
        <w:rPr>
          <w:rFonts w:ascii="Times New Roman" w:hAnsi="Times New Roman" w:cs="Times New Roman"/>
        </w:rPr>
        <w:t>za každý den prodlení.</w:t>
      </w:r>
    </w:p>
    <w:p w14:paraId="2DDA3C63" w14:textId="28C2D44D" w:rsidR="006D63CF" w:rsidRPr="00C67FF9" w:rsidRDefault="006D63CF" w:rsidP="00275893">
      <w:pPr>
        <w:pStyle w:val="Odstavecseseznamem"/>
        <w:numPr>
          <w:ilvl w:val="1"/>
          <w:numId w:val="13"/>
        </w:numPr>
        <w:spacing w:before="60" w:after="120"/>
        <w:ind w:left="426"/>
        <w:jc w:val="both"/>
        <w:rPr>
          <w:rFonts w:ascii="Times New Roman" w:hAnsi="Times New Roman" w:cs="Times New Roman"/>
        </w:rPr>
      </w:pPr>
      <w:r w:rsidRPr="00CA2136">
        <w:rPr>
          <w:rFonts w:ascii="Times New Roman" w:hAnsi="Times New Roman" w:cs="Times New Roman"/>
        </w:rPr>
        <w:t xml:space="preserve">Smluvní pokuta za neodstranění reklamovaných vad v záruční lhůtě: </w:t>
      </w:r>
      <w:r w:rsidRPr="00C67FF9">
        <w:rPr>
          <w:rFonts w:ascii="Times New Roman" w:hAnsi="Times New Roman" w:cs="Times New Roman"/>
        </w:rPr>
        <w:t>0,</w:t>
      </w:r>
      <w:r w:rsidR="001C3995" w:rsidRPr="00C67FF9">
        <w:rPr>
          <w:rFonts w:ascii="Times New Roman" w:hAnsi="Times New Roman" w:cs="Times New Roman"/>
        </w:rPr>
        <w:t>0</w:t>
      </w:r>
      <w:r w:rsidRPr="00C67FF9">
        <w:rPr>
          <w:rFonts w:ascii="Times New Roman" w:hAnsi="Times New Roman" w:cs="Times New Roman"/>
        </w:rPr>
        <w:t>5</w:t>
      </w:r>
      <w:r w:rsidR="001C3995" w:rsidRPr="00C67FF9">
        <w:rPr>
          <w:rFonts w:ascii="Times New Roman" w:hAnsi="Times New Roman" w:cs="Times New Roman"/>
        </w:rPr>
        <w:t>%</w:t>
      </w:r>
      <w:r w:rsidRPr="00C67FF9">
        <w:rPr>
          <w:rFonts w:ascii="Times New Roman" w:hAnsi="Times New Roman" w:cs="Times New Roman"/>
        </w:rPr>
        <w:t xml:space="preserve"> </w:t>
      </w:r>
      <w:r w:rsidR="001C3995" w:rsidRPr="00C67FF9">
        <w:rPr>
          <w:rFonts w:ascii="Times New Roman" w:hAnsi="Times New Roman" w:cs="Times New Roman"/>
        </w:rPr>
        <w:t xml:space="preserve">ceny předmětu plnění </w:t>
      </w:r>
      <w:r w:rsidRPr="00C67FF9">
        <w:rPr>
          <w:rFonts w:ascii="Times New Roman" w:hAnsi="Times New Roman" w:cs="Times New Roman"/>
        </w:rPr>
        <w:t>za každý den prodlení.</w:t>
      </w:r>
    </w:p>
    <w:p w14:paraId="6D4D5CD0" w14:textId="77777777" w:rsidR="00CA2136"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Smluvní strany se zavazují zaplatit druhé smluvní straně úrok z prodlení ve výši stanovené obecně závazným předpisem z dlužné částky za každý den prodlení se splněním svého peněžitého závazku dle této smlouvy.</w:t>
      </w:r>
    </w:p>
    <w:p w14:paraId="7BEE326E" w14:textId="7E4D0F35" w:rsidR="006D63CF"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Smluvní pokutou není dotčeno právo na náhradu škody.</w:t>
      </w:r>
    </w:p>
    <w:p w14:paraId="3E54CF65" w14:textId="77777777" w:rsidR="006D63CF" w:rsidRPr="001C3995" w:rsidRDefault="006D63CF" w:rsidP="00275893">
      <w:pPr>
        <w:spacing w:before="60" w:after="120"/>
        <w:rPr>
          <w:rFonts w:ascii="Times New Roman" w:hAnsi="Times New Roman" w:cs="Times New Roman"/>
        </w:rPr>
      </w:pPr>
    </w:p>
    <w:p w14:paraId="23B609F4" w14:textId="03E6AFED" w:rsidR="006D63CF" w:rsidRPr="00CA2136" w:rsidRDefault="006D63CF" w:rsidP="00275893">
      <w:pPr>
        <w:pStyle w:val="Odstavecseseznamem"/>
        <w:numPr>
          <w:ilvl w:val="0"/>
          <w:numId w:val="4"/>
        </w:numPr>
        <w:spacing w:before="60" w:after="120"/>
        <w:jc w:val="center"/>
        <w:rPr>
          <w:rFonts w:ascii="Times New Roman" w:hAnsi="Times New Roman" w:cs="Times New Roman"/>
          <w:b/>
          <w:bCs/>
        </w:rPr>
      </w:pPr>
      <w:r w:rsidRPr="00CA2136">
        <w:rPr>
          <w:rFonts w:ascii="Times New Roman" w:hAnsi="Times New Roman" w:cs="Times New Roman"/>
          <w:b/>
          <w:bCs/>
        </w:rPr>
        <w:t>Zánik závazků</w:t>
      </w:r>
    </w:p>
    <w:p w14:paraId="763E806A" w14:textId="1D768DCC" w:rsidR="006D63CF"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Závazky smluvních stran ze smlouvy zanikají:</w:t>
      </w:r>
    </w:p>
    <w:p w14:paraId="4AEAD3B0" w14:textId="77777777" w:rsidR="00CA2136" w:rsidRPr="00275893" w:rsidRDefault="006D63CF" w:rsidP="00275893">
      <w:pPr>
        <w:numPr>
          <w:ilvl w:val="1"/>
          <w:numId w:val="18"/>
        </w:numPr>
        <w:suppressAutoHyphens/>
        <w:spacing w:before="60" w:after="0" w:line="240" w:lineRule="auto"/>
        <w:jc w:val="both"/>
        <w:rPr>
          <w:rFonts w:ascii="Times New Roman" w:hAnsi="Times New Roman" w:cs="Times New Roman"/>
          <w:bCs/>
        </w:rPr>
      </w:pPr>
      <w:r w:rsidRPr="00275893">
        <w:rPr>
          <w:rFonts w:ascii="Times New Roman" w:hAnsi="Times New Roman" w:cs="Times New Roman"/>
          <w:bCs/>
        </w:rPr>
        <w:t>jejich splněním,</w:t>
      </w:r>
    </w:p>
    <w:p w14:paraId="2454CCB9" w14:textId="77777777" w:rsidR="00CA2136" w:rsidRPr="00275893" w:rsidRDefault="006D63CF" w:rsidP="00275893">
      <w:pPr>
        <w:numPr>
          <w:ilvl w:val="1"/>
          <w:numId w:val="18"/>
        </w:numPr>
        <w:suppressAutoHyphens/>
        <w:spacing w:before="60" w:after="0" w:line="240" w:lineRule="auto"/>
        <w:jc w:val="both"/>
        <w:rPr>
          <w:rFonts w:ascii="Times New Roman" w:hAnsi="Times New Roman" w:cs="Times New Roman"/>
          <w:bCs/>
        </w:rPr>
      </w:pPr>
      <w:r w:rsidRPr="00275893">
        <w:rPr>
          <w:rFonts w:ascii="Times New Roman" w:hAnsi="Times New Roman" w:cs="Times New Roman"/>
          <w:bCs/>
        </w:rPr>
        <w:t>dohodou smluvních stran formou písemného dodatku ke smlouvě, takový dodatek musí být písemný a obsahovat vypořádání všech závazků, na které smluvní strany, které takový dodatek uzavírají, mohly pomyslet, jinak je neplatná,</w:t>
      </w:r>
    </w:p>
    <w:p w14:paraId="0706449B" w14:textId="77777777" w:rsidR="00CA2136" w:rsidRPr="00275893" w:rsidRDefault="006D63CF" w:rsidP="00275893">
      <w:pPr>
        <w:numPr>
          <w:ilvl w:val="1"/>
          <w:numId w:val="18"/>
        </w:numPr>
        <w:suppressAutoHyphens/>
        <w:spacing w:before="60" w:after="0" w:line="240" w:lineRule="auto"/>
        <w:jc w:val="both"/>
        <w:rPr>
          <w:rFonts w:ascii="Times New Roman" w:hAnsi="Times New Roman" w:cs="Times New Roman"/>
          <w:bCs/>
        </w:rPr>
      </w:pPr>
      <w:r w:rsidRPr="00275893">
        <w:rPr>
          <w:rFonts w:ascii="Times New Roman" w:hAnsi="Times New Roman" w:cs="Times New Roman"/>
          <w:bCs/>
        </w:rPr>
        <w:t>odstoupením od smlouvy lze pouze z důvodů stanovených ve smlouvě nebo zákonem,</w:t>
      </w:r>
    </w:p>
    <w:p w14:paraId="21F76117" w14:textId="542ABFA0" w:rsidR="006D63CF" w:rsidRPr="00275893" w:rsidRDefault="006D63CF" w:rsidP="00275893">
      <w:pPr>
        <w:numPr>
          <w:ilvl w:val="1"/>
          <w:numId w:val="18"/>
        </w:numPr>
        <w:suppressAutoHyphens/>
        <w:spacing w:before="60" w:after="0" w:line="240" w:lineRule="auto"/>
        <w:jc w:val="both"/>
        <w:rPr>
          <w:rFonts w:ascii="Times New Roman" w:hAnsi="Times New Roman" w:cs="Times New Roman"/>
          <w:bCs/>
        </w:rPr>
      </w:pPr>
      <w:r w:rsidRPr="00275893">
        <w:rPr>
          <w:rFonts w:ascii="Times New Roman" w:hAnsi="Times New Roman" w:cs="Times New Roman"/>
          <w:bCs/>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8A4B706" w14:textId="77777777" w:rsidR="006D63CF" w:rsidRPr="001C3995" w:rsidRDefault="006D63CF" w:rsidP="00275893">
      <w:pPr>
        <w:spacing w:before="60" w:after="120"/>
        <w:jc w:val="both"/>
        <w:rPr>
          <w:rFonts w:ascii="Times New Roman" w:hAnsi="Times New Roman" w:cs="Times New Roman"/>
        </w:rPr>
      </w:pPr>
    </w:p>
    <w:p w14:paraId="4F410527" w14:textId="7579FEB6" w:rsidR="006D63CF" w:rsidRPr="00CA2136" w:rsidRDefault="006D63CF" w:rsidP="00275893">
      <w:pPr>
        <w:pStyle w:val="Odstavecseseznamem"/>
        <w:numPr>
          <w:ilvl w:val="0"/>
          <w:numId w:val="4"/>
        </w:numPr>
        <w:spacing w:before="60" w:after="120"/>
        <w:jc w:val="center"/>
        <w:rPr>
          <w:rFonts w:ascii="Times New Roman" w:hAnsi="Times New Roman" w:cs="Times New Roman"/>
          <w:b/>
          <w:bCs/>
        </w:rPr>
      </w:pPr>
      <w:r w:rsidRPr="00CA2136">
        <w:rPr>
          <w:rFonts w:ascii="Times New Roman" w:hAnsi="Times New Roman" w:cs="Times New Roman"/>
          <w:b/>
          <w:bCs/>
        </w:rPr>
        <w:t>Závěrečná</w:t>
      </w:r>
      <w:r w:rsidR="001C3995" w:rsidRPr="00CA2136">
        <w:rPr>
          <w:rFonts w:ascii="Times New Roman" w:hAnsi="Times New Roman" w:cs="Times New Roman"/>
          <w:b/>
          <w:bCs/>
        </w:rPr>
        <w:t xml:space="preserve"> </w:t>
      </w:r>
      <w:r w:rsidRPr="00CA2136">
        <w:rPr>
          <w:rFonts w:ascii="Times New Roman" w:hAnsi="Times New Roman" w:cs="Times New Roman"/>
          <w:b/>
          <w:bCs/>
        </w:rPr>
        <w:t>ustanovení</w:t>
      </w:r>
    </w:p>
    <w:p w14:paraId="11DBB82C" w14:textId="77777777" w:rsidR="00CA2136"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p>
    <w:p w14:paraId="403F35A8" w14:textId="77777777" w:rsidR="00CA2136"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Jakákoliv ústní ujednání, která nejsou písemně potvrzena oprávněnými zástupci obou smluvních stran, jsou právně neúčinná.</w:t>
      </w:r>
    </w:p>
    <w:p w14:paraId="0F95501A" w14:textId="77777777" w:rsidR="00CA2136"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Smlouvu lze měnit pouze písemnými dodatky, podepsanými oprávněnými zástupci obou smluvních stran.</w:t>
      </w:r>
    </w:p>
    <w:p w14:paraId="6785634D" w14:textId="77777777" w:rsidR="00CA2136"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Veškerá textová dokumentace, která se při plnění smlouvy předává, musí být předána či předložena v českém jazyce nebo slovenském jazyce (s výjimkou produktových listů a technických manuálů, které jsou součástí předmětu plnění).</w:t>
      </w:r>
    </w:p>
    <w:p w14:paraId="57B8A2A8" w14:textId="77777777" w:rsidR="00CA2136"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
        </w:rPr>
        <w:t xml:space="preserve">Zhotovitel je povinen uchovávat veškerou dokumentaci související s realizací smlouvy včetně účetních dokladů minimálně do konce roku </w:t>
      </w:r>
      <w:r w:rsidR="00B36797" w:rsidRPr="00275893">
        <w:rPr>
          <w:rFonts w:ascii="Times New Roman" w:hAnsi="Times New Roman" w:cs="Times New Roman"/>
          <w:b/>
        </w:rPr>
        <w:t>2035.</w:t>
      </w:r>
      <w:r w:rsidRPr="00275893">
        <w:rPr>
          <w:rFonts w:ascii="Times New Roman" w:hAnsi="Times New Roman" w:cs="Times New Roman"/>
          <w:bCs/>
        </w:rPr>
        <w:t xml:space="preserve"> Z</w:t>
      </w:r>
      <w:r w:rsidR="00B36797" w:rsidRPr="00275893">
        <w:rPr>
          <w:rFonts w:ascii="Times New Roman" w:hAnsi="Times New Roman" w:cs="Times New Roman"/>
          <w:bCs/>
        </w:rPr>
        <w:t>hotovitel je povinen minimálně do 31. 12. 2035 poskytovat požadované informace a dokumentaci související s realizací projektu zaměstnancům nebo zmocněncům pověřených orgánů (Centra pro regionální rozvoj České republiky,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24C76B8" w14:textId="77777777" w:rsidR="00CA2136" w:rsidRPr="00275893" w:rsidRDefault="006D63CF"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Veškeré spory z této smlouvy se zavazují smluvní strany řešit smírnou cestou. Nedohodnou-</w:t>
      </w:r>
      <w:proofErr w:type="spellStart"/>
      <w:r w:rsidRPr="00275893">
        <w:rPr>
          <w:rFonts w:ascii="Times New Roman" w:hAnsi="Times New Roman" w:cs="Times New Roman"/>
          <w:bCs/>
        </w:rPr>
        <w:t>Ii</w:t>
      </w:r>
      <w:proofErr w:type="spellEnd"/>
      <w:r w:rsidRPr="00275893">
        <w:rPr>
          <w:rFonts w:ascii="Times New Roman" w:hAnsi="Times New Roman" w:cs="Times New Roman"/>
          <w:bCs/>
        </w:rPr>
        <w:t xml:space="preserve"> se strany na řešení sporu, je příslušný k jeho rozhodnutí soud. V případě soudního sporu se místní příslušnost věcně příslušného soudu I. stupně řídí obecným soudem </w:t>
      </w:r>
      <w:r w:rsidR="0089142D" w:rsidRPr="00275893">
        <w:rPr>
          <w:rFonts w:ascii="Times New Roman" w:hAnsi="Times New Roman" w:cs="Times New Roman"/>
          <w:bCs/>
        </w:rPr>
        <w:t>objednatele</w:t>
      </w:r>
      <w:r w:rsidRPr="00275893">
        <w:rPr>
          <w:rFonts w:ascii="Times New Roman" w:hAnsi="Times New Roman" w:cs="Times New Roman"/>
          <w:bCs/>
        </w:rPr>
        <w:t xml:space="preserve">. </w:t>
      </w:r>
    </w:p>
    <w:p w14:paraId="4EAF1EAF" w14:textId="77777777" w:rsidR="00CA2136" w:rsidRPr="00275893" w:rsidRDefault="002B1DBB"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Pokud by se stala jednotlivá ustanovení této smlouvy neplatnými, a to z jakýchkoliv důvodů, nebude tím dotčena platnost této uzavřené smlouvy jako celku s přihlédnutím k ostatním ustanovením. Smluvní strany se zavazují, že v takovém případě bez prodlení sjednají náhradní ustanovení, která nahradí neplatná a kterými bude zaručeno dosažení věcného i právního účelu této smlouvy.</w:t>
      </w:r>
    </w:p>
    <w:p w14:paraId="6EBF5EFD" w14:textId="77777777" w:rsidR="00CA2136" w:rsidRPr="00275893" w:rsidRDefault="002B1DBB"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lastRenderedPageBreak/>
        <w:t>Nastanou-li u některé ze stran okolnosti bránící řádnému plnění této smlouvy, je povinna to bez zbytečného odkladu oznámit druhé straně.</w:t>
      </w:r>
    </w:p>
    <w:p w14:paraId="0F1BFA5C" w14:textId="77777777" w:rsidR="00CA2136" w:rsidRPr="00275893" w:rsidRDefault="002B1DBB"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Tato smlouva je vypracována ve dvou vyhotoveních, z nichž jedno náleží každé smluvní straně.</w:t>
      </w:r>
    </w:p>
    <w:p w14:paraId="29DB0347" w14:textId="77777777" w:rsidR="00CA2136" w:rsidRPr="00275893" w:rsidRDefault="002B1DBB"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Zhotovitel se zavazuje, že nebude vydávat bez předchozího písemného souhlasu objednatele žádná stanoviska, komentáře nebo oznámení pro hromadné sdělovací prostředky nebo jiné veřejné distributory a zpracovatele informací.</w:t>
      </w:r>
    </w:p>
    <w:p w14:paraId="06C86F92" w14:textId="77777777" w:rsidR="00CA2136" w:rsidRPr="00275893" w:rsidRDefault="002B1DBB"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 xml:space="preserve">Obě smluvní strany berou na vědomí a jsou si vědomy účinnosti nařízení o ochraně FO v souvislosti se zpracováním osobních údajů a o volném pohybu těchto údajů (2016/679/EU) = GDPR (dále jen Nařízení). Pro případ, že by tato smlouva či její plnění nějakým způsobem </w:t>
      </w:r>
      <w:proofErr w:type="gramStart"/>
      <w:r w:rsidRPr="00275893">
        <w:rPr>
          <w:rFonts w:ascii="Times New Roman" w:hAnsi="Times New Roman" w:cs="Times New Roman"/>
          <w:bCs/>
        </w:rPr>
        <w:t>souvisela  s</w:t>
      </w:r>
      <w:proofErr w:type="gramEnd"/>
      <w:r w:rsidRPr="00275893">
        <w:rPr>
          <w:rFonts w:ascii="Times New Roman" w:hAnsi="Times New Roman" w:cs="Times New Roman"/>
          <w:bCs/>
        </w:rPr>
        <w:t xml:space="preserve"> Nařízením, obě smluvní strany prohlašují, že přijaly veškerá nezbytná bezpečnostní opatření k ochraně osobních údajů FO, a Nařízení dodržují a budou dodržovat a poskytnou si vzájemně potřebnou součinnost k dodržení Nařízení. Současně poskytovatel prohlašuje, že souhlasí se zveřejněním a zpracováním údajů, k jejichž zveřejnění je objednatel povinen dle právních předpisů či dle pokynů jeho zřizovatele.</w:t>
      </w:r>
    </w:p>
    <w:p w14:paraId="5E1C5485" w14:textId="77777777" w:rsidR="00CA2136" w:rsidRPr="00275893" w:rsidRDefault="002B1DBB"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Zhotovitel souhlasí se zveřejněním všech náležitostí této smlouvy o dílo. Smluvní strany berou na vědomí, že tato smlouva podléhá zveřejnění v registru smluv dle zákona č. 340/2015 Sb., o registru smluv. Smlouvu zašle správci registru smluv k uveřejnění objednatel.</w:t>
      </w:r>
    </w:p>
    <w:p w14:paraId="3F0879AB" w14:textId="327F70EF" w:rsidR="006D63CF" w:rsidRPr="00275893" w:rsidRDefault="002B1DBB" w:rsidP="00275893">
      <w:pPr>
        <w:numPr>
          <w:ilvl w:val="1"/>
          <w:numId w:val="4"/>
        </w:numPr>
        <w:suppressAutoHyphens/>
        <w:spacing w:before="60" w:after="0" w:line="240" w:lineRule="auto"/>
        <w:ind w:left="360" w:hanging="360"/>
        <w:jc w:val="both"/>
        <w:rPr>
          <w:rFonts w:ascii="Times New Roman" w:hAnsi="Times New Roman" w:cs="Times New Roman"/>
          <w:bCs/>
        </w:rPr>
      </w:pPr>
      <w:r w:rsidRPr="00275893">
        <w:rPr>
          <w:rFonts w:ascii="Times New Roman" w:hAnsi="Times New Roman" w:cs="Times New Roman"/>
          <w:bCs/>
        </w:rPr>
        <w:t>Smluvní strany po jejím přečtení prohlašují, že souhlasí s jejím obsahem, že smlouva byla sepsána určitě, srozumitelně, na základě jejich pravé a svobodné vůle, bez nátlaku na některou ze stran. Na důkaz toho připojují své podpisy.</w:t>
      </w:r>
    </w:p>
    <w:p w14:paraId="362E636E" w14:textId="77777777" w:rsidR="002B1DBB" w:rsidRPr="001C3995" w:rsidRDefault="002B1DBB" w:rsidP="002B1DBB">
      <w:pPr>
        <w:rPr>
          <w:rFonts w:ascii="Times New Roman" w:hAnsi="Times New Roman" w:cs="Times New Roman"/>
        </w:rPr>
      </w:pPr>
    </w:p>
    <w:p w14:paraId="21338456" w14:textId="77777777" w:rsidR="00E1030F" w:rsidRPr="001C3995" w:rsidRDefault="00E1030F" w:rsidP="00E1030F">
      <w:pPr>
        <w:rPr>
          <w:rFonts w:ascii="Times New Roman" w:hAnsi="Times New Roman" w:cs="Times New Roman"/>
        </w:rPr>
      </w:pPr>
    </w:p>
    <w:p w14:paraId="760C32F5" w14:textId="28277D88" w:rsidR="002B2B67" w:rsidRPr="001C3995" w:rsidRDefault="008A21CD" w:rsidP="002B2B67">
      <w:pPr>
        <w:ind w:firstLine="360"/>
        <w:rPr>
          <w:rFonts w:ascii="Times New Roman" w:hAnsi="Times New Roman" w:cs="Times New Roman"/>
        </w:rPr>
      </w:pPr>
      <w:r w:rsidRPr="001C3995">
        <w:rPr>
          <w:rFonts w:ascii="Times New Roman" w:hAnsi="Times New Roman" w:cs="Times New Roman"/>
        </w:rPr>
        <w:t>V</w:t>
      </w:r>
      <w:r w:rsidR="002B2B67" w:rsidRPr="001C3995">
        <w:rPr>
          <w:rFonts w:ascii="Times New Roman" w:hAnsi="Times New Roman" w:cs="Times New Roman"/>
        </w:rPr>
        <w:t xml:space="preserve"> Brně dne:</w:t>
      </w:r>
      <w:r w:rsidR="00B61B62">
        <w:rPr>
          <w:rFonts w:ascii="Times New Roman" w:hAnsi="Times New Roman" w:cs="Times New Roman"/>
        </w:rPr>
        <w:t xml:space="preserve"> ……………………</w:t>
      </w:r>
      <w:r w:rsidR="002B2B67" w:rsidRPr="001C3995">
        <w:rPr>
          <w:rFonts w:ascii="Times New Roman" w:hAnsi="Times New Roman" w:cs="Times New Roman"/>
        </w:rPr>
        <w:tab/>
      </w:r>
      <w:r w:rsidR="002B2B67" w:rsidRPr="001C3995">
        <w:rPr>
          <w:rFonts w:ascii="Times New Roman" w:hAnsi="Times New Roman" w:cs="Times New Roman"/>
        </w:rPr>
        <w:tab/>
      </w:r>
      <w:r w:rsidR="002B2B67" w:rsidRPr="001C3995">
        <w:rPr>
          <w:rFonts w:ascii="Times New Roman" w:hAnsi="Times New Roman" w:cs="Times New Roman"/>
        </w:rPr>
        <w:tab/>
      </w:r>
      <w:r w:rsidR="002B2B67" w:rsidRPr="001C3995">
        <w:rPr>
          <w:rFonts w:ascii="Times New Roman" w:hAnsi="Times New Roman" w:cs="Times New Roman"/>
        </w:rPr>
        <w:tab/>
      </w:r>
      <w:r w:rsidR="00B61B62">
        <w:rPr>
          <w:rFonts w:ascii="Times New Roman" w:hAnsi="Times New Roman" w:cs="Times New Roman"/>
        </w:rPr>
        <w:t>V</w:t>
      </w:r>
      <w:r w:rsidR="002B2B67" w:rsidRPr="001C3995">
        <w:rPr>
          <w:rFonts w:ascii="Times New Roman" w:hAnsi="Times New Roman" w:cs="Times New Roman"/>
        </w:rPr>
        <w:t xml:space="preserve"> …………dne:</w:t>
      </w:r>
      <w:r w:rsidR="00B61B62">
        <w:rPr>
          <w:rFonts w:ascii="Times New Roman" w:hAnsi="Times New Roman" w:cs="Times New Roman"/>
        </w:rPr>
        <w:t xml:space="preserve"> …………</w:t>
      </w:r>
      <w:proofErr w:type="gramStart"/>
      <w:r w:rsidR="00B61B62">
        <w:rPr>
          <w:rFonts w:ascii="Times New Roman" w:hAnsi="Times New Roman" w:cs="Times New Roman"/>
        </w:rPr>
        <w:t>…….</w:t>
      </w:r>
      <w:proofErr w:type="gramEnd"/>
      <w:r w:rsidR="00B61B62">
        <w:rPr>
          <w:rFonts w:ascii="Times New Roman" w:hAnsi="Times New Roman" w:cs="Times New Roman"/>
        </w:rPr>
        <w:t>.</w:t>
      </w:r>
      <w:r w:rsidR="002B2B67" w:rsidRPr="001C3995">
        <w:rPr>
          <w:rFonts w:ascii="Times New Roman" w:hAnsi="Times New Roman" w:cs="Times New Roman"/>
        </w:rPr>
        <w:tab/>
      </w:r>
    </w:p>
    <w:p w14:paraId="4D0BCD20" w14:textId="77777777" w:rsidR="002B2B67" w:rsidRPr="001C3995" w:rsidRDefault="002B2B67" w:rsidP="002B2B67">
      <w:pPr>
        <w:pStyle w:val="Prosttext1"/>
        <w:rPr>
          <w:rFonts w:ascii="Times New Roman" w:hAnsi="Times New Roman" w:cs="Times New Roman"/>
          <w:sz w:val="22"/>
          <w:szCs w:val="22"/>
        </w:rPr>
      </w:pPr>
    </w:p>
    <w:p w14:paraId="58C922A9" w14:textId="77777777" w:rsidR="002B2B67" w:rsidRPr="001C3995" w:rsidRDefault="002B2B67" w:rsidP="002B2B67">
      <w:pPr>
        <w:pStyle w:val="Prosttext1"/>
        <w:rPr>
          <w:rFonts w:ascii="Times New Roman" w:hAnsi="Times New Roman" w:cs="Times New Roman"/>
          <w:sz w:val="22"/>
          <w:szCs w:val="22"/>
        </w:rPr>
      </w:pPr>
    </w:p>
    <w:p w14:paraId="374385A9" w14:textId="77777777" w:rsidR="002B2B67" w:rsidRPr="001C3995" w:rsidRDefault="002B2B67" w:rsidP="002B2B67">
      <w:pPr>
        <w:pStyle w:val="Prosttext1"/>
        <w:ind w:left="360"/>
        <w:rPr>
          <w:rFonts w:ascii="Times New Roman" w:hAnsi="Times New Roman" w:cs="Times New Roman"/>
          <w:sz w:val="22"/>
          <w:szCs w:val="22"/>
        </w:rPr>
      </w:pPr>
      <w:r w:rsidRPr="001C3995">
        <w:rPr>
          <w:rFonts w:ascii="Times New Roman" w:hAnsi="Times New Roman" w:cs="Times New Roman"/>
          <w:sz w:val="22"/>
          <w:szCs w:val="22"/>
        </w:rPr>
        <w:t xml:space="preserve">Za </w:t>
      </w:r>
      <w:proofErr w:type="gramStart"/>
      <w:r w:rsidRPr="001C3995">
        <w:rPr>
          <w:rFonts w:ascii="Times New Roman" w:hAnsi="Times New Roman" w:cs="Times New Roman"/>
          <w:sz w:val="22"/>
          <w:szCs w:val="22"/>
        </w:rPr>
        <w:t xml:space="preserve">objednatele:  </w:t>
      </w:r>
      <w:r w:rsidRPr="001C3995">
        <w:rPr>
          <w:rFonts w:ascii="Times New Roman" w:hAnsi="Times New Roman" w:cs="Times New Roman"/>
          <w:sz w:val="22"/>
          <w:szCs w:val="22"/>
        </w:rPr>
        <w:tab/>
      </w:r>
      <w:proofErr w:type="gramEnd"/>
      <w:r w:rsidRPr="001C3995">
        <w:rPr>
          <w:rFonts w:ascii="Times New Roman" w:hAnsi="Times New Roman" w:cs="Times New Roman"/>
          <w:sz w:val="22"/>
          <w:szCs w:val="22"/>
        </w:rPr>
        <w:tab/>
      </w:r>
      <w:r w:rsidRPr="001C3995">
        <w:rPr>
          <w:rFonts w:ascii="Times New Roman" w:hAnsi="Times New Roman" w:cs="Times New Roman"/>
          <w:sz w:val="22"/>
          <w:szCs w:val="22"/>
        </w:rPr>
        <w:tab/>
      </w:r>
      <w:r w:rsidRPr="001C3995">
        <w:rPr>
          <w:rFonts w:ascii="Times New Roman" w:hAnsi="Times New Roman" w:cs="Times New Roman"/>
          <w:sz w:val="22"/>
          <w:szCs w:val="22"/>
        </w:rPr>
        <w:tab/>
      </w:r>
      <w:r w:rsidRPr="001C3995">
        <w:rPr>
          <w:rFonts w:ascii="Times New Roman" w:hAnsi="Times New Roman" w:cs="Times New Roman"/>
          <w:sz w:val="22"/>
          <w:szCs w:val="22"/>
        </w:rPr>
        <w:tab/>
      </w:r>
      <w:r w:rsidRPr="001C3995">
        <w:rPr>
          <w:rFonts w:ascii="Times New Roman" w:hAnsi="Times New Roman" w:cs="Times New Roman"/>
          <w:sz w:val="22"/>
          <w:szCs w:val="22"/>
        </w:rPr>
        <w:tab/>
      </w:r>
      <w:r w:rsidRPr="001C3995">
        <w:rPr>
          <w:rFonts w:ascii="Times New Roman" w:hAnsi="Times New Roman" w:cs="Times New Roman"/>
          <w:sz w:val="22"/>
          <w:szCs w:val="22"/>
        </w:rPr>
        <w:tab/>
        <w:t xml:space="preserve">Za poskytovatele: </w:t>
      </w:r>
    </w:p>
    <w:p w14:paraId="346B7D30" w14:textId="77777777" w:rsidR="002B2B67" w:rsidRPr="001C3995" w:rsidRDefault="002B2B67" w:rsidP="002B2B67">
      <w:pPr>
        <w:rPr>
          <w:rFonts w:ascii="Times New Roman" w:hAnsi="Times New Roman" w:cs="Times New Roman"/>
        </w:rPr>
      </w:pPr>
    </w:p>
    <w:p w14:paraId="1AAE5748" w14:textId="77777777" w:rsidR="002B2B67" w:rsidRPr="001C3995" w:rsidRDefault="002B2B67" w:rsidP="002B2B67">
      <w:pPr>
        <w:rPr>
          <w:rFonts w:ascii="Times New Roman" w:hAnsi="Times New Roman" w:cs="Times New Roman"/>
        </w:rPr>
      </w:pPr>
    </w:p>
    <w:p w14:paraId="2D572B84" w14:textId="77777777" w:rsidR="002B2B67" w:rsidRPr="001C3995" w:rsidRDefault="002B2B67" w:rsidP="002B2B67">
      <w:pPr>
        <w:rPr>
          <w:rFonts w:ascii="Times New Roman" w:hAnsi="Times New Roman" w:cs="Times New Roman"/>
        </w:rPr>
      </w:pPr>
    </w:p>
    <w:p w14:paraId="042D2FF0" w14:textId="77777777" w:rsidR="002B2B67" w:rsidRPr="001C3995" w:rsidRDefault="002B2B67" w:rsidP="002B2B67">
      <w:pPr>
        <w:rPr>
          <w:rFonts w:ascii="Times New Roman" w:hAnsi="Times New Roman" w:cs="Times New Roman"/>
        </w:rPr>
      </w:pPr>
    </w:p>
    <w:p w14:paraId="5494BA84" w14:textId="77777777" w:rsidR="002B2B67" w:rsidRPr="001C3995" w:rsidRDefault="002B2B67" w:rsidP="002B2B67">
      <w:pPr>
        <w:rPr>
          <w:rFonts w:ascii="Times New Roman" w:hAnsi="Times New Roman" w:cs="Times New Roman"/>
        </w:rPr>
      </w:pPr>
    </w:p>
    <w:p w14:paraId="68C439DC" w14:textId="60B54846" w:rsidR="002B2B67" w:rsidRPr="001C3995" w:rsidRDefault="002B2B67" w:rsidP="002B2B67">
      <w:pPr>
        <w:rPr>
          <w:rFonts w:ascii="Times New Roman" w:hAnsi="Times New Roman" w:cs="Times New Roman"/>
        </w:rPr>
      </w:pPr>
      <w:r w:rsidRPr="001C3995">
        <w:rPr>
          <w:rFonts w:ascii="Times New Roman" w:hAnsi="Times New Roman" w:cs="Times New Roman"/>
        </w:rPr>
        <w:t>------------------------------------------------</w:t>
      </w:r>
      <w:r w:rsidRPr="001C3995">
        <w:rPr>
          <w:rFonts w:ascii="Times New Roman" w:hAnsi="Times New Roman" w:cs="Times New Roman"/>
        </w:rPr>
        <w:tab/>
      </w:r>
      <w:r w:rsidRPr="001C3995">
        <w:rPr>
          <w:rFonts w:ascii="Times New Roman" w:hAnsi="Times New Roman" w:cs="Times New Roman"/>
        </w:rPr>
        <w:tab/>
      </w:r>
      <w:r w:rsidRPr="001C3995">
        <w:rPr>
          <w:rFonts w:ascii="Times New Roman" w:hAnsi="Times New Roman" w:cs="Times New Roman"/>
        </w:rPr>
        <w:tab/>
      </w:r>
      <w:r w:rsidR="00B61B62">
        <w:rPr>
          <w:rFonts w:ascii="Times New Roman" w:hAnsi="Times New Roman" w:cs="Times New Roman"/>
        </w:rPr>
        <w:t xml:space="preserve">              </w:t>
      </w:r>
      <w:r w:rsidRPr="001C3995">
        <w:rPr>
          <w:rFonts w:ascii="Times New Roman" w:hAnsi="Times New Roman" w:cs="Times New Roman"/>
        </w:rPr>
        <w:t>------------------------------------------</w:t>
      </w:r>
    </w:p>
    <w:p w14:paraId="4AEC99F1" w14:textId="77777777" w:rsidR="002B2B67" w:rsidRPr="001C3995" w:rsidRDefault="002B2B67" w:rsidP="002B2B67">
      <w:pPr>
        <w:rPr>
          <w:rFonts w:ascii="Times New Roman" w:hAnsi="Times New Roman" w:cs="Times New Roman"/>
        </w:rPr>
      </w:pPr>
      <w:r w:rsidRPr="001C3995">
        <w:rPr>
          <w:rFonts w:ascii="Times New Roman" w:hAnsi="Times New Roman" w:cs="Times New Roman"/>
        </w:rPr>
        <w:t xml:space="preserve">            Ing. Dan Zeman, ředitel </w:t>
      </w:r>
    </w:p>
    <w:sectPr w:rsidR="002B2B67" w:rsidRPr="001C3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16"/>
    <w:lvl w:ilvl="0">
      <w:start w:val="1"/>
      <w:numFmt w:val="decimal"/>
      <w:lvlText w:val="%1."/>
      <w:lvlJc w:val="left"/>
      <w:pPr>
        <w:tabs>
          <w:tab w:val="num" w:pos="0"/>
        </w:tabs>
        <w:ind w:left="720" w:hanging="360"/>
      </w:pPr>
      <w:rPr>
        <w:rFonts w:hint="default"/>
      </w:rPr>
    </w:lvl>
  </w:abstractNum>
  <w:abstractNum w:abstractNumId="1" w15:restartNumberingAfterBreak="0">
    <w:nsid w:val="0CF40BE3"/>
    <w:multiLevelType w:val="hybridMultilevel"/>
    <w:tmpl w:val="506218E2"/>
    <w:lvl w:ilvl="0" w:tplc="D3EE0544">
      <w:start w:val="1"/>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D7287A"/>
    <w:multiLevelType w:val="multilevel"/>
    <w:tmpl w:val="B6C8AA3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02F5273"/>
    <w:multiLevelType w:val="multilevel"/>
    <w:tmpl w:val="67327EA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58D51D6"/>
    <w:multiLevelType w:val="hybridMultilevel"/>
    <w:tmpl w:val="6DE215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FD169E"/>
    <w:multiLevelType w:val="multilevel"/>
    <w:tmpl w:val="B6C8AA3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C247ED9"/>
    <w:multiLevelType w:val="hybridMultilevel"/>
    <w:tmpl w:val="3CF03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024A2A"/>
    <w:multiLevelType w:val="hybridMultilevel"/>
    <w:tmpl w:val="BDE0DC7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8" w15:restartNumberingAfterBreak="0">
    <w:nsid w:val="44A22AF5"/>
    <w:multiLevelType w:val="hybridMultilevel"/>
    <w:tmpl w:val="01601CA8"/>
    <w:lvl w:ilvl="0" w:tplc="60447442">
      <w:start w:val="1"/>
      <w:numFmt w:val="bullet"/>
      <w:lvlText w:val=""/>
      <w:lvlJc w:val="left"/>
      <w:pPr>
        <w:ind w:left="1146" w:hanging="360"/>
      </w:pPr>
      <w:rPr>
        <w:rFonts w:ascii="Symbol" w:hAnsi="Symbol" w:hint="default"/>
      </w:rPr>
    </w:lvl>
    <w:lvl w:ilvl="1" w:tplc="1EA89A6C">
      <w:start w:val="7"/>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A711A6"/>
    <w:multiLevelType w:val="multilevel"/>
    <w:tmpl w:val="F3824F7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A5261E"/>
    <w:multiLevelType w:val="multilevel"/>
    <w:tmpl w:val="74C8BC7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242AB6"/>
    <w:multiLevelType w:val="multilevel"/>
    <w:tmpl w:val="67327EA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D7F265B"/>
    <w:multiLevelType w:val="multilevel"/>
    <w:tmpl w:val="B6C8AA3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1BA77CD"/>
    <w:multiLevelType w:val="multilevel"/>
    <w:tmpl w:val="67327EA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AA17D55"/>
    <w:multiLevelType w:val="hybridMultilevel"/>
    <w:tmpl w:val="2A4E546C"/>
    <w:lvl w:ilvl="0" w:tplc="04050001">
      <w:start w:val="1"/>
      <w:numFmt w:val="bullet"/>
      <w:lvlText w:val=""/>
      <w:lvlJc w:val="left"/>
      <w:pPr>
        <w:ind w:left="1440" w:hanging="360"/>
      </w:pPr>
      <w:rPr>
        <w:rFonts w:ascii="Symbol" w:hAnsi="Symbol" w:hint="default"/>
      </w:rPr>
    </w:lvl>
    <w:lvl w:ilvl="1" w:tplc="1EA89A6C">
      <w:start w:val="7"/>
      <w:numFmt w:val="bullet"/>
      <w:lvlText w:val="-"/>
      <w:lvlJc w:val="left"/>
      <w:pPr>
        <w:ind w:left="2160" w:hanging="360"/>
      </w:pPr>
      <w:rPr>
        <w:rFonts w:ascii="Times New Roman" w:eastAsiaTheme="minorHAnsi"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6A97827"/>
    <w:multiLevelType w:val="hybridMultilevel"/>
    <w:tmpl w:val="75022FE0"/>
    <w:lvl w:ilvl="0" w:tplc="1EA89A6C">
      <w:start w:val="7"/>
      <w:numFmt w:val="bullet"/>
      <w:lvlText w:val="-"/>
      <w:lvlJc w:val="left"/>
      <w:pPr>
        <w:ind w:left="996" w:hanging="360"/>
      </w:pPr>
      <w:rPr>
        <w:rFonts w:ascii="Times New Roman" w:eastAsiaTheme="minorHAnsi" w:hAnsi="Times New Roman" w:cs="Times New Roman"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16" w15:restartNumberingAfterBreak="0">
    <w:nsid w:val="7AF603AE"/>
    <w:multiLevelType w:val="hybridMultilevel"/>
    <w:tmpl w:val="4BB27074"/>
    <w:lvl w:ilvl="0" w:tplc="D3EE0544">
      <w:start w:val="1"/>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C93D98"/>
    <w:multiLevelType w:val="multilevel"/>
    <w:tmpl w:val="B6C8AA3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143960109">
    <w:abstractNumId w:val="0"/>
  </w:num>
  <w:num w:numId="2" w16cid:durableId="332609603">
    <w:abstractNumId w:val="4"/>
  </w:num>
  <w:num w:numId="3" w16cid:durableId="741874780">
    <w:abstractNumId w:val="10"/>
  </w:num>
  <w:num w:numId="4" w16cid:durableId="1780681288">
    <w:abstractNumId w:val="5"/>
  </w:num>
  <w:num w:numId="5" w16cid:durableId="1113599855">
    <w:abstractNumId w:val="14"/>
  </w:num>
  <w:num w:numId="6" w16cid:durableId="1776975360">
    <w:abstractNumId w:val="3"/>
  </w:num>
  <w:num w:numId="7" w16cid:durableId="1014266622">
    <w:abstractNumId w:val="6"/>
  </w:num>
  <w:num w:numId="8" w16cid:durableId="543443601">
    <w:abstractNumId w:val="16"/>
  </w:num>
  <w:num w:numId="9" w16cid:durableId="347951525">
    <w:abstractNumId w:val="13"/>
  </w:num>
  <w:num w:numId="10" w16cid:durableId="71516357">
    <w:abstractNumId w:val="1"/>
  </w:num>
  <w:num w:numId="11" w16cid:durableId="724138761">
    <w:abstractNumId w:val="11"/>
  </w:num>
  <w:num w:numId="12" w16cid:durableId="1610433625">
    <w:abstractNumId w:val="12"/>
  </w:num>
  <w:num w:numId="13" w16cid:durableId="905341186">
    <w:abstractNumId w:val="8"/>
  </w:num>
  <w:num w:numId="14" w16cid:durableId="687370771">
    <w:abstractNumId w:val="2"/>
  </w:num>
  <w:num w:numId="15" w16cid:durableId="20282616">
    <w:abstractNumId w:val="15"/>
  </w:num>
  <w:num w:numId="16" w16cid:durableId="869418513">
    <w:abstractNumId w:val="7"/>
  </w:num>
  <w:num w:numId="17" w16cid:durableId="1349409083">
    <w:abstractNumId w:val="17"/>
  </w:num>
  <w:num w:numId="18" w16cid:durableId="806515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0F"/>
    <w:rsid w:val="001C3995"/>
    <w:rsid w:val="00275893"/>
    <w:rsid w:val="002A3994"/>
    <w:rsid w:val="002B1DBB"/>
    <w:rsid w:val="002B2B67"/>
    <w:rsid w:val="00351B84"/>
    <w:rsid w:val="00596C09"/>
    <w:rsid w:val="00622F72"/>
    <w:rsid w:val="006D63CF"/>
    <w:rsid w:val="007A3F0D"/>
    <w:rsid w:val="007C3F32"/>
    <w:rsid w:val="0089142D"/>
    <w:rsid w:val="00896253"/>
    <w:rsid w:val="008A21CD"/>
    <w:rsid w:val="008C72D5"/>
    <w:rsid w:val="00A01E0E"/>
    <w:rsid w:val="00B36797"/>
    <w:rsid w:val="00B61B62"/>
    <w:rsid w:val="00C47CE9"/>
    <w:rsid w:val="00C67FF9"/>
    <w:rsid w:val="00CA2136"/>
    <w:rsid w:val="00DC56DD"/>
    <w:rsid w:val="00E0763B"/>
    <w:rsid w:val="00E10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7ECD"/>
  <w15:chartTrackingRefBased/>
  <w15:docId w15:val="{FA6B3D66-DB2D-4ACE-A7A2-D22BD170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rsid w:val="002B2B67"/>
    <w:pPr>
      <w:suppressAutoHyphens/>
      <w:spacing w:after="0" w:line="240" w:lineRule="auto"/>
    </w:pPr>
    <w:rPr>
      <w:rFonts w:ascii="Courier New" w:eastAsia="Calibri" w:hAnsi="Courier New" w:cs="Courier New"/>
      <w:kern w:val="0"/>
      <w:sz w:val="20"/>
      <w:szCs w:val="20"/>
      <w:lang w:eastAsia="ar-SA"/>
      <w14:ligatures w14:val="none"/>
    </w:rPr>
  </w:style>
  <w:style w:type="paragraph" w:styleId="Odstavecseseznamem">
    <w:name w:val="List Paragraph"/>
    <w:basedOn w:val="Normln"/>
    <w:uiPriority w:val="34"/>
    <w:qFormat/>
    <w:rsid w:val="00C4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30883">
      <w:bodyDiv w:val="1"/>
      <w:marLeft w:val="0"/>
      <w:marRight w:val="0"/>
      <w:marTop w:val="0"/>
      <w:marBottom w:val="0"/>
      <w:divBdr>
        <w:top w:val="none" w:sz="0" w:space="0" w:color="auto"/>
        <w:left w:val="none" w:sz="0" w:space="0" w:color="auto"/>
        <w:bottom w:val="none" w:sz="0" w:space="0" w:color="auto"/>
        <w:right w:val="none" w:sz="0" w:space="0" w:color="auto"/>
      </w:divBdr>
    </w:div>
    <w:div w:id="533155889">
      <w:bodyDiv w:val="1"/>
      <w:marLeft w:val="0"/>
      <w:marRight w:val="0"/>
      <w:marTop w:val="0"/>
      <w:marBottom w:val="0"/>
      <w:divBdr>
        <w:top w:val="none" w:sz="0" w:space="0" w:color="auto"/>
        <w:left w:val="none" w:sz="0" w:space="0" w:color="auto"/>
        <w:bottom w:val="none" w:sz="0" w:space="0" w:color="auto"/>
        <w:right w:val="none" w:sz="0" w:space="0" w:color="auto"/>
      </w:divBdr>
    </w:div>
    <w:div w:id="9528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2290</Words>
  <Characters>13511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Novotná</dc:creator>
  <cp:keywords/>
  <dc:description/>
  <cp:lastModifiedBy>Sylvie Richterová</cp:lastModifiedBy>
  <cp:revision>4</cp:revision>
  <dcterms:created xsi:type="dcterms:W3CDTF">2024-03-06T12:34:00Z</dcterms:created>
  <dcterms:modified xsi:type="dcterms:W3CDTF">2024-04-05T08:11:00Z</dcterms:modified>
</cp:coreProperties>
</file>