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80D1" w14:textId="77777777" w:rsidR="00156FCF" w:rsidRDefault="00000000">
      <w:pPr>
        <w:pStyle w:val="Heading110"/>
        <w:keepNext/>
        <w:keepLines/>
        <w:pBdr>
          <w:top w:val="single" w:sz="0" w:space="4" w:color="AB5C61"/>
          <w:left w:val="single" w:sz="0" w:space="0" w:color="AB5C61"/>
          <w:bottom w:val="single" w:sz="0" w:space="14" w:color="AB5C61"/>
          <w:right w:val="single" w:sz="0" w:space="0" w:color="AB5C61"/>
        </w:pBdr>
        <w:shd w:val="clear" w:color="auto" w:fill="AB5C61"/>
        <w:spacing w:after="0"/>
      </w:pPr>
      <w:bookmarkStart w:id="0" w:name="bookmark0"/>
      <w:proofErr w:type="spellStart"/>
      <w:r>
        <w:rPr>
          <w:rStyle w:val="Heading11"/>
          <w:b/>
          <w:bCs/>
        </w:rPr>
        <w:t>Míele</w:t>
      </w:r>
      <w:bookmarkEnd w:id="0"/>
      <w:proofErr w:type="spellEnd"/>
    </w:p>
    <w:p w14:paraId="615C889F" w14:textId="77777777" w:rsidR="00156FCF" w:rsidRDefault="00000000">
      <w:pPr>
        <w:pStyle w:val="Bodytext30"/>
        <w:spacing w:after="40"/>
      </w:pPr>
      <w:r>
        <w:rPr>
          <w:rStyle w:val="Bodytext3"/>
        </w:rPr>
        <w:t>MIELE, spol. s r.o.</w:t>
      </w:r>
    </w:p>
    <w:p w14:paraId="35F22C88" w14:textId="77777777" w:rsidR="00156FCF" w:rsidRDefault="00000000">
      <w:pPr>
        <w:pStyle w:val="Bodytext30"/>
        <w:spacing w:after="40"/>
      </w:pPr>
      <w:r>
        <w:rPr>
          <w:rStyle w:val="Bodytext3"/>
        </w:rPr>
        <w:t>Holandská 4, CZ - 639 00 Brno</w:t>
      </w:r>
    </w:p>
    <w:p w14:paraId="26A31F0C" w14:textId="77777777" w:rsidR="00156FCF" w:rsidRDefault="00000000">
      <w:pPr>
        <w:pStyle w:val="Bodytext30"/>
        <w:spacing w:after="220"/>
        <w:ind w:firstLine="0"/>
      </w:pPr>
      <w:proofErr w:type="spellStart"/>
      <w:r>
        <w:rPr>
          <w:rStyle w:val="Bodytext3"/>
        </w:rPr>
        <w:t>Spolefnosl</w:t>
      </w:r>
      <w:proofErr w:type="spellEnd"/>
      <w:r>
        <w:rPr>
          <w:rStyle w:val="Bodytext3"/>
        </w:rPr>
        <w:t xml:space="preserve"> je zapsána v OR vedeném krajským soudem v Brně, oddíl C, vložka 1790</w:t>
      </w:r>
    </w:p>
    <w:p w14:paraId="5AEAC754" w14:textId="77777777" w:rsidR="00156FCF" w:rsidRDefault="00000000">
      <w:pPr>
        <w:pStyle w:val="Bodytext40"/>
      </w:pPr>
      <w:r>
        <w:rPr>
          <w:rStyle w:val="Bodytext4"/>
          <w:b/>
          <w:bCs/>
        </w:rPr>
        <w:t xml:space="preserve">Nemocnice Havířov, </w:t>
      </w:r>
      <w:proofErr w:type="spellStart"/>
      <w:r>
        <w:rPr>
          <w:rStyle w:val="Bodytext4"/>
          <w:b/>
          <w:bCs/>
        </w:rPr>
        <w:t>p.o</w:t>
      </w:r>
      <w:proofErr w:type="spellEnd"/>
      <w:r>
        <w:rPr>
          <w:rStyle w:val="Bodytext4"/>
          <w:b/>
          <w:bCs/>
        </w:rPr>
        <w:t>.</w:t>
      </w:r>
    </w:p>
    <w:p w14:paraId="6E2A5656" w14:textId="77777777" w:rsidR="00156FCF" w:rsidRDefault="00000000">
      <w:pPr>
        <w:pStyle w:val="Bodytext40"/>
      </w:pPr>
      <w:r>
        <w:rPr>
          <w:rStyle w:val="Bodytext4"/>
        </w:rPr>
        <w:t>Dělnická 1132/24, 736 01 Havířov</w:t>
      </w:r>
    </w:p>
    <w:p w14:paraId="741F85DD" w14:textId="77777777" w:rsidR="005767B5" w:rsidRDefault="005767B5">
      <w:pPr>
        <w:pStyle w:val="Bodytext20"/>
        <w:ind w:left="0" w:right="0" w:firstLine="740"/>
        <w:rPr>
          <w:rStyle w:val="Bodytext2"/>
        </w:rPr>
      </w:pPr>
    </w:p>
    <w:p w14:paraId="00F71825" w14:textId="77777777" w:rsidR="005767B5" w:rsidRDefault="005767B5">
      <w:pPr>
        <w:pStyle w:val="Bodytext20"/>
        <w:ind w:left="0" w:right="0" w:firstLine="740"/>
        <w:rPr>
          <w:rStyle w:val="Bodytext2"/>
        </w:rPr>
      </w:pPr>
    </w:p>
    <w:p w14:paraId="39EFC760" w14:textId="77777777" w:rsidR="005767B5" w:rsidRDefault="005767B5">
      <w:pPr>
        <w:pStyle w:val="Bodytext20"/>
        <w:ind w:left="0" w:right="0" w:firstLine="740"/>
        <w:rPr>
          <w:rStyle w:val="Bodytext2"/>
        </w:rPr>
      </w:pPr>
    </w:p>
    <w:p w14:paraId="7BF68FAE" w14:textId="77777777" w:rsidR="005767B5" w:rsidRDefault="005767B5">
      <w:pPr>
        <w:pStyle w:val="Bodytext20"/>
        <w:ind w:left="0" w:right="0" w:firstLine="740"/>
        <w:rPr>
          <w:rStyle w:val="Bodytext2"/>
        </w:rPr>
      </w:pPr>
    </w:p>
    <w:p w14:paraId="53581619" w14:textId="77777777" w:rsidR="005767B5" w:rsidRDefault="005767B5">
      <w:pPr>
        <w:pStyle w:val="Bodytext20"/>
        <w:ind w:left="0" w:right="0" w:firstLine="740"/>
        <w:rPr>
          <w:rStyle w:val="Bodytext2"/>
        </w:rPr>
      </w:pPr>
    </w:p>
    <w:p w14:paraId="4999089F" w14:textId="77777777" w:rsidR="005767B5" w:rsidRDefault="005767B5">
      <w:pPr>
        <w:pStyle w:val="Bodytext20"/>
        <w:ind w:left="0" w:right="0" w:firstLine="740"/>
        <w:rPr>
          <w:rStyle w:val="Bodytext2"/>
        </w:rPr>
      </w:pPr>
    </w:p>
    <w:p w14:paraId="197C7546" w14:textId="254B0596" w:rsidR="00156FCF" w:rsidRDefault="00000000">
      <w:pPr>
        <w:pStyle w:val="Bodytext20"/>
        <w:ind w:left="0" w:right="0" w:firstLine="740"/>
        <w:sectPr w:rsidR="00156FCF" w:rsidSect="002264FF">
          <w:pgSz w:w="11900" w:h="16840"/>
          <w:pgMar w:top="1716" w:right="1237" w:bottom="5543" w:left="6919" w:header="1288" w:footer="5115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>Místo / datum 2.4.2024</w:t>
      </w:r>
    </w:p>
    <w:p w14:paraId="56ABB281" w14:textId="77777777" w:rsidR="00156FCF" w:rsidRDefault="00156FCF">
      <w:pPr>
        <w:spacing w:before="59" w:after="59" w:line="240" w:lineRule="exact"/>
        <w:rPr>
          <w:sz w:val="19"/>
          <w:szCs w:val="19"/>
        </w:rPr>
      </w:pPr>
    </w:p>
    <w:p w14:paraId="13EBE1EC" w14:textId="77777777" w:rsidR="00156FCF" w:rsidRDefault="00156FCF">
      <w:pPr>
        <w:spacing w:line="1" w:lineRule="exact"/>
        <w:sectPr w:rsidR="00156FCF" w:rsidSect="002264FF">
          <w:type w:val="continuous"/>
          <w:pgSz w:w="11900" w:h="16840"/>
          <w:pgMar w:top="1565" w:right="0" w:bottom="5543" w:left="0" w:header="0" w:footer="3" w:gutter="0"/>
          <w:cols w:space="720"/>
          <w:noEndnote/>
          <w:docGrid w:linePitch="360"/>
        </w:sectPr>
      </w:pPr>
    </w:p>
    <w:p w14:paraId="5B46D327" w14:textId="77777777" w:rsidR="00156FCF" w:rsidRDefault="00000000">
      <w:pPr>
        <w:pStyle w:val="Bodytext10"/>
        <w:framePr w:w="2556" w:h="266" w:wrap="none" w:vAnchor="text" w:hAnchor="page" w:x="3536" w:y="21"/>
        <w:spacing w:after="0" w:line="240" w:lineRule="auto"/>
      </w:pPr>
      <w:r>
        <w:rPr>
          <w:rStyle w:val="Bodytext1"/>
        </w:rPr>
        <w:t>PRODEJNÍ NABÍDKA 24045.1</w:t>
      </w:r>
    </w:p>
    <w:p w14:paraId="471F76C1" w14:textId="77777777" w:rsidR="00156FCF" w:rsidRDefault="00000000">
      <w:pPr>
        <w:pStyle w:val="Bodytext20"/>
        <w:framePr w:w="1678" w:h="180" w:wrap="none" w:vAnchor="text" w:hAnchor="page" w:x="7662" w:y="80"/>
        <w:ind w:left="0" w:right="0"/>
      </w:pPr>
      <w:r>
        <w:rPr>
          <w:rStyle w:val="Bodytext2"/>
        </w:rPr>
        <w:t>Platnost nabídky do 31.7.2024</w:t>
      </w:r>
    </w:p>
    <w:p w14:paraId="1D1BA00F" w14:textId="77777777" w:rsidR="00156FCF" w:rsidRDefault="00156FCF">
      <w:pPr>
        <w:spacing w:after="265" w:line="1" w:lineRule="exact"/>
      </w:pPr>
    </w:p>
    <w:p w14:paraId="47D8200A" w14:textId="77777777" w:rsidR="00156FCF" w:rsidRDefault="00156FCF">
      <w:pPr>
        <w:spacing w:line="1" w:lineRule="exact"/>
        <w:sectPr w:rsidR="00156FCF" w:rsidSect="002264FF">
          <w:type w:val="continuous"/>
          <w:pgSz w:w="11900" w:h="16840"/>
          <w:pgMar w:top="1565" w:right="1237" w:bottom="5543" w:left="1166" w:header="0" w:footer="3" w:gutter="0"/>
          <w:cols w:space="720"/>
          <w:noEndnote/>
          <w:docGrid w:linePitch="360"/>
        </w:sectPr>
      </w:pPr>
    </w:p>
    <w:p w14:paraId="4951E923" w14:textId="77777777" w:rsidR="00156FC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175A4B9" wp14:editId="793D4397">
                <wp:simplePos x="0" y="0"/>
                <wp:positionH relativeFrom="page">
                  <wp:posOffset>5088255</wp:posOffset>
                </wp:positionH>
                <wp:positionV relativeFrom="paragraph">
                  <wp:posOffset>146050</wp:posOffset>
                </wp:positionV>
                <wp:extent cx="1673225" cy="4572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BF8E1" w14:textId="77777777" w:rsidR="00156FCF" w:rsidRDefault="00000000">
                            <w:pPr>
                              <w:pStyle w:val="Bodytext10"/>
                              <w:tabs>
                                <w:tab w:val="left" w:pos="1750"/>
                              </w:tabs>
                              <w:spacing w:after="40" w:line="240" w:lineRule="auto"/>
                              <w:jc w:val="right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Cena/ks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ab/>
                              <w:t>Cena</w:t>
                            </w:r>
                          </w:p>
                          <w:p w14:paraId="5ED7A109" w14:textId="77777777" w:rsidR="00156FCF" w:rsidRDefault="00000000">
                            <w:pPr>
                              <w:pStyle w:val="Bodytext10"/>
                              <w:spacing w:after="40" w:line="240" w:lineRule="auto"/>
                              <w:jc w:val="right"/>
                            </w:pPr>
                            <w:r>
                              <w:rPr>
                                <w:rStyle w:val="Bodytext1"/>
                              </w:rPr>
                              <w:t>141 200,00 Kč 282 400,00 Kč</w:t>
                            </w:r>
                          </w:p>
                          <w:p w14:paraId="1149B32F" w14:textId="77777777" w:rsidR="00156FCF" w:rsidRDefault="00000000">
                            <w:pPr>
                              <w:pStyle w:val="Bodytext10"/>
                              <w:spacing w:after="40" w:line="240" w:lineRule="auto"/>
                              <w:jc w:val="right"/>
                            </w:pPr>
                            <w:r>
                              <w:rPr>
                                <w:rStyle w:val="Bodytext1"/>
                                <w:color w:val="C24555"/>
                              </w:rPr>
                              <w:t xml:space="preserve">4 000,00 Kč </w:t>
                            </w:r>
                            <w:r>
                              <w:rPr>
                                <w:rStyle w:val="Bodytext1"/>
                              </w:rPr>
                              <w:t>16 000,00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75A4B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00.65pt;margin-top:11.5pt;width:131.75pt;height:36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" filled="f" stroked="f">
                <v:textbox inset="0,0,0,0">
                  <w:txbxContent>
                    <w:p w14:paraId="528BF8E1" w14:textId="77777777" w:rsidR="00156FCF" w:rsidRDefault="00000000">
                      <w:pPr>
                        <w:pStyle w:val="Bodytext10"/>
                        <w:tabs>
                          <w:tab w:val="left" w:pos="1750"/>
                        </w:tabs>
                        <w:spacing w:after="40" w:line="240" w:lineRule="auto"/>
                        <w:jc w:val="right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Cena/ks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tab/>
                        <w:t>Cena</w:t>
                      </w:r>
                    </w:p>
                    <w:p w14:paraId="5ED7A109" w14:textId="77777777" w:rsidR="00156FCF" w:rsidRDefault="00000000">
                      <w:pPr>
                        <w:pStyle w:val="Bodytext10"/>
                        <w:spacing w:after="40" w:line="240" w:lineRule="auto"/>
                        <w:jc w:val="right"/>
                      </w:pPr>
                      <w:r>
                        <w:rPr>
                          <w:rStyle w:val="Bodytext1"/>
                        </w:rPr>
                        <w:t>141 200,00 Kč 282 400,00 Kč</w:t>
                      </w:r>
                    </w:p>
                    <w:p w14:paraId="1149B32F" w14:textId="77777777" w:rsidR="00156FCF" w:rsidRDefault="00000000">
                      <w:pPr>
                        <w:pStyle w:val="Bodytext10"/>
                        <w:spacing w:after="40" w:line="240" w:lineRule="auto"/>
                        <w:jc w:val="right"/>
                      </w:pPr>
                      <w:r>
                        <w:rPr>
                          <w:rStyle w:val="Bodytext1"/>
                          <w:color w:val="C24555"/>
                        </w:rPr>
                        <w:t xml:space="preserve">4 000,00 Kč </w:t>
                      </w:r>
                      <w:r>
                        <w:rPr>
                          <w:rStyle w:val="Bodytext1"/>
                        </w:rPr>
                        <w:t>16 000,00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2" behindDoc="0" locked="0" layoutInCell="1" allowOverlap="1" wp14:anchorId="3E56F7C2" wp14:editId="296BA9B7">
            <wp:simplePos x="0" y="0"/>
            <wp:positionH relativeFrom="page">
              <wp:posOffset>5394960</wp:posOffset>
            </wp:positionH>
            <wp:positionV relativeFrom="paragraph">
              <wp:posOffset>836930</wp:posOffset>
            </wp:positionV>
            <wp:extent cx="853440" cy="16579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5344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225A9BF6" wp14:editId="091DF4FA">
                <wp:simplePos x="0" y="0"/>
                <wp:positionH relativeFrom="page">
                  <wp:posOffset>6021070</wp:posOffset>
                </wp:positionH>
                <wp:positionV relativeFrom="paragraph">
                  <wp:posOffset>2797810</wp:posOffset>
                </wp:positionV>
                <wp:extent cx="735965" cy="4616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F7460" w14:textId="77777777" w:rsidR="00156FCF" w:rsidRDefault="00000000">
                            <w:pPr>
                              <w:pStyle w:val="Bodytext10"/>
                              <w:spacing w:after="60" w:line="240" w:lineRule="auto"/>
                            </w:pPr>
                            <w:r>
                              <w:rPr>
                                <w:rStyle w:val="Bodytext1"/>
                                <w:color w:val="C24555"/>
                              </w:rPr>
                              <w:t>298 400,00 Kč</w:t>
                            </w:r>
                          </w:p>
                          <w:p w14:paraId="3C806476" w14:textId="77777777" w:rsidR="00156FCF" w:rsidRDefault="00000000">
                            <w:pPr>
                              <w:pStyle w:val="Bodytext10"/>
                              <w:spacing w:after="6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62 664,00 Kč</w:t>
                            </w:r>
                          </w:p>
                          <w:p w14:paraId="249AD7B0" w14:textId="77777777" w:rsidR="00156FCF" w:rsidRDefault="00000000">
                            <w:pPr>
                              <w:pStyle w:val="Bodytext10"/>
                              <w:spacing w:after="6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361 064,00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5A9BF6" id="Shape 7" o:spid="_x0000_s1027" type="#_x0000_t202" style="position:absolute;margin-left:474.1pt;margin-top:220.3pt;width:57.95pt;height:36.3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" filled="f" stroked="f">
                <v:textbox inset="0,0,0,0">
                  <w:txbxContent>
                    <w:p w14:paraId="69DF7460" w14:textId="77777777" w:rsidR="00156FCF" w:rsidRDefault="00000000">
                      <w:pPr>
                        <w:pStyle w:val="Bodytext10"/>
                        <w:spacing w:after="60" w:line="240" w:lineRule="auto"/>
                      </w:pPr>
                      <w:r>
                        <w:rPr>
                          <w:rStyle w:val="Bodytext1"/>
                          <w:color w:val="C24555"/>
                        </w:rPr>
                        <w:t>298 400,00 Kč</w:t>
                      </w:r>
                    </w:p>
                    <w:p w14:paraId="3C806476" w14:textId="77777777" w:rsidR="00156FCF" w:rsidRDefault="00000000">
                      <w:pPr>
                        <w:pStyle w:val="Bodytext10"/>
                        <w:spacing w:after="60" w:line="240" w:lineRule="auto"/>
                      </w:pPr>
                      <w:r>
                        <w:rPr>
                          <w:rStyle w:val="Bodytext1"/>
                        </w:rPr>
                        <w:t>62 664,00 Kč</w:t>
                      </w:r>
                    </w:p>
                    <w:p w14:paraId="249AD7B0" w14:textId="77777777" w:rsidR="00156FCF" w:rsidRDefault="00000000">
                      <w:pPr>
                        <w:pStyle w:val="Bodytext10"/>
                        <w:spacing w:after="6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361 064,00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69C4D2" w14:textId="77777777" w:rsidR="00156FCF" w:rsidRDefault="00000000">
      <w:pPr>
        <w:pStyle w:val="Heading210"/>
        <w:keepNext/>
        <w:keepLines/>
        <w:tabs>
          <w:tab w:val="left" w:leader="underscore" w:pos="6048"/>
          <w:tab w:val="left" w:leader="underscore" w:pos="6048"/>
          <w:tab w:val="left" w:leader="underscore" w:pos="6049"/>
          <w:tab w:val="left" w:leader="underscore" w:pos="6049"/>
        </w:tabs>
        <w:ind w:firstLine="0"/>
      </w:pPr>
      <w:bookmarkStart w:id="1" w:name="bookmark2"/>
      <w:proofErr w:type="spellStart"/>
      <w:r>
        <w:rPr>
          <w:rStyle w:val="Heading21"/>
          <w:b/>
          <w:bCs/>
          <w:i/>
          <w:iCs/>
        </w:rPr>
        <w:t>Jednokapacitní</w:t>
      </w:r>
      <w:proofErr w:type="spellEnd"/>
      <w:r>
        <w:rPr>
          <w:rStyle w:val="Heading21"/>
          <w:b/>
          <w:bCs/>
          <w:i/>
          <w:iCs/>
        </w:rPr>
        <w:t xml:space="preserve"> mycí a dezinfekční automat sanitárních nádob </w:t>
      </w:r>
      <w:proofErr w:type="spellStart"/>
      <w:r>
        <w:rPr>
          <w:rStyle w:val="Heading21"/>
          <w:b/>
          <w:bCs/>
          <w:i/>
          <w:iCs/>
        </w:rPr>
        <w:t>Discher</w:t>
      </w:r>
      <w:proofErr w:type="spellEnd"/>
      <w:r>
        <w:rPr>
          <w:rStyle w:val="Heading21"/>
          <w:b/>
          <w:bCs/>
          <w:i/>
          <w:iCs/>
          <w:color w:val="000000"/>
          <w:u w:val="none"/>
        </w:rPr>
        <w:tab/>
      </w:r>
      <w:r>
        <w:rPr>
          <w:rStyle w:val="Heading21"/>
          <w:b/>
          <w:bCs/>
          <w:i/>
          <w:iCs/>
          <w:color w:val="000000"/>
          <w:u w:val="none"/>
        </w:rPr>
        <w:br/>
      </w:r>
      <w:r>
        <w:rPr>
          <w:rStyle w:val="Heading21"/>
          <w:b/>
          <w:bCs/>
          <w:color w:val="000000"/>
          <w:u w:val="none"/>
        </w:rPr>
        <w:tab/>
      </w:r>
      <w:r>
        <w:rPr>
          <w:rStyle w:val="Heading21"/>
          <w:b/>
          <w:bCs/>
          <w:color w:val="000000"/>
        </w:rPr>
        <w:t>Počet Zboží</w:t>
      </w:r>
      <w:r>
        <w:rPr>
          <w:rStyle w:val="Heading21"/>
          <w:b/>
          <w:bCs/>
          <w:color w:val="000000"/>
          <w:u w:val="none"/>
        </w:rPr>
        <w:tab/>
      </w:r>
      <w:r>
        <w:rPr>
          <w:rStyle w:val="Heading21"/>
          <w:b/>
          <w:bCs/>
          <w:color w:val="000000"/>
        </w:rPr>
        <w:t>Označení</w:t>
      </w:r>
      <w:r>
        <w:rPr>
          <w:rStyle w:val="Heading21"/>
          <w:b/>
          <w:bCs/>
          <w:color w:val="000000"/>
          <w:u w:val="none"/>
        </w:rPr>
        <w:tab/>
      </w:r>
      <w:bookmarkEnd w:id="1"/>
    </w:p>
    <w:p w14:paraId="02B095B8" w14:textId="77777777" w:rsidR="00156FCF" w:rsidRDefault="00000000">
      <w:pPr>
        <w:pStyle w:val="Bodytext10"/>
        <w:tabs>
          <w:tab w:val="left" w:pos="2306"/>
        </w:tabs>
        <w:spacing w:after="0" w:line="310" w:lineRule="auto"/>
        <w:ind w:firstLine="920"/>
      </w:pPr>
      <w:r>
        <w:rPr>
          <w:rStyle w:val="Bodytext1"/>
        </w:rPr>
        <w:t>2</w:t>
      </w:r>
      <w:r>
        <w:rPr>
          <w:rStyle w:val="Bodytext1"/>
        </w:rPr>
        <w:tab/>
      </w:r>
      <w:proofErr w:type="spellStart"/>
      <w:r>
        <w:rPr>
          <w:rStyle w:val="Bodytext1"/>
        </w:rPr>
        <w:t>Discher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Piccolo</w:t>
      </w:r>
      <w:proofErr w:type="spellEnd"/>
      <w:r>
        <w:rPr>
          <w:rStyle w:val="Bodytext1"/>
        </w:rPr>
        <w:t xml:space="preserve"> D3P</w:t>
      </w:r>
    </w:p>
    <w:p w14:paraId="4B6C56C3" w14:textId="77777777" w:rsidR="00156FCF" w:rsidRDefault="00000000">
      <w:pPr>
        <w:pStyle w:val="Heading210"/>
        <w:keepNext/>
        <w:keepLines/>
        <w:tabs>
          <w:tab w:val="left" w:pos="2346"/>
        </w:tabs>
        <w:ind w:firstLine="880"/>
        <w:jc w:val="left"/>
      </w:pPr>
      <w:bookmarkStart w:id="2" w:name="bookmark4"/>
      <w:r>
        <w:rPr>
          <w:rStyle w:val="Heading21"/>
          <w:b/>
          <w:bCs/>
          <w:i/>
          <w:iCs/>
          <w:u w:val="none"/>
        </w:rPr>
        <w:t>4</w:t>
      </w:r>
      <w:r>
        <w:rPr>
          <w:rStyle w:val="Heading21"/>
          <w:b/>
          <w:bCs/>
          <w:i/>
          <w:iCs/>
          <w:u w:val="none"/>
        </w:rPr>
        <w:tab/>
        <w:t>1 x ročně BTK v záruce</w:t>
      </w:r>
      <w:bookmarkEnd w:id="2"/>
    </w:p>
    <w:p w14:paraId="1649430C" w14:textId="77777777" w:rsidR="00156FCF" w:rsidRDefault="00000000">
      <w:pPr>
        <w:pStyle w:val="Bodytext20"/>
        <w:tabs>
          <w:tab w:val="left" w:pos="3069"/>
        </w:tabs>
      </w:pPr>
      <w:r>
        <w:rPr>
          <w:rStyle w:val="Bodytext2"/>
        </w:rPr>
        <w:t xml:space="preserve">Mycí a dezinfekční automat na podložní mísy a močové láhve s termickou dezinfekcí. Provedení: samostatně stojící/závěsný, nerez Česky psaný displej s informací o fázi cyklu a se signalizací poruch Kapacita mytí: 3 močové láhve ne </w:t>
      </w:r>
      <w:proofErr w:type="spellStart"/>
      <w:r>
        <w:rPr>
          <w:rStyle w:val="Bodytext2"/>
        </w:rPr>
        <w:t>oo</w:t>
      </w:r>
      <w:proofErr w:type="spellEnd"/>
      <w:r>
        <w:rPr>
          <w:rStyle w:val="Bodytext2"/>
        </w:rPr>
        <w:t xml:space="preserve"> 1 močová láhev a 1 podložní mísa s poklicí. </w:t>
      </w:r>
      <w:proofErr w:type="gramStart"/>
      <w:r>
        <w:rPr>
          <w:rStyle w:val="Bodytext2"/>
        </w:rPr>
        <w:t>6programú - 2x</w:t>
      </w:r>
      <w:proofErr w:type="gramEnd"/>
      <w:r>
        <w:rPr>
          <w:rStyle w:val="Bodytext2"/>
        </w:rPr>
        <w:t xml:space="preserve"> úsporný. 2x normální, </w:t>
      </w:r>
      <w:r>
        <w:rPr>
          <w:rStyle w:val="Bodytext2"/>
          <w:i/>
          <w:iCs/>
        </w:rPr>
        <w:t>2x</w:t>
      </w:r>
      <w:r>
        <w:rPr>
          <w:rStyle w:val="Bodytext2"/>
        </w:rPr>
        <w:t xml:space="preserve"> intenzivní Vybavení: vlastní </w:t>
      </w:r>
      <w:proofErr w:type="spellStart"/>
      <w:r>
        <w:rPr>
          <w:rStyle w:val="Bodytext2"/>
        </w:rPr>
        <w:t>vyviječ</w:t>
      </w:r>
      <w:proofErr w:type="spellEnd"/>
      <w:r>
        <w:rPr>
          <w:rStyle w:val="Bodytext2"/>
        </w:rPr>
        <w:t xml:space="preserve"> páry, vysoce výkonné čerpadlo pro tlakové mytí; možnost nastavení parametrů AO = 60, 600,3000 nebo teploty 90'C na 10 mši. TD de vyhlášky MZ ČR 306/2012 Sb.; </w:t>
      </w:r>
      <w:proofErr w:type="spellStart"/>
      <w:r>
        <w:rPr>
          <w:rStyle w:val="Bodytext2"/>
        </w:rPr>
        <w:t>rrožnost</w:t>
      </w:r>
      <w:proofErr w:type="spellEnd"/>
      <w:r>
        <w:rPr>
          <w:rStyle w:val="Bodytext2"/>
        </w:rPr>
        <w:t xml:space="preserve"> připojení na stávající rozvody médií, labyrintová dveřní konstrukce pro izolaci mycí komory od vnějšího </w:t>
      </w:r>
      <w:proofErr w:type="spellStart"/>
      <w:r>
        <w:rPr>
          <w:rStyle w:val="Bodytext2"/>
        </w:rPr>
        <w:t>prostřed</w:t>
      </w:r>
      <w:proofErr w:type="spellEnd"/>
      <w:r>
        <w:rPr>
          <w:rStyle w:val="Bodytext2"/>
        </w:rPr>
        <w:t xml:space="preserve"> bez použití těsnění</w:t>
      </w:r>
      <w:proofErr w:type="gramStart"/>
      <w:r>
        <w:rPr>
          <w:rStyle w:val="Bodytext2"/>
        </w:rPr>
        <w:t>, ,</w:t>
      </w:r>
      <w:proofErr w:type="gramEnd"/>
      <w:r>
        <w:rPr>
          <w:rStyle w:val="Bodytext2"/>
        </w:rPr>
        <w:tab/>
        <w:t xml:space="preserve">možnost zabudování </w:t>
      </w:r>
      <w:proofErr w:type="spellStart"/>
      <w:r>
        <w:rPr>
          <w:rStyle w:val="Bodytext2"/>
        </w:rPr>
        <w:t>dÉáků</w:t>
      </w:r>
      <w:proofErr w:type="spellEnd"/>
      <w:r>
        <w:rPr>
          <w:rStyle w:val="Bodytext2"/>
        </w:rPr>
        <w:t xml:space="preserve"> pro jiný</w:t>
      </w:r>
    </w:p>
    <w:p w14:paraId="139DE36D" w14:textId="77777777" w:rsidR="00156FCF" w:rsidRDefault="00000000">
      <w:pPr>
        <w:pStyle w:val="Bodytext20"/>
        <w:spacing w:after="180"/>
        <w:ind w:left="3040" w:right="0" w:firstLine="20"/>
      </w:pPr>
      <w:r>
        <w:rPr>
          <w:rStyle w:val="Bodytext2"/>
        </w:rPr>
        <w:t xml:space="preserve">typ vyšachovaných nádob. Technické údaje: celkový příkon: 3.0 kW spotřeba </w:t>
      </w:r>
      <w:proofErr w:type="spellStart"/>
      <w:proofErr w:type="gramStart"/>
      <w:r>
        <w:rPr>
          <w:rStyle w:val="Bodytext2"/>
        </w:rPr>
        <w:t>el.energie</w:t>
      </w:r>
      <w:proofErr w:type="spellEnd"/>
      <w:proofErr w:type="gramEnd"/>
      <w:r>
        <w:rPr>
          <w:rStyle w:val="Bodytext2"/>
        </w:rPr>
        <w:t xml:space="preserve"> pro 1 mytí: 0,260 KWh pro oplach/chlazeni: 0,002 kWh pro pohotovostní režim: 0.006 KWh Odpad. DIN 90-100 Rozměry (</w:t>
      </w:r>
      <w:proofErr w:type="spellStart"/>
      <w:proofErr w:type="gramStart"/>
      <w:r>
        <w:rPr>
          <w:rStyle w:val="Bodytext2"/>
        </w:rPr>
        <w:t>v,š</w:t>
      </w:r>
      <w:proofErr w:type="gramEnd"/>
      <w:r>
        <w:rPr>
          <w:rStyle w:val="Bodytext2"/>
        </w:rPr>
        <w:t>,h</w:t>
      </w:r>
      <w:proofErr w:type="spellEnd"/>
      <w:r>
        <w:rPr>
          <w:rStyle w:val="Bodytext2"/>
        </w:rPr>
        <w:t>): 1240, 500. 570 mm</w:t>
      </w:r>
    </w:p>
    <w:p w14:paraId="2B2A8BB0" w14:textId="77777777" w:rsidR="00156FCF" w:rsidRDefault="00000000">
      <w:pPr>
        <w:pStyle w:val="Bodytext10"/>
        <w:spacing w:after="60" w:line="240" w:lineRule="auto"/>
        <w:jc w:val="right"/>
      </w:pPr>
      <w:r>
        <w:rPr>
          <w:rStyle w:val="Bodytext1"/>
          <w:color w:val="C24555"/>
        </w:rPr>
        <w:t xml:space="preserve">Nákupní cena pro </w:t>
      </w:r>
      <w:proofErr w:type="spellStart"/>
      <w:r>
        <w:rPr>
          <w:rStyle w:val="Bodytext1"/>
          <w:color w:val="C24555"/>
        </w:rPr>
        <w:t>nem</w:t>
      </w:r>
      <w:proofErr w:type="spellEnd"/>
      <w:r>
        <w:rPr>
          <w:rStyle w:val="Bodytext1"/>
          <w:color w:val="C24555"/>
        </w:rPr>
        <w:t>. Havířov bez DPH</w:t>
      </w:r>
    </w:p>
    <w:p w14:paraId="1A3DB688" w14:textId="77777777" w:rsidR="00156FCF" w:rsidRDefault="00000000">
      <w:pPr>
        <w:pStyle w:val="Bodytext10"/>
        <w:spacing w:after="60" w:line="240" w:lineRule="auto"/>
        <w:ind w:right="240"/>
        <w:jc w:val="right"/>
      </w:pPr>
      <w:r>
        <w:rPr>
          <w:rStyle w:val="Bodytext1"/>
        </w:rPr>
        <w:t>DPH 21%</w:t>
      </w:r>
    </w:p>
    <w:p w14:paraId="4C903FD8" w14:textId="77777777" w:rsidR="00156FCF" w:rsidRDefault="00000000">
      <w:pPr>
        <w:pStyle w:val="Bodytext10"/>
        <w:spacing w:after="120" w:line="240" w:lineRule="auto"/>
        <w:ind w:left="5880"/>
      </w:pPr>
      <w:r>
        <w:rPr>
          <w:rStyle w:val="Bodytext1"/>
        </w:rPr>
        <w:t>Cena celkem vč. DPH</w:t>
      </w:r>
    </w:p>
    <w:p w14:paraId="54EE2366" w14:textId="77777777" w:rsidR="00156FCF" w:rsidRDefault="00000000">
      <w:pPr>
        <w:pStyle w:val="Bodytext10"/>
        <w:ind w:firstLine="460"/>
      </w:pPr>
      <w:r>
        <w:rPr>
          <w:rStyle w:val="Bodytext1"/>
          <w:color w:val="C24555"/>
          <w:u w:val="single"/>
        </w:rPr>
        <w:t xml:space="preserve">Dodací </w:t>
      </w:r>
      <w:proofErr w:type="gramStart"/>
      <w:r>
        <w:rPr>
          <w:rStyle w:val="Bodytext1"/>
          <w:color w:val="C24555"/>
          <w:u w:val="single"/>
        </w:rPr>
        <w:t>lhůta :</w:t>
      </w:r>
      <w:proofErr w:type="gramEnd"/>
      <w:r>
        <w:rPr>
          <w:rStyle w:val="Bodytext1"/>
          <w:color w:val="C24555"/>
          <w:u w:val="single"/>
        </w:rPr>
        <w:t xml:space="preserve"> do 5 pracovních dnů od podpisu kupní smlouvy.</w:t>
      </w:r>
    </w:p>
    <w:p w14:paraId="4ED0E967" w14:textId="77777777" w:rsidR="00156FCF" w:rsidRDefault="00000000">
      <w:pPr>
        <w:pStyle w:val="Bodytext10"/>
        <w:ind w:left="460"/>
      </w:pPr>
      <w:r>
        <w:rPr>
          <w:rStyle w:val="Bodytext1"/>
        </w:rPr>
        <w:t xml:space="preserve">Uvedené ceny jsou kalkulovány včetně dopravy ke konečnému zákazníkovi na území ČR (povinností dopravce je pouze složení zboží z auta, příjemce si sám </w:t>
      </w:r>
      <w:r>
        <w:rPr>
          <w:rStyle w:val="Bodytext1"/>
        </w:rPr>
        <w:lastRenderedPageBreak/>
        <w:t xml:space="preserve">zajistí přesun zboží až na místo), instalace a připojení na přívody a odpady (připravené kupujícím dle instalačních plánů firmy </w:t>
      </w:r>
      <w:proofErr w:type="spellStart"/>
      <w:r>
        <w:rPr>
          <w:rStyle w:val="Bodytext1"/>
        </w:rPr>
        <w:t>Miele</w:t>
      </w:r>
      <w:proofErr w:type="spellEnd"/>
      <w:r>
        <w:rPr>
          <w:rStyle w:val="Bodytext1"/>
        </w:rPr>
        <w:t>), uvedení do provozu a zaškolení obsluhy, pokud tyto proběhnou v den instalace přístroje.</w:t>
      </w:r>
    </w:p>
    <w:p w14:paraId="3F96FD18" w14:textId="77777777" w:rsidR="00156FCF" w:rsidRDefault="00000000">
      <w:pPr>
        <w:pStyle w:val="Bodytext10"/>
        <w:ind w:left="460"/>
      </w:pPr>
      <w:r>
        <w:rPr>
          <w:rStyle w:val="Bodytext1"/>
        </w:rPr>
        <w:t xml:space="preserve">Dodatečný instalační materiál nebo opakovaný výjezd technika z důvodu nepřipravenosti instalace, nemožnosti odzkoušení a předání přístroje z důvodu nefunkčnosti medií nebo neprovedení zaškolení obsluhy na přání zákazníka budou fakturovány kupujícímu na základě skutečně vzniklých nákladů servisním oddělením firmy </w:t>
      </w:r>
      <w:proofErr w:type="spellStart"/>
      <w:r>
        <w:rPr>
          <w:rStyle w:val="Bodytext1"/>
        </w:rPr>
        <w:t>Miele</w:t>
      </w:r>
      <w:proofErr w:type="spellEnd"/>
      <w:r>
        <w:rPr>
          <w:rStyle w:val="Bodytext1"/>
        </w:rPr>
        <w:t>, stejně jako veškeré doporučené mycí a dezinfekční prostředky nezbytné k uvedení přístroje do provozu.</w:t>
      </w:r>
    </w:p>
    <w:p w14:paraId="1E78520B" w14:textId="77777777" w:rsidR="00156FCF" w:rsidRDefault="00000000">
      <w:pPr>
        <w:pStyle w:val="Bodytext10"/>
        <w:spacing w:after="0"/>
        <w:ind w:firstLine="460"/>
      </w:pPr>
      <w:r>
        <w:rPr>
          <w:rStyle w:val="Bodytext1"/>
        </w:rPr>
        <w:t>Servisní služby na území ČR, záruční i pozáruční, provádí firma</w:t>
      </w:r>
    </w:p>
    <w:p w14:paraId="08F03F0D" w14:textId="77777777" w:rsidR="00156FCF" w:rsidRDefault="00000000">
      <w:pPr>
        <w:pStyle w:val="Bodytext10"/>
        <w:ind w:firstLine="460"/>
      </w:pPr>
      <w:proofErr w:type="spellStart"/>
      <w:r>
        <w:rPr>
          <w:rStyle w:val="Bodytext1"/>
        </w:rPr>
        <w:t>Miele</w:t>
      </w:r>
      <w:proofErr w:type="spellEnd"/>
      <w:r>
        <w:rPr>
          <w:rStyle w:val="Bodytext1"/>
        </w:rPr>
        <w:t xml:space="preserve">, spol. s r.o., Holandská 4, 639 00 Brno. </w:t>
      </w:r>
      <w:r>
        <w:rPr>
          <w:rStyle w:val="Bodytext1"/>
          <w:b/>
          <w:bCs/>
        </w:rPr>
        <w:t>Servisní středisko Ostrava.</w:t>
      </w:r>
    </w:p>
    <w:p w14:paraId="03AF7B0A" w14:textId="77777777" w:rsidR="00156FCF" w:rsidRDefault="00000000">
      <w:pPr>
        <w:pStyle w:val="Bodytext10"/>
        <w:spacing w:line="310" w:lineRule="auto"/>
        <w:ind w:left="460"/>
      </w:pPr>
      <w:r>
        <w:rPr>
          <w:rStyle w:val="Bodytext1"/>
          <w:b/>
          <w:bCs/>
        </w:rPr>
        <w:t xml:space="preserve">Záruční doba je 24 měsíců </w:t>
      </w:r>
      <w:r>
        <w:rPr>
          <w:rStyle w:val="Bodytext1"/>
        </w:rPr>
        <w:t>od uvedení zařízení do provozu, pokud uvedení do provozu proběhne do 6 měsíců od dodání zboží kupujícímu.</w:t>
      </w:r>
    </w:p>
    <w:p w14:paraId="7E0FF3A3" w14:textId="77777777" w:rsidR="00156FCF" w:rsidRDefault="00000000">
      <w:pPr>
        <w:pStyle w:val="Bodytext10"/>
        <w:ind w:firstLine="460"/>
      </w:pPr>
      <w:r>
        <w:rPr>
          <w:rStyle w:val="Bodytext1"/>
        </w:rPr>
        <w:t xml:space="preserve">Platba: do </w:t>
      </w:r>
      <w:proofErr w:type="gramStart"/>
      <w:r>
        <w:rPr>
          <w:rStyle w:val="Bodytext1"/>
        </w:rPr>
        <w:t>30-ti</w:t>
      </w:r>
      <w:proofErr w:type="gramEnd"/>
      <w:r>
        <w:rPr>
          <w:rStyle w:val="Bodytext1"/>
        </w:rPr>
        <w:t xml:space="preserve"> dnů od dodání.</w:t>
      </w:r>
    </w:p>
    <w:p w14:paraId="4502BF95" w14:textId="77777777" w:rsidR="00156FCF" w:rsidRDefault="00000000">
      <w:pPr>
        <w:pStyle w:val="Bodytext10"/>
        <w:ind w:firstLine="460"/>
      </w:pPr>
      <w:r>
        <w:rPr>
          <w:rStyle w:val="Bodytext1"/>
        </w:rPr>
        <w:t xml:space="preserve">Zboží zůstává až do úplného zaplacení majetkem </w:t>
      </w:r>
      <w:proofErr w:type="spellStart"/>
      <w:r>
        <w:rPr>
          <w:rStyle w:val="Bodytext1"/>
        </w:rPr>
        <w:t>Miele</w:t>
      </w:r>
      <w:proofErr w:type="spellEnd"/>
      <w:r>
        <w:rPr>
          <w:rStyle w:val="Bodytext1"/>
        </w:rPr>
        <w:t>, spol. s r.o.</w:t>
      </w:r>
    </w:p>
    <w:p w14:paraId="157C8B47" w14:textId="77777777" w:rsidR="00156FCF" w:rsidRDefault="00000000">
      <w:pPr>
        <w:pStyle w:val="Bodytext10"/>
        <w:spacing w:after="0" w:line="305" w:lineRule="auto"/>
        <w:ind w:firstLine="460"/>
      </w:pPr>
      <w:r>
        <w:rPr>
          <w:rStyle w:val="Bodytext1"/>
        </w:rPr>
        <w:t>Storno lze akceptovat pouze do 14 dnů po předložení objednávky.</w:t>
      </w:r>
    </w:p>
    <w:p w14:paraId="65F7D598" w14:textId="77777777" w:rsidR="00156FCF" w:rsidRDefault="00000000">
      <w:pPr>
        <w:pStyle w:val="Bodytext10"/>
        <w:spacing w:line="305" w:lineRule="auto"/>
        <w:ind w:left="460"/>
      </w:pPr>
      <w:r>
        <w:rPr>
          <w:rStyle w:val="Bodytext1"/>
        </w:rPr>
        <w:t>V případě pozdějšího stornování zakázky Vám budeme účtovat poplatek ve výši 30 % z celkové ceny. 4 týdny před dodacím termínem není již storno možné.</w:t>
      </w:r>
    </w:p>
    <w:p w14:paraId="6FCA07E6" w14:textId="77777777" w:rsidR="00156FCF" w:rsidRDefault="00000000">
      <w:pPr>
        <w:pStyle w:val="Bodytext10"/>
        <w:ind w:firstLine="460"/>
      </w:pPr>
      <w:r>
        <w:rPr>
          <w:rStyle w:val="Bodytext1"/>
        </w:rPr>
        <w:t>Zůstáváme s pozdravem a těšíme se na další spolupráci.</w:t>
      </w:r>
    </w:p>
    <w:p w14:paraId="349E0109" w14:textId="77777777" w:rsidR="00156FCF" w:rsidRDefault="00000000">
      <w:pPr>
        <w:pStyle w:val="Bodytext10"/>
        <w:spacing w:line="240" w:lineRule="auto"/>
        <w:ind w:firstLine="460"/>
      </w:pPr>
      <w:proofErr w:type="spellStart"/>
      <w:r>
        <w:rPr>
          <w:rStyle w:val="Bodytext1"/>
        </w:rPr>
        <w:t>Miele</w:t>
      </w:r>
      <w:proofErr w:type="spellEnd"/>
      <w:r>
        <w:rPr>
          <w:rStyle w:val="Bodytext1"/>
        </w:rPr>
        <w:t xml:space="preserve">, </w:t>
      </w:r>
      <w:proofErr w:type="spellStart"/>
      <w:proofErr w:type="gramStart"/>
      <w:r>
        <w:rPr>
          <w:rStyle w:val="Bodytext1"/>
        </w:rPr>
        <w:t>spol.s</w:t>
      </w:r>
      <w:proofErr w:type="spellEnd"/>
      <w:proofErr w:type="gramEnd"/>
      <w:r>
        <w:rPr>
          <w:rStyle w:val="Bodytext1"/>
        </w:rPr>
        <w:t xml:space="preserve"> r.o.</w:t>
      </w:r>
    </w:p>
    <w:sectPr w:rsidR="00156FCF">
      <w:type w:val="continuous"/>
      <w:pgSz w:w="11900" w:h="16840"/>
      <w:pgMar w:top="1648" w:right="3876" w:bottom="5611" w:left="1177" w:header="1220" w:footer="51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7BDF" w14:textId="77777777" w:rsidR="002264FF" w:rsidRDefault="002264FF">
      <w:r>
        <w:separator/>
      </w:r>
    </w:p>
  </w:endnote>
  <w:endnote w:type="continuationSeparator" w:id="0">
    <w:p w14:paraId="767B0826" w14:textId="77777777" w:rsidR="002264FF" w:rsidRDefault="0022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D887" w14:textId="77777777" w:rsidR="002264FF" w:rsidRDefault="002264FF"/>
  </w:footnote>
  <w:footnote w:type="continuationSeparator" w:id="0">
    <w:p w14:paraId="3404ED41" w14:textId="77777777" w:rsidR="002264FF" w:rsidRDefault="002264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CF"/>
    <w:rsid w:val="00156FCF"/>
    <w:rsid w:val="002264FF"/>
    <w:rsid w:val="005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F3BE"/>
  <w15:docId w15:val="{FEF2731F-9881-4820-9CDF-4390B39F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42"/>
      <w:szCs w:val="42"/>
      <w:u w:val="none"/>
      <w:shd w:val="clear" w:color="auto" w:fill="A95E64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color w:val="C24555"/>
      <w:sz w:val="17"/>
      <w:szCs w:val="17"/>
      <w:u w:val="single"/>
    </w:rPr>
  </w:style>
  <w:style w:type="paragraph" w:customStyle="1" w:styleId="Bodytext20">
    <w:name w:val="Body text|2"/>
    <w:basedOn w:val="Normln"/>
    <w:link w:val="Bodytext2"/>
    <w:pPr>
      <w:ind w:left="2320" w:right="720"/>
    </w:pPr>
    <w:rPr>
      <w:rFonts w:ascii="Arial" w:eastAsia="Arial" w:hAnsi="Arial" w:cs="Arial"/>
      <w:sz w:val="12"/>
      <w:szCs w:val="12"/>
    </w:rPr>
  </w:style>
  <w:style w:type="paragraph" w:customStyle="1" w:styleId="Heading110">
    <w:name w:val="Heading #1|1"/>
    <w:basedOn w:val="Normln"/>
    <w:link w:val="Heading11"/>
    <w:pPr>
      <w:spacing w:after="220"/>
      <w:jc w:val="center"/>
      <w:outlineLvl w:val="0"/>
    </w:pPr>
    <w:rPr>
      <w:rFonts w:ascii="Arial" w:eastAsia="Arial" w:hAnsi="Arial" w:cs="Arial"/>
      <w:b/>
      <w:bCs/>
      <w:color w:val="FFFFFF"/>
      <w:sz w:val="42"/>
      <w:szCs w:val="42"/>
      <w:shd w:val="clear" w:color="auto" w:fill="A95E64"/>
    </w:rPr>
  </w:style>
  <w:style w:type="paragraph" w:customStyle="1" w:styleId="Bodytext30">
    <w:name w:val="Body text|3"/>
    <w:basedOn w:val="Normln"/>
    <w:link w:val="Bodytext3"/>
    <w:pPr>
      <w:spacing w:after="130"/>
      <w:ind w:firstLine="740"/>
    </w:pPr>
    <w:rPr>
      <w:rFonts w:ascii="Arial" w:eastAsia="Arial" w:hAnsi="Arial" w:cs="Arial"/>
      <w:sz w:val="9"/>
      <w:szCs w:val="9"/>
    </w:rPr>
  </w:style>
  <w:style w:type="paragraph" w:customStyle="1" w:styleId="Bodytext40">
    <w:name w:val="Body text|4"/>
    <w:basedOn w:val="Normln"/>
    <w:link w:val="Bodytext4"/>
    <w:pPr>
      <w:spacing w:after="40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ln"/>
    <w:link w:val="Bodytext1"/>
    <w:pPr>
      <w:spacing w:after="240" w:line="300" w:lineRule="auto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pacing w:line="310" w:lineRule="auto"/>
      <w:ind w:firstLine="440"/>
      <w:jc w:val="center"/>
      <w:outlineLvl w:val="1"/>
    </w:pPr>
    <w:rPr>
      <w:rFonts w:ascii="Arial" w:eastAsia="Arial" w:hAnsi="Arial" w:cs="Arial"/>
      <w:b/>
      <w:bCs/>
      <w:i/>
      <w:iCs/>
      <w:color w:val="C24555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2024-04-11T12:14:00Z</dcterms:created>
  <dcterms:modified xsi:type="dcterms:W3CDTF">2024-04-11T12:14:00Z</dcterms:modified>
</cp:coreProperties>
</file>