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6A" w:rsidRDefault="00F97E4D">
      <w:pPr>
        <w:pStyle w:val="Nadpis10"/>
        <w:keepNext/>
        <w:keepLines/>
        <w:framePr w:w="3748" w:h="598" w:wrap="none" w:vAnchor="text" w:hAnchor="page" w:x="2892" w:y="455"/>
        <w:shd w:val="clear" w:color="auto" w:fill="auto"/>
      </w:pPr>
      <w:bookmarkStart w:id="0" w:name="bookmark0"/>
      <w:r>
        <w:t>OBJEDNÁVKA</w:t>
      </w:r>
      <w:bookmarkEnd w:id="0"/>
    </w:p>
    <w:p w:rsidR="0093236A" w:rsidRDefault="00F97E4D">
      <w:pPr>
        <w:pStyle w:val="Zkladntext20"/>
        <w:framePr w:w="2524" w:h="666" w:wrap="none" w:vAnchor="text" w:hAnchor="page" w:x="8378" w:y="321"/>
        <w:shd w:val="clear" w:color="auto" w:fill="auto"/>
        <w:spacing w:after="260"/>
      </w:pPr>
      <w:r>
        <w:rPr>
          <w:b/>
          <w:bCs/>
        </w:rPr>
        <w:t xml:space="preserve">x </w:t>
      </w:r>
      <w:r>
        <w:rPr>
          <w:b/>
          <w:bCs/>
        </w:rPr>
        <w:t>Nová objednávka</w:t>
      </w:r>
    </w:p>
    <w:p w:rsidR="0093236A" w:rsidRDefault="00F97E4D">
      <w:pPr>
        <w:pStyle w:val="Zkladntext20"/>
        <w:framePr w:w="2524" w:h="666" w:wrap="none" w:vAnchor="text" w:hAnchor="page" w:x="8378" w:y="321"/>
        <w:shd w:val="clear" w:color="auto" w:fill="auto"/>
        <w:spacing w:after="0"/>
      </w:pPr>
      <w:r>
        <w:rPr>
          <w:b/>
          <w:bCs/>
        </w:rPr>
        <w:t>Objednávka k rámcové smlouvě</w:t>
      </w:r>
    </w:p>
    <w:p w:rsidR="0093236A" w:rsidRDefault="0093236A">
      <w:pPr>
        <w:spacing w:line="360" w:lineRule="exact"/>
      </w:pPr>
    </w:p>
    <w:p w:rsidR="0093236A" w:rsidRDefault="0093236A">
      <w:pPr>
        <w:spacing w:line="360" w:lineRule="exact"/>
      </w:pPr>
    </w:p>
    <w:p w:rsidR="0093236A" w:rsidRDefault="0093236A">
      <w:pPr>
        <w:spacing w:line="360" w:lineRule="exact"/>
      </w:pPr>
    </w:p>
    <w:p w:rsidR="0093236A" w:rsidRDefault="0093236A">
      <w:pPr>
        <w:spacing w:after="414" w:line="14" w:lineRule="exact"/>
      </w:pPr>
    </w:p>
    <w:p w:rsidR="0093236A" w:rsidRDefault="0093236A">
      <w:pPr>
        <w:spacing w:line="14" w:lineRule="exact"/>
        <w:sectPr w:rsidR="0093236A">
          <w:footerReference w:type="default" r:id="rId7"/>
          <w:footerReference w:type="first" r:id="rId8"/>
          <w:pgSz w:w="11900" w:h="16840"/>
          <w:pgMar w:top="681" w:right="986" w:bottom="111" w:left="333" w:header="0" w:footer="3" w:gutter="0"/>
          <w:pgNumType w:start="1"/>
          <w:cols w:space="720"/>
          <w:noEndnote/>
          <w:titlePg/>
          <w:docGrid w:linePitch="360"/>
        </w:sectPr>
      </w:pPr>
    </w:p>
    <w:p w:rsidR="0093236A" w:rsidRDefault="00F97E4D">
      <w:pPr>
        <w:pStyle w:val="Nadpis30"/>
        <w:keepNext/>
        <w:keepLines/>
        <w:shd w:val="clear" w:color="auto" w:fill="auto"/>
      </w:pPr>
      <w:bookmarkStart w:id="1" w:name="bookmark5"/>
      <w:r>
        <w:t>Vyplňte hůlkovým písmem:</w:t>
      </w:r>
      <w:bookmarkEnd w:id="1"/>
    </w:p>
    <w:p w:rsidR="0093236A" w:rsidRDefault="00F97E4D">
      <w:pPr>
        <w:pStyle w:val="Nadpis30"/>
        <w:keepNext/>
        <w:keepLines/>
        <w:shd w:val="clear" w:color="auto" w:fill="auto"/>
        <w:tabs>
          <w:tab w:val="left" w:leader="hyphen" w:pos="10134"/>
        </w:tabs>
      </w:pPr>
      <w:bookmarkStart w:id="2" w:name="bookmark6"/>
      <w:r>
        <w:t xml:space="preserve"> ČÁST </w:t>
      </w:r>
      <w:proofErr w:type="gramStart"/>
      <w:r>
        <w:t>A - SMLUVNÍ</w:t>
      </w:r>
      <w:proofErr w:type="gramEnd"/>
      <w:r>
        <w:t xml:space="preserve"> ÚDAJE</w:t>
      </w:r>
      <w:r>
        <w:tab/>
      </w:r>
      <w:bookmarkEnd w:id="2"/>
    </w:p>
    <w:p w:rsidR="0093236A" w:rsidRPr="00F97E4D" w:rsidRDefault="00F97E4D">
      <w:pPr>
        <w:pStyle w:val="Zkladntext1"/>
        <w:shd w:val="clear" w:color="auto" w:fill="auto"/>
        <w:spacing w:line="276" w:lineRule="auto"/>
        <w:ind w:left="140" w:firstLine="40"/>
        <w:rPr>
          <w:sz w:val="18"/>
          <w:szCs w:val="18"/>
        </w:rPr>
      </w:pPr>
      <w:r w:rsidRPr="00F97E4D">
        <w:rPr>
          <w:sz w:val="18"/>
          <w:szCs w:val="18"/>
        </w:rPr>
        <w:t xml:space="preserve">Touto objednávkou jsou poptávány zboží a služby u ORLEN </w:t>
      </w:r>
      <w:proofErr w:type="spellStart"/>
      <w:r w:rsidRPr="00F97E4D">
        <w:rPr>
          <w:sz w:val="18"/>
          <w:szCs w:val="18"/>
        </w:rPr>
        <w:t>UnipetroIRPA</w:t>
      </w:r>
      <w:proofErr w:type="spellEnd"/>
      <w:r>
        <w:rPr>
          <w:sz w:val="18"/>
          <w:szCs w:val="18"/>
        </w:rPr>
        <w:t xml:space="preserve"> </w:t>
      </w:r>
      <w:r w:rsidRPr="00F97E4D">
        <w:rPr>
          <w:sz w:val="18"/>
          <w:szCs w:val="18"/>
        </w:rPr>
        <w:t xml:space="preserve">s.r.o., se sídlem Litvínov-Záluží 1,436 70, IČO: 27597075, DIČ: CZ27597075, DIČ k DPH: CZ699000139, zapsané v obchodním rejstříku vedeném Krajským soudem v Ústí nad Labem, oddíl C, vložka </w:t>
      </w:r>
      <w:r w:rsidRPr="00F97E4D">
        <w:rPr>
          <w:sz w:val="18"/>
          <w:szCs w:val="18"/>
        </w:rPr>
        <w:t xml:space="preserve">24430, zastoupené prostřednictvím ORLEN Unipetrol RPA s.r.o. - BENZINA, odštěpného závodu, se sídlem Milevská 2095/5, Krč, 140 00 Praha 4, číslo účtu </w:t>
      </w:r>
      <w:r>
        <w:rPr>
          <w:sz w:val="18"/>
          <w:szCs w:val="18"/>
        </w:rPr>
        <w:t>…………….</w:t>
      </w:r>
      <w:r w:rsidRPr="00F97E4D">
        <w:rPr>
          <w:sz w:val="18"/>
          <w:szCs w:val="18"/>
        </w:rPr>
        <w:t xml:space="preserve">, tel: </w:t>
      </w:r>
      <w:r>
        <w:rPr>
          <w:sz w:val="18"/>
          <w:szCs w:val="18"/>
        </w:rPr>
        <w:t>…….</w:t>
      </w:r>
      <w:r w:rsidRPr="00F97E4D">
        <w:rPr>
          <w:sz w:val="18"/>
          <w:szCs w:val="18"/>
        </w:rPr>
        <w:t xml:space="preserve">, email: </w:t>
      </w:r>
      <w:hyperlink r:id="rId9" w:history="1">
        <w:r>
          <w:rPr>
            <w:sz w:val="18"/>
            <w:szCs w:val="18"/>
            <w:lang w:val="en-US" w:eastAsia="en-US" w:bidi="en-US"/>
          </w:rPr>
          <w:t>………</w:t>
        </w:r>
      </w:hyperlink>
      <w:r w:rsidRPr="00F97E4D">
        <w:rPr>
          <w:sz w:val="18"/>
          <w:szCs w:val="18"/>
          <w:lang w:val="en-US" w:eastAsia="en-US" w:bidi="en-US"/>
        </w:rPr>
        <w:t xml:space="preserve"> </w:t>
      </w:r>
      <w:r w:rsidRPr="00F97E4D">
        <w:rPr>
          <w:sz w:val="18"/>
          <w:szCs w:val="18"/>
        </w:rPr>
        <w:t xml:space="preserve">(dále </w:t>
      </w:r>
      <w:r w:rsidRPr="00F97E4D">
        <w:rPr>
          <w:sz w:val="18"/>
          <w:szCs w:val="18"/>
        </w:rPr>
        <w:t>jen ORLEN nebo „prodávající"), zákazníkem:</w:t>
      </w:r>
    </w:p>
    <w:p w:rsidR="0093236A" w:rsidRPr="00F97E4D" w:rsidRDefault="00F97E4D">
      <w:pPr>
        <w:pStyle w:val="Zkladntext1"/>
        <w:shd w:val="clear" w:color="auto" w:fill="auto"/>
        <w:spacing w:after="0" w:line="295" w:lineRule="auto"/>
        <w:ind w:left="140" w:firstLine="40"/>
        <w:rPr>
          <w:sz w:val="18"/>
          <w:szCs w:val="18"/>
        </w:rPr>
      </w:pPr>
      <w:r w:rsidRPr="00F97E4D">
        <w:rPr>
          <w:sz w:val="18"/>
          <w:szCs w:val="18"/>
        </w:rPr>
        <w:t>Název společnosti (dle obchodního rejstříku) nebo jméno a příjmení fyzické osoby-podnikatele dle výpisu z živnostenského rejstříku (dále jen „zákazník" nebo „kupující“).</w:t>
      </w:r>
    </w:p>
    <w:p w:rsidR="0093236A" w:rsidRDefault="00F97E4D">
      <w:pPr>
        <w:pStyle w:val="Nadpis50"/>
        <w:keepNext/>
        <w:keepLines/>
        <w:shd w:val="clear" w:color="auto" w:fill="auto"/>
        <w:spacing w:after="200"/>
        <w:ind w:left="240"/>
      </w:pPr>
      <w:bookmarkStart w:id="3" w:name="bookmark7"/>
      <w:r>
        <w:t>Náš svět, příspěvková organizace</w:t>
      </w:r>
      <w:bookmarkEnd w:id="3"/>
    </w:p>
    <w:p w:rsidR="0093236A" w:rsidRDefault="00F97E4D">
      <w:pPr>
        <w:pStyle w:val="Nadpis50"/>
        <w:keepNext/>
        <w:keepLines/>
        <w:shd w:val="clear" w:color="auto" w:fill="auto"/>
        <w:tabs>
          <w:tab w:val="left" w:leader="dot" w:pos="2700"/>
          <w:tab w:val="left" w:leader="dot" w:pos="4986"/>
          <w:tab w:val="left" w:leader="dot" w:pos="8438"/>
        </w:tabs>
        <w:spacing w:after="140"/>
        <w:ind w:firstLine="40"/>
        <w:jc w:val="both"/>
      </w:pPr>
      <w:bookmarkStart w:id="4" w:name="bookmark8"/>
      <w:r>
        <w:t xml:space="preserve">IČO/RČ. </w:t>
      </w:r>
      <w:proofErr w:type="gramStart"/>
      <w:r w:rsidRPr="00F97E4D">
        <w:rPr>
          <w:sz w:val="18"/>
          <w:szCs w:val="18"/>
        </w:rPr>
        <w:t>00847046</w:t>
      </w:r>
      <w:r>
        <w:rPr>
          <w:sz w:val="18"/>
          <w:szCs w:val="18"/>
        </w:rPr>
        <w:t xml:space="preserve">  </w:t>
      </w:r>
      <w:r>
        <w:t>D</w:t>
      </w:r>
      <w:r>
        <w:t>IČ</w:t>
      </w:r>
      <w:proofErr w:type="gramEnd"/>
      <w:r>
        <w:tab/>
      </w:r>
      <w:proofErr w:type="spellStart"/>
      <w:r>
        <w:t>DIČ</w:t>
      </w:r>
      <w:proofErr w:type="spellEnd"/>
      <w:r>
        <w:t xml:space="preserve"> k DPH</w:t>
      </w:r>
      <w:r>
        <w:tab/>
        <w:t>Plátce DPH:</w:t>
      </w:r>
      <w:bookmarkEnd w:id="4"/>
    </w:p>
    <w:p w:rsidR="0093236A" w:rsidRDefault="00F97E4D">
      <w:pPr>
        <w:pStyle w:val="Nadpis50"/>
        <w:keepNext/>
        <w:keepLines/>
        <w:shd w:val="clear" w:color="auto" w:fill="auto"/>
        <w:spacing w:after="340"/>
        <w:ind w:firstLine="40"/>
        <w:jc w:val="both"/>
      </w:pPr>
      <w:bookmarkStart w:id="5" w:name="bookmark9"/>
      <w:r>
        <w:t xml:space="preserve">Zapsaná v OR </w:t>
      </w:r>
      <w:proofErr w:type="spellStart"/>
      <w:r>
        <w:t>Pr</w:t>
      </w:r>
      <w:proofErr w:type="spellEnd"/>
      <w:r>
        <w:t xml:space="preserve"> 865</w:t>
      </w:r>
      <w:r w:rsidRPr="00F97E4D">
        <w:t xml:space="preserve"> </w:t>
      </w:r>
      <w:r>
        <w:t>vedená u Krajského soudu v Ostravě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369"/>
        <w:gridCol w:w="1102"/>
        <w:gridCol w:w="2232"/>
        <w:gridCol w:w="1314"/>
      </w:tblGrid>
      <w:tr w:rsidR="0093236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ÚDAJE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č.p.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Město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PSČ</w:t>
            </w: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Sídlo společnosti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Pržno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Pržno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739 11</w:t>
            </w: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Korespondenční adresa*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</w:tbl>
    <w:p w:rsidR="0093236A" w:rsidRDefault="0093236A">
      <w:pPr>
        <w:spacing w:after="126" w:line="14" w:lineRule="exact"/>
      </w:pPr>
    </w:p>
    <w:p w:rsidR="0093236A" w:rsidRDefault="0093236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8"/>
        <w:gridCol w:w="1858"/>
        <w:gridCol w:w="4637"/>
      </w:tblGrid>
      <w:tr w:rsidR="0093236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 zákazníka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Směrový kód banky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Název banky</w:t>
            </w: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</w:tr>
    </w:tbl>
    <w:p w:rsidR="0093236A" w:rsidRDefault="00F97E4D">
      <w:pPr>
        <w:pStyle w:val="Titulektabulky0"/>
        <w:shd w:val="clear" w:color="auto" w:fill="auto"/>
        <w:spacing w:line="240" w:lineRule="auto"/>
        <w:jc w:val="left"/>
      </w:pPr>
      <w:r>
        <w:t>‘Uvádějte prosím, jen pokud je adresa jiná než sídlo společnosti.</w:t>
      </w:r>
    </w:p>
    <w:p w:rsidR="0093236A" w:rsidRDefault="0093236A">
      <w:pPr>
        <w:spacing w:after="326" w:line="14" w:lineRule="exact"/>
      </w:pPr>
    </w:p>
    <w:p w:rsidR="00F97E4D" w:rsidRDefault="00F97E4D">
      <w:pPr>
        <w:pStyle w:val="Nadpis30"/>
        <w:keepNext/>
        <w:keepLines/>
        <w:shd w:val="clear" w:color="auto" w:fill="auto"/>
        <w:spacing w:after="0"/>
      </w:pPr>
      <w:bookmarkStart w:id="6" w:name="bookmark10"/>
    </w:p>
    <w:p w:rsidR="0093236A" w:rsidRDefault="00F97E4D">
      <w:pPr>
        <w:pStyle w:val="Nadpis30"/>
        <w:keepNext/>
        <w:keepLines/>
        <w:shd w:val="clear" w:color="auto" w:fill="auto"/>
        <w:spacing w:after="0"/>
      </w:pPr>
      <w:r>
        <w:t xml:space="preserve">CAST </w:t>
      </w:r>
      <w:proofErr w:type="gramStart"/>
      <w:r>
        <w:t>B - SMLUVNÍ</w:t>
      </w:r>
      <w:proofErr w:type="gramEnd"/>
      <w:r>
        <w:t xml:space="preserve"> PODMÍNKY</w:t>
      </w:r>
      <w:bookmarkEnd w:id="6"/>
    </w:p>
    <w:p w:rsidR="0093236A" w:rsidRDefault="00F97E4D">
      <w:pPr>
        <w:spacing w:line="14" w:lineRule="exact"/>
      </w:pPr>
      <w:r>
        <w:rPr>
          <w:noProof/>
        </w:rPr>
        <mc:AlternateContent>
          <mc:Choice Requires="wps">
            <w:drawing>
              <wp:anchor distT="27940" distB="0" distL="114300" distR="4923790" simplePos="0" relativeHeight="125829378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38735</wp:posOffset>
                </wp:positionV>
                <wp:extent cx="1229360" cy="9988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9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E4D" w:rsidRDefault="00F97E4D">
                            <w:pPr>
                              <w:pStyle w:val="Zkladntext20"/>
                              <w:shd w:val="clear" w:color="auto" w:fill="auto"/>
                              <w:spacing w:after="0" w:line="427" w:lineRule="auto"/>
                            </w:pPr>
                          </w:p>
                          <w:p w:rsidR="00F97E4D" w:rsidRDefault="00F97E4D" w:rsidP="00F97E4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</w:p>
                          <w:p w:rsidR="0093236A" w:rsidRDefault="00F97E4D" w:rsidP="00F97E4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Platba</w:t>
                            </w:r>
                          </w:p>
                          <w:p w:rsidR="00F97E4D" w:rsidRDefault="00F97E4D" w:rsidP="00F97E4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Splatnost (dny) </w:t>
                            </w:r>
                          </w:p>
                          <w:p w:rsidR="00F97E4D" w:rsidRDefault="00F97E4D" w:rsidP="00F97E4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Perioda příkazu </w:t>
                            </w:r>
                          </w:p>
                          <w:p w:rsidR="00F97E4D" w:rsidRDefault="00F97E4D" w:rsidP="00F97E4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Inkasní perioda </w:t>
                            </w:r>
                          </w:p>
                          <w:p w:rsidR="0093236A" w:rsidRDefault="00F97E4D" w:rsidP="00F97E4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Inkaso při částce (Kč)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9.25pt;margin-top:3.05pt;width:96.8pt;height:78.65pt;z-index:125829378;visibility:visible;mso-wrap-style:square;mso-width-percent:0;mso-wrap-distance-left:9pt;mso-wrap-distance-top:2.2pt;mso-wrap-distance-right:387.7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" filled="f" stroked="f">
                <v:textbox inset="0,0,0,0">
                  <w:txbxContent>
                    <w:p w:rsidR="00F97E4D" w:rsidRDefault="00F97E4D">
                      <w:pPr>
                        <w:pStyle w:val="Zkladntext20"/>
                        <w:shd w:val="clear" w:color="auto" w:fill="auto"/>
                        <w:spacing w:after="0" w:line="427" w:lineRule="auto"/>
                      </w:pPr>
                    </w:p>
                    <w:p w:rsidR="00F97E4D" w:rsidRDefault="00F97E4D" w:rsidP="00F97E4D">
                      <w:pPr>
                        <w:pStyle w:val="Zkladntext20"/>
                        <w:shd w:val="clear" w:color="auto" w:fill="auto"/>
                        <w:spacing w:after="0"/>
                      </w:pPr>
                    </w:p>
                    <w:p w:rsidR="0093236A" w:rsidRDefault="00F97E4D" w:rsidP="00F97E4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Platba</w:t>
                      </w:r>
                    </w:p>
                    <w:p w:rsidR="00F97E4D" w:rsidRDefault="00F97E4D" w:rsidP="00F97E4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Splatnost (dny) </w:t>
                      </w:r>
                    </w:p>
                    <w:p w:rsidR="00F97E4D" w:rsidRDefault="00F97E4D" w:rsidP="00F97E4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Perioda příkazu </w:t>
                      </w:r>
                    </w:p>
                    <w:p w:rsidR="00F97E4D" w:rsidRDefault="00F97E4D" w:rsidP="00F97E4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Inkasní perioda </w:t>
                      </w:r>
                    </w:p>
                    <w:p w:rsidR="0093236A" w:rsidRDefault="00F97E4D" w:rsidP="00F97E4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Inkaso při částce (Kč)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3845" distB="73660" distL="3094990" distR="1842770" simplePos="0" relativeHeight="125829386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292735</wp:posOffset>
                </wp:positionV>
                <wp:extent cx="1106170" cy="6604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236A" w:rsidRDefault="00F97E4D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Kreditní limit</w:t>
                            </w:r>
                          </w:p>
                          <w:p w:rsidR="0093236A" w:rsidRDefault="00F97E4D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Kauce</w:t>
                            </w:r>
                          </w:p>
                          <w:p w:rsidR="0093236A" w:rsidRDefault="00F97E4D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 xml:space="preserve">Bankovní </w:t>
                            </w:r>
                            <w:r>
                              <w:t>záruka/ručení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314.45pt;margin-top:23.05pt;width:87.1pt;height:52pt;z-index:125829386;visibility:visible;mso-wrap-style:square;mso-wrap-distance-left:243.7pt;mso-wrap-distance-top:22.35pt;mso-wrap-distance-right:145.1pt;mso-wrap-distance-bottom: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" filled="f" stroked="f">
                <v:textbox inset="0,0,0,0">
                  <w:txbxContent>
                    <w:p w:rsidR="0093236A" w:rsidRDefault="00F97E4D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Kreditní limit</w:t>
                      </w:r>
                    </w:p>
                    <w:p w:rsidR="0093236A" w:rsidRDefault="00F97E4D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Kauce</w:t>
                      </w:r>
                    </w:p>
                    <w:p w:rsidR="0093236A" w:rsidRDefault="00F97E4D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 xml:space="preserve">Bankovní </w:t>
                      </w:r>
                      <w:r>
                        <w:t>záruka/ručení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6860" distB="80010" distL="5756275" distR="114300" simplePos="0" relativeHeight="125829390" behindDoc="0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285750</wp:posOffset>
                </wp:positionV>
                <wp:extent cx="173990" cy="6604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236A" w:rsidRDefault="00F97E4D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Kč</w:t>
                            </w:r>
                          </w:p>
                          <w:p w:rsidR="0093236A" w:rsidRDefault="00F97E4D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Kč</w:t>
                            </w:r>
                          </w:p>
                          <w:p w:rsidR="0093236A" w:rsidRDefault="00F97E4D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524pt;margin-top:22.5pt;width:13.7pt;height:52pt;z-index:125829390;visibility:visible;mso-wrap-style:square;mso-wrap-distance-left:453.25pt;mso-wrap-distance-top:21.8pt;mso-wrap-distance-right:9pt;mso-wrap-distance-bottom: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" filled="f" stroked="f">
                <v:textbox inset="0,0,0,0">
                  <w:txbxContent>
                    <w:p w:rsidR="0093236A" w:rsidRDefault="00F97E4D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Kč</w:t>
                      </w:r>
                    </w:p>
                    <w:p w:rsidR="0093236A" w:rsidRDefault="00F97E4D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Kč</w:t>
                      </w:r>
                    </w:p>
                    <w:p w:rsidR="0093236A" w:rsidRDefault="00F97E4D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045"/>
        <w:gridCol w:w="1282"/>
        <w:gridCol w:w="414"/>
        <w:gridCol w:w="1616"/>
        <w:gridCol w:w="425"/>
      </w:tblGrid>
      <w:tr w:rsidR="0093236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Kč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  <w:tc>
          <w:tcPr>
            <w:tcW w:w="1616" w:type="dxa"/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Karta mýto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Zadávání km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framePr w:w="7409" w:h="662" w:hSpace="1372" w:vSpace="36" w:wrap="notBeside" w:vAnchor="text" w:hAnchor="text" w:x="1373" w:y="1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framePr w:w="7409" w:h="662" w:hSpace="1372" w:vSpace="36" w:wrap="notBeside" w:vAnchor="text" w:hAnchor="text" w:x="1373" w:y="1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  <w:tc>
          <w:tcPr>
            <w:tcW w:w="1616" w:type="dxa"/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93236A" w:rsidRDefault="0093236A">
            <w:pPr>
              <w:framePr w:w="7409" w:h="662" w:hSpace="1372" w:vSpace="36" w:wrap="notBeside" w:vAnchor="text" w:hAnchor="text" w:x="1373" w:y="1"/>
              <w:rPr>
                <w:sz w:val="10"/>
                <w:szCs w:val="10"/>
              </w:rPr>
            </w:pPr>
          </w:p>
        </w:tc>
      </w:tr>
    </w:tbl>
    <w:p w:rsidR="0093236A" w:rsidRDefault="00F97E4D">
      <w:pPr>
        <w:pStyle w:val="Titulektabulky0"/>
        <w:framePr w:w="1296" w:h="612" w:hSpace="9014" w:wrap="notBeside" w:vAnchor="text" w:hAnchor="text" w:y="87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Poplatek za kartu Počet karet</w:t>
      </w:r>
    </w:p>
    <w:p w:rsidR="0093236A" w:rsidRDefault="0093236A">
      <w:pPr>
        <w:spacing w:line="14" w:lineRule="exact"/>
      </w:pPr>
    </w:p>
    <w:p w:rsidR="0093236A" w:rsidRDefault="00F97E4D">
      <w:pPr>
        <w:pStyle w:val="Nadpis40"/>
        <w:keepNext/>
        <w:keepLines/>
        <w:shd w:val="clear" w:color="auto" w:fill="auto"/>
        <w:spacing w:after="60"/>
        <w:ind w:left="180" w:firstLine="0"/>
        <w:jc w:val="left"/>
      </w:pPr>
      <w:bookmarkStart w:id="7" w:name="bookmark11"/>
      <w:r>
        <w:t>Bonifikační tabulka Vyhlašovaná cena ORLEN s DPH: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972"/>
        <w:gridCol w:w="1613"/>
        <w:gridCol w:w="1609"/>
        <w:gridCol w:w="1609"/>
        <w:gridCol w:w="1609"/>
        <w:gridCol w:w="1602"/>
      </w:tblGrid>
      <w:tr w:rsidR="0093236A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 litrů</w:t>
            </w:r>
          </w:p>
          <w:p w:rsidR="0093236A" w:rsidRDefault="00F97E4D">
            <w:pPr>
              <w:pStyle w:val="Jin0"/>
              <w:shd w:val="clear" w:color="auto" w:fill="auto"/>
              <w:spacing w:after="0" w:line="230" w:lineRule="auto"/>
              <w:jc w:val="center"/>
            </w:pPr>
            <w:r>
              <w:t>(měsíčně)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litrů</w:t>
            </w:r>
          </w:p>
          <w:p w:rsidR="0093236A" w:rsidRDefault="00F97E4D">
            <w:pPr>
              <w:pStyle w:val="Jin0"/>
              <w:shd w:val="clear" w:color="auto" w:fill="auto"/>
              <w:spacing w:after="0" w:line="230" w:lineRule="auto"/>
              <w:jc w:val="center"/>
            </w:pPr>
            <w:r>
              <w:t>(měsíčně)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EFECTA DIESEL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EFECTA 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VERVA DIESEL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VERVA 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ADBLUE</w:t>
            </w: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</w:tbl>
    <w:p w:rsidR="0093236A" w:rsidRDefault="0093236A">
      <w:pPr>
        <w:spacing w:after="786" w:line="14" w:lineRule="exact"/>
      </w:pPr>
    </w:p>
    <w:p w:rsidR="0093236A" w:rsidRDefault="00F97E4D">
      <w:pPr>
        <w:pStyle w:val="Zkladntext20"/>
        <w:shd w:val="clear" w:color="auto" w:fill="auto"/>
        <w:spacing w:after="0"/>
      </w:pPr>
      <w:proofErr w:type="spellStart"/>
      <w:r>
        <w:rPr>
          <w:i/>
          <w:iCs/>
        </w:rPr>
        <w:t>orlen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cz</w:t>
      </w:r>
      <w:proofErr w:type="spellEnd"/>
      <w:r>
        <w:br w:type="page"/>
      </w:r>
    </w:p>
    <w:p w:rsidR="0093236A" w:rsidRDefault="00F97E4D">
      <w:pPr>
        <w:pStyle w:val="Nadpis40"/>
        <w:keepNext/>
        <w:keepLines/>
        <w:shd w:val="clear" w:color="auto" w:fill="auto"/>
        <w:spacing w:after="60"/>
        <w:ind w:hanging="240"/>
      </w:pPr>
      <w:bookmarkStart w:id="8" w:name="bookmark12"/>
      <w:r>
        <w:lastRenderedPageBreak/>
        <w:t>Bonifikační tabulka Stojanová cena ORLEN s DPH: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983"/>
        <w:gridCol w:w="1606"/>
        <w:gridCol w:w="1606"/>
        <w:gridCol w:w="1598"/>
        <w:gridCol w:w="1602"/>
        <w:gridCol w:w="1606"/>
      </w:tblGrid>
      <w:tr w:rsidR="0093236A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 litrů</w:t>
            </w:r>
          </w:p>
          <w:p w:rsidR="0093236A" w:rsidRDefault="00F97E4D">
            <w:pPr>
              <w:pStyle w:val="Jin0"/>
              <w:shd w:val="clear" w:color="auto" w:fill="auto"/>
              <w:spacing w:after="0" w:line="230" w:lineRule="auto"/>
              <w:jc w:val="center"/>
            </w:pPr>
            <w:r>
              <w:t>(měsíčně)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litrů</w:t>
            </w:r>
          </w:p>
          <w:p w:rsidR="0093236A" w:rsidRDefault="00F97E4D">
            <w:pPr>
              <w:pStyle w:val="Jin0"/>
              <w:shd w:val="clear" w:color="auto" w:fill="auto"/>
              <w:spacing w:after="0" w:line="230" w:lineRule="auto"/>
              <w:jc w:val="center"/>
            </w:pPr>
            <w:r>
              <w:t>(měsíčně)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EFECTA DIESEL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EFECTA 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VERVA DIESEL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VERVA 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ADBLUE</w:t>
            </w: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36A" w:rsidRDefault="0093236A">
            <w:pPr>
              <w:rPr>
                <w:sz w:val="10"/>
                <w:szCs w:val="10"/>
              </w:rPr>
            </w:pPr>
          </w:p>
        </w:tc>
      </w:tr>
    </w:tbl>
    <w:p w:rsidR="0093236A" w:rsidRDefault="0093236A">
      <w:pPr>
        <w:spacing w:after="46" w:line="14" w:lineRule="exact"/>
      </w:pPr>
    </w:p>
    <w:p w:rsidR="0093236A" w:rsidRDefault="00F97E4D">
      <w:pPr>
        <w:pStyle w:val="Zkladntext1"/>
        <w:shd w:val="clear" w:color="auto" w:fill="auto"/>
        <w:spacing w:after="260" w:line="276" w:lineRule="auto"/>
        <w:ind w:left="280" w:right="200" w:firstLine="20"/>
        <w:rPr>
          <w:sz w:val="13"/>
          <w:szCs w:val="13"/>
        </w:rPr>
      </w:pPr>
      <w:r>
        <w:rPr>
          <w:sz w:val="13"/>
          <w:szCs w:val="13"/>
        </w:rPr>
        <w:t xml:space="preserve">Bonifikační tabulka Stojanová cena platí pro ČS ORLEN tam, kde není možné uplatnit slevu z Vyhlašované ceny </w:t>
      </w:r>
      <w:proofErr w:type="gramStart"/>
      <w:r>
        <w:rPr>
          <w:sz w:val="13"/>
          <w:szCs w:val="13"/>
        </w:rPr>
        <w:t>ORLEN - viz</w:t>
      </w:r>
      <w:proofErr w:type="gramEnd"/>
      <w:r>
        <w:rPr>
          <w:sz w:val="13"/>
          <w:szCs w:val="13"/>
        </w:rPr>
        <w:t xml:space="preserve"> obchodní podmínky v příloze - Seznam čerpacích stanic ORLEN. Na CNG není poskytována žádná sleva. Aktuální seznam čerpacích stanic ORLEN</w:t>
      </w:r>
      <w:r>
        <w:rPr>
          <w:sz w:val="13"/>
          <w:szCs w:val="13"/>
        </w:rPr>
        <w:t xml:space="preserve"> naleznete na stránkách </w:t>
      </w:r>
      <w:r>
        <w:rPr>
          <w:sz w:val="13"/>
          <w:szCs w:val="13"/>
          <w:lang w:val="en-US" w:eastAsia="en-US" w:bidi="en-US"/>
        </w:rPr>
        <w:t>tankarta.cz.</w:t>
      </w:r>
    </w:p>
    <w:p w:rsidR="0093236A" w:rsidRDefault="00F97E4D">
      <w:pPr>
        <w:pStyle w:val="Zkladntext30"/>
        <w:shd w:val="clear" w:color="auto" w:fill="auto"/>
        <w:tabs>
          <w:tab w:val="left" w:leader="hyphen" w:pos="6994"/>
        </w:tabs>
        <w:spacing w:after="60"/>
      </w:pPr>
      <w:r>
        <w:t xml:space="preserve">ČÁST </w:t>
      </w:r>
      <w:proofErr w:type="gramStart"/>
      <w:r>
        <w:t>C- KONTAKTNÍ</w:t>
      </w:r>
      <w:proofErr w:type="gramEnd"/>
      <w:r>
        <w:t xml:space="preserve"> ÚDAJE </w:t>
      </w:r>
      <w:r>
        <w:tab/>
      </w:r>
    </w:p>
    <w:p w:rsidR="0093236A" w:rsidRDefault="00F97E4D">
      <w:pPr>
        <w:pStyle w:val="Nadpis40"/>
        <w:keepNext/>
        <w:keepLines/>
        <w:shd w:val="clear" w:color="auto" w:fill="auto"/>
        <w:spacing w:after="140"/>
        <w:ind w:hanging="240"/>
      </w:pPr>
      <w:bookmarkStart w:id="9" w:name="bookmark13"/>
      <w:r>
        <w:t>Kontakt pro zasílání Vyhlašované ceny ORLEN a elektronickou komunikaci</w:t>
      </w:r>
      <w:bookmarkEnd w:id="9"/>
    </w:p>
    <w:p w:rsidR="0093236A" w:rsidRDefault="00F97E4D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after="800"/>
        <w:ind w:left="380"/>
      </w:pPr>
      <w:bookmarkStart w:id="10" w:name="bookmark14"/>
      <w:r>
        <w:t xml:space="preserve">E-mailová adresa </w:t>
      </w:r>
      <w:bookmarkEnd w:id="10"/>
    </w:p>
    <w:p w:rsidR="0093236A" w:rsidRDefault="00F97E4D">
      <w:pPr>
        <w:pStyle w:val="Nadpis50"/>
        <w:keepNext/>
        <w:keepLines/>
        <w:shd w:val="clear" w:color="auto" w:fill="auto"/>
        <w:spacing w:after="60"/>
        <w:ind w:left="540" w:hanging="240"/>
        <w:jc w:val="both"/>
      </w:pPr>
      <w:bookmarkStart w:id="11" w:name="bookmark15"/>
      <w:r>
        <w:t xml:space="preserve">Jméno a příjmení osob pověřených jednat </w:t>
      </w:r>
      <w:r>
        <w:t>za zákazníka: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2624"/>
        <w:gridCol w:w="2617"/>
        <w:gridCol w:w="2614"/>
      </w:tblGrid>
      <w:tr w:rsidR="0093236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Údaje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E-mailová adresa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Telefonní kontakt</w:t>
            </w: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Fleetový</w:t>
            </w:r>
            <w:proofErr w:type="spellEnd"/>
            <w:r>
              <w:rPr>
                <w:sz w:val="17"/>
                <w:szCs w:val="17"/>
              </w:rPr>
              <w:t xml:space="preserve"> manažer (karty)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Platby (fakturace)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</w:tr>
      <w:tr w:rsidR="0093236A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F97E4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Přístup na portál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36A" w:rsidRDefault="0093236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</w:p>
        </w:tc>
      </w:tr>
    </w:tbl>
    <w:p w:rsidR="0093236A" w:rsidRDefault="0093236A">
      <w:pPr>
        <w:spacing w:after="366" w:line="14" w:lineRule="exact"/>
      </w:pPr>
    </w:p>
    <w:p w:rsidR="0093236A" w:rsidRDefault="00F97E4D">
      <w:pPr>
        <w:pStyle w:val="Zkladntext30"/>
        <w:shd w:val="clear" w:color="auto" w:fill="auto"/>
        <w:tabs>
          <w:tab w:val="left" w:leader="hyphen" w:pos="10296"/>
        </w:tabs>
        <w:spacing w:after="100"/>
      </w:pPr>
      <w:r>
        <w:t xml:space="preserve">ČÁST </w:t>
      </w:r>
      <w:proofErr w:type="gramStart"/>
      <w:r>
        <w:t>D- OBECNÁ</w:t>
      </w:r>
      <w:proofErr w:type="gramEnd"/>
      <w:r>
        <w:t xml:space="preserve"> USTANOVENÍ</w:t>
      </w:r>
      <w:r>
        <w:tab/>
      </w:r>
    </w:p>
    <w:p w:rsidR="0093236A" w:rsidRPr="00F97E4D" w:rsidRDefault="00F97E4D">
      <w:pPr>
        <w:pStyle w:val="Zkladntext1"/>
        <w:numPr>
          <w:ilvl w:val="0"/>
          <w:numId w:val="1"/>
        </w:numPr>
        <w:shd w:val="clear" w:color="auto" w:fill="auto"/>
        <w:tabs>
          <w:tab w:val="left" w:pos="565"/>
        </w:tabs>
        <w:spacing w:after="0"/>
        <w:ind w:left="540" w:hanging="240"/>
        <w:rPr>
          <w:sz w:val="16"/>
          <w:szCs w:val="16"/>
        </w:rPr>
      </w:pPr>
      <w:r w:rsidRPr="00F97E4D">
        <w:rPr>
          <w:sz w:val="16"/>
          <w:szCs w:val="16"/>
        </w:rPr>
        <w:t xml:space="preserve">Objednávka ORLEN TANKARTY </w:t>
      </w:r>
      <w:r w:rsidRPr="00F97E4D">
        <w:rPr>
          <w:sz w:val="16"/>
          <w:szCs w:val="16"/>
        </w:rPr>
        <w:t>(dále jen „objednávka") je ze strany zákazníka závazná.</w:t>
      </w:r>
    </w:p>
    <w:p w:rsidR="0093236A" w:rsidRPr="00F97E4D" w:rsidRDefault="00F97E4D">
      <w:pPr>
        <w:pStyle w:val="Zkladntext1"/>
        <w:numPr>
          <w:ilvl w:val="0"/>
          <w:numId w:val="1"/>
        </w:numPr>
        <w:shd w:val="clear" w:color="auto" w:fill="auto"/>
        <w:tabs>
          <w:tab w:val="left" w:pos="565"/>
        </w:tabs>
        <w:spacing w:after="0"/>
        <w:ind w:left="540" w:right="200" w:hanging="240"/>
        <w:rPr>
          <w:sz w:val="16"/>
          <w:szCs w:val="16"/>
        </w:rPr>
      </w:pPr>
      <w:r w:rsidRPr="00F97E4D">
        <w:rPr>
          <w:sz w:val="16"/>
          <w:szCs w:val="16"/>
        </w:rPr>
        <w:t>Přijme-li ORLEN objednávku, zašle zákazníkovi přístupové údaje pro zákaznický portál na e-mailovou adresu kontaktní osoby zákazníka dle části C objednávky. E-mailová zpráva s přístupovými údaji je zár</w:t>
      </w:r>
      <w:r w:rsidRPr="00F97E4D">
        <w:rPr>
          <w:sz w:val="16"/>
          <w:szCs w:val="16"/>
        </w:rPr>
        <w:t>oveň potvrzením přijetí objednávky.</w:t>
      </w:r>
    </w:p>
    <w:p w:rsidR="0093236A" w:rsidRPr="00F97E4D" w:rsidRDefault="00F97E4D">
      <w:pPr>
        <w:pStyle w:val="Zkladntext1"/>
        <w:numPr>
          <w:ilvl w:val="0"/>
          <w:numId w:val="1"/>
        </w:numPr>
        <w:shd w:val="clear" w:color="auto" w:fill="auto"/>
        <w:tabs>
          <w:tab w:val="left" w:pos="565"/>
        </w:tabs>
        <w:spacing w:after="0"/>
        <w:ind w:left="540" w:right="200" w:hanging="240"/>
        <w:rPr>
          <w:sz w:val="16"/>
          <w:szCs w:val="16"/>
        </w:rPr>
      </w:pPr>
      <w:r w:rsidRPr="00F97E4D">
        <w:rPr>
          <w:sz w:val="16"/>
          <w:szCs w:val="16"/>
        </w:rPr>
        <w:t xml:space="preserve">Doručením e-mailové zprávy dle předchozího článku zákazníkovi je uzavřena Smlouva o využívání ORLEN TANKARET (dále jen „smlouva“) mezi zákazníkem </w:t>
      </w:r>
      <w:proofErr w:type="spellStart"/>
      <w:r w:rsidRPr="00F97E4D">
        <w:rPr>
          <w:sz w:val="16"/>
          <w:szCs w:val="16"/>
        </w:rPr>
        <w:t>aORLENEM</w:t>
      </w:r>
      <w:proofErr w:type="spellEnd"/>
      <w:r w:rsidRPr="00F97E4D">
        <w:rPr>
          <w:sz w:val="16"/>
          <w:szCs w:val="16"/>
        </w:rPr>
        <w:t>.</w:t>
      </w:r>
    </w:p>
    <w:p w:rsidR="0093236A" w:rsidRPr="00F97E4D" w:rsidRDefault="00F97E4D">
      <w:pPr>
        <w:pStyle w:val="Zkladntext1"/>
        <w:numPr>
          <w:ilvl w:val="0"/>
          <w:numId w:val="1"/>
        </w:numPr>
        <w:shd w:val="clear" w:color="auto" w:fill="auto"/>
        <w:tabs>
          <w:tab w:val="left" w:pos="565"/>
        </w:tabs>
        <w:spacing w:after="0"/>
        <w:ind w:left="540" w:right="200" w:hanging="240"/>
        <w:rPr>
          <w:sz w:val="16"/>
          <w:szCs w:val="16"/>
        </w:rPr>
      </w:pPr>
      <w:r w:rsidRPr="00F97E4D">
        <w:rPr>
          <w:sz w:val="16"/>
          <w:szCs w:val="16"/>
        </w:rPr>
        <w:t>Součástí smlouvy jsou Obchodní podmínky pro vydání a užívání ORL</w:t>
      </w:r>
      <w:r w:rsidRPr="00F97E4D">
        <w:rPr>
          <w:sz w:val="16"/>
          <w:szCs w:val="16"/>
        </w:rPr>
        <w:t>EN TANKARTY Business (dále jen „obchodní podmínky“), s nimiž se zákazník před uzavřením smlouvy seznámil a zavazuje seje dodržovat. Obchodní podmínky jsou v plném znění přístupné na zákaznickém portálu.</w:t>
      </w:r>
    </w:p>
    <w:p w:rsidR="0093236A" w:rsidRDefault="00F97E4D">
      <w:pPr>
        <w:pStyle w:val="Zkladntext1"/>
        <w:numPr>
          <w:ilvl w:val="0"/>
          <w:numId w:val="1"/>
        </w:numPr>
        <w:shd w:val="clear" w:color="auto" w:fill="auto"/>
        <w:tabs>
          <w:tab w:val="left" w:pos="565"/>
        </w:tabs>
        <w:spacing w:after="260"/>
        <w:ind w:left="540" w:right="200" w:hanging="240"/>
        <w:rPr>
          <w:sz w:val="16"/>
          <w:szCs w:val="16"/>
        </w:rPr>
      </w:pPr>
      <w:r w:rsidRPr="00F97E4D">
        <w:rPr>
          <w:sz w:val="16"/>
          <w:szCs w:val="16"/>
        </w:rPr>
        <w:t xml:space="preserve">Zákazník potvrzuje, že zná následující důležitá </w:t>
      </w:r>
      <w:r w:rsidRPr="00F97E4D">
        <w:rPr>
          <w:sz w:val="16"/>
          <w:szCs w:val="16"/>
        </w:rPr>
        <w:t>ujednání, která jsou obsažena v obchodních podmínkách, že všem těmto ujednáním rozumí a výslovně je přijímá jako podmínky smlouvy: (i) vyloučení odpovědnosti ORLENU za případné duplicitní platby (článek 9 písm. a) bod (i)), (</w:t>
      </w:r>
      <w:proofErr w:type="spellStart"/>
      <w:r w:rsidRPr="00F97E4D">
        <w:rPr>
          <w:sz w:val="16"/>
          <w:szCs w:val="16"/>
        </w:rPr>
        <w:t>ii</w:t>
      </w:r>
      <w:proofErr w:type="spellEnd"/>
      <w:r w:rsidRPr="00F97E4D">
        <w:rPr>
          <w:sz w:val="16"/>
          <w:szCs w:val="16"/>
        </w:rPr>
        <w:t>) vyloučení odpovědnosti ORLE</w:t>
      </w:r>
      <w:r w:rsidRPr="00F97E4D">
        <w:rPr>
          <w:sz w:val="16"/>
          <w:szCs w:val="16"/>
        </w:rPr>
        <w:t>NU za správnost částky účtované zákazníkovi ze strany ČS (článek 6), (</w:t>
      </w:r>
      <w:proofErr w:type="spellStart"/>
      <w:r w:rsidRPr="00F97E4D">
        <w:rPr>
          <w:sz w:val="16"/>
          <w:szCs w:val="16"/>
        </w:rPr>
        <w:t>iii</w:t>
      </w:r>
      <w:proofErr w:type="spellEnd"/>
      <w:r w:rsidRPr="00F97E4D">
        <w:rPr>
          <w:sz w:val="16"/>
          <w:szCs w:val="16"/>
        </w:rPr>
        <w:t>) výpověď smlouvy s ORLENEM bez uvedení důvodu (článek 14 písm. c)), (</w:t>
      </w:r>
      <w:proofErr w:type="spellStart"/>
      <w:r w:rsidRPr="00F97E4D">
        <w:rPr>
          <w:sz w:val="16"/>
          <w:szCs w:val="16"/>
        </w:rPr>
        <w:t>iv</w:t>
      </w:r>
      <w:proofErr w:type="spellEnd"/>
      <w:r w:rsidRPr="00F97E4D">
        <w:rPr>
          <w:sz w:val="16"/>
          <w:szCs w:val="16"/>
        </w:rPr>
        <w:t>) zásady zpracování osobních údajů (článek 18), (v) vyloučení režimu adhezních smluv (článek 17) a (</w:t>
      </w:r>
      <w:proofErr w:type="spellStart"/>
      <w:r w:rsidRPr="00F97E4D">
        <w:rPr>
          <w:sz w:val="16"/>
          <w:szCs w:val="16"/>
        </w:rPr>
        <w:t>vi</w:t>
      </w:r>
      <w:proofErr w:type="spellEnd"/>
      <w:r w:rsidRPr="00F97E4D">
        <w:rPr>
          <w:sz w:val="16"/>
          <w:szCs w:val="16"/>
        </w:rPr>
        <w:t>) oprávně</w:t>
      </w:r>
      <w:r w:rsidRPr="00F97E4D">
        <w:rPr>
          <w:sz w:val="16"/>
          <w:szCs w:val="16"/>
        </w:rPr>
        <w:t>ní ORLEN provádět jednostranné změny obchodních podmínek a ceníku (článek 19).</w:t>
      </w:r>
    </w:p>
    <w:p w:rsidR="00F97E4D" w:rsidRDefault="00F97E4D" w:rsidP="00F97E4D">
      <w:pPr>
        <w:pStyle w:val="Zkladntext1"/>
        <w:shd w:val="clear" w:color="auto" w:fill="auto"/>
        <w:tabs>
          <w:tab w:val="left" w:pos="565"/>
        </w:tabs>
        <w:spacing w:after="260"/>
        <w:ind w:left="540" w:right="200" w:hanging="398"/>
        <w:rPr>
          <w:b/>
          <w:sz w:val="17"/>
          <w:szCs w:val="17"/>
        </w:rPr>
      </w:pPr>
      <w:r w:rsidRPr="00F97E4D">
        <w:rPr>
          <w:b/>
          <w:sz w:val="17"/>
          <w:szCs w:val="17"/>
        </w:rPr>
        <w:t xml:space="preserve">ČÁST </w:t>
      </w:r>
      <w:r>
        <w:rPr>
          <w:b/>
          <w:sz w:val="17"/>
          <w:szCs w:val="17"/>
        </w:rPr>
        <w:t>E –</w:t>
      </w:r>
      <w:r w:rsidRPr="00F97E4D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POZNÁMKA</w:t>
      </w:r>
    </w:p>
    <w:p w:rsidR="00F97E4D" w:rsidRDefault="00F97E4D" w:rsidP="00F97E4D">
      <w:pPr>
        <w:pStyle w:val="Zkladntext1"/>
        <w:shd w:val="clear" w:color="auto" w:fill="auto"/>
        <w:tabs>
          <w:tab w:val="left" w:pos="565"/>
        </w:tabs>
        <w:spacing w:after="260"/>
        <w:ind w:left="540" w:right="200" w:hanging="398"/>
        <w:rPr>
          <w:b/>
          <w:sz w:val="17"/>
          <w:szCs w:val="17"/>
        </w:rPr>
      </w:pPr>
    </w:p>
    <w:p w:rsidR="00F97E4D" w:rsidRDefault="00F97E4D" w:rsidP="00F97E4D">
      <w:pPr>
        <w:pStyle w:val="Zkladntext1"/>
        <w:shd w:val="clear" w:color="auto" w:fill="auto"/>
        <w:tabs>
          <w:tab w:val="left" w:pos="565"/>
        </w:tabs>
        <w:spacing w:after="260"/>
        <w:ind w:left="540" w:right="200" w:hanging="398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ČÁST </w:t>
      </w:r>
      <w:proofErr w:type="gramStart"/>
      <w:r>
        <w:rPr>
          <w:b/>
          <w:sz w:val="17"/>
          <w:szCs w:val="17"/>
        </w:rPr>
        <w:t>F - PODPISY</w:t>
      </w:r>
      <w:proofErr w:type="gramEnd"/>
    </w:p>
    <w:p w:rsidR="00F97E4D" w:rsidRPr="00F97E4D" w:rsidRDefault="00F97E4D" w:rsidP="00F97E4D">
      <w:pPr>
        <w:pStyle w:val="Zkladntext1"/>
        <w:shd w:val="clear" w:color="auto" w:fill="auto"/>
        <w:tabs>
          <w:tab w:val="left" w:pos="565"/>
        </w:tabs>
        <w:spacing w:after="260"/>
        <w:ind w:left="540" w:right="200"/>
        <w:rPr>
          <w:sz w:val="16"/>
          <w:szCs w:val="16"/>
        </w:rPr>
      </w:pPr>
    </w:p>
    <w:p w:rsidR="0093236A" w:rsidRDefault="0093236A">
      <w:pPr>
        <w:jc w:val="center"/>
        <w:rPr>
          <w:sz w:val="2"/>
          <w:szCs w:val="2"/>
        </w:rPr>
      </w:pPr>
      <w:bookmarkStart w:id="12" w:name="_GoBack"/>
      <w:bookmarkEnd w:id="12"/>
    </w:p>
    <w:sectPr w:rsidR="0093236A">
      <w:type w:val="continuous"/>
      <w:pgSz w:w="11900" w:h="16840"/>
      <w:pgMar w:top="869" w:right="898" w:bottom="445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7E4D">
      <w:r>
        <w:separator/>
      </w:r>
    </w:p>
  </w:endnote>
  <w:endnote w:type="continuationSeparator" w:id="0">
    <w:p w:rsidR="00000000" w:rsidRDefault="00F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6A" w:rsidRDefault="0093236A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6A" w:rsidRDefault="00F97E4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10562590</wp:posOffset>
              </wp:positionV>
              <wp:extent cx="123190" cy="501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50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236A" w:rsidRDefault="00F97E4D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8"/>
                              <w:szCs w:val="8"/>
                            </w:rPr>
                            <w:t>—)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18pt;margin-top:831.7pt;width:9.7pt;height:3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5fkgEAACADAAAOAAAAZHJzL2Uyb0RvYy54bWysUsFOwzAMvSPxD1HurN0m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" filled="f" stroked="f">
              <v:textbox style="mso-fit-shape-to-text:t" inset="0,0,0,0">
                <w:txbxContent>
                  <w:p w:rsidR="0093236A" w:rsidRDefault="00F97E4D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8"/>
                        <w:szCs w:val="8"/>
                      </w:rPr>
                      <w:t>—)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6A" w:rsidRDefault="0093236A"/>
  </w:footnote>
  <w:footnote w:type="continuationSeparator" w:id="0">
    <w:p w:rsidR="0093236A" w:rsidRDefault="00932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315D"/>
    <w:multiLevelType w:val="multilevel"/>
    <w:tmpl w:val="F0B62A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6A"/>
    <w:rsid w:val="0093236A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F54"/>
  <w15:docId w15:val="{AAC381D3-0870-4857-9FA0-B5768C83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lonadpisu5">
    <w:name w:val="Číslo nadpisu #5_"/>
    <w:basedOn w:val="Standardnpsmoodstavce"/>
    <w:link w:val="slonadpisu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54"/>
      <w:szCs w:val="5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orbel" w:eastAsia="Corbel" w:hAnsi="Corbel" w:cs="Corbel"/>
      <w:b/>
      <w:bCs/>
      <w:color w:val="EBEBEB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10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/>
      <w:ind w:left="140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slonadpisu50">
    <w:name w:val="Číslo nadpisu #5"/>
    <w:basedOn w:val="Normln"/>
    <w:link w:val="slonadpisu5"/>
    <w:pPr>
      <w:shd w:val="clear" w:color="auto" w:fill="FFFFFF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jc w:val="both"/>
      <w:outlineLvl w:val="2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307" w:lineRule="auto"/>
      <w:jc w:val="both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307" w:lineRule="auto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auto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ind w:left="540" w:hanging="120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firstLine="140"/>
      <w:jc w:val="both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jekarta@orl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Partilová</cp:lastModifiedBy>
  <cp:revision>2</cp:revision>
  <dcterms:created xsi:type="dcterms:W3CDTF">2024-04-11T11:30:00Z</dcterms:created>
  <dcterms:modified xsi:type="dcterms:W3CDTF">2024-04-11T11:40:00Z</dcterms:modified>
</cp:coreProperties>
</file>