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497781AB" w14:textId="77777777" w:rsidR="007F4089" w:rsidRPr="007C5878" w:rsidRDefault="007F4089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„TJ UNIE HLUBINA z.s.“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Gajdošova 2287/31, 702 00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35403D58" w14:textId="77777777" w:rsidR="007F4089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Pavel Ožana</w:t>
      </w:r>
    </w:p>
    <w:p w14:paraId="0C7A7C7B" w14:textId="348016D8" w:rsidR="00BC0603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předseda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17E4B46F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43965</w:t>
      </w:r>
      <w:r w:rsidR="007F4089">
        <w:rPr>
          <w:rFonts w:ascii="Times New Roman" w:hAnsi="Times New Roman"/>
          <w:sz w:val="22"/>
          <w:szCs w:val="22"/>
          <w:lang w:val="cs"/>
        </w:rPr>
        <w:t>6</w:t>
      </w:r>
      <w:r w:rsidR="00FE51D7">
        <w:rPr>
          <w:rFonts w:ascii="Times New Roman" w:hAnsi="Times New Roman"/>
          <w:sz w:val="22"/>
          <w:szCs w:val="22"/>
          <w:lang w:val="cs"/>
        </w:rPr>
        <w:t>28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30F919B0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Česká spořitelna,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6020F3D" w14:textId="518B3F6E" w:rsidR="007F4089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proofErr w:type="spellStart"/>
      <w:r w:rsidR="000746A4">
        <w:rPr>
          <w:rFonts w:ascii="Times New Roman" w:hAnsi="Times New Roman"/>
          <w:sz w:val="22"/>
          <w:szCs w:val="22"/>
          <w:lang w:val="en-US"/>
        </w:rPr>
        <w:t>xxxxxxxxxxxxxxxxxxxxxx</w:t>
      </w:r>
      <w:proofErr w:type="spellEnd"/>
    </w:p>
    <w:p w14:paraId="27FA9799" w14:textId="77777777" w:rsidR="000746A4" w:rsidRPr="00D1125A" w:rsidRDefault="000746A4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Celoroční sportovní činnost dětí a mládeže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apod.;</w:t>
      </w:r>
    </w:p>
    <w:p w14:paraId="59EFF6B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drobný dlouhodobý hmotný majetek: sportovní a tréninkové vybavení a pomůcky za podmínky, že tento pořízený majetek je v období realizace projektu prokazatelně uveden do užívání (doba použitelnosti delší než jeden rok a ocenění je v částce od Kč 3.000/ks vč. do Kč 80.000/ks včetně, dle vnitřní směrnice žadatele);</w:t>
      </w:r>
    </w:p>
    <w:p w14:paraId="65D9CA56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spotřeba energie: elektrická energie, vodné a stočné, plyn, pára, teplo;</w:t>
      </w:r>
    </w:p>
    <w:p w14:paraId="6F3433F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PHM;</w:t>
      </w:r>
    </w:p>
    <w:p w14:paraId="40BB3638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pronájem/podnájem);</w:t>
      </w:r>
    </w:p>
    <w:p w14:paraId="691BDCE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6CF78773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služby);</w:t>
      </w:r>
    </w:p>
    <w:p w14:paraId="6F1443A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pořadatelská, bezpečnostní a úklidová služba - v případě služby odpovídající charakteru činnosti, která by jinak byla realizována formou dohody o práci konanou mimo pracovní poměr, je maximální uznatelná částka za hodinu stanovena na 300 Kč, maximálně však do výše 40 tis. Kč měsíc;</w:t>
      </w:r>
    </w:p>
    <w:p w14:paraId="7775629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hostování);</w:t>
      </w:r>
    </w:p>
    <w:p w14:paraId="6D5543B4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internetové a webové služby, streaming;</w:t>
      </w:r>
    </w:p>
    <w:p w14:paraId="7B13376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tiskové služby vč. grafického návrhu a zpracování – kopírování, tisk letáků, brožur apod., potisk materiálu (v maximální souhrnné částce do 10 % z poskytnuté dotace);</w:t>
      </w:r>
    </w:p>
    <w:p w14:paraId="2B41D46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dotace);</w:t>
      </w:r>
    </w:p>
    <w:p w14:paraId="177EF0E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služeb;</w:t>
      </w:r>
    </w:p>
    <w:p w14:paraId="7BEC9433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lektorů;</w:t>
      </w:r>
    </w:p>
    <w:p w14:paraId="3DFE50E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náklady projektu vyúčtovávané paušální částkou – lze hradit telekomunikační a poštovní služby, administrativní a poradenské služby, účetní služby a další pozice dle charakteru projektu - část nákladů na realizaci projektu může být v souladu s ustanovením § 10a odst. 8 zákona č. 250/2000 Sb., o rozpočtových pravidlech územních rozpočtů, ve znění pozdějších předpisů, vyúčtována paušální částkou a jejich výše nemusí být prokazována v rámci finančního vypořádání dotace. Paušální částka je stanovena ve výši 10 % poskytnuté dotace, maximálně však do výše 100 000 Kč.;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45BC35F4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807 000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4089">
        <w:rPr>
          <w:rFonts w:ascii="Times New Roman" w:hAnsi="Times New Roman"/>
          <w:sz w:val="22"/>
          <w:szCs w:val="22"/>
        </w:rPr>
        <w:t>Osmsetsedmtisíc</w:t>
      </w:r>
      <w:proofErr w:type="spellEnd"/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2F6E1217" w14:textId="505107D1" w:rsidR="007F4089" w:rsidRPr="007F4089" w:rsidRDefault="00D42DF7" w:rsidP="007F4089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45"/>
      <w:r w:rsidRPr="007F4089">
        <w:rPr>
          <w:rFonts w:ascii="Times New Roman" w:hAnsi="Times New Roman"/>
          <w:sz w:val="22"/>
          <w:szCs w:val="22"/>
        </w:rPr>
        <w:t>vznikl na základě účetního dokladu v minimální výši 1.000 Kč</w:t>
      </w:r>
      <w:r w:rsidR="007F4089">
        <w:rPr>
          <w:rFonts w:ascii="Times New Roman" w:hAnsi="Times New Roman"/>
          <w:sz w:val="22"/>
          <w:szCs w:val="22"/>
        </w:rPr>
        <w:t>;</w:t>
      </w:r>
      <w:r w:rsidRPr="007F4089">
        <w:rPr>
          <w:rFonts w:ascii="Times New Roman" w:hAnsi="Times New Roman"/>
          <w:sz w:val="22"/>
          <w:szCs w:val="22"/>
        </w:rPr>
        <w:t xml:space="preserve"> 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22503B2A" w14:textId="77777777" w:rsidR="007F4089" w:rsidRDefault="007F4089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7CEB1C8C" w14:textId="77777777" w:rsidR="007F4089" w:rsidRPr="004A50AA" w:rsidRDefault="007F4089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lastRenderedPageBreak/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lastRenderedPageBreak/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</w:t>
      </w:r>
      <w:proofErr w:type="spellStart"/>
      <w:r w:rsidRPr="00D23A7C">
        <w:rPr>
          <w:rFonts w:ascii="Times New Roman" w:hAnsi="Times New Roman"/>
          <w:sz w:val="22"/>
          <w:szCs w:val="22"/>
        </w:rPr>
        <w:t>hyperlinkem</w:t>
      </w:r>
      <w:proofErr w:type="spellEnd"/>
      <w:r w:rsidRPr="00D23A7C">
        <w:rPr>
          <w:rFonts w:ascii="Times New Roman" w:hAnsi="Times New Roman"/>
          <w:sz w:val="22"/>
          <w:szCs w:val="22"/>
        </w:rPr>
        <w:t xml:space="preserve">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lastRenderedPageBreak/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01782024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01782024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Default="007C27DC" w:rsidP="0092101A">
      <w:pPr>
        <w:rPr>
          <w:rFonts w:ascii="Times New Roman" w:hAnsi="Times New Roman"/>
          <w:sz w:val="22"/>
          <w:szCs w:val="22"/>
        </w:rPr>
      </w:pPr>
    </w:p>
    <w:p w14:paraId="0B59404F" w14:textId="77777777" w:rsidR="007F4089" w:rsidRPr="0092101A" w:rsidRDefault="007F4089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379C45FB" w14:textId="74B962F9" w:rsidR="00887279" w:rsidRDefault="00887279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lastRenderedPageBreak/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31493779" w:rsidR="005F0DD3" w:rsidRDefault="00F00D2A" w:rsidP="00741763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7F4089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</w:t>
      </w:r>
    </w:p>
    <w:p w14:paraId="6CFECB60" w14:textId="77777777" w:rsidR="007F4089" w:rsidRPr="007F4089" w:rsidRDefault="007F4089" w:rsidP="007F4089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lastRenderedPageBreak/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7536C678" w:rsidR="00372919" w:rsidRDefault="000E30B3" w:rsidP="007F4089">
      <w:pPr>
        <w:tabs>
          <w:tab w:val="left" w:leader="underscore" w:pos="4706"/>
          <w:tab w:val="left" w:pos="4990"/>
          <w:tab w:val="left" w:leader="underscore" w:pos="9639"/>
        </w:tabs>
        <w:ind w:left="308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Pr="00E92A47">
        <w:rPr>
          <w:rFonts w:ascii="Times New Roman" w:hAnsi="Times New Roman"/>
          <w:sz w:val="22"/>
          <w:szCs w:val="22"/>
        </w:rPr>
        <w:t xml:space="preserve">smlouvy </w:t>
      </w:r>
      <w:r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7F4089">
        <w:rPr>
          <w:rFonts w:ascii="Times New Roman" w:hAnsi="Times New Roman"/>
          <w:sz w:val="22"/>
          <w:szCs w:val="22"/>
        </w:rPr>
        <w:t xml:space="preserve">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Pavel Ožana</w:t>
            </w:r>
          </w:p>
          <w:p w14:paraId="7DD77944" w14:textId="7398CD8B" w:rsidR="00DF598A" w:rsidRPr="007F4089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4089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5D7C0015" w14:textId="0C6F060B" w:rsidR="00320E5F" w:rsidRPr="004A50AA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320E5F" w:rsidRPr="004A50AA" w:rsidSect="00FF58A1"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0178/2024/SP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0178/2024/SP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0178/2024/SP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0178/2024/SP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46A4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089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4488</Words>
  <Characters>26552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30979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2024-04-11T07:27:00Z</dcterms:modified>
</cp:coreProperties>
</file>