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1C01C2" w:rsidRPr="001672F9" w14:paraId="72EB4ED2" w14:textId="77777777" w:rsidTr="001C01C2">
        <w:tc>
          <w:tcPr>
            <w:tcW w:w="4606" w:type="dxa"/>
          </w:tcPr>
          <w:p w14:paraId="3E0ADD96" w14:textId="77777777" w:rsidR="001C01C2" w:rsidRPr="0015681D" w:rsidRDefault="001C01C2" w:rsidP="001C01C2">
            <w:pPr>
              <w:outlineLvl w:val="0"/>
              <w:rPr>
                <w:rFonts w:asciiTheme="minorHAnsi" w:hAnsiTheme="minorHAnsi" w:cstheme="minorHAnsi"/>
                <w:b/>
                <w:lang w:val="de-DE"/>
              </w:rPr>
            </w:pPr>
            <w:r w:rsidRPr="0015681D">
              <w:rPr>
                <w:rFonts w:asciiTheme="minorHAnsi" w:hAnsiTheme="minorHAnsi" w:cstheme="minorHAnsi"/>
                <w:b/>
                <w:lang w:val="de-DE"/>
              </w:rPr>
              <w:t xml:space="preserve">KUPNÍ SMLOUVA </w:t>
            </w:r>
          </w:p>
          <w:p w14:paraId="41E385F4" w14:textId="77777777" w:rsidR="001C01C2" w:rsidRPr="0015681D" w:rsidRDefault="001C01C2" w:rsidP="001C01C2">
            <w:pPr>
              <w:outlineLvl w:val="0"/>
              <w:rPr>
                <w:rFonts w:asciiTheme="minorHAnsi" w:hAnsiTheme="minorHAnsi" w:cstheme="minorHAnsi"/>
                <w:b/>
                <w:lang w:val="de-DE"/>
              </w:rPr>
            </w:pPr>
            <w:proofErr w:type="spellStart"/>
            <w:r w:rsidRPr="0015681D">
              <w:rPr>
                <w:rFonts w:asciiTheme="minorHAnsi" w:hAnsiTheme="minorHAnsi" w:cstheme="minorHAnsi"/>
                <w:b/>
                <w:lang w:val="de-DE"/>
              </w:rPr>
              <w:t>Muz</w:t>
            </w:r>
            <w:proofErr w:type="spellEnd"/>
            <w:r w:rsidRPr="0015681D">
              <w:rPr>
                <w:rFonts w:asciiTheme="minorHAnsi" w:hAnsiTheme="minorHAnsi" w:cstheme="minorHAnsi"/>
                <w:b/>
                <w:lang w:val="de-DE"/>
              </w:rPr>
              <w:t>/045/2024</w:t>
            </w:r>
          </w:p>
          <w:p w14:paraId="5096BFE6" w14:textId="77777777" w:rsidR="001C01C2" w:rsidRPr="0015681D" w:rsidRDefault="001C01C2" w:rsidP="001C01C2">
            <w:pPr>
              <w:rPr>
                <w:rFonts w:asciiTheme="minorHAnsi" w:hAnsiTheme="minorHAnsi" w:cstheme="minorHAnsi"/>
                <w:lang w:val="de-DE"/>
              </w:rPr>
            </w:pPr>
          </w:p>
          <w:p w14:paraId="424CC7BA" w14:textId="77777777" w:rsidR="001C01C2" w:rsidRPr="0015681D" w:rsidRDefault="001C01C2" w:rsidP="001C01C2">
            <w:pPr>
              <w:outlineLvl w:val="0"/>
              <w:rPr>
                <w:rFonts w:asciiTheme="minorHAnsi" w:hAnsiTheme="minorHAnsi" w:cstheme="minorHAnsi"/>
                <w:b/>
                <w:lang w:val="de-DE"/>
              </w:rPr>
            </w:pPr>
            <w:r w:rsidRPr="0015681D">
              <w:rPr>
                <w:rFonts w:asciiTheme="minorHAnsi" w:hAnsiTheme="minorHAnsi" w:cstheme="minorHAnsi"/>
                <w:b/>
                <w:sz w:val="22"/>
                <w:szCs w:val="22"/>
                <w:lang w:val="de-DE"/>
              </w:rPr>
              <w:t xml:space="preserve">INLIBRIS </w:t>
            </w:r>
            <w:proofErr w:type="spellStart"/>
            <w:r w:rsidRPr="0015681D">
              <w:rPr>
                <w:rFonts w:asciiTheme="minorHAnsi" w:hAnsiTheme="minorHAnsi" w:cstheme="minorHAnsi"/>
                <w:b/>
                <w:sz w:val="22"/>
                <w:szCs w:val="22"/>
                <w:lang w:val="de-DE"/>
              </w:rPr>
              <w:t>Gilhofer</w:t>
            </w:r>
            <w:proofErr w:type="spellEnd"/>
            <w:r w:rsidRPr="0015681D">
              <w:rPr>
                <w:rFonts w:asciiTheme="minorHAnsi" w:hAnsiTheme="minorHAnsi" w:cstheme="minorHAnsi"/>
                <w:b/>
                <w:sz w:val="22"/>
                <w:szCs w:val="22"/>
                <w:lang w:val="de-DE"/>
              </w:rPr>
              <w:t xml:space="preserve"> </w:t>
            </w:r>
            <w:proofErr w:type="spellStart"/>
            <w:r w:rsidRPr="0015681D">
              <w:rPr>
                <w:rFonts w:asciiTheme="minorHAnsi" w:hAnsiTheme="minorHAnsi" w:cstheme="minorHAnsi"/>
                <w:b/>
                <w:sz w:val="22"/>
                <w:szCs w:val="22"/>
                <w:lang w:val="de-DE"/>
              </w:rPr>
              <w:t>Nfg</w:t>
            </w:r>
            <w:proofErr w:type="spellEnd"/>
            <w:r w:rsidRPr="0015681D">
              <w:rPr>
                <w:rFonts w:asciiTheme="minorHAnsi" w:hAnsiTheme="minorHAnsi" w:cstheme="minorHAnsi"/>
                <w:b/>
                <w:sz w:val="22"/>
                <w:szCs w:val="22"/>
                <w:lang w:val="de-DE"/>
              </w:rPr>
              <w:t xml:space="preserve">., Handelsgesellschaft </w:t>
            </w:r>
            <w:proofErr w:type="spellStart"/>
            <w:r w:rsidRPr="0015681D">
              <w:rPr>
                <w:rFonts w:asciiTheme="minorHAnsi" w:hAnsiTheme="minorHAnsi" w:cstheme="minorHAnsi"/>
                <w:b/>
                <w:sz w:val="22"/>
                <w:szCs w:val="22"/>
                <w:lang w:val="de-DE"/>
              </w:rPr>
              <w:t>fuer</w:t>
            </w:r>
            <w:proofErr w:type="spellEnd"/>
            <w:r w:rsidRPr="0015681D">
              <w:rPr>
                <w:rFonts w:asciiTheme="minorHAnsi" w:hAnsiTheme="minorHAnsi" w:cstheme="minorHAnsi"/>
                <w:b/>
                <w:sz w:val="22"/>
                <w:szCs w:val="22"/>
                <w:lang w:val="de-DE"/>
              </w:rPr>
              <w:t xml:space="preserve">  antiquarische </w:t>
            </w:r>
            <w:proofErr w:type="spellStart"/>
            <w:r w:rsidRPr="0015681D">
              <w:rPr>
                <w:rFonts w:asciiTheme="minorHAnsi" w:hAnsiTheme="minorHAnsi" w:cstheme="minorHAnsi"/>
                <w:b/>
                <w:sz w:val="22"/>
                <w:szCs w:val="22"/>
                <w:lang w:val="de-DE"/>
              </w:rPr>
              <w:t>Buecher</w:t>
            </w:r>
            <w:proofErr w:type="spellEnd"/>
            <w:r w:rsidRPr="0015681D">
              <w:rPr>
                <w:rFonts w:asciiTheme="minorHAnsi" w:hAnsiTheme="minorHAnsi" w:cstheme="minorHAnsi"/>
                <w:b/>
                <w:sz w:val="22"/>
                <w:szCs w:val="22"/>
                <w:lang w:val="de-DE"/>
              </w:rPr>
              <w:t xml:space="preserve"> und Drucke GmbH</w:t>
            </w:r>
          </w:p>
          <w:p w14:paraId="1696F700" w14:textId="77777777" w:rsidR="001C01C2" w:rsidRPr="001672F9" w:rsidRDefault="001C01C2" w:rsidP="001C01C2">
            <w:pPr>
              <w:outlineLvl w:val="0"/>
              <w:rPr>
                <w:rFonts w:asciiTheme="minorHAnsi" w:hAnsiTheme="minorHAnsi" w:cstheme="minorHAnsi"/>
                <w:lang w:val="en-GB"/>
              </w:rPr>
            </w:pPr>
            <w:proofErr w:type="spellStart"/>
            <w:r w:rsidRPr="001672F9">
              <w:rPr>
                <w:rFonts w:asciiTheme="minorHAnsi" w:hAnsiTheme="minorHAnsi" w:cstheme="minorHAnsi"/>
                <w:sz w:val="22"/>
                <w:szCs w:val="22"/>
                <w:lang w:val="en-GB"/>
              </w:rPr>
              <w:t>adresa</w:t>
            </w:r>
            <w:proofErr w:type="spellEnd"/>
            <w:r w:rsidRPr="001672F9">
              <w:rPr>
                <w:rFonts w:asciiTheme="minorHAnsi" w:hAnsiTheme="minorHAnsi" w:cstheme="minorHAnsi"/>
                <w:sz w:val="22"/>
                <w:szCs w:val="22"/>
                <w:lang w:val="en-GB"/>
              </w:rPr>
              <w:t>/</w:t>
            </w:r>
            <w:proofErr w:type="spellStart"/>
            <w:r w:rsidRPr="001672F9">
              <w:rPr>
                <w:rFonts w:asciiTheme="minorHAnsi" w:hAnsiTheme="minorHAnsi" w:cstheme="minorHAnsi"/>
                <w:sz w:val="22"/>
                <w:szCs w:val="22"/>
                <w:lang w:val="en-GB"/>
              </w:rPr>
              <w:t>sídlo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Rathausstrasse</w:t>
            </w:r>
            <w:proofErr w:type="spellEnd"/>
            <w:r w:rsidRPr="001672F9">
              <w:rPr>
                <w:rFonts w:asciiTheme="minorHAnsi" w:hAnsiTheme="minorHAnsi" w:cstheme="minorHAnsi"/>
                <w:sz w:val="22"/>
                <w:szCs w:val="22"/>
                <w:lang w:val="en-GB"/>
              </w:rPr>
              <w:t xml:space="preserve"> 19, 1010 Vienna, Austria</w:t>
            </w:r>
          </w:p>
          <w:p w14:paraId="388E78F7" w14:textId="77777777" w:rsidR="001C01C2" w:rsidRPr="001672F9" w:rsidRDefault="001C01C2" w:rsidP="001C01C2">
            <w:pPr>
              <w:outlineLvl w:val="0"/>
              <w:rPr>
                <w:rFonts w:asciiTheme="minorHAnsi" w:hAnsiTheme="minorHAnsi" w:cstheme="minorHAnsi"/>
                <w:lang w:val="en-GB"/>
              </w:rPr>
            </w:pPr>
            <w:r w:rsidRPr="001672F9">
              <w:rPr>
                <w:rFonts w:asciiTheme="minorHAnsi" w:hAnsiTheme="minorHAnsi" w:cstheme="minorHAnsi"/>
                <w:sz w:val="22"/>
                <w:szCs w:val="22"/>
                <w:lang w:val="en-GB"/>
              </w:rPr>
              <w:t>IBAN: AT41 2011 1000 0423 36 70</w:t>
            </w:r>
          </w:p>
          <w:p w14:paraId="4CC37DE3" w14:textId="77777777" w:rsidR="001C01C2" w:rsidRPr="0015681D" w:rsidRDefault="001C01C2" w:rsidP="001C01C2">
            <w:pPr>
              <w:outlineLvl w:val="0"/>
              <w:rPr>
                <w:rFonts w:asciiTheme="minorHAnsi" w:hAnsiTheme="minorHAnsi" w:cstheme="minorHAnsi"/>
                <w:lang w:val="de-DE"/>
              </w:rPr>
            </w:pPr>
            <w:r w:rsidRPr="0015681D">
              <w:rPr>
                <w:rFonts w:asciiTheme="minorHAnsi" w:hAnsiTheme="minorHAnsi" w:cstheme="minorHAnsi"/>
                <w:sz w:val="22"/>
                <w:szCs w:val="22"/>
                <w:lang w:val="de-DE"/>
              </w:rPr>
              <w:t>BIC/SWIFT: GIBAATWWXXX</w:t>
            </w:r>
          </w:p>
          <w:p w14:paraId="02C1455C" w14:textId="77777777" w:rsidR="001C01C2" w:rsidRPr="0015681D" w:rsidRDefault="001C01C2" w:rsidP="001C01C2">
            <w:pPr>
              <w:rPr>
                <w:rFonts w:asciiTheme="minorHAnsi" w:hAnsiTheme="minorHAnsi" w:cstheme="minorHAnsi"/>
                <w:lang w:val="de-DE"/>
              </w:rPr>
            </w:pPr>
            <w:proofErr w:type="spellStart"/>
            <w:r w:rsidRPr="0015681D">
              <w:rPr>
                <w:rFonts w:asciiTheme="minorHAnsi" w:hAnsiTheme="minorHAnsi" w:cstheme="minorHAnsi"/>
                <w:sz w:val="22"/>
                <w:szCs w:val="22"/>
                <w:lang w:val="de-DE"/>
              </w:rPr>
              <w:t>bankovní</w:t>
            </w:r>
            <w:proofErr w:type="spellEnd"/>
            <w:r w:rsidRPr="0015681D">
              <w:rPr>
                <w:rFonts w:asciiTheme="minorHAnsi" w:hAnsiTheme="minorHAnsi" w:cstheme="minorHAnsi"/>
                <w:sz w:val="22"/>
                <w:szCs w:val="22"/>
                <w:lang w:val="de-DE"/>
              </w:rPr>
              <w:t xml:space="preserve"> </w:t>
            </w:r>
            <w:proofErr w:type="spellStart"/>
            <w:r w:rsidRPr="0015681D">
              <w:rPr>
                <w:rFonts w:asciiTheme="minorHAnsi" w:hAnsiTheme="minorHAnsi" w:cstheme="minorHAnsi"/>
                <w:sz w:val="22"/>
                <w:szCs w:val="22"/>
                <w:lang w:val="de-DE"/>
              </w:rPr>
              <w:t>spojení</w:t>
            </w:r>
            <w:proofErr w:type="spellEnd"/>
            <w:r w:rsidRPr="0015681D">
              <w:rPr>
                <w:rFonts w:asciiTheme="minorHAnsi" w:hAnsiTheme="minorHAnsi" w:cstheme="minorHAnsi"/>
                <w:sz w:val="22"/>
                <w:szCs w:val="22"/>
                <w:lang w:val="de-DE"/>
              </w:rPr>
              <w:t xml:space="preserve">: Erste Bank der </w:t>
            </w:r>
            <w:proofErr w:type="spellStart"/>
            <w:r w:rsidRPr="0015681D">
              <w:rPr>
                <w:rFonts w:asciiTheme="minorHAnsi" w:hAnsiTheme="minorHAnsi" w:cstheme="minorHAnsi"/>
                <w:sz w:val="22"/>
                <w:szCs w:val="22"/>
                <w:lang w:val="de-DE"/>
              </w:rPr>
              <w:t>oesterreichischen</w:t>
            </w:r>
            <w:proofErr w:type="spellEnd"/>
            <w:r w:rsidRPr="0015681D">
              <w:rPr>
                <w:rFonts w:asciiTheme="minorHAnsi" w:hAnsiTheme="minorHAnsi" w:cstheme="minorHAnsi"/>
                <w:sz w:val="22"/>
                <w:szCs w:val="22"/>
                <w:lang w:val="de-DE"/>
              </w:rPr>
              <w:t xml:space="preserve"> Sparkassen AG, č. ú. 00004233670</w:t>
            </w:r>
          </w:p>
          <w:p w14:paraId="4B8E905F" w14:textId="77777777" w:rsidR="001C01C2" w:rsidRPr="001672F9" w:rsidRDefault="001C01C2" w:rsidP="001C01C2">
            <w:pPr>
              <w:rPr>
                <w:rFonts w:asciiTheme="minorHAnsi" w:hAnsiTheme="minorHAnsi" w:cstheme="minorHAnsi"/>
                <w:lang w:val="en-GB"/>
              </w:rPr>
            </w:pPr>
            <w:r w:rsidRPr="001672F9">
              <w:rPr>
                <w:rFonts w:asciiTheme="minorHAnsi" w:hAnsiTheme="minorHAnsi" w:cstheme="minorHAnsi"/>
                <w:sz w:val="22"/>
                <w:szCs w:val="22"/>
                <w:lang w:val="en-GB"/>
              </w:rPr>
              <w:t>VAT ID: AT U52678302</w:t>
            </w:r>
          </w:p>
          <w:p w14:paraId="37455DF6" w14:textId="77777777" w:rsidR="001C01C2" w:rsidRPr="001672F9" w:rsidRDefault="001C01C2" w:rsidP="001C01C2">
            <w:pPr>
              <w:rPr>
                <w:rFonts w:asciiTheme="minorHAnsi" w:hAnsiTheme="minorHAnsi" w:cstheme="minorHAnsi"/>
                <w:lang w:val="en-GB"/>
              </w:rPr>
            </w:pPr>
            <w:r w:rsidRPr="001672F9">
              <w:rPr>
                <w:rFonts w:asciiTheme="minorHAnsi" w:hAnsiTheme="minorHAnsi" w:cstheme="minorHAnsi"/>
                <w:sz w:val="22"/>
                <w:szCs w:val="22"/>
                <w:lang w:val="en-GB"/>
              </w:rPr>
              <w:t>Commercial register number: 214380s</w:t>
            </w:r>
          </w:p>
          <w:p w14:paraId="7B3281DA" w14:textId="77777777" w:rsidR="001C01C2" w:rsidRPr="001672F9" w:rsidRDefault="001C01C2" w:rsidP="001C01C2">
            <w:pPr>
              <w:rPr>
                <w:rFonts w:asciiTheme="minorHAnsi" w:hAnsiTheme="minorHAnsi" w:cstheme="minorHAnsi"/>
                <w:lang w:val="en-GB"/>
              </w:rPr>
            </w:pPr>
            <w:proofErr w:type="spellStart"/>
            <w:r w:rsidRPr="001672F9">
              <w:rPr>
                <w:rFonts w:asciiTheme="minorHAnsi" w:hAnsiTheme="minorHAnsi" w:cstheme="minorHAnsi"/>
                <w:sz w:val="22"/>
                <w:szCs w:val="22"/>
                <w:lang w:val="en-GB"/>
              </w:rPr>
              <w:t>zastoupené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Dr.</w:t>
            </w:r>
            <w:proofErr w:type="spellEnd"/>
            <w:r w:rsidRPr="001672F9">
              <w:rPr>
                <w:rFonts w:asciiTheme="minorHAnsi" w:hAnsiTheme="minorHAnsi" w:cstheme="minorHAnsi"/>
                <w:sz w:val="22"/>
                <w:szCs w:val="22"/>
                <w:lang w:val="en-GB"/>
              </w:rPr>
              <w:t xml:space="preserve"> Christopher Frey </w:t>
            </w:r>
          </w:p>
          <w:p w14:paraId="5BAC8014" w14:textId="77777777" w:rsidR="001C01C2" w:rsidRPr="001672F9" w:rsidRDefault="001C01C2" w:rsidP="001C01C2">
            <w:pPr>
              <w:rPr>
                <w:rFonts w:asciiTheme="minorHAnsi" w:hAnsiTheme="minorHAnsi" w:cstheme="minorHAnsi"/>
                <w:lang w:val="en-GB"/>
              </w:rPr>
            </w:pPr>
            <w:proofErr w:type="spellStart"/>
            <w:r w:rsidRPr="001672F9">
              <w:rPr>
                <w:rFonts w:asciiTheme="minorHAnsi" w:hAnsiTheme="minorHAnsi" w:cstheme="minorHAnsi"/>
                <w:sz w:val="22"/>
                <w:szCs w:val="22"/>
                <w:lang w:val="en-GB"/>
              </w:rPr>
              <w:t>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straně</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jedné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jako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prodávající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dále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jen</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b/>
                <w:sz w:val="22"/>
                <w:szCs w:val="22"/>
                <w:lang w:val="en-GB"/>
              </w:rPr>
              <w:t>prodávající</w:t>
            </w:r>
            <w:proofErr w:type="spellEnd"/>
            <w:r w:rsidRPr="001672F9">
              <w:rPr>
                <w:rFonts w:asciiTheme="minorHAnsi" w:hAnsiTheme="minorHAnsi" w:cstheme="minorHAnsi"/>
                <w:sz w:val="22"/>
                <w:szCs w:val="22"/>
                <w:lang w:val="en-GB"/>
              </w:rPr>
              <w:t>“)</w:t>
            </w:r>
          </w:p>
          <w:p w14:paraId="03BA7116" w14:textId="77777777" w:rsidR="001C01C2" w:rsidRPr="001672F9" w:rsidRDefault="001C01C2" w:rsidP="001C01C2">
            <w:pPr>
              <w:rPr>
                <w:rFonts w:asciiTheme="minorHAnsi" w:hAnsiTheme="minorHAnsi" w:cstheme="minorHAnsi"/>
                <w:sz w:val="20"/>
                <w:szCs w:val="10"/>
                <w:lang w:val="en-GB"/>
              </w:rPr>
            </w:pPr>
          </w:p>
          <w:p w14:paraId="22910919" w14:textId="77777777" w:rsidR="001C01C2" w:rsidRPr="00AF2856" w:rsidRDefault="001C01C2" w:rsidP="001C01C2">
            <w:pPr>
              <w:rPr>
                <w:rFonts w:asciiTheme="minorHAnsi" w:hAnsiTheme="minorHAnsi" w:cstheme="minorHAnsi"/>
                <w:lang w:val="pl-PL"/>
              </w:rPr>
            </w:pPr>
            <w:r w:rsidRPr="00AF2856">
              <w:rPr>
                <w:rFonts w:asciiTheme="minorHAnsi" w:hAnsiTheme="minorHAnsi" w:cstheme="minorHAnsi"/>
                <w:sz w:val="22"/>
                <w:szCs w:val="22"/>
                <w:lang w:val="pl-PL"/>
              </w:rPr>
              <w:t>a</w:t>
            </w:r>
          </w:p>
          <w:p w14:paraId="3116CF16" w14:textId="77777777" w:rsidR="001C01C2" w:rsidRPr="00AF2856" w:rsidRDefault="001C01C2" w:rsidP="001C01C2">
            <w:pPr>
              <w:rPr>
                <w:rFonts w:asciiTheme="minorHAnsi" w:hAnsiTheme="minorHAnsi" w:cstheme="minorHAnsi"/>
                <w:sz w:val="20"/>
                <w:szCs w:val="20"/>
                <w:lang w:val="pl-PL"/>
              </w:rPr>
            </w:pPr>
          </w:p>
          <w:p w14:paraId="53135203" w14:textId="77777777" w:rsidR="001C01C2" w:rsidRPr="00AF2856" w:rsidRDefault="001C01C2" w:rsidP="001C01C2">
            <w:pPr>
              <w:rPr>
                <w:rFonts w:asciiTheme="minorHAnsi" w:hAnsiTheme="minorHAnsi" w:cstheme="minorHAnsi"/>
                <w:b/>
                <w:lang w:val="pl-PL"/>
              </w:rPr>
            </w:pPr>
            <w:r w:rsidRPr="00AF2856">
              <w:rPr>
                <w:rFonts w:asciiTheme="minorHAnsi" w:hAnsiTheme="minorHAnsi" w:cstheme="minorHAnsi"/>
                <w:b/>
                <w:sz w:val="22"/>
                <w:szCs w:val="22"/>
                <w:lang w:val="pl-PL"/>
              </w:rPr>
              <w:t xml:space="preserve">Muzeum </w:t>
            </w:r>
            <w:proofErr w:type="spellStart"/>
            <w:r w:rsidRPr="00AF2856">
              <w:rPr>
                <w:rFonts w:asciiTheme="minorHAnsi" w:hAnsiTheme="minorHAnsi" w:cstheme="minorHAnsi"/>
                <w:b/>
                <w:sz w:val="22"/>
                <w:szCs w:val="22"/>
                <w:lang w:val="pl-PL"/>
              </w:rPr>
              <w:t>hlavního</w:t>
            </w:r>
            <w:proofErr w:type="spellEnd"/>
            <w:r w:rsidRPr="00AF2856">
              <w:rPr>
                <w:rFonts w:asciiTheme="minorHAnsi" w:hAnsiTheme="minorHAnsi" w:cstheme="minorHAnsi"/>
                <w:b/>
                <w:sz w:val="22"/>
                <w:szCs w:val="22"/>
                <w:lang w:val="pl-PL"/>
              </w:rPr>
              <w:t xml:space="preserve"> </w:t>
            </w:r>
            <w:proofErr w:type="spellStart"/>
            <w:r w:rsidRPr="00AF2856">
              <w:rPr>
                <w:rFonts w:asciiTheme="minorHAnsi" w:hAnsiTheme="minorHAnsi" w:cstheme="minorHAnsi"/>
                <w:b/>
                <w:sz w:val="22"/>
                <w:szCs w:val="22"/>
                <w:lang w:val="pl-PL"/>
              </w:rPr>
              <w:t>města</w:t>
            </w:r>
            <w:proofErr w:type="spellEnd"/>
            <w:r w:rsidRPr="00AF2856">
              <w:rPr>
                <w:rFonts w:asciiTheme="minorHAnsi" w:hAnsiTheme="minorHAnsi" w:cstheme="minorHAnsi"/>
                <w:b/>
                <w:sz w:val="22"/>
                <w:szCs w:val="22"/>
                <w:lang w:val="pl-PL"/>
              </w:rPr>
              <w:t xml:space="preserve"> Prahy, </w:t>
            </w:r>
          </w:p>
          <w:p w14:paraId="273E20D2" w14:textId="77777777" w:rsidR="001C01C2" w:rsidRPr="00AF2856" w:rsidRDefault="001C01C2" w:rsidP="001C01C2">
            <w:pPr>
              <w:rPr>
                <w:rFonts w:asciiTheme="minorHAnsi" w:hAnsiTheme="minorHAnsi" w:cstheme="minorHAnsi"/>
                <w:bCs/>
                <w:lang w:val="pl-PL"/>
              </w:rPr>
            </w:pPr>
            <w:proofErr w:type="spellStart"/>
            <w:r w:rsidRPr="00AF2856">
              <w:rPr>
                <w:rFonts w:asciiTheme="minorHAnsi" w:hAnsiTheme="minorHAnsi" w:cstheme="minorHAnsi"/>
                <w:bCs/>
                <w:sz w:val="22"/>
                <w:szCs w:val="22"/>
                <w:lang w:val="pl-PL"/>
              </w:rPr>
              <w:t>příspěvková</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organizace</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hlavního</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města</w:t>
            </w:r>
            <w:proofErr w:type="spellEnd"/>
            <w:r w:rsidRPr="00AF2856">
              <w:rPr>
                <w:rFonts w:asciiTheme="minorHAnsi" w:hAnsiTheme="minorHAnsi" w:cstheme="minorHAnsi"/>
                <w:bCs/>
                <w:sz w:val="22"/>
                <w:szCs w:val="22"/>
                <w:lang w:val="pl-PL"/>
              </w:rPr>
              <w:t xml:space="preserve"> Prahy</w:t>
            </w:r>
          </w:p>
          <w:p w14:paraId="157DE911" w14:textId="77777777" w:rsidR="001C01C2" w:rsidRPr="00AF2856" w:rsidRDefault="001C01C2" w:rsidP="001C01C2">
            <w:pPr>
              <w:rPr>
                <w:rFonts w:asciiTheme="minorHAnsi" w:hAnsiTheme="minorHAnsi" w:cstheme="minorHAnsi"/>
                <w:bCs/>
                <w:lang w:val="pl-PL"/>
              </w:rPr>
            </w:pPr>
            <w:proofErr w:type="spellStart"/>
            <w:r w:rsidRPr="00AF2856">
              <w:rPr>
                <w:rFonts w:asciiTheme="minorHAnsi" w:hAnsiTheme="minorHAnsi" w:cstheme="minorHAnsi"/>
                <w:bCs/>
                <w:sz w:val="22"/>
                <w:szCs w:val="22"/>
                <w:lang w:val="pl-PL"/>
              </w:rPr>
              <w:t>sídlo</w:t>
            </w:r>
            <w:proofErr w:type="spellEnd"/>
            <w:r w:rsidRPr="00AF2856">
              <w:rPr>
                <w:rFonts w:asciiTheme="minorHAnsi" w:hAnsiTheme="minorHAnsi" w:cstheme="minorHAnsi"/>
                <w:bCs/>
                <w:sz w:val="22"/>
                <w:szCs w:val="22"/>
                <w:lang w:val="pl-PL"/>
              </w:rPr>
              <w:t xml:space="preserve">: Kožná 1/475, 110 01 Praha 1 – </w:t>
            </w:r>
            <w:proofErr w:type="spellStart"/>
            <w:r w:rsidRPr="00AF2856">
              <w:rPr>
                <w:rFonts w:asciiTheme="minorHAnsi" w:hAnsiTheme="minorHAnsi" w:cstheme="minorHAnsi"/>
                <w:bCs/>
                <w:sz w:val="22"/>
                <w:szCs w:val="22"/>
                <w:lang w:val="pl-PL"/>
              </w:rPr>
              <w:t>Staré</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Město</w:t>
            </w:r>
            <w:proofErr w:type="spellEnd"/>
            <w:r w:rsidRPr="00AF2856">
              <w:rPr>
                <w:rFonts w:asciiTheme="minorHAnsi" w:hAnsiTheme="minorHAnsi" w:cstheme="minorHAnsi"/>
                <w:bCs/>
                <w:sz w:val="22"/>
                <w:szCs w:val="22"/>
                <w:lang w:val="pl-PL"/>
              </w:rPr>
              <w:t xml:space="preserve"> </w:t>
            </w:r>
          </w:p>
          <w:p w14:paraId="1A62DD50" w14:textId="77777777" w:rsidR="001C01C2" w:rsidRPr="00AF2856" w:rsidRDefault="001C01C2" w:rsidP="001C01C2">
            <w:pPr>
              <w:rPr>
                <w:rFonts w:asciiTheme="minorHAnsi" w:hAnsiTheme="minorHAnsi" w:cstheme="minorHAnsi"/>
                <w:bCs/>
                <w:lang w:val="pl-PL"/>
              </w:rPr>
            </w:pPr>
            <w:r w:rsidRPr="00AF2856">
              <w:rPr>
                <w:rFonts w:asciiTheme="minorHAnsi" w:hAnsiTheme="minorHAnsi" w:cstheme="minorHAnsi"/>
                <w:bCs/>
                <w:sz w:val="22"/>
                <w:szCs w:val="22"/>
                <w:lang w:val="pl-PL"/>
              </w:rPr>
              <w:t>IČO: 00064432</w:t>
            </w:r>
          </w:p>
          <w:p w14:paraId="5DD0F903" w14:textId="77777777" w:rsidR="001C01C2" w:rsidRPr="00AF2856" w:rsidRDefault="001C01C2" w:rsidP="001C01C2">
            <w:pPr>
              <w:rPr>
                <w:rFonts w:asciiTheme="minorHAnsi" w:hAnsiTheme="minorHAnsi" w:cstheme="minorHAnsi"/>
                <w:bCs/>
                <w:lang w:val="pl-PL"/>
              </w:rPr>
            </w:pPr>
            <w:r w:rsidRPr="00AF2856">
              <w:rPr>
                <w:rFonts w:asciiTheme="minorHAnsi" w:hAnsiTheme="minorHAnsi" w:cstheme="minorHAnsi"/>
                <w:bCs/>
                <w:sz w:val="22"/>
                <w:szCs w:val="22"/>
                <w:lang w:val="pl-PL"/>
              </w:rPr>
              <w:t>DIČ: CZ00064432</w:t>
            </w:r>
          </w:p>
          <w:p w14:paraId="34EDD5B6" w14:textId="77777777" w:rsidR="001C01C2" w:rsidRPr="00AF2856" w:rsidRDefault="001C01C2" w:rsidP="001C01C2">
            <w:pPr>
              <w:rPr>
                <w:rFonts w:asciiTheme="minorHAnsi" w:hAnsiTheme="minorHAnsi" w:cstheme="minorHAnsi"/>
                <w:bCs/>
                <w:lang w:val="pl-PL"/>
              </w:rPr>
            </w:pPr>
            <w:proofErr w:type="spellStart"/>
            <w:r w:rsidRPr="00AF2856">
              <w:rPr>
                <w:rFonts w:asciiTheme="minorHAnsi" w:hAnsiTheme="minorHAnsi" w:cstheme="minorHAnsi"/>
                <w:bCs/>
                <w:sz w:val="22"/>
                <w:szCs w:val="22"/>
                <w:lang w:val="pl-PL"/>
              </w:rPr>
              <w:t>plátce</w:t>
            </w:r>
            <w:proofErr w:type="spellEnd"/>
            <w:r w:rsidRPr="00AF2856">
              <w:rPr>
                <w:rFonts w:asciiTheme="minorHAnsi" w:hAnsiTheme="minorHAnsi" w:cstheme="minorHAnsi"/>
                <w:bCs/>
                <w:sz w:val="22"/>
                <w:szCs w:val="22"/>
                <w:lang w:val="pl-PL"/>
              </w:rPr>
              <w:t xml:space="preserve"> DPH</w:t>
            </w:r>
          </w:p>
          <w:p w14:paraId="232C76FE" w14:textId="77777777" w:rsidR="001C01C2" w:rsidRPr="00AF2856" w:rsidRDefault="001C01C2" w:rsidP="001C01C2">
            <w:pPr>
              <w:rPr>
                <w:rFonts w:asciiTheme="minorHAnsi" w:hAnsiTheme="minorHAnsi" w:cstheme="minorHAnsi"/>
                <w:bCs/>
                <w:lang w:val="pl-PL"/>
              </w:rPr>
            </w:pPr>
            <w:proofErr w:type="spellStart"/>
            <w:r w:rsidRPr="00AF2856">
              <w:rPr>
                <w:rFonts w:asciiTheme="minorHAnsi" w:hAnsiTheme="minorHAnsi" w:cstheme="minorHAnsi"/>
                <w:bCs/>
                <w:sz w:val="22"/>
                <w:szCs w:val="22"/>
                <w:lang w:val="pl-PL"/>
              </w:rPr>
              <w:t>bankovní</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spojení</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Československá</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obchodní</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banka</w:t>
            </w:r>
            <w:proofErr w:type="spellEnd"/>
            <w:r w:rsidRPr="00AF2856">
              <w:rPr>
                <w:rFonts w:asciiTheme="minorHAnsi" w:hAnsiTheme="minorHAnsi" w:cstheme="minorHAnsi"/>
                <w:bCs/>
                <w:sz w:val="22"/>
                <w:szCs w:val="22"/>
                <w:lang w:val="pl-PL"/>
              </w:rPr>
              <w:t>, a. s., č. ú. 295329099/0300</w:t>
            </w:r>
          </w:p>
          <w:p w14:paraId="7BDDB9DF" w14:textId="77777777" w:rsidR="001C01C2" w:rsidRPr="001672F9" w:rsidRDefault="001C01C2" w:rsidP="001C01C2">
            <w:pPr>
              <w:rPr>
                <w:rFonts w:asciiTheme="minorHAnsi" w:hAnsiTheme="minorHAnsi" w:cstheme="minorHAnsi"/>
                <w:bCs/>
                <w:lang w:val="en-GB"/>
              </w:rPr>
            </w:pPr>
            <w:proofErr w:type="spellStart"/>
            <w:r w:rsidRPr="001672F9">
              <w:rPr>
                <w:rFonts w:asciiTheme="minorHAnsi" w:hAnsiTheme="minorHAnsi" w:cstheme="minorHAnsi"/>
                <w:bCs/>
                <w:sz w:val="22"/>
                <w:szCs w:val="22"/>
                <w:lang w:val="en-GB"/>
              </w:rPr>
              <w:t>zastoupená</w:t>
            </w:r>
            <w:proofErr w:type="spellEnd"/>
            <w:r w:rsidRPr="001672F9">
              <w:rPr>
                <w:rFonts w:asciiTheme="minorHAnsi" w:hAnsiTheme="minorHAnsi" w:cstheme="minorHAnsi"/>
                <w:bCs/>
                <w:sz w:val="22"/>
                <w:szCs w:val="22"/>
                <w:lang w:val="en-GB"/>
              </w:rPr>
              <w:t xml:space="preserve">: </w:t>
            </w:r>
            <w:proofErr w:type="spellStart"/>
            <w:r w:rsidRPr="001672F9">
              <w:rPr>
                <w:rFonts w:asciiTheme="minorHAnsi" w:hAnsiTheme="minorHAnsi" w:cstheme="minorHAnsi"/>
                <w:bCs/>
                <w:sz w:val="22"/>
                <w:szCs w:val="22"/>
                <w:lang w:val="en-GB"/>
              </w:rPr>
              <w:t>RNDr</w:t>
            </w:r>
            <w:proofErr w:type="spellEnd"/>
            <w:r w:rsidRPr="001672F9">
              <w:rPr>
                <w:rFonts w:asciiTheme="minorHAnsi" w:hAnsiTheme="minorHAnsi" w:cstheme="minorHAnsi"/>
                <w:bCs/>
                <w:sz w:val="22"/>
                <w:szCs w:val="22"/>
                <w:lang w:val="en-GB"/>
              </w:rPr>
              <w:t xml:space="preserve">. Ing. Ivo Mackem, </w:t>
            </w:r>
            <w:proofErr w:type="spellStart"/>
            <w:r w:rsidRPr="001672F9">
              <w:rPr>
                <w:rFonts w:asciiTheme="minorHAnsi" w:hAnsiTheme="minorHAnsi" w:cstheme="minorHAnsi"/>
                <w:bCs/>
                <w:sz w:val="22"/>
                <w:szCs w:val="22"/>
                <w:lang w:val="en-GB"/>
              </w:rPr>
              <w:t>ředitelem</w:t>
            </w:r>
            <w:proofErr w:type="spellEnd"/>
          </w:p>
          <w:p w14:paraId="0430AAC8" w14:textId="77777777" w:rsidR="001C01C2" w:rsidRPr="00AF2856" w:rsidRDefault="001C01C2" w:rsidP="001C01C2">
            <w:pPr>
              <w:rPr>
                <w:rFonts w:asciiTheme="minorHAnsi" w:hAnsiTheme="minorHAnsi" w:cstheme="minorHAnsi"/>
                <w:bCs/>
                <w:lang w:val="pl-PL"/>
              </w:rPr>
            </w:pPr>
            <w:r w:rsidRPr="00AF2856">
              <w:rPr>
                <w:rFonts w:asciiTheme="minorHAnsi" w:hAnsiTheme="minorHAnsi" w:cstheme="minorHAnsi"/>
                <w:bCs/>
                <w:sz w:val="22"/>
                <w:szCs w:val="22"/>
                <w:lang w:val="pl-PL"/>
              </w:rPr>
              <w:t xml:space="preserve">(na </w:t>
            </w:r>
            <w:proofErr w:type="spellStart"/>
            <w:r w:rsidRPr="00AF2856">
              <w:rPr>
                <w:rFonts w:asciiTheme="minorHAnsi" w:hAnsiTheme="minorHAnsi" w:cstheme="minorHAnsi"/>
                <w:bCs/>
                <w:sz w:val="22"/>
                <w:szCs w:val="22"/>
                <w:lang w:val="pl-PL"/>
              </w:rPr>
              <w:t>straně</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druhé</w:t>
            </w:r>
            <w:proofErr w:type="spellEnd"/>
            <w:r w:rsidRPr="00AF2856">
              <w:rPr>
                <w:rFonts w:asciiTheme="minorHAnsi" w:hAnsiTheme="minorHAnsi" w:cstheme="minorHAnsi"/>
                <w:bCs/>
                <w:sz w:val="22"/>
                <w:szCs w:val="22"/>
                <w:lang w:val="pl-PL"/>
              </w:rPr>
              <w:t xml:space="preserve"> jako </w:t>
            </w:r>
            <w:proofErr w:type="spellStart"/>
            <w:r w:rsidRPr="00AF2856">
              <w:rPr>
                <w:rFonts w:asciiTheme="minorHAnsi" w:hAnsiTheme="minorHAnsi" w:cstheme="minorHAnsi"/>
                <w:bCs/>
                <w:sz w:val="22"/>
                <w:szCs w:val="22"/>
                <w:lang w:val="pl-PL"/>
              </w:rPr>
              <w:t>kupující</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dále</w:t>
            </w:r>
            <w:proofErr w:type="spellEnd"/>
            <w:r w:rsidRPr="00AF2856">
              <w:rPr>
                <w:rFonts w:asciiTheme="minorHAnsi" w:hAnsiTheme="minorHAnsi" w:cstheme="minorHAnsi"/>
                <w:bCs/>
                <w:sz w:val="22"/>
                <w:szCs w:val="22"/>
                <w:lang w:val="pl-PL"/>
              </w:rPr>
              <w:t xml:space="preserve"> jen „</w:t>
            </w:r>
            <w:proofErr w:type="spellStart"/>
            <w:r w:rsidRPr="00AF2856">
              <w:rPr>
                <w:rFonts w:asciiTheme="minorHAnsi" w:hAnsiTheme="minorHAnsi" w:cstheme="minorHAnsi"/>
                <w:bCs/>
                <w:sz w:val="22"/>
                <w:szCs w:val="22"/>
                <w:lang w:val="pl-PL"/>
              </w:rPr>
              <w:t>kupující</w:t>
            </w:r>
            <w:proofErr w:type="spellEnd"/>
            <w:r w:rsidRPr="00AF2856">
              <w:rPr>
                <w:rFonts w:asciiTheme="minorHAnsi" w:hAnsiTheme="minorHAnsi" w:cstheme="minorHAnsi"/>
                <w:bCs/>
                <w:sz w:val="22"/>
                <w:szCs w:val="22"/>
                <w:lang w:val="pl-PL"/>
              </w:rPr>
              <w:t>“)</w:t>
            </w:r>
          </w:p>
          <w:p w14:paraId="5A147D6B" w14:textId="77777777" w:rsidR="001C01C2" w:rsidRPr="00AF2856" w:rsidRDefault="001C01C2" w:rsidP="001C01C2">
            <w:pPr>
              <w:rPr>
                <w:rFonts w:asciiTheme="minorHAnsi" w:hAnsiTheme="minorHAnsi" w:cstheme="minorHAnsi"/>
                <w:b/>
                <w:lang w:val="pl-PL"/>
              </w:rPr>
            </w:pPr>
          </w:p>
          <w:p w14:paraId="5F1C45A4" w14:textId="77777777" w:rsidR="001C01C2" w:rsidRPr="00AF2856" w:rsidRDefault="001C01C2" w:rsidP="001C01C2">
            <w:pPr>
              <w:rPr>
                <w:rFonts w:asciiTheme="minorHAnsi" w:hAnsiTheme="minorHAnsi" w:cstheme="minorHAnsi"/>
                <w:b/>
                <w:lang w:val="pl-PL"/>
              </w:rPr>
            </w:pPr>
            <w:proofErr w:type="spellStart"/>
            <w:r w:rsidRPr="00AF2856">
              <w:rPr>
                <w:rFonts w:asciiTheme="minorHAnsi" w:hAnsiTheme="minorHAnsi" w:cstheme="minorHAnsi"/>
                <w:bCs/>
                <w:sz w:val="22"/>
                <w:szCs w:val="22"/>
                <w:lang w:val="pl-PL"/>
              </w:rPr>
              <w:t>uzavřeli</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níže</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uvedeného</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dne</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měsíce</w:t>
            </w:r>
            <w:proofErr w:type="spellEnd"/>
            <w:r w:rsidRPr="00AF2856">
              <w:rPr>
                <w:rFonts w:asciiTheme="minorHAnsi" w:hAnsiTheme="minorHAnsi" w:cstheme="minorHAnsi"/>
                <w:bCs/>
                <w:sz w:val="22"/>
                <w:szCs w:val="22"/>
                <w:lang w:val="pl-PL"/>
              </w:rPr>
              <w:t xml:space="preserve"> a roku tuto </w:t>
            </w:r>
            <w:proofErr w:type="spellStart"/>
            <w:r w:rsidRPr="00AF2856">
              <w:rPr>
                <w:rFonts w:asciiTheme="minorHAnsi" w:hAnsiTheme="minorHAnsi" w:cstheme="minorHAnsi"/>
                <w:bCs/>
                <w:sz w:val="22"/>
                <w:szCs w:val="22"/>
                <w:lang w:val="pl-PL"/>
              </w:rPr>
              <w:t>kupní</w:t>
            </w:r>
            <w:proofErr w:type="spellEnd"/>
            <w:r w:rsidRPr="00AF2856">
              <w:rPr>
                <w:rFonts w:asciiTheme="minorHAnsi" w:hAnsiTheme="minorHAnsi" w:cstheme="minorHAnsi"/>
                <w:bCs/>
                <w:sz w:val="22"/>
                <w:szCs w:val="22"/>
                <w:lang w:val="pl-PL"/>
              </w:rPr>
              <w:t xml:space="preserve"> </w:t>
            </w:r>
            <w:proofErr w:type="spellStart"/>
            <w:r w:rsidRPr="00AF2856">
              <w:rPr>
                <w:rFonts w:asciiTheme="minorHAnsi" w:hAnsiTheme="minorHAnsi" w:cstheme="minorHAnsi"/>
                <w:bCs/>
                <w:sz w:val="22"/>
                <w:szCs w:val="22"/>
                <w:lang w:val="pl-PL"/>
              </w:rPr>
              <w:t>smlouvu</w:t>
            </w:r>
            <w:proofErr w:type="spellEnd"/>
            <w:r w:rsidRPr="00AF2856">
              <w:rPr>
                <w:rFonts w:asciiTheme="minorHAnsi" w:hAnsiTheme="minorHAnsi" w:cstheme="minorHAnsi"/>
                <w:b/>
                <w:sz w:val="22"/>
                <w:szCs w:val="22"/>
                <w:lang w:val="pl-PL"/>
              </w:rPr>
              <w:t>:</w:t>
            </w:r>
          </w:p>
          <w:p w14:paraId="5AA88143" w14:textId="77777777" w:rsidR="001C01C2" w:rsidRPr="00AF2856" w:rsidRDefault="001C01C2" w:rsidP="001C01C2">
            <w:pPr>
              <w:rPr>
                <w:rFonts w:asciiTheme="minorHAnsi" w:hAnsiTheme="minorHAnsi" w:cstheme="minorHAnsi"/>
                <w:b/>
                <w:lang w:val="pl-PL"/>
              </w:rPr>
            </w:pPr>
          </w:p>
          <w:p w14:paraId="0D73DBA2" w14:textId="77777777" w:rsidR="001C01C2" w:rsidRPr="001672F9" w:rsidRDefault="001C01C2" w:rsidP="001C01C2">
            <w:pPr>
              <w:pStyle w:val="Odstavecseseznamem"/>
              <w:numPr>
                <w:ilvl w:val="0"/>
                <w:numId w:val="2"/>
              </w:numPr>
              <w:ind w:left="567" w:hanging="567"/>
              <w:jc w:val="both"/>
              <w:rPr>
                <w:rFonts w:asciiTheme="minorHAnsi" w:eastAsia="Gulim" w:hAnsiTheme="minorHAnsi" w:cstheme="minorHAnsi"/>
                <w:b/>
                <w:lang w:val="en-GB"/>
              </w:rPr>
            </w:pPr>
            <w:proofErr w:type="spellStart"/>
            <w:r w:rsidRPr="001672F9">
              <w:rPr>
                <w:rFonts w:asciiTheme="minorHAnsi" w:eastAsia="Gulim" w:hAnsiTheme="minorHAnsi" w:cstheme="minorHAnsi"/>
                <w:b/>
                <w:sz w:val="22"/>
                <w:szCs w:val="22"/>
                <w:lang w:val="en-GB"/>
              </w:rPr>
              <w:t>Prohlášení</w:t>
            </w:r>
            <w:proofErr w:type="spellEnd"/>
            <w:r w:rsidRPr="001672F9">
              <w:rPr>
                <w:rFonts w:asciiTheme="minorHAnsi" w:eastAsia="Gulim" w:hAnsiTheme="minorHAnsi" w:cstheme="minorHAnsi"/>
                <w:b/>
                <w:sz w:val="22"/>
                <w:szCs w:val="22"/>
                <w:lang w:val="en-GB"/>
              </w:rPr>
              <w:t xml:space="preserve"> </w:t>
            </w:r>
            <w:proofErr w:type="spellStart"/>
            <w:r w:rsidRPr="001672F9">
              <w:rPr>
                <w:rFonts w:asciiTheme="minorHAnsi" w:eastAsia="Gulim" w:hAnsiTheme="minorHAnsi" w:cstheme="minorHAnsi"/>
                <w:b/>
                <w:sz w:val="22"/>
                <w:szCs w:val="22"/>
                <w:lang w:val="en-GB"/>
              </w:rPr>
              <w:t>prodávajícího</w:t>
            </w:r>
            <w:proofErr w:type="spellEnd"/>
          </w:p>
          <w:p w14:paraId="30BD85BB" w14:textId="77777777" w:rsidR="001C01C2" w:rsidRPr="001672F9" w:rsidRDefault="001C01C2" w:rsidP="001C01C2">
            <w:pPr>
              <w:pStyle w:val="Odstavecseseznamem"/>
              <w:numPr>
                <w:ilvl w:val="1"/>
                <w:numId w:val="2"/>
              </w:numPr>
              <w:spacing w:before="120"/>
              <w:ind w:left="567" w:hanging="573"/>
              <w:contextualSpacing w:val="0"/>
              <w:jc w:val="both"/>
              <w:rPr>
                <w:rFonts w:asciiTheme="minorHAnsi" w:hAnsiTheme="minorHAnsi" w:cstheme="minorHAnsi"/>
                <w:lang w:val="en-GB"/>
              </w:rPr>
            </w:pPr>
            <w:proofErr w:type="spellStart"/>
            <w:r w:rsidRPr="001672F9">
              <w:rPr>
                <w:rFonts w:asciiTheme="minorHAnsi" w:hAnsiTheme="minorHAnsi" w:cstheme="minorHAnsi"/>
                <w:sz w:val="22"/>
                <w:szCs w:val="22"/>
                <w:lang w:val="en-GB"/>
              </w:rPr>
              <w:t>Prodávající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prohlašuje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že</w:t>
            </w:r>
            <w:proofErr w:type="spellEnd"/>
            <w:r w:rsidRPr="001672F9">
              <w:rPr>
                <w:rFonts w:asciiTheme="minorHAnsi" w:hAnsiTheme="minorHAnsi" w:cstheme="minorHAnsi"/>
                <w:sz w:val="22"/>
                <w:szCs w:val="22"/>
                <w:lang w:val="en-GB"/>
              </w:rPr>
              <w:t xml:space="preserve"> je </w:t>
            </w:r>
            <w:proofErr w:type="spellStart"/>
            <w:r w:rsidRPr="001672F9">
              <w:rPr>
                <w:rFonts w:asciiTheme="minorHAnsi" w:hAnsiTheme="minorHAnsi" w:cstheme="minorHAnsi"/>
                <w:sz w:val="22"/>
                <w:szCs w:val="22"/>
                <w:lang w:val="en-GB"/>
              </w:rPr>
              <w:t>výhradním</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neomezeným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vlastníkem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b/>
                <w:bCs/>
                <w:sz w:val="22"/>
                <w:szCs w:val="22"/>
                <w:lang w:val="en-GB"/>
              </w:rPr>
              <w:t>originálu</w:t>
            </w:r>
            <w:proofErr w:type="spellEnd"/>
            <w:r w:rsidRPr="001672F9">
              <w:rPr>
                <w:rFonts w:asciiTheme="minorHAnsi" w:hAnsiTheme="minorHAnsi" w:cstheme="minorHAnsi"/>
                <w:b/>
                <w:bCs/>
                <w:sz w:val="22"/>
                <w:szCs w:val="22"/>
                <w:lang w:val="en-GB"/>
              </w:rPr>
              <w:t xml:space="preserve"> </w:t>
            </w:r>
            <w:proofErr w:type="spellStart"/>
            <w:r w:rsidRPr="001672F9">
              <w:rPr>
                <w:rFonts w:asciiTheme="minorHAnsi" w:hAnsiTheme="minorHAnsi" w:cstheme="minorHAnsi"/>
                <w:b/>
                <w:bCs/>
                <w:sz w:val="22"/>
                <w:szCs w:val="22"/>
                <w:lang w:val="en-GB"/>
              </w:rPr>
              <w:t>dopisu</w:t>
            </w:r>
            <w:proofErr w:type="spellEnd"/>
            <w:r w:rsidRPr="001672F9">
              <w:rPr>
                <w:rFonts w:asciiTheme="minorHAnsi" w:hAnsiTheme="minorHAnsi" w:cstheme="minorHAnsi"/>
                <w:b/>
                <w:bCs/>
                <w:sz w:val="22"/>
                <w:szCs w:val="22"/>
                <w:lang w:val="en-GB"/>
              </w:rPr>
              <w:t xml:space="preserve"> Oskara </w:t>
            </w:r>
            <w:proofErr w:type="spellStart"/>
            <w:r w:rsidRPr="001672F9">
              <w:rPr>
                <w:rFonts w:asciiTheme="minorHAnsi" w:hAnsiTheme="minorHAnsi" w:cstheme="minorHAnsi"/>
                <w:b/>
                <w:bCs/>
                <w:sz w:val="22"/>
                <w:szCs w:val="22"/>
                <w:lang w:val="en-GB"/>
              </w:rPr>
              <w:t>Kokoschky</w:t>
            </w:r>
            <w:proofErr w:type="spellEnd"/>
            <w:r w:rsidRPr="001672F9">
              <w:rPr>
                <w:rFonts w:asciiTheme="minorHAnsi" w:hAnsiTheme="minorHAnsi" w:cstheme="minorHAnsi"/>
                <w:b/>
                <w:bCs/>
                <w:sz w:val="22"/>
                <w:szCs w:val="22"/>
                <w:lang w:val="en-GB"/>
              </w:rPr>
              <w:t xml:space="preserve"> </w:t>
            </w:r>
            <w:proofErr w:type="spellStart"/>
            <w:r w:rsidRPr="001672F9">
              <w:rPr>
                <w:rFonts w:asciiTheme="minorHAnsi" w:hAnsiTheme="minorHAnsi" w:cstheme="minorHAnsi"/>
                <w:b/>
                <w:bCs/>
                <w:sz w:val="22"/>
                <w:szCs w:val="22"/>
                <w:lang w:val="en-GB"/>
              </w:rPr>
              <w:t>ministru</w:t>
            </w:r>
            <w:proofErr w:type="spellEnd"/>
            <w:r w:rsidRPr="001672F9">
              <w:rPr>
                <w:rFonts w:asciiTheme="minorHAnsi" w:hAnsiTheme="minorHAnsi" w:cstheme="minorHAnsi"/>
                <w:b/>
                <w:bCs/>
                <w:sz w:val="22"/>
                <w:szCs w:val="22"/>
                <w:lang w:val="en-GB"/>
              </w:rPr>
              <w:t xml:space="preserve"> </w:t>
            </w:r>
            <w:proofErr w:type="spellStart"/>
            <w:r w:rsidRPr="001672F9">
              <w:rPr>
                <w:rFonts w:asciiTheme="minorHAnsi" w:hAnsiTheme="minorHAnsi" w:cstheme="minorHAnsi"/>
                <w:b/>
                <w:bCs/>
                <w:sz w:val="22"/>
                <w:szCs w:val="22"/>
                <w:lang w:val="en-GB"/>
              </w:rPr>
              <w:t>školství</w:t>
            </w:r>
            <w:proofErr w:type="spellEnd"/>
            <w:r w:rsidRPr="001672F9">
              <w:rPr>
                <w:rFonts w:asciiTheme="minorHAnsi" w:hAnsiTheme="minorHAnsi" w:cstheme="minorHAnsi"/>
                <w:b/>
                <w:bCs/>
                <w:sz w:val="22"/>
                <w:szCs w:val="22"/>
                <w:lang w:val="en-GB"/>
              </w:rPr>
              <w:t xml:space="preserve"> </w:t>
            </w:r>
            <w:proofErr w:type="spellStart"/>
            <w:r w:rsidRPr="001672F9">
              <w:rPr>
                <w:rFonts w:asciiTheme="minorHAnsi" w:hAnsiTheme="minorHAnsi" w:cstheme="minorHAnsi"/>
                <w:b/>
                <w:bCs/>
                <w:sz w:val="22"/>
                <w:szCs w:val="22"/>
                <w:lang w:val="en-GB"/>
              </w:rPr>
              <w:t>Heinrichu</w:t>
            </w:r>
            <w:proofErr w:type="spellEnd"/>
            <w:r w:rsidRPr="001672F9">
              <w:rPr>
                <w:rFonts w:asciiTheme="minorHAnsi" w:hAnsiTheme="minorHAnsi" w:cstheme="minorHAnsi"/>
                <w:b/>
                <w:bCs/>
                <w:sz w:val="22"/>
                <w:szCs w:val="22"/>
                <w:lang w:val="en-GB"/>
              </w:rPr>
              <w:t xml:space="preserve"> </w:t>
            </w:r>
            <w:proofErr w:type="spellStart"/>
            <w:r w:rsidRPr="001672F9">
              <w:rPr>
                <w:rFonts w:asciiTheme="minorHAnsi" w:hAnsiTheme="minorHAnsi" w:cstheme="minorHAnsi"/>
                <w:b/>
                <w:bCs/>
                <w:sz w:val="22"/>
                <w:szCs w:val="22"/>
                <w:lang w:val="en-GB"/>
              </w:rPr>
              <w:t>Drimmelovi</w:t>
            </w:r>
            <w:proofErr w:type="spellEnd"/>
            <w:r w:rsidRPr="001672F9">
              <w:rPr>
                <w:rFonts w:asciiTheme="minorHAnsi" w:hAnsiTheme="minorHAnsi" w:cstheme="minorHAnsi"/>
                <w:b/>
                <w:bCs/>
                <w:sz w:val="22"/>
                <w:szCs w:val="22"/>
                <w:lang w:val="en-GB"/>
              </w:rPr>
              <w:t xml:space="preserve"> o </w:t>
            </w:r>
            <w:proofErr w:type="spellStart"/>
            <w:r w:rsidRPr="001672F9">
              <w:rPr>
                <w:rFonts w:asciiTheme="minorHAnsi" w:hAnsiTheme="minorHAnsi" w:cstheme="minorHAnsi"/>
                <w:b/>
                <w:bCs/>
                <w:sz w:val="22"/>
                <w:szCs w:val="22"/>
                <w:lang w:val="en-GB"/>
              </w:rPr>
              <w:t>záchraně</w:t>
            </w:r>
            <w:proofErr w:type="spellEnd"/>
            <w:r w:rsidRPr="001672F9">
              <w:rPr>
                <w:rFonts w:asciiTheme="minorHAnsi" w:hAnsiTheme="minorHAnsi" w:cstheme="minorHAnsi"/>
                <w:b/>
                <w:bCs/>
                <w:sz w:val="22"/>
                <w:szCs w:val="22"/>
                <w:lang w:val="en-GB"/>
              </w:rPr>
              <w:t xml:space="preserve"> </w:t>
            </w:r>
            <w:proofErr w:type="spellStart"/>
            <w:r w:rsidRPr="001672F9">
              <w:rPr>
                <w:rFonts w:asciiTheme="minorHAnsi" w:hAnsiTheme="minorHAnsi" w:cstheme="minorHAnsi"/>
                <w:b/>
                <w:bCs/>
                <w:sz w:val="22"/>
                <w:szCs w:val="22"/>
                <w:lang w:val="en-GB"/>
              </w:rPr>
              <w:t>Müllerovy</w:t>
            </w:r>
            <w:proofErr w:type="spellEnd"/>
            <w:r w:rsidRPr="001672F9">
              <w:rPr>
                <w:rFonts w:asciiTheme="minorHAnsi" w:hAnsiTheme="minorHAnsi" w:cstheme="minorHAnsi"/>
                <w:b/>
                <w:bCs/>
                <w:sz w:val="22"/>
                <w:szCs w:val="22"/>
                <w:lang w:val="en-GB"/>
              </w:rPr>
              <w:t xml:space="preserve"> </w:t>
            </w:r>
            <w:proofErr w:type="spellStart"/>
            <w:r w:rsidRPr="001672F9">
              <w:rPr>
                <w:rFonts w:asciiTheme="minorHAnsi" w:hAnsiTheme="minorHAnsi" w:cstheme="minorHAnsi"/>
                <w:b/>
                <w:bCs/>
                <w:sz w:val="22"/>
                <w:szCs w:val="22"/>
                <w:lang w:val="en-GB"/>
              </w:rPr>
              <w:t>vily</w:t>
            </w:r>
            <w:proofErr w:type="spellEnd"/>
            <w:r w:rsidRPr="001672F9">
              <w:rPr>
                <w:rFonts w:asciiTheme="minorHAnsi" w:hAnsiTheme="minorHAnsi" w:cstheme="minorHAnsi"/>
                <w:b/>
                <w:bCs/>
                <w:sz w:val="22"/>
                <w:szCs w:val="22"/>
                <w:lang w:val="en-GB"/>
              </w:rPr>
              <w:t xml:space="preserve"> v </w:t>
            </w:r>
            <w:proofErr w:type="spellStart"/>
            <w:r w:rsidRPr="001672F9">
              <w:rPr>
                <w:rFonts w:asciiTheme="minorHAnsi" w:hAnsiTheme="minorHAnsi" w:cstheme="minorHAnsi"/>
                <w:b/>
                <w:bCs/>
                <w:sz w:val="22"/>
                <w:szCs w:val="22"/>
                <w:lang w:val="en-GB"/>
              </w:rPr>
              <w:t>Praze</w:t>
            </w:r>
            <w:proofErr w:type="spellEnd"/>
            <w:r w:rsidRPr="001672F9">
              <w:rPr>
                <w:rFonts w:asciiTheme="minorHAnsi" w:hAnsiTheme="minorHAnsi" w:cstheme="minorHAnsi"/>
                <w:b/>
                <w:bCs/>
                <w:sz w:val="22"/>
                <w:szCs w:val="22"/>
                <w:lang w:val="en-GB"/>
              </w:rPr>
              <w:t xml:space="preserve"> ze </w:t>
            </w:r>
            <w:proofErr w:type="spellStart"/>
            <w:r w:rsidRPr="001672F9">
              <w:rPr>
                <w:rFonts w:asciiTheme="minorHAnsi" w:hAnsiTheme="minorHAnsi" w:cstheme="minorHAnsi"/>
                <w:b/>
                <w:bCs/>
                <w:sz w:val="22"/>
                <w:szCs w:val="22"/>
                <w:lang w:val="en-GB"/>
              </w:rPr>
              <w:t>dne</w:t>
            </w:r>
            <w:proofErr w:type="spellEnd"/>
            <w:r w:rsidRPr="001672F9">
              <w:rPr>
                <w:rFonts w:asciiTheme="minorHAnsi" w:hAnsiTheme="minorHAnsi" w:cstheme="minorHAnsi"/>
                <w:b/>
                <w:bCs/>
                <w:sz w:val="22"/>
                <w:szCs w:val="22"/>
                <w:lang w:val="en-GB"/>
              </w:rPr>
              <w:t xml:space="preserve"> 18.01.1960</w:t>
            </w:r>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jehož</w:t>
            </w:r>
            <w:proofErr w:type="spellEnd"/>
            <w:r w:rsidRPr="001672F9">
              <w:rPr>
                <w:rFonts w:asciiTheme="minorHAnsi" w:hAnsiTheme="minorHAnsi" w:cstheme="minorHAnsi"/>
                <w:sz w:val="22"/>
                <w:szCs w:val="22"/>
                <w:lang w:val="en-GB"/>
              </w:rPr>
              <w:t xml:space="preserve"> scan </w:t>
            </w:r>
            <w:proofErr w:type="spellStart"/>
            <w:r w:rsidRPr="001672F9">
              <w:rPr>
                <w:rFonts w:asciiTheme="minorHAnsi" w:hAnsiTheme="minorHAnsi" w:cstheme="minorHAnsi"/>
                <w:sz w:val="22"/>
                <w:szCs w:val="22"/>
                <w:lang w:val="en-GB"/>
              </w:rPr>
              <w:t>tvoří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Přílohu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této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jako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dále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jen</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b/>
                <w:sz w:val="22"/>
                <w:szCs w:val="22"/>
                <w:lang w:val="en-GB"/>
              </w:rPr>
              <w:t>věc</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že</w:t>
            </w:r>
            <w:proofErr w:type="spellEnd"/>
            <w:r w:rsidRPr="001672F9">
              <w:rPr>
                <w:rFonts w:asciiTheme="minorHAnsi" w:hAnsiTheme="minorHAnsi" w:cstheme="minorHAnsi"/>
                <w:sz w:val="22"/>
                <w:szCs w:val="22"/>
                <w:lang w:val="en-GB"/>
              </w:rPr>
              <w:t xml:space="preserve"> mu </w:t>
            </w:r>
            <w:proofErr w:type="spellStart"/>
            <w:r w:rsidRPr="001672F9">
              <w:rPr>
                <w:rFonts w:asciiTheme="minorHAnsi" w:hAnsiTheme="minorHAnsi" w:cstheme="minorHAnsi"/>
                <w:sz w:val="22"/>
                <w:szCs w:val="22"/>
                <w:lang w:val="en-GB"/>
              </w:rPr>
              <w:t>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věci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neváznou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žádné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dluhy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závazky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práva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třetích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osob</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předkupní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práva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zástavní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práva</w:t>
            </w:r>
            <w:proofErr w:type="spellEnd"/>
            <w:r w:rsidRPr="001672F9">
              <w:rPr>
                <w:rFonts w:asciiTheme="minorHAnsi" w:hAnsiTheme="minorHAnsi" w:cstheme="minorHAnsi"/>
                <w:sz w:val="22"/>
                <w:szCs w:val="22"/>
                <w:lang w:val="en-GB"/>
              </w:rPr>
              <w:t xml:space="preserve"> ani </w:t>
            </w:r>
            <w:proofErr w:type="spellStart"/>
            <w:r w:rsidRPr="001672F9">
              <w:rPr>
                <w:rFonts w:asciiTheme="minorHAnsi" w:hAnsiTheme="minorHAnsi" w:cstheme="minorHAnsi"/>
                <w:sz w:val="22"/>
                <w:szCs w:val="22"/>
                <w:lang w:val="en-GB"/>
              </w:rPr>
              <w:t>jiná</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věcná</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práva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prospěch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třetích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osob</w:t>
            </w:r>
            <w:proofErr w:type="spellEnd"/>
            <w:r w:rsidRPr="001672F9">
              <w:rPr>
                <w:rFonts w:asciiTheme="minorHAnsi" w:hAnsiTheme="minorHAnsi" w:cstheme="minorHAnsi"/>
                <w:sz w:val="22"/>
                <w:szCs w:val="22"/>
                <w:lang w:val="en-GB"/>
              </w:rPr>
              <w:t>.</w:t>
            </w:r>
          </w:p>
          <w:p w14:paraId="71C03364" w14:textId="77777777" w:rsidR="001C01C2" w:rsidRPr="00A64496" w:rsidRDefault="001C01C2" w:rsidP="001C01C2">
            <w:pPr>
              <w:pStyle w:val="Odstavecseseznamem"/>
              <w:numPr>
                <w:ilvl w:val="1"/>
                <w:numId w:val="2"/>
              </w:numPr>
              <w:spacing w:before="120"/>
              <w:ind w:left="567" w:hanging="573"/>
              <w:contextualSpacing w:val="0"/>
              <w:jc w:val="both"/>
              <w:rPr>
                <w:rFonts w:asciiTheme="minorHAnsi" w:hAnsiTheme="minorHAnsi" w:cstheme="minorHAnsi"/>
                <w:sz w:val="10"/>
                <w:lang w:val="en-GB"/>
              </w:rPr>
            </w:pPr>
            <w:proofErr w:type="spellStart"/>
            <w:r w:rsidRPr="001672F9">
              <w:rPr>
                <w:rFonts w:asciiTheme="minorHAnsi" w:hAnsiTheme="minorHAnsi" w:cstheme="minorHAnsi"/>
                <w:sz w:val="22"/>
                <w:szCs w:val="22"/>
                <w:lang w:val="en-GB"/>
              </w:rPr>
              <w:t>Prodávající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má</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zájem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věc</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prodat</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nabídl</w:t>
            </w:r>
            <w:proofErr w:type="spellEnd"/>
            <w:r w:rsidRPr="001672F9">
              <w:rPr>
                <w:rFonts w:asciiTheme="minorHAnsi" w:hAnsiTheme="minorHAnsi" w:cstheme="minorHAnsi"/>
                <w:sz w:val="22"/>
                <w:szCs w:val="22"/>
                <w:lang w:val="en-GB"/>
              </w:rPr>
              <w:t xml:space="preserve"> je </w:t>
            </w:r>
            <w:proofErr w:type="spellStart"/>
            <w:r w:rsidRPr="001672F9">
              <w:rPr>
                <w:rFonts w:asciiTheme="minorHAnsi" w:hAnsiTheme="minorHAnsi" w:cstheme="minorHAnsi"/>
                <w:sz w:val="22"/>
                <w:szCs w:val="22"/>
                <w:lang w:val="en-GB"/>
              </w:rPr>
              <w:t>kupujícímu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koupi</w:t>
            </w:r>
            <w:proofErr w:type="spellEnd"/>
            <w:r w:rsidRPr="001672F9">
              <w:rPr>
                <w:rFonts w:asciiTheme="minorHAnsi" w:hAnsiTheme="minorHAnsi" w:cstheme="minorHAnsi"/>
                <w:sz w:val="22"/>
                <w:szCs w:val="22"/>
                <w:lang w:val="en-GB"/>
              </w:rPr>
              <w:t>.</w:t>
            </w:r>
          </w:p>
          <w:p w14:paraId="6C2E0300" w14:textId="77777777" w:rsidR="00A64496" w:rsidRDefault="00A64496" w:rsidP="00A64496">
            <w:pPr>
              <w:pStyle w:val="Odstavecseseznamem"/>
              <w:spacing w:before="120"/>
              <w:ind w:left="567"/>
              <w:contextualSpacing w:val="0"/>
              <w:jc w:val="both"/>
              <w:rPr>
                <w:rFonts w:asciiTheme="minorHAnsi" w:hAnsiTheme="minorHAnsi" w:cstheme="minorHAnsi"/>
                <w:sz w:val="10"/>
                <w:lang w:val="en-GB"/>
              </w:rPr>
            </w:pPr>
          </w:p>
          <w:p w14:paraId="7DDAE909" w14:textId="77777777" w:rsidR="00A64496" w:rsidRPr="001672F9" w:rsidRDefault="00A64496" w:rsidP="00A64496">
            <w:pPr>
              <w:pStyle w:val="Odstavecseseznamem"/>
              <w:spacing w:before="120"/>
              <w:ind w:left="567"/>
              <w:contextualSpacing w:val="0"/>
              <w:jc w:val="both"/>
              <w:rPr>
                <w:rFonts w:asciiTheme="minorHAnsi" w:hAnsiTheme="minorHAnsi" w:cstheme="minorHAnsi"/>
                <w:sz w:val="10"/>
                <w:lang w:val="en-GB"/>
              </w:rPr>
            </w:pPr>
          </w:p>
          <w:p w14:paraId="75808912" w14:textId="77777777" w:rsidR="001C01C2" w:rsidRPr="001672F9" w:rsidRDefault="001C01C2" w:rsidP="001C01C2">
            <w:pPr>
              <w:pStyle w:val="Odstavecseseznamem"/>
              <w:spacing w:before="120"/>
              <w:ind w:left="567"/>
              <w:contextualSpacing w:val="0"/>
              <w:jc w:val="both"/>
              <w:rPr>
                <w:rFonts w:asciiTheme="minorHAnsi" w:hAnsiTheme="minorHAnsi" w:cstheme="minorHAnsi"/>
                <w:sz w:val="10"/>
                <w:lang w:val="en-GB"/>
              </w:rPr>
            </w:pPr>
          </w:p>
          <w:p w14:paraId="5F178095" w14:textId="3172B2C6" w:rsidR="001C01C2" w:rsidRPr="00A64496" w:rsidRDefault="001C01C2" w:rsidP="00A64496">
            <w:pPr>
              <w:pStyle w:val="Odstavecseseznamem"/>
              <w:numPr>
                <w:ilvl w:val="0"/>
                <w:numId w:val="2"/>
              </w:numPr>
              <w:jc w:val="both"/>
              <w:rPr>
                <w:rFonts w:asciiTheme="minorHAnsi" w:eastAsia="Gulim" w:hAnsiTheme="minorHAnsi" w:cstheme="minorHAnsi"/>
                <w:b/>
                <w:lang w:val="en-GB"/>
              </w:rPr>
            </w:pPr>
            <w:proofErr w:type="spellStart"/>
            <w:r w:rsidRPr="00A64496">
              <w:rPr>
                <w:rFonts w:asciiTheme="minorHAnsi" w:eastAsia="Gulim" w:hAnsiTheme="minorHAnsi" w:cstheme="minorHAnsi"/>
                <w:b/>
                <w:sz w:val="22"/>
                <w:szCs w:val="22"/>
                <w:lang w:val="en-GB"/>
              </w:rPr>
              <w:lastRenderedPageBreak/>
              <w:t>Prohlášení</w:t>
            </w:r>
            <w:proofErr w:type="spellEnd"/>
            <w:r w:rsidRPr="00A64496">
              <w:rPr>
                <w:rFonts w:asciiTheme="minorHAnsi" w:eastAsia="Gulim" w:hAnsiTheme="minorHAnsi" w:cstheme="minorHAnsi"/>
                <w:b/>
                <w:sz w:val="22"/>
                <w:szCs w:val="22"/>
                <w:lang w:val="en-GB"/>
              </w:rPr>
              <w:t xml:space="preserve"> </w:t>
            </w:r>
            <w:proofErr w:type="spellStart"/>
            <w:r w:rsidRPr="00A64496">
              <w:rPr>
                <w:rFonts w:asciiTheme="minorHAnsi" w:eastAsia="Gulim" w:hAnsiTheme="minorHAnsi" w:cstheme="minorHAnsi"/>
                <w:b/>
                <w:sz w:val="22"/>
                <w:szCs w:val="22"/>
                <w:lang w:val="en-GB"/>
              </w:rPr>
              <w:t>kupujícího</w:t>
            </w:r>
            <w:proofErr w:type="spellEnd"/>
          </w:p>
          <w:p w14:paraId="23ACB683" w14:textId="77777777" w:rsidR="001C01C2" w:rsidRPr="001672F9" w:rsidRDefault="001C01C2" w:rsidP="00A64496">
            <w:pPr>
              <w:pStyle w:val="Odstavecseseznamem"/>
              <w:numPr>
                <w:ilvl w:val="1"/>
                <w:numId w:val="2"/>
              </w:numPr>
              <w:spacing w:before="120"/>
              <w:ind w:left="567" w:hanging="573"/>
              <w:contextualSpacing w:val="0"/>
              <w:jc w:val="both"/>
              <w:rPr>
                <w:rFonts w:asciiTheme="minorHAnsi" w:hAnsiTheme="minorHAnsi" w:cstheme="minorHAnsi"/>
                <w:lang w:val="en-GB"/>
              </w:rPr>
            </w:pPr>
            <w:proofErr w:type="spellStart"/>
            <w:r w:rsidRPr="001672F9">
              <w:rPr>
                <w:rFonts w:asciiTheme="minorHAnsi" w:hAnsiTheme="minorHAnsi" w:cstheme="minorHAnsi"/>
                <w:sz w:val="22"/>
                <w:szCs w:val="22"/>
                <w:lang w:val="en-GB"/>
              </w:rPr>
              <w:t>Kupující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prohlašuje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že</w:t>
            </w:r>
            <w:proofErr w:type="spellEnd"/>
            <w:r w:rsidRPr="001672F9">
              <w:rPr>
                <w:rFonts w:asciiTheme="minorHAnsi" w:hAnsiTheme="minorHAnsi" w:cstheme="minorHAnsi"/>
                <w:sz w:val="22"/>
                <w:szCs w:val="22"/>
                <w:lang w:val="en-GB"/>
              </w:rPr>
              <w:t xml:space="preserve"> je </w:t>
            </w:r>
            <w:proofErr w:type="spellStart"/>
            <w:r w:rsidRPr="001672F9">
              <w:rPr>
                <w:rFonts w:asciiTheme="minorHAnsi" w:hAnsiTheme="minorHAnsi" w:cstheme="minorHAnsi"/>
                <w:sz w:val="22"/>
                <w:szCs w:val="22"/>
                <w:lang w:val="en-GB"/>
              </w:rPr>
              <w:t>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základě</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zřizovací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listiny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příspěvkové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organizace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Muzea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hlavního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města</w:t>
            </w:r>
            <w:proofErr w:type="spellEnd"/>
            <w:r w:rsidRPr="001672F9">
              <w:rPr>
                <w:rFonts w:asciiTheme="minorHAnsi" w:hAnsiTheme="minorHAnsi" w:cstheme="minorHAnsi"/>
                <w:sz w:val="22"/>
                <w:szCs w:val="22"/>
                <w:lang w:val="en-GB"/>
              </w:rPr>
              <w:t xml:space="preserve"> Prahy ze </w:t>
            </w:r>
            <w:proofErr w:type="spellStart"/>
            <w:r w:rsidRPr="001672F9">
              <w:rPr>
                <w:rFonts w:asciiTheme="minorHAnsi" w:hAnsiTheme="minorHAnsi" w:cstheme="minorHAnsi"/>
                <w:sz w:val="22"/>
                <w:szCs w:val="22"/>
                <w:lang w:val="en-GB"/>
              </w:rPr>
              <w:t>dne</w:t>
            </w:r>
            <w:proofErr w:type="spellEnd"/>
            <w:r w:rsidRPr="001672F9">
              <w:rPr>
                <w:rFonts w:asciiTheme="minorHAnsi" w:hAnsiTheme="minorHAnsi" w:cstheme="minorHAnsi"/>
                <w:sz w:val="22"/>
                <w:szCs w:val="22"/>
                <w:lang w:val="en-GB"/>
              </w:rPr>
              <w:t xml:space="preserve"> 7. </w:t>
            </w:r>
            <w:proofErr w:type="spellStart"/>
            <w:r w:rsidRPr="001672F9">
              <w:rPr>
                <w:rFonts w:asciiTheme="minorHAnsi" w:hAnsiTheme="minorHAnsi" w:cstheme="minorHAnsi"/>
                <w:sz w:val="22"/>
                <w:szCs w:val="22"/>
                <w:lang w:val="en-GB"/>
              </w:rPr>
              <w:t>září</w:t>
            </w:r>
            <w:proofErr w:type="spellEnd"/>
            <w:r w:rsidRPr="001672F9">
              <w:rPr>
                <w:rFonts w:asciiTheme="minorHAnsi" w:hAnsiTheme="minorHAnsi" w:cstheme="minorHAnsi"/>
                <w:sz w:val="22"/>
                <w:szCs w:val="22"/>
                <w:lang w:val="en-GB"/>
              </w:rPr>
              <w:t xml:space="preserve"> 2005, </w:t>
            </w:r>
            <w:proofErr w:type="spellStart"/>
            <w:r w:rsidRPr="001672F9">
              <w:rPr>
                <w:rFonts w:asciiTheme="minorHAnsi" w:hAnsiTheme="minorHAnsi" w:cstheme="minorHAnsi"/>
                <w:sz w:val="22"/>
                <w:szCs w:val="22"/>
                <w:lang w:val="en-GB"/>
              </w:rPr>
              <w:t>vydané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Radou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hlavního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města</w:t>
            </w:r>
            <w:proofErr w:type="spellEnd"/>
            <w:r w:rsidRPr="001672F9">
              <w:rPr>
                <w:rFonts w:asciiTheme="minorHAnsi" w:hAnsiTheme="minorHAnsi" w:cstheme="minorHAnsi"/>
                <w:sz w:val="22"/>
                <w:szCs w:val="22"/>
                <w:lang w:val="en-GB"/>
              </w:rPr>
              <w:t xml:space="preserve"> Prahy, </w:t>
            </w:r>
            <w:proofErr w:type="spellStart"/>
            <w:r w:rsidRPr="001672F9">
              <w:rPr>
                <w:rFonts w:asciiTheme="minorHAnsi" w:hAnsiTheme="minorHAnsi" w:cstheme="minorHAnsi"/>
                <w:sz w:val="22"/>
                <w:szCs w:val="22"/>
                <w:lang w:val="en-GB"/>
              </w:rPr>
              <w:t>správcem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sbírky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muzejní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povahy</w:t>
            </w:r>
            <w:proofErr w:type="spellEnd"/>
            <w:r w:rsidRPr="001672F9">
              <w:rPr>
                <w:rFonts w:asciiTheme="minorHAnsi" w:hAnsiTheme="minorHAnsi" w:cstheme="minorHAnsi"/>
                <w:sz w:val="22"/>
                <w:szCs w:val="22"/>
                <w:lang w:val="en-GB"/>
              </w:rPr>
              <w:t xml:space="preserve"> a je v </w:t>
            </w:r>
            <w:proofErr w:type="spellStart"/>
            <w:r w:rsidRPr="001672F9">
              <w:rPr>
                <w:rFonts w:asciiTheme="minorHAnsi" w:hAnsiTheme="minorHAnsi" w:cstheme="minorHAnsi"/>
                <w:sz w:val="22"/>
                <w:szCs w:val="22"/>
                <w:lang w:val="en-GB"/>
              </w:rPr>
              <w:t>souladu</w:t>
            </w:r>
            <w:proofErr w:type="spellEnd"/>
            <w:r w:rsidRPr="001672F9">
              <w:rPr>
                <w:rFonts w:asciiTheme="minorHAnsi" w:hAnsiTheme="minorHAnsi" w:cstheme="minorHAnsi"/>
                <w:sz w:val="22"/>
                <w:szCs w:val="22"/>
                <w:lang w:val="en-GB"/>
              </w:rPr>
              <w:t xml:space="preserve"> s </w:t>
            </w:r>
            <w:proofErr w:type="spellStart"/>
            <w:r w:rsidRPr="001672F9">
              <w:rPr>
                <w:rFonts w:asciiTheme="minorHAnsi" w:hAnsiTheme="minorHAnsi" w:cstheme="minorHAnsi"/>
                <w:sz w:val="22"/>
                <w:szCs w:val="22"/>
                <w:lang w:val="en-GB"/>
              </w:rPr>
              <w:t>touto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zřizovací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listinou</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právními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předpisy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platnými</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účinnými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území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České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republiky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zákonem</w:t>
            </w:r>
            <w:proofErr w:type="spellEnd"/>
            <w:r w:rsidRPr="001672F9">
              <w:rPr>
                <w:rFonts w:asciiTheme="minorHAnsi" w:hAnsiTheme="minorHAnsi" w:cstheme="minorHAnsi"/>
                <w:sz w:val="22"/>
                <w:szCs w:val="22"/>
                <w:lang w:val="en-GB"/>
              </w:rPr>
              <w:t xml:space="preserve"> č. 250/2000 Sb., o </w:t>
            </w:r>
            <w:proofErr w:type="spellStart"/>
            <w:r w:rsidRPr="001672F9">
              <w:rPr>
                <w:rFonts w:asciiTheme="minorHAnsi" w:hAnsiTheme="minorHAnsi" w:cstheme="minorHAnsi"/>
                <w:sz w:val="22"/>
                <w:szCs w:val="22"/>
                <w:lang w:val="en-GB"/>
              </w:rPr>
              <w:t>rozpočtových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pravidlech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územních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rozpočtů</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zákonem</w:t>
            </w:r>
            <w:proofErr w:type="spellEnd"/>
            <w:r w:rsidRPr="001672F9">
              <w:rPr>
                <w:rFonts w:asciiTheme="minorHAnsi" w:hAnsiTheme="minorHAnsi" w:cstheme="minorHAnsi"/>
                <w:sz w:val="22"/>
                <w:szCs w:val="22"/>
                <w:lang w:val="en-GB"/>
              </w:rPr>
              <w:t xml:space="preserve"> č. 131/2000 Sb., o </w:t>
            </w:r>
            <w:proofErr w:type="spellStart"/>
            <w:r w:rsidRPr="001672F9">
              <w:rPr>
                <w:rFonts w:asciiTheme="minorHAnsi" w:hAnsiTheme="minorHAnsi" w:cstheme="minorHAnsi"/>
                <w:sz w:val="22"/>
                <w:szCs w:val="22"/>
                <w:lang w:val="en-GB"/>
              </w:rPr>
              <w:t>hlavním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městě</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Praze</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zákonem</w:t>
            </w:r>
            <w:proofErr w:type="spellEnd"/>
            <w:r w:rsidRPr="001672F9">
              <w:rPr>
                <w:rFonts w:asciiTheme="minorHAnsi" w:hAnsiTheme="minorHAnsi" w:cstheme="minorHAnsi"/>
                <w:sz w:val="22"/>
                <w:szCs w:val="22"/>
                <w:lang w:val="en-GB"/>
              </w:rPr>
              <w:t xml:space="preserve"> č. 122/2000 Sb., o </w:t>
            </w:r>
            <w:proofErr w:type="spellStart"/>
            <w:r w:rsidRPr="001672F9">
              <w:rPr>
                <w:rFonts w:asciiTheme="minorHAnsi" w:hAnsiTheme="minorHAnsi" w:cstheme="minorHAnsi"/>
                <w:sz w:val="22"/>
                <w:szCs w:val="22"/>
                <w:lang w:val="en-GB"/>
              </w:rPr>
              <w:t>ochraně</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sbírek</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muzejní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povahy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vše</w:t>
            </w:r>
            <w:proofErr w:type="spellEnd"/>
            <w:r w:rsidRPr="001672F9">
              <w:rPr>
                <w:rFonts w:asciiTheme="minorHAnsi" w:hAnsiTheme="minorHAnsi" w:cstheme="minorHAnsi"/>
                <w:sz w:val="22"/>
                <w:szCs w:val="22"/>
                <w:lang w:val="en-GB"/>
              </w:rPr>
              <w:t xml:space="preserve"> v </w:t>
            </w:r>
            <w:proofErr w:type="spellStart"/>
            <w:r w:rsidRPr="001672F9">
              <w:rPr>
                <w:rFonts w:asciiTheme="minorHAnsi" w:hAnsiTheme="minorHAnsi" w:cstheme="minorHAnsi"/>
                <w:sz w:val="22"/>
                <w:szCs w:val="22"/>
                <w:lang w:val="en-GB"/>
              </w:rPr>
              <w:t>platném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znění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oprávněn</w:t>
            </w:r>
            <w:proofErr w:type="spellEnd"/>
            <w:r w:rsidRPr="001672F9">
              <w:rPr>
                <w:rFonts w:asciiTheme="minorHAnsi" w:hAnsiTheme="minorHAnsi" w:cstheme="minorHAnsi"/>
                <w:sz w:val="22"/>
                <w:szCs w:val="22"/>
                <w:lang w:val="en-GB"/>
              </w:rPr>
              <w:t xml:space="preserve"> tuto smlouvu uzavřít. </w:t>
            </w:r>
          </w:p>
          <w:p w14:paraId="33E28606" w14:textId="77777777" w:rsidR="001C01C2" w:rsidRPr="001672F9" w:rsidRDefault="001C01C2" w:rsidP="001C01C2">
            <w:pPr>
              <w:pStyle w:val="Odstavecseseznamem"/>
              <w:spacing w:before="120"/>
              <w:ind w:left="567"/>
              <w:contextualSpacing w:val="0"/>
              <w:jc w:val="both"/>
              <w:rPr>
                <w:rFonts w:asciiTheme="minorHAnsi" w:hAnsiTheme="minorHAnsi" w:cstheme="minorHAnsi"/>
                <w:lang w:val="en-GB"/>
              </w:rPr>
            </w:pPr>
          </w:p>
          <w:p w14:paraId="143C6422" w14:textId="77777777" w:rsidR="001C01C2" w:rsidRPr="001672F9" w:rsidRDefault="001C01C2" w:rsidP="00A64496">
            <w:pPr>
              <w:pStyle w:val="Odstavecseseznamem"/>
              <w:keepNext/>
              <w:numPr>
                <w:ilvl w:val="0"/>
                <w:numId w:val="2"/>
              </w:numPr>
              <w:ind w:left="567" w:hanging="567"/>
              <w:contextualSpacing w:val="0"/>
              <w:jc w:val="both"/>
              <w:rPr>
                <w:rFonts w:asciiTheme="minorHAnsi" w:eastAsia="Gulim" w:hAnsiTheme="minorHAnsi" w:cstheme="minorHAnsi"/>
                <w:b/>
                <w:lang w:val="en-GB"/>
              </w:rPr>
            </w:pPr>
            <w:proofErr w:type="spellStart"/>
            <w:r w:rsidRPr="001672F9">
              <w:rPr>
                <w:rFonts w:asciiTheme="minorHAnsi" w:eastAsia="Gulim" w:hAnsiTheme="minorHAnsi" w:cstheme="minorHAnsi"/>
                <w:b/>
                <w:sz w:val="22"/>
                <w:szCs w:val="22"/>
                <w:lang w:val="en-GB"/>
              </w:rPr>
              <w:t>Předmět</w:t>
            </w:r>
            <w:proofErr w:type="spellEnd"/>
            <w:r w:rsidRPr="001672F9">
              <w:rPr>
                <w:rFonts w:asciiTheme="minorHAnsi" w:eastAsia="Gulim" w:hAnsiTheme="minorHAnsi" w:cstheme="minorHAnsi"/>
                <w:b/>
                <w:sz w:val="22"/>
                <w:szCs w:val="22"/>
                <w:lang w:val="en-GB"/>
              </w:rPr>
              <w:t xml:space="preserve"> </w:t>
            </w:r>
            <w:proofErr w:type="spellStart"/>
            <w:r w:rsidRPr="001672F9">
              <w:rPr>
                <w:rFonts w:asciiTheme="minorHAnsi" w:eastAsia="Gulim" w:hAnsiTheme="minorHAnsi" w:cstheme="minorHAnsi"/>
                <w:b/>
                <w:sz w:val="22"/>
                <w:szCs w:val="22"/>
                <w:lang w:val="en-GB"/>
              </w:rPr>
              <w:t>smlouvy</w:t>
            </w:r>
            <w:proofErr w:type="spellEnd"/>
          </w:p>
          <w:p w14:paraId="6BDA188F" w14:textId="3A2AB62E" w:rsidR="001C01C2" w:rsidRPr="001672F9" w:rsidRDefault="001C01C2" w:rsidP="00A64496">
            <w:pPr>
              <w:pStyle w:val="Odstavecseseznamem"/>
              <w:numPr>
                <w:ilvl w:val="1"/>
                <w:numId w:val="2"/>
              </w:numPr>
              <w:spacing w:before="120"/>
              <w:ind w:left="567" w:hanging="573"/>
              <w:contextualSpacing w:val="0"/>
              <w:jc w:val="both"/>
              <w:rPr>
                <w:rFonts w:asciiTheme="minorHAnsi" w:hAnsiTheme="minorHAnsi" w:cstheme="minorHAnsi"/>
                <w:lang w:val="en-GB"/>
              </w:rPr>
            </w:pPr>
            <w:r w:rsidRPr="001672F9">
              <w:rPr>
                <w:rFonts w:asciiTheme="minorHAnsi" w:eastAsia="Gulim" w:hAnsiTheme="minorHAnsi" w:cstheme="minorHAnsi"/>
                <w:sz w:val="22"/>
                <w:szCs w:val="22"/>
                <w:lang w:val="en-GB"/>
              </w:rPr>
              <w:t xml:space="preserve">Na </w:t>
            </w:r>
            <w:proofErr w:type="spellStart"/>
            <w:r w:rsidRPr="001672F9">
              <w:rPr>
                <w:rFonts w:asciiTheme="minorHAnsi" w:hAnsiTheme="minorHAnsi" w:cstheme="minorHAnsi"/>
                <w:sz w:val="22"/>
                <w:szCs w:val="22"/>
                <w:lang w:val="en-GB"/>
              </w:rPr>
              <w:t>základě</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této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prodávající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prodává</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shora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uvedenou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věc</w:t>
            </w:r>
            <w:proofErr w:type="spellEnd"/>
            <w:r w:rsidRPr="001672F9">
              <w:rPr>
                <w:rFonts w:asciiTheme="minorHAnsi" w:hAnsiTheme="minorHAnsi" w:cstheme="minorHAnsi"/>
                <w:sz w:val="22"/>
                <w:szCs w:val="22"/>
                <w:lang w:val="en-GB"/>
              </w:rPr>
              <w:t xml:space="preserve"> za </w:t>
            </w:r>
            <w:proofErr w:type="spellStart"/>
            <w:r w:rsidRPr="001672F9">
              <w:rPr>
                <w:rFonts w:asciiTheme="minorHAnsi" w:hAnsiTheme="minorHAnsi" w:cstheme="minorHAnsi"/>
                <w:sz w:val="22"/>
                <w:szCs w:val="22"/>
                <w:lang w:val="en-GB"/>
              </w:rPr>
              <w:t>dohodnutou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kupní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cenu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kupujícímu</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kupující</w:t>
            </w:r>
            <w:proofErr w:type="spellEnd"/>
            <w:r w:rsidRPr="001672F9">
              <w:rPr>
                <w:rFonts w:asciiTheme="minorHAnsi" w:hAnsiTheme="minorHAnsi" w:cstheme="minorHAnsi"/>
                <w:sz w:val="22"/>
                <w:szCs w:val="22"/>
                <w:lang w:val="en-GB"/>
              </w:rPr>
              <w:t xml:space="preserve"> je od </w:t>
            </w:r>
            <w:proofErr w:type="spellStart"/>
            <w:r w:rsidRPr="001672F9">
              <w:rPr>
                <w:rFonts w:asciiTheme="minorHAnsi" w:hAnsiTheme="minorHAnsi" w:cstheme="minorHAnsi"/>
                <w:sz w:val="22"/>
                <w:szCs w:val="22"/>
                <w:lang w:val="en-GB"/>
              </w:rPr>
              <w:t>prodávajícího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kupuje</w:t>
            </w:r>
            <w:proofErr w:type="spellEnd"/>
            <w:r w:rsidRPr="001672F9">
              <w:rPr>
                <w:rFonts w:asciiTheme="minorHAnsi" w:hAnsiTheme="minorHAnsi" w:cstheme="minorHAnsi"/>
                <w:sz w:val="22"/>
                <w:szCs w:val="22"/>
                <w:lang w:val="en-GB"/>
              </w:rPr>
              <w:t xml:space="preserve"> a v </w:t>
            </w:r>
            <w:proofErr w:type="spellStart"/>
            <w:r w:rsidRPr="001672F9">
              <w:rPr>
                <w:rFonts w:asciiTheme="minorHAnsi" w:hAnsiTheme="minorHAnsi" w:cstheme="minorHAnsi"/>
                <w:sz w:val="22"/>
                <w:szCs w:val="22"/>
                <w:lang w:val="en-GB"/>
              </w:rPr>
              <w:t>souladu</w:t>
            </w:r>
            <w:proofErr w:type="spellEnd"/>
            <w:r w:rsidRPr="001672F9">
              <w:rPr>
                <w:rFonts w:asciiTheme="minorHAnsi" w:hAnsiTheme="minorHAnsi" w:cstheme="minorHAnsi"/>
                <w:sz w:val="22"/>
                <w:szCs w:val="22"/>
                <w:lang w:val="en-GB"/>
              </w:rPr>
              <w:t xml:space="preserve"> s </w:t>
            </w:r>
            <w:proofErr w:type="spellStart"/>
            <w:r w:rsidRPr="001672F9">
              <w:rPr>
                <w:rFonts w:asciiTheme="minorHAnsi" w:hAnsiTheme="minorHAnsi" w:cstheme="minorHAnsi"/>
                <w:sz w:val="22"/>
                <w:szCs w:val="22"/>
                <w:lang w:val="en-GB"/>
              </w:rPr>
              <w:t>ustanovením</w:t>
            </w:r>
            <w:proofErr w:type="spellEnd"/>
            <w:r w:rsidRPr="001672F9">
              <w:rPr>
                <w:rFonts w:asciiTheme="minorHAnsi" w:hAnsiTheme="minorHAnsi" w:cstheme="minorHAnsi"/>
                <w:sz w:val="22"/>
                <w:szCs w:val="22"/>
                <w:lang w:val="en-GB"/>
              </w:rPr>
              <w:t xml:space="preserve"> § 27 </w:t>
            </w:r>
            <w:proofErr w:type="spellStart"/>
            <w:r w:rsidRPr="001672F9">
              <w:rPr>
                <w:rFonts w:asciiTheme="minorHAnsi" w:hAnsiTheme="minorHAnsi" w:cstheme="minorHAnsi"/>
                <w:sz w:val="22"/>
                <w:szCs w:val="22"/>
                <w:lang w:val="en-GB"/>
              </w:rPr>
              <w:t>odstavec</w:t>
            </w:r>
            <w:proofErr w:type="spellEnd"/>
            <w:r w:rsidRPr="001672F9">
              <w:rPr>
                <w:rFonts w:asciiTheme="minorHAnsi" w:hAnsiTheme="minorHAnsi" w:cstheme="minorHAnsi"/>
                <w:sz w:val="22"/>
                <w:szCs w:val="22"/>
                <w:lang w:val="en-GB"/>
              </w:rPr>
              <w:t xml:space="preserve"> </w:t>
            </w:r>
            <w:r w:rsidR="00A64496">
              <w:rPr>
                <w:rFonts w:asciiTheme="minorHAnsi" w:hAnsiTheme="minorHAnsi" w:cstheme="minorHAnsi"/>
                <w:sz w:val="22"/>
                <w:szCs w:val="22"/>
                <w:lang w:val="en-GB"/>
              </w:rPr>
              <w:t>6</w:t>
            </w:r>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zákona</w:t>
            </w:r>
            <w:proofErr w:type="spellEnd"/>
            <w:r w:rsidRPr="001672F9">
              <w:rPr>
                <w:rFonts w:asciiTheme="minorHAnsi" w:hAnsiTheme="minorHAnsi" w:cstheme="minorHAnsi"/>
                <w:sz w:val="22"/>
                <w:szCs w:val="22"/>
                <w:lang w:val="en-GB"/>
              </w:rPr>
              <w:t xml:space="preserve"> č. 250/2000 Sb., o </w:t>
            </w:r>
            <w:proofErr w:type="spellStart"/>
            <w:r w:rsidRPr="001672F9">
              <w:rPr>
                <w:rFonts w:asciiTheme="minorHAnsi" w:hAnsiTheme="minorHAnsi" w:cstheme="minorHAnsi"/>
                <w:sz w:val="22"/>
                <w:szCs w:val="22"/>
                <w:lang w:val="en-GB"/>
              </w:rPr>
              <w:t>rozpočtových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pravidlech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územních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rozpočtů</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znění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pozdějších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předpisů</w:t>
            </w:r>
            <w:proofErr w:type="spellEnd"/>
            <w:r w:rsidRPr="001672F9">
              <w:rPr>
                <w:rFonts w:asciiTheme="minorHAnsi" w:hAnsiTheme="minorHAnsi" w:cstheme="minorHAnsi"/>
                <w:sz w:val="22"/>
                <w:szCs w:val="22"/>
                <w:lang w:val="en-GB"/>
              </w:rPr>
              <w:t xml:space="preserve"> je </w:t>
            </w:r>
            <w:proofErr w:type="spellStart"/>
            <w:r w:rsidRPr="001672F9">
              <w:rPr>
                <w:rFonts w:asciiTheme="minorHAnsi" w:hAnsiTheme="minorHAnsi" w:cstheme="minorHAnsi"/>
                <w:sz w:val="22"/>
                <w:szCs w:val="22"/>
                <w:lang w:val="en-GB"/>
              </w:rPr>
              <w:t>nabývá</w:t>
            </w:r>
            <w:proofErr w:type="spellEnd"/>
            <w:r w:rsidRPr="001672F9">
              <w:rPr>
                <w:rFonts w:asciiTheme="minorHAnsi" w:hAnsiTheme="minorHAnsi" w:cstheme="minorHAnsi"/>
                <w:sz w:val="22"/>
                <w:szCs w:val="22"/>
                <w:lang w:val="en-GB"/>
              </w:rPr>
              <w:t xml:space="preserve"> pro </w:t>
            </w:r>
            <w:proofErr w:type="spellStart"/>
            <w:r w:rsidRPr="001672F9">
              <w:rPr>
                <w:rFonts w:asciiTheme="minorHAnsi" w:hAnsiTheme="minorHAnsi" w:cstheme="minorHAnsi"/>
                <w:sz w:val="22"/>
                <w:szCs w:val="22"/>
                <w:lang w:val="en-GB"/>
              </w:rPr>
              <w:t>svého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zřizovatele</w:t>
            </w:r>
            <w:proofErr w:type="spellEnd"/>
            <w:r w:rsidRPr="001672F9">
              <w:rPr>
                <w:rFonts w:asciiTheme="minorHAnsi" w:hAnsiTheme="minorHAnsi" w:cstheme="minorHAnsi"/>
                <w:sz w:val="22"/>
                <w:szCs w:val="22"/>
                <w:lang w:val="en-GB"/>
              </w:rPr>
              <w:t>.</w:t>
            </w:r>
          </w:p>
          <w:p w14:paraId="28ED063C" w14:textId="77777777" w:rsidR="001C01C2" w:rsidRPr="001672F9" w:rsidRDefault="001C01C2" w:rsidP="00A64496">
            <w:pPr>
              <w:pStyle w:val="Odstavecseseznamem"/>
              <w:numPr>
                <w:ilvl w:val="1"/>
                <w:numId w:val="2"/>
              </w:numPr>
              <w:spacing w:before="120"/>
              <w:ind w:left="567" w:hanging="573"/>
              <w:contextualSpacing w:val="0"/>
              <w:jc w:val="both"/>
              <w:rPr>
                <w:rFonts w:asciiTheme="minorHAnsi" w:hAnsiTheme="minorHAnsi" w:cstheme="minorHAnsi"/>
                <w:lang w:val="en-GB"/>
              </w:rPr>
            </w:pPr>
            <w:r w:rsidRPr="001672F9">
              <w:rPr>
                <w:rFonts w:asciiTheme="minorHAnsi" w:hAnsiTheme="minorHAnsi" w:cstheme="minorHAnsi"/>
                <w:sz w:val="22"/>
                <w:szCs w:val="22"/>
                <w:lang w:val="en-GB"/>
              </w:rPr>
              <w:t>S </w:t>
            </w:r>
            <w:proofErr w:type="spellStart"/>
            <w:r w:rsidRPr="001672F9">
              <w:rPr>
                <w:rFonts w:asciiTheme="minorHAnsi" w:hAnsiTheme="minorHAnsi" w:cstheme="minorHAnsi"/>
                <w:sz w:val="22"/>
                <w:szCs w:val="22"/>
                <w:lang w:val="en-GB"/>
              </w:rPr>
              <w:t>ohledem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skutečnost</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že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prodávaná</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věc</w:t>
            </w:r>
            <w:proofErr w:type="spellEnd"/>
            <w:r w:rsidRPr="001672F9">
              <w:rPr>
                <w:rFonts w:asciiTheme="minorHAnsi" w:hAnsiTheme="minorHAnsi" w:cstheme="minorHAnsi"/>
                <w:sz w:val="22"/>
                <w:szCs w:val="22"/>
                <w:lang w:val="en-GB"/>
              </w:rPr>
              <w:t xml:space="preserve"> je v </w:t>
            </w:r>
            <w:proofErr w:type="spellStart"/>
            <w:r w:rsidRPr="001672F9">
              <w:rPr>
                <w:rFonts w:asciiTheme="minorHAnsi" w:hAnsiTheme="minorHAnsi" w:cstheme="minorHAnsi"/>
                <w:sz w:val="22"/>
                <w:szCs w:val="22"/>
                <w:lang w:val="en-GB"/>
              </w:rPr>
              <w:t>držení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prodávajícího</w:t>
            </w:r>
            <w:proofErr w:type="spellEnd"/>
            <w:r w:rsidRPr="001672F9">
              <w:rPr>
                <w:rFonts w:asciiTheme="minorHAnsi" w:hAnsiTheme="minorHAnsi" w:cstheme="minorHAnsi"/>
                <w:sz w:val="22"/>
                <w:szCs w:val="22"/>
                <w:lang w:val="en-GB"/>
              </w:rPr>
              <w:t xml:space="preserve">, se </w:t>
            </w:r>
            <w:proofErr w:type="spellStart"/>
            <w:r w:rsidRPr="001672F9">
              <w:rPr>
                <w:rFonts w:asciiTheme="minorHAnsi" w:hAnsiTheme="minorHAnsi" w:cstheme="minorHAnsi"/>
                <w:sz w:val="22"/>
                <w:szCs w:val="22"/>
                <w:lang w:val="en-GB"/>
              </w:rPr>
              <w:t>smluvní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strany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dohodly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že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vlastnictví</w:t>
            </w:r>
            <w:proofErr w:type="spellEnd"/>
            <w:r w:rsidRPr="001672F9">
              <w:rPr>
                <w:rFonts w:asciiTheme="minorHAnsi" w:hAnsiTheme="minorHAnsi" w:cstheme="minorHAnsi"/>
                <w:sz w:val="22"/>
                <w:szCs w:val="22"/>
                <w:lang w:val="en-GB"/>
              </w:rPr>
              <w:t xml:space="preserve"> k </w:t>
            </w:r>
            <w:proofErr w:type="spellStart"/>
            <w:r w:rsidRPr="001672F9">
              <w:rPr>
                <w:rFonts w:asciiTheme="minorHAnsi" w:hAnsiTheme="minorHAnsi" w:cstheme="minorHAnsi"/>
                <w:sz w:val="22"/>
                <w:szCs w:val="22"/>
                <w:lang w:val="en-GB"/>
              </w:rPr>
              <w:t>věci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přechází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kupujícího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okamžikem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uzavření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této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kupní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smlouvy</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zaplacením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kupní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ceny</w:t>
            </w:r>
            <w:proofErr w:type="spellEnd"/>
            <w:r w:rsidRPr="001672F9">
              <w:rPr>
                <w:rFonts w:asciiTheme="minorHAnsi" w:hAnsiTheme="minorHAnsi" w:cstheme="minorHAnsi"/>
                <w:sz w:val="22"/>
                <w:szCs w:val="22"/>
                <w:lang w:val="en-GB"/>
              </w:rPr>
              <w:t xml:space="preserve">, resp. </w:t>
            </w:r>
            <w:proofErr w:type="spellStart"/>
            <w:r w:rsidRPr="001672F9">
              <w:rPr>
                <w:rFonts w:asciiTheme="minorHAnsi" w:hAnsiTheme="minorHAnsi" w:cstheme="minorHAnsi"/>
                <w:sz w:val="22"/>
                <w:szCs w:val="22"/>
                <w:lang w:val="en-GB"/>
              </w:rPr>
              <w:t>jejím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připsáním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účet</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prodávajícího</w:t>
            </w:r>
            <w:proofErr w:type="spellEnd"/>
            <w:r w:rsidRPr="001672F9">
              <w:rPr>
                <w:rFonts w:asciiTheme="minorHAnsi" w:hAnsiTheme="minorHAnsi" w:cstheme="minorHAnsi"/>
                <w:sz w:val="22"/>
                <w:szCs w:val="22"/>
                <w:lang w:val="en-GB"/>
              </w:rPr>
              <w:t xml:space="preserve">. </w:t>
            </w:r>
          </w:p>
          <w:p w14:paraId="2814EF02" w14:textId="6744B3BF" w:rsidR="001C01C2" w:rsidRPr="001672F9" w:rsidRDefault="001C01C2" w:rsidP="00A64496">
            <w:pPr>
              <w:pStyle w:val="Odstavecseseznamem"/>
              <w:numPr>
                <w:ilvl w:val="1"/>
                <w:numId w:val="2"/>
              </w:numPr>
              <w:spacing w:before="120"/>
              <w:ind w:left="567" w:hanging="573"/>
              <w:contextualSpacing w:val="0"/>
              <w:jc w:val="both"/>
              <w:rPr>
                <w:rFonts w:asciiTheme="minorHAnsi" w:hAnsiTheme="minorHAnsi" w:cstheme="minorHAnsi"/>
                <w:lang w:val="en-GB"/>
              </w:rPr>
            </w:pPr>
            <w:proofErr w:type="spellStart"/>
            <w:r w:rsidRPr="001672F9">
              <w:rPr>
                <w:rFonts w:asciiTheme="minorHAnsi" w:hAnsiTheme="minorHAnsi" w:cstheme="minorHAnsi"/>
                <w:sz w:val="22"/>
                <w:szCs w:val="22"/>
                <w:lang w:val="en-GB"/>
              </w:rPr>
              <w:t>Prodávající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věc</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fyzicky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předá</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osobě</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pověřené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kupujícím</w:t>
            </w:r>
            <w:proofErr w:type="spellEnd"/>
            <w:r w:rsidRPr="001672F9">
              <w:rPr>
                <w:rFonts w:asciiTheme="minorHAnsi" w:hAnsiTheme="minorHAnsi" w:cstheme="minorHAnsi"/>
                <w:sz w:val="22"/>
                <w:szCs w:val="22"/>
                <w:lang w:val="en-GB"/>
              </w:rPr>
              <w:t xml:space="preserve"> a to po </w:t>
            </w:r>
            <w:proofErr w:type="spellStart"/>
            <w:r w:rsidRPr="001672F9">
              <w:rPr>
                <w:rFonts w:asciiTheme="minorHAnsi" w:hAnsiTheme="minorHAnsi" w:cstheme="minorHAnsi"/>
                <w:sz w:val="22"/>
                <w:szCs w:val="22"/>
                <w:lang w:val="en-GB"/>
              </w:rPr>
              <w:t>podpisu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oběma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smluvními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stranami</w:t>
            </w:r>
            <w:proofErr w:type="spellEnd"/>
            <w:r w:rsidRPr="001672F9">
              <w:rPr>
                <w:rFonts w:asciiTheme="minorHAnsi" w:hAnsiTheme="minorHAnsi" w:cstheme="minorHAnsi"/>
                <w:sz w:val="22"/>
                <w:szCs w:val="22"/>
                <w:lang w:val="en-GB"/>
              </w:rPr>
              <w:t xml:space="preserve">. </w:t>
            </w:r>
          </w:p>
          <w:p w14:paraId="4621F6F1" w14:textId="77777777" w:rsidR="001C01C2" w:rsidRPr="001672F9" w:rsidRDefault="001C01C2" w:rsidP="001C01C2">
            <w:pPr>
              <w:rPr>
                <w:rFonts w:asciiTheme="minorHAnsi" w:hAnsiTheme="minorHAnsi" w:cstheme="minorHAnsi"/>
                <w:lang w:val="en-GB"/>
              </w:rPr>
            </w:pPr>
          </w:p>
          <w:p w14:paraId="200B65E0" w14:textId="77777777" w:rsidR="001C01C2" w:rsidRPr="001672F9" w:rsidRDefault="001C01C2" w:rsidP="00A64496">
            <w:pPr>
              <w:pStyle w:val="Odstavecseseznamem"/>
              <w:keepNext/>
              <w:numPr>
                <w:ilvl w:val="0"/>
                <w:numId w:val="2"/>
              </w:numPr>
              <w:ind w:left="567" w:hanging="567"/>
              <w:contextualSpacing w:val="0"/>
              <w:jc w:val="both"/>
              <w:rPr>
                <w:rFonts w:asciiTheme="minorHAnsi" w:eastAsia="Gulim" w:hAnsiTheme="minorHAnsi" w:cstheme="minorHAnsi"/>
                <w:b/>
                <w:lang w:val="en-GB"/>
              </w:rPr>
            </w:pPr>
            <w:proofErr w:type="spellStart"/>
            <w:r w:rsidRPr="001672F9">
              <w:rPr>
                <w:rFonts w:asciiTheme="minorHAnsi" w:eastAsia="Gulim" w:hAnsiTheme="minorHAnsi" w:cstheme="minorHAnsi"/>
                <w:b/>
                <w:sz w:val="22"/>
                <w:szCs w:val="22"/>
                <w:lang w:val="en-GB"/>
              </w:rPr>
              <w:t>Kupní</w:t>
            </w:r>
            <w:proofErr w:type="spellEnd"/>
            <w:r w:rsidRPr="001672F9">
              <w:rPr>
                <w:rFonts w:asciiTheme="minorHAnsi" w:eastAsia="Gulim" w:hAnsiTheme="minorHAnsi" w:cstheme="minorHAnsi"/>
                <w:b/>
                <w:sz w:val="22"/>
                <w:szCs w:val="22"/>
                <w:lang w:val="en-GB"/>
              </w:rPr>
              <w:t xml:space="preserve"> </w:t>
            </w:r>
            <w:proofErr w:type="spellStart"/>
            <w:r w:rsidRPr="001672F9">
              <w:rPr>
                <w:rFonts w:asciiTheme="minorHAnsi" w:eastAsia="Gulim" w:hAnsiTheme="minorHAnsi" w:cstheme="minorHAnsi"/>
                <w:b/>
                <w:sz w:val="22"/>
                <w:szCs w:val="22"/>
                <w:lang w:val="en-GB"/>
              </w:rPr>
              <w:t>cena</w:t>
            </w:r>
            <w:proofErr w:type="spellEnd"/>
          </w:p>
          <w:p w14:paraId="7050128C" w14:textId="77777777" w:rsidR="001C01C2" w:rsidRPr="001672F9" w:rsidRDefault="001C01C2" w:rsidP="00A64496">
            <w:pPr>
              <w:pStyle w:val="Odstavecseseznamem"/>
              <w:numPr>
                <w:ilvl w:val="1"/>
                <w:numId w:val="2"/>
              </w:numPr>
              <w:spacing w:before="120"/>
              <w:ind w:left="567" w:hanging="573"/>
              <w:contextualSpacing w:val="0"/>
              <w:jc w:val="both"/>
              <w:rPr>
                <w:rFonts w:asciiTheme="minorHAnsi" w:hAnsiTheme="minorHAnsi" w:cstheme="minorHAnsi"/>
                <w:lang w:val="en-GB"/>
              </w:rPr>
            </w:pPr>
            <w:proofErr w:type="spellStart"/>
            <w:r w:rsidRPr="001672F9">
              <w:rPr>
                <w:rFonts w:asciiTheme="minorHAnsi" w:hAnsiTheme="minorHAnsi" w:cstheme="minorHAnsi"/>
                <w:sz w:val="22"/>
                <w:szCs w:val="22"/>
                <w:lang w:val="en-GB"/>
              </w:rPr>
              <w:t>Kupní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cena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prodávané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věci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činí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b/>
                <w:bCs/>
                <w:sz w:val="22"/>
                <w:szCs w:val="22"/>
                <w:lang w:val="en-GB"/>
              </w:rPr>
              <w:t>dva</w:t>
            </w:r>
            <w:proofErr w:type="spellEnd"/>
            <w:r w:rsidRPr="001672F9">
              <w:rPr>
                <w:rFonts w:asciiTheme="minorHAnsi" w:hAnsiTheme="minorHAnsi" w:cstheme="minorHAnsi"/>
                <w:b/>
                <w:bCs/>
                <w:sz w:val="22"/>
                <w:szCs w:val="22"/>
                <w:lang w:val="en-GB"/>
              </w:rPr>
              <w:t xml:space="preserve"> </w:t>
            </w:r>
            <w:proofErr w:type="spellStart"/>
            <w:r w:rsidRPr="001672F9">
              <w:rPr>
                <w:rFonts w:asciiTheme="minorHAnsi" w:hAnsiTheme="minorHAnsi" w:cstheme="minorHAnsi"/>
                <w:b/>
                <w:bCs/>
                <w:sz w:val="22"/>
                <w:szCs w:val="22"/>
                <w:lang w:val="en-GB"/>
              </w:rPr>
              <w:t>tisíce</w:t>
            </w:r>
            <w:proofErr w:type="spellEnd"/>
            <w:r w:rsidRPr="001672F9">
              <w:rPr>
                <w:rFonts w:asciiTheme="minorHAnsi" w:hAnsiTheme="minorHAnsi" w:cstheme="minorHAnsi"/>
                <w:b/>
                <w:bCs/>
                <w:sz w:val="22"/>
                <w:szCs w:val="22"/>
                <w:lang w:val="en-GB"/>
              </w:rPr>
              <w:t xml:space="preserve"> </w:t>
            </w:r>
            <w:proofErr w:type="spellStart"/>
            <w:r w:rsidRPr="001672F9">
              <w:rPr>
                <w:rFonts w:asciiTheme="minorHAnsi" w:hAnsiTheme="minorHAnsi" w:cstheme="minorHAnsi"/>
                <w:b/>
                <w:bCs/>
                <w:sz w:val="22"/>
                <w:szCs w:val="22"/>
                <w:lang w:val="en-GB"/>
              </w:rPr>
              <w:t>pět</w:t>
            </w:r>
            <w:proofErr w:type="spellEnd"/>
            <w:r w:rsidRPr="001672F9">
              <w:rPr>
                <w:rFonts w:asciiTheme="minorHAnsi" w:hAnsiTheme="minorHAnsi" w:cstheme="minorHAnsi"/>
                <w:b/>
                <w:bCs/>
                <w:sz w:val="22"/>
                <w:szCs w:val="22"/>
                <w:lang w:val="en-GB"/>
              </w:rPr>
              <w:t xml:space="preserve"> set Euro</w:t>
            </w:r>
            <w:r w:rsidRPr="001672F9">
              <w:rPr>
                <w:rFonts w:asciiTheme="minorHAnsi" w:hAnsiTheme="minorHAnsi" w:cstheme="minorHAnsi"/>
                <w:sz w:val="22"/>
                <w:szCs w:val="22"/>
                <w:lang w:val="en-GB"/>
              </w:rPr>
              <w:t xml:space="preserve"> (</w:t>
            </w:r>
            <w:r w:rsidRPr="001672F9">
              <w:rPr>
                <w:rFonts w:asciiTheme="minorHAnsi" w:hAnsiTheme="minorHAnsi" w:cstheme="minorHAnsi"/>
                <w:b/>
                <w:sz w:val="22"/>
                <w:szCs w:val="22"/>
                <w:lang w:val="en-GB"/>
              </w:rPr>
              <w:t xml:space="preserve">2.500, - €). </w:t>
            </w:r>
            <w:proofErr w:type="spellStart"/>
            <w:r w:rsidRPr="001672F9">
              <w:rPr>
                <w:rFonts w:asciiTheme="minorHAnsi" w:hAnsiTheme="minorHAnsi" w:cstheme="minorHAnsi"/>
                <w:sz w:val="22"/>
                <w:szCs w:val="22"/>
                <w:lang w:val="en-GB"/>
              </w:rPr>
              <w:t>Obě</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smluvní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strany</w:t>
            </w:r>
            <w:proofErr w:type="spellEnd"/>
            <w:r w:rsidRPr="001672F9">
              <w:rPr>
                <w:rFonts w:asciiTheme="minorHAnsi" w:hAnsiTheme="minorHAnsi" w:cstheme="minorHAnsi"/>
                <w:sz w:val="22"/>
                <w:szCs w:val="22"/>
                <w:lang w:val="en-GB"/>
              </w:rPr>
              <w:t xml:space="preserve"> s </w:t>
            </w:r>
            <w:proofErr w:type="spellStart"/>
            <w:r w:rsidRPr="001672F9">
              <w:rPr>
                <w:rFonts w:asciiTheme="minorHAnsi" w:hAnsiTheme="minorHAnsi" w:cstheme="minorHAnsi"/>
                <w:sz w:val="22"/>
                <w:szCs w:val="22"/>
                <w:lang w:val="en-GB"/>
              </w:rPr>
              <w:t>touto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kupní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cenou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výslovně</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souhlasí</w:t>
            </w:r>
            <w:proofErr w:type="spellEnd"/>
            <w:r w:rsidRPr="001672F9">
              <w:rPr>
                <w:rFonts w:asciiTheme="minorHAnsi" w:hAnsiTheme="minorHAnsi" w:cstheme="minorHAnsi"/>
                <w:sz w:val="22"/>
                <w:szCs w:val="22"/>
                <w:lang w:val="en-GB"/>
              </w:rPr>
              <w:t xml:space="preserve">. Každá ze </w:t>
            </w:r>
            <w:proofErr w:type="spellStart"/>
            <w:r w:rsidRPr="001672F9">
              <w:rPr>
                <w:rFonts w:asciiTheme="minorHAnsi" w:hAnsiTheme="minorHAnsi" w:cstheme="minorHAnsi"/>
                <w:sz w:val="22"/>
                <w:szCs w:val="22"/>
                <w:lang w:val="en-GB"/>
              </w:rPr>
              <w:t>smluvních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stran</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hradí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vlastní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náklady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bankovní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převod</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kupní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ceny</w:t>
            </w:r>
            <w:proofErr w:type="spellEnd"/>
            <w:r w:rsidRPr="001672F9">
              <w:rPr>
                <w:rFonts w:asciiTheme="minorHAnsi" w:hAnsiTheme="minorHAnsi" w:cstheme="minorHAnsi"/>
                <w:sz w:val="22"/>
                <w:szCs w:val="22"/>
                <w:lang w:val="en-GB"/>
              </w:rPr>
              <w:t xml:space="preserve"> (SHA).</w:t>
            </w:r>
          </w:p>
          <w:p w14:paraId="4AE46C56" w14:textId="77777777" w:rsidR="001C01C2" w:rsidRPr="001672F9" w:rsidRDefault="001C01C2" w:rsidP="00A64496">
            <w:pPr>
              <w:pStyle w:val="Odstavecseseznamem"/>
              <w:numPr>
                <w:ilvl w:val="1"/>
                <w:numId w:val="2"/>
              </w:numPr>
              <w:spacing w:before="120"/>
              <w:ind w:left="567" w:hanging="573"/>
              <w:contextualSpacing w:val="0"/>
              <w:jc w:val="both"/>
              <w:rPr>
                <w:rFonts w:asciiTheme="minorHAnsi" w:hAnsiTheme="minorHAnsi" w:cstheme="minorHAnsi"/>
                <w:lang w:val="en-GB"/>
              </w:rPr>
            </w:pPr>
            <w:proofErr w:type="spellStart"/>
            <w:r w:rsidRPr="001672F9">
              <w:rPr>
                <w:rFonts w:asciiTheme="minorHAnsi" w:hAnsiTheme="minorHAnsi" w:cstheme="minorHAnsi"/>
                <w:sz w:val="22"/>
                <w:szCs w:val="22"/>
                <w:lang w:val="en-GB"/>
              </w:rPr>
              <w:t>Kupní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cena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bude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zaplacena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kupujícím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formou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bankovního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převodu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shora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uvedený</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účet</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prodávajícího</w:t>
            </w:r>
            <w:proofErr w:type="spellEnd"/>
            <w:r w:rsidRPr="001672F9">
              <w:rPr>
                <w:rFonts w:asciiTheme="minorHAnsi" w:hAnsiTheme="minorHAnsi" w:cstheme="minorHAnsi"/>
                <w:sz w:val="22"/>
                <w:szCs w:val="22"/>
                <w:lang w:val="en-GB"/>
              </w:rPr>
              <w:t xml:space="preserve"> do 3 </w:t>
            </w:r>
            <w:proofErr w:type="spellStart"/>
            <w:r w:rsidRPr="001672F9">
              <w:rPr>
                <w:rFonts w:asciiTheme="minorHAnsi" w:hAnsiTheme="minorHAnsi" w:cstheme="minorHAnsi"/>
                <w:sz w:val="22"/>
                <w:szCs w:val="22"/>
                <w:lang w:val="en-GB"/>
              </w:rPr>
              <w:t>pracovních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dnů</w:t>
            </w:r>
            <w:proofErr w:type="spellEnd"/>
            <w:r w:rsidRPr="001672F9">
              <w:rPr>
                <w:rFonts w:asciiTheme="minorHAnsi" w:hAnsiTheme="minorHAnsi" w:cstheme="minorHAnsi"/>
                <w:sz w:val="22"/>
                <w:szCs w:val="22"/>
                <w:lang w:val="en-GB"/>
              </w:rPr>
              <w:t xml:space="preserve"> od </w:t>
            </w:r>
            <w:proofErr w:type="spellStart"/>
            <w:r w:rsidRPr="001672F9">
              <w:rPr>
                <w:rFonts w:asciiTheme="minorHAnsi" w:hAnsiTheme="minorHAnsi" w:cstheme="minorHAnsi"/>
                <w:sz w:val="22"/>
                <w:szCs w:val="22"/>
                <w:lang w:val="en-GB"/>
              </w:rPr>
              <w:t>podpisu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této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oběma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smluvními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stranami</w:t>
            </w:r>
            <w:proofErr w:type="spellEnd"/>
            <w:r w:rsidRPr="001672F9">
              <w:rPr>
                <w:rFonts w:asciiTheme="minorHAnsi" w:hAnsiTheme="minorHAnsi" w:cstheme="minorHAnsi"/>
                <w:sz w:val="22"/>
                <w:szCs w:val="22"/>
                <w:lang w:val="en-GB"/>
              </w:rPr>
              <w:t xml:space="preserve">. </w:t>
            </w:r>
          </w:p>
          <w:p w14:paraId="381CF33D" w14:textId="77777777" w:rsidR="001C01C2" w:rsidRPr="001672F9" w:rsidRDefault="001C01C2" w:rsidP="001C01C2">
            <w:pPr>
              <w:rPr>
                <w:rFonts w:asciiTheme="minorHAnsi" w:hAnsiTheme="minorHAnsi" w:cstheme="minorHAnsi"/>
                <w:lang w:val="en-GB"/>
              </w:rPr>
            </w:pPr>
          </w:p>
          <w:p w14:paraId="49AC3663" w14:textId="77777777" w:rsidR="001C01C2" w:rsidRPr="001672F9" w:rsidRDefault="001C01C2" w:rsidP="00A64496">
            <w:pPr>
              <w:pStyle w:val="Odstavecseseznamem"/>
              <w:numPr>
                <w:ilvl w:val="0"/>
                <w:numId w:val="2"/>
              </w:numPr>
              <w:ind w:left="567" w:hanging="567"/>
              <w:jc w:val="both"/>
              <w:rPr>
                <w:rFonts w:asciiTheme="minorHAnsi" w:eastAsia="Gulim" w:hAnsiTheme="minorHAnsi" w:cstheme="minorHAnsi"/>
                <w:b/>
                <w:lang w:val="en-GB"/>
              </w:rPr>
            </w:pPr>
            <w:proofErr w:type="spellStart"/>
            <w:r w:rsidRPr="001672F9">
              <w:rPr>
                <w:rFonts w:asciiTheme="minorHAnsi" w:eastAsia="Gulim" w:hAnsiTheme="minorHAnsi" w:cstheme="minorHAnsi"/>
                <w:b/>
                <w:sz w:val="22"/>
                <w:szCs w:val="22"/>
                <w:lang w:val="en-GB"/>
              </w:rPr>
              <w:t>Ostatní</w:t>
            </w:r>
            <w:proofErr w:type="spellEnd"/>
            <w:r w:rsidRPr="001672F9">
              <w:rPr>
                <w:rFonts w:asciiTheme="minorHAnsi" w:eastAsia="Gulim" w:hAnsiTheme="minorHAnsi" w:cstheme="minorHAnsi"/>
                <w:b/>
                <w:sz w:val="22"/>
                <w:szCs w:val="22"/>
                <w:lang w:val="en-GB"/>
              </w:rPr>
              <w:t xml:space="preserve"> </w:t>
            </w:r>
            <w:proofErr w:type="spellStart"/>
            <w:r w:rsidRPr="001672F9">
              <w:rPr>
                <w:rFonts w:asciiTheme="minorHAnsi" w:eastAsia="Gulim" w:hAnsiTheme="minorHAnsi" w:cstheme="minorHAnsi"/>
                <w:b/>
                <w:sz w:val="22"/>
                <w:szCs w:val="22"/>
                <w:lang w:val="en-GB"/>
              </w:rPr>
              <w:t>ustanovení</w:t>
            </w:r>
            <w:proofErr w:type="spellEnd"/>
          </w:p>
          <w:p w14:paraId="6EAF5BE3" w14:textId="77777777" w:rsidR="001C01C2" w:rsidRPr="001672F9" w:rsidRDefault="001C01C2" w:rsidP="00A64496">
            <w:pPr>
              <w:pStyle w:val="Odstavecseseznamem"/>
              <w:numPr>
                <w:ilvl w:val="1"/>
                <w:numId w:val="2"/>
              </w:numPr>
              <w:spacing w:before="120"/>
              <w:ind w:left="567" w:hanging="573"/>
              <w:contextualSpacing w:val="0"/>
              <w:jc w:val="both"/>
              <w:rPr>
                <w:rFonts w:asciiTheme="minorHAnsi" w:hAnsiTheme="minorHAnsi" w:cstheme="minorHAnsi"/>
                <w:lang w:val="en-GB"/>
              </w:rPr>
            </w:pPr>
            <w:proofErr w:type="spellStart"/>
            <w:r w:rsidRPr="001672F9">
              <w:rPr>
                <w:rFonts w:asciiTheme="minorHAnsi" w:hAnsiTheme="minorHAnsi" w:cstheme="minorHAnsi"/>
                <w:sz w:val="22"/>
                <w:szCs w:val="22"/>
                <w:lang w:val="en-GB"/>
              </w:rPr>
              <w:t>Pokud</w:t>
            </w:r>
            <w:proofErr w:type="spellEnd"/>
            <w:r w:rsidRPr="001672F9">
              <w:rPr>
                <w:rFonts w:asciiTheme="minorHAnsi" w:hAnsiTheme="minorHAnsi" w:cstheme="minorHAnsi"/>
                <w:sz w:val="22"/>
                <w:szCs w:val="22"/>
                <w:lang w:val="en-GB"/>
              </w:rPr>
              <w:t xml:space="preserve"> se </w:t>
            </w:r>
            <w:proofErr w:type="spellStart"/>
            <w:r w:rsidRPr="001672F9">
              <w:rPr>
                <w:rFonts w:asciiTheme="minorHAnsi" w:hAnsiTheme="minorHAnsi" w:cstheme="minorHAnsi"/>
                <w:sz w:val="22"/>
                <w:szCs w:val="22"/>
                <w:lang w:val="en-GB"/>
              </w:rPr>
              <w:t>prohlášení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prodávajícího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podle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odstavce</w:t>
            </w:r>
            <w:proofErr w:type="spellEnd"/>
            <w:r w:rsidRPr="001672F9">
              <w:rPr>
                <w:rFonts w:asciiTheme="minorHAnsi" w:hAnsiTheme="minorHAnsi" w:cstheme="minorHAnsi"/>
                <w:sz w:val="22"/>
                <w:szCs w:val="22"/>
                <w:lang w:val="en-GB"/>
              </w:rPr>
              <w:t xml:space="preserve"> 1.1. </w:t>
            </w:r>
            <w:proofErr w:type="spellStart"/>
            <w:r w:rsidRPr="001672F9">
              <w:rPr>
                <w:rFonts w:asciiTheme="minorHAnsi" w:hAnsiTheme="minorHAnsi" w:cstheme="minorHAnsi"/>
                <w:sz w:val="22"/>
                <w:szCs w:val="22"/>
                <w:lang w:val="en-GB"/>
              </w:rPr>
              <w:t>této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ukáže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nepravdivým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vznikne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kupujícímu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právo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náhradu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utrpěné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škody</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újmy</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případně</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odstoupení</w:t>
            </w:r>
            <w:proofErr w:type="spellEnd"/>
            <w:r w:rsidRPr="001672F9">
              <w:rPr>
                <w:rFonts w:asciiTheme="minorHAnsi" w:hAnsiTheme="minorHAnsi" w:cstheme="minorHAnsi"/>
                <w:sz w:val="22"/>
                <w:szCs w:val="22"/>
                <w:lang w:val="en-GB"/>
              </w:rPr>
              <w:t xml:space="preserve"> od </w:t>
            </w:r>
            <w:proofErr w:type="spellStart"/>
            <w:r w:rsidRPr="001672F9">
              <w:rPr>
                <w:rFonts w:asciiTheme="minorHAnsi" w:hAnsiTheme="minorHAnsi" w:cstheme="minorHAnsi"/>
                <w:sz w:val="22"/>
                <w:szCs w:val="22"/>
                <w:lang w:val="en-GB"/>
              </w:rPr>
              <w:t>této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smlouvy</w:t>
            </w:r>
            <w:proofErr w:type="spellEnd"/>
            <w:r w:rsidRPr="001672F9">
              <w:rPr>
                <w:rFonts w:asciiTheme="minorHAnsi" w:hAnsiTheme="minorHAnsi" w:cstheme="minorHAnsi"/>
                <w:sz w:val="22"/>
                <w:szCs w:val="22"/>
                <w:lang w:val="en-GB"/>
              </w:rPr>
              <w:t>. V </w:t>
            </w:r>
            <w:proofErr w:type="spellStart"/>
            <w:r w:rsidRPr="001672F9">
              <w:rPr>
                <w:rFonts w:asciiTheme="minorHAnsi" w:hAnsiTheme="minorHAnsi" w:cstheme="minorHAnsi"/>
                <w:sz w:val="22"/>
                <w:szCs w:val="22"/>
                <w:lang w:val="en-GB"/>
              </w:rPr>
              <w:t>takovém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případě</w:t>
            </w:r>
            <w:proofErr w:type="spellEnd"/>
            <w:r w:rsidRPr="001672F9">
              <w:rPr>
                <w:rFonts w:asciiTheme="minorHAnsi" w:hAnsiTheme="minorHAnsi" w:cstheme="minorHAnsi"/>
                <w:sz w:val="22"/>
                <w:szCs w:val="22"/>
                <w:lang w:val="en-GB"/>
              </w:rPr>
              <w:t xml:space="preserve"> je </w:t>
            </w:r>
            <w:proofErr w:type="spellStart"/>
            <w:r w:rsidRPr="001672F9">
              <w:rPr>
                <w:rFonts w:asciiTheme="minorHAnsi" w:hAnsiTheme="minorHAnsi" w:cstheme="minorHAnsi"/>
                <w:sz w:val="22"/>
                <w:szCs w:val="22"/>
                <w:lang w:val="en-GB"/>
              </w:rPr>
              <w:t>kupující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oprávněn</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požadovat</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neprodlené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vrácení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kupní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ceny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náhradu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škody</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všech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přímých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nepřímých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nákladů</w:t>
            </w:r>
            <w:proofErr w:type="spellEnd"/>
            <w:r w:rsidRPr="001672F9">
              <w:rPr>
                <w:rFonts w:asciiTheme="minorHAnsi" w:hAnsiTheme="minorHAnsi" w:cstheme="minorHAnsi"/>
                <w:sz w:val="22"/>
                <w:szCs w:val="22"/>
                <w:lang w:val="en-GB"/>
              </w:rPr>
              <w:t xml:space="preserve"> s </w:t>
            </w:r>
            <w:proofErr w:type="spellStart"/>
            <w:r w:rsidRPr="001672F9">
              <w:rPr>
                <w:rFonts w:asciiTheme="minorHAnsi" w:hAnsiTheme="minorHAnsi" w:cstheme="minorHAnsi"/>
                <w:sz w:val="22"/>
                <w:szCs w:val="22"/>
                <w:lang w:val="en-GB"/>
              </w:rPr>
              <w:t>tím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spojených</w:t>
            </w:r>
            <w:proofErr w:type="spellEnd"/>
            <w:r w:rsidRPr="001672F9">
              <w:rPr>
                <w:rFonts w:asciiTheme="minorHAnsi" w:hAnsiTheme="minorHAnsi" w:cstheme="minorHAnsi"/>
                <w:sz w:val="22"/>
                <w:szCs w:val="22"/>
                <w:lang w:val="en-GB"/>
              </w:rPr>
              <w:t>.</w:t>
            </w:r>
          </w:p>
          <w:p w14:paraId="58651132" w14:textId="77777777" w:rsidR="001C01C2" w:rsidRPr="001672F9" w:rsidRDefault="001C01C2" w:rsidP="00A64496">
            <w:pPr>
              <w:pStyle w:val="Odstavecseseznamem"/>
              <w:numPr>
                <w:ilvl w:val="1"/>
                <w:numId w:val="2"/>
              </w:numPr>
              <w:spacing w:before="120"/>
              <w:ind w:left="567" w:hanging="573"/>
              <w:contextualSpacing w:val="0"/>
              <w:rPr>
                <w:rFonts w:asciiTheme="minorHAnsi" w:hAnsiTheme="minorHAnsi" w:cstheme="minorHAnsi"/>
                <w:lang w:val="en-GB"/>
              </w:rPr>
            </w:pPr>
            <w:r w:rsidRPr="001672F9">
              <w:rPr>
                <w:rFonts w:asciiTheme="minorHAnsi" w:hAnsiTheme="minorHAnsi" w:cstheme="minorHAnsi"/>
                <w:sz w:val="22"/>
                <w:szCs w:val="22"/>
                <w:lang w:val="en-GB"/>
              </w:rPr>
              <w:t xml:space="preserve">Tato </w:t>
            </w:r>
            <w:proofErr w:type="spellStart"/>
            <w:r w:rsidRPr="001672F9">
              <w:rPr>
                <w:rFonts w:asciiTheme="minorHAnsi" w:hAnsiTheme="minorHAnsi" w:cstheme="minorHAnsi"/>
                <w:sz w:val="22"/>
                <w:szCs w:val="22"/>
                <w:lang w:val="en-GB"/>
              </w:rPr>
              <w:t>smlouva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jakož</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právní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vztahy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touto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smlouvou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založené</w:t>
            </w:r>
            <w:proofErr w:type="spellEnd"/>
            <w:r w:rsidRPr="001672F9">
              <w:rPr>
                <w:rFonts w:asciiTheme="minorHAnsi" w:hAnsiTheme="minorHAnsi" w:cstheme="minorHAnsi"/>
                <w:sz w:val="22"/>
                <w:szCs w:val="22"/>
                <w:lang w:val="en-GB"/>
              </w:rPr>
              <w:t xml:space="preserve">, se </w:t>
            </w:r>
            <w:proofErr w:type="spellStart"/>
            <w:r w:rsidRPr="001672F9">
              <w:rPr>
                <w:rFonts w:asciiTheme="minorHAnsi" w:hAnsiTheme="minorHAnsi" w:cstheme="minorHAnsi"/>
                <w:sz w:val="22"/>
                <w:szCs w:val="22"/>
                <w:lang w:val="en-GB"/>
              </w:rPr>
              <w:t>řídí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právními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předpisy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České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republiky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zejména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ustanovením</w:t>
            </w:r>
            <w:proofErr w:type="spellEnd"/>
            <w:r w:rsidRPr="001672F9">
              <w:rPr>
                <w:rFonts w:asciiTheme="minorHAnsi" w:hAnsiTheme="minorHAnsi" w:cstheme="minorHAnsi"/>
                <w:sz w:val="22"/>
                <w:szCs w:val="22"/>
                <w:lang w:val="en-GB"/>
              </w:rPr>
              <w:t xml:space="preserve"> § 2079 </w:t>
            </w:r>
            <w:proofErr w:type="spellStart"/>
            <w:r w:rsidRPr="001672F9">
              <w:rPr>
                <w:rFonts w:asciiTheme="minorHAnsi" w:hAnsiTheme="minorHAnsi" w:cstheme="minorHAnsi"/>
                <w:sz w:val="22"/>
                <w:szCs w:val="22"/>
                <w:lang w:val="en-GB"/>
              </w:rPr>
              <w:t>odst</w:t>
            </w:r>
            <w:proofErr w:type="spellEnd"/>
            <w:r w:rsidRPr="001672F9">
              <w:rPr>
                <w:rFonts w:asciiTheme="minorHAnsi" w:hAnsiTheme="minorHAnsi" w:cstheme="minorHAnsi"/>
                <w:sz w:val="22"/>
                <w:szCs w:val="22"/>
                <w:lang w:val="en-GB"/>
              </w:rPr>
              <w:t xml:space="preserve">. 1 </w:t>
            </w:r>
            <w:proofErr w:type="spellStart"/>
            <w:r w:rsidRPr="001672F9">
              <w:rPr>
                <w:rFonts w:asciiTheme="minorHAnsi" w:hAnsiTheme="minorHAnsi" w:cstheme="minorHAnsi"/>
                <w:sz w:val="22"/>
                <w:szCs w:val="22"/>
                <w:lang w:val="en-GB"/>
              </w:rPr>
              <w:t>zákona</w:t>
            </w:r>
            <w:proofErr w:type="spellEnd"/>
            <w:r w:rsidRPr="001672F9">
              <w:rPr>
                <w:rFonts w:asciiTheme="minorHAnsi" w:hAnsiTheme="minorHAnsi" w:cstheme="minorHAnsi"/>
                <w:sz w:val="22"/>
                <w:szCs w:val="22"/>
                <w:lang w:val="en-GB"/>
              </w:rPr>
              <w:t xml:space="preserve"> č. 89/2012 Sb., </w:t>
            </w:r>
            <w:proofErr w:type="spellStart"/>
            <w:r w:rsidRPr="001672F9">
              <w:rPr>
                <w:rFonts w:asciiTheme="minorHAnsi" w:hAnsiTheme="minorHAnsi" w:cstheme="minorHAnsi"/>
                <w:sz w:val="22"/>
                <w:szCs w:val="22"/>
                <w:lang w:val="en-GB"/>
              </w:rPr>
              <w:t>občanský</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zákoník</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dalších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obecně</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závazných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právních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předpisů</w:t>
            </w:r>
            <w:proofErr w:type="spellEnd"/>
            <w:r w:rsidRPr="001672F9">
              <w:rPr>
                <w:rFonts w:asciiTheme="minorHAnsi" w:hAnsiTheme="minorHAnsi" w:cstheme="minorHAnsi"/>
                <w:sz w:val="22"/>
                <w:szCs w:val="22"/>
                <w:lang w:val="en-GB"/>
              </w:rPr>
              <w:t xml:space="preserve"> v </w:t>
            </w:r>
            <w:proofErr w:type="spellStart"/>
            <w:r w:rsidRPr="001672F9">
              <w:rPr>
                <w:rFonts w:asciiTheme="minorHAnsi" w:hAnsiTheme="minorHAnsi" w:cstheme="minorHAnsi"/>
                <w:sz w:val="22"/>
                <w:szCs w:val="22"/>
                <w:lang w:val="en-GB"/>
              </w:rPr>
              <w:t>platném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znění</w:t>
            </w:r>
            <w:proofErr w:type="spellEnd"/>
            <w:r w:rsidRPr="001672F9">
              <w:rPr>
                <w:rFonts w:asciiTheme="minorHAnsi" w:hAnsiTheme="minorHAnsi" w:cstheme="minorHAnsi"/>
                <w:sz w:val="22"/>
                <w:szCs w:val="22"/>
                <w:lang w:val="en-GB"/>
              </w:rPr>
              <w:t>.</w:t>
            </w:r>
          </w:p>
          <w:p w14:paraId="38517D36" w14:textId="77777777" w:rsidR="001C01C2" w:rsidRPr="001672F9" w:rsidRDefault="001C01C2" w:rsidP="00A64496">
            <w:pPr>
              <w:pStyle w:val="Odstavecseseznamem"/>
              <w:numPr>
                <w:ilvl w:val="1"/>
                <w:numId w:val="2"/>
              </w:numPr>
              <w:spacing w:before="120"/>
              <w:ind w:left="567" w:hanging="573"/>
              <w:contextualSpacing w:val="0"/>
              <w:jc w:val="both"/>
              <w:rPr>
                <w:rFonts w:asciiTheme="minorHAnsi" w:hAnsiTheme="minorHAnsi" w:cstheme="minorHAnsi"/>
                <w:lang w:val="en-GB"/>
              </w:rPr>
            </w:pPr>
            <w:proofErr w:type="spellStart"/>
            <w:r w:rsidRPr="001672F9">
              <w:rPr>
                <w:rFonts w:asciiTheme="minorHAnsi" w:hAnsiTheme="minorHAnsi" w:cstheme="minorHAnsi"/>
                <w:sz w:val="22"/>
                <w:szCs w:val="22"/>
                <w:lang w:val="en-GB"/>
              </w:rPr>
              <w:t>Kupující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jakožto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správce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osobních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údajů</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které</w:t>
            </w:r>
            <w:proofErr w:type="spellEnd"/>
            <w:r w:rsidRPr="001672F9">
              <w:rPr>
                <w:rFonts w:asciiTheme="minorHAnsi" w:hAnsiTheme="minorHAnsi" w:cstheme="minorHAnsi"/>
                <w:sz w:val="22"/>
                <w:szCs w:val="22"/>
                <w:lang w:val="en-GB"/>
              </w:rPr>
              <w:t xml:space="preserve"> mu </w:t>
            </w:r>
            <w:proofErr w:type="spellStart"/>
            <w:r w:rsidRPr="001672F9">
              <w:rPr>
                <w:rFonts w:asciiTheme="minorHAnsi" w:hAnsiTheme="minorHAnsi" w:cstheme="minorHAnsi"/>
                <w:sz w:val="22"/>
                <w:szCs w:val="22"/>
                <w:lang w:val="en-GB"/>
              </w:rPr>
              <w:t>budou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základě</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této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poskytnuty</w:t>
            </w:r>
            <w:proofErr w:type="spellEnd"/>
            <w:r w:rsidRPr="001672F9">
              <w:rPr>
                <w:rFonts w:asciiTheme="minorHAnsi" w:hAnsiTheme="minorHAnsi" w:cstheme="minorHAnsi"/>
                <w:sz w:val="22"/>
                <w:szCs w:val="22"/>
                <w:lang w:val="en-GB"/>
              </w:rPr>
              <w:t xml:space="preserve">, se </w:t>
            </w:r>
            <w:proofErr w:type="spellStart"/>
            <w:r w:rsidRPr="001672F9">
              <w:rPr>
                <w:rFonts w:asciiTheme="minorHAnsi" w:hAnsiTheme="minorHAnsi" w:cstheme="minorHAnsi"/>
                <w:sz w:val="22"/>
                <w:szCs w:val="22"/>
                <w:lang w:val="en-GB"/>
              </w:rPr>
              <w:t>zavazuje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že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bude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tyto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osobní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údaje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zpracovávat</w:t>
            </w:r>
            <w:proofErr w:type="spellEnd"/>
            <w:r w:rsidRPr="001672F9">
              <w:rPr>
                <w:rFonts w:asciiTheme="minorHAnsi" w:hAnsiTheme="minorHAnsi" w:cstheme="minorHAnsi"/>
                <w:sz w:val="22"/>
                <w:szCs w:val="22"/>
                <w:lang w:val="en-GB"/>
              </w:rPr>
              <w:t xml:space="preserve"> po </w:t>
            </w:r>
            <w:proofErr w:type="spellStart"/>
            <w:r w:rsidRPr="001672F9">
              <w:rPr>
                <w:rFonts w:asciiTheme="minorHAnsi" w:hAnsiTheme="minorHAnsi" w:cstheme="minorHAnsi"/>
                <w:sz w:val="22"/>
                <w:szCs w:val="22"/>
                <w:lang w:val="en-GB"/>
              </w:rPr>
              <w:t>dobu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jejich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platnosti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pouze</w:t>
            </w:r>
            <w:proofErr w:type="spellEnd"/>
            <w:r w:rsidRPr="001672F9">
              <w:rPr>
                <w:rFonts w:asciiTheme="minorHAnsi" w:hAnsiTheme="minorHAnsi" w:cstheme="minorHAnsi"/>
                <w:sz w:val="22"/>
                <w:szCs w:val="22"/>
                <w:lang w:val="en-GB"/>
              </w:rPr>
              <w:t xml:space="preserve"> za </w:t>
            </w:r>
            <w:proofErr w:type="spellStart"/>
            <w:r w:rsidRPr="001672F9">
              <w:rPr>
                <w:rFonts w:asciiTheme="minorHAnsi" w:hAnsiTheme="minorHAnsi" w:cstheme="minorHAnsi"/>
                <w:sz w:val="22"/>
                <w:szCs w:val="22"/>
                <w:lang w:val="en-GB"/>
              </w:rPr>
              <w:t>účelem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naplnění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této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smlouvy</w:t>
            </w:r>
            <w:proofErr w:type="spellEnd"/>
            <w:r w:rsidRPr="001672F9">
              <w:rPr>
                <w:rFonts w:asciiTheme="minorHAnsi" w:hAnsiTheme="minorHAnsi" w:cstheme="minorHAnsi"/>
                <w:sz w:val="22"/>
                <w:szCs w:val="22"/>
                <w:lang w:val="en-GB"/>
              </w:rPr>
              <w:t>, v </w:t>
            </w:r>
            <w:proofErr w:type="spellStart"/>
            <w:r w:rsidRPr="001672F9">
              <w:rPr>
                <w:rFonts w:asciiTheme="minorHAnsi" w:hAnsiTheme="minorHAnsi" w:cstheme="minorHAnsi"/>
                <w:sz w:val="22"/>
                <w:szCs w:val="22"/>
                <w:lang w:val="en-GB"/>
              </w:rPr>
              <w:t>souladu</w:t>
            </w:r>
            <w:proofErr w:type="spellEnd"/>
            <w:r w:rsidRPr="001672F9">
              <w:rPr>
                <w:rFonts w:asciiTheme="minorHAnsi" w:hAnsiTheme="minorHAnsi" w:cstheme="minorHAnsi"/>
                <w:sz w:val="22"/>
                <w:szCs w:val="22"/>
                <w:lang w:val="en-GB"/>
              </w:rPr>
              <w:t xml:space="preserve"> s </w:t>
            </w:r>
            <w:proofErr w:type="spellStart"/>
            <w:r w:rsidRPr="001672F9">
              <w:rPr>
                <w:rFonts w:asciiTheme="minorHAnsi" w:hAnsiTheme="minorHAnsi" w:cstheme="minorHAnsi"/>
                <w:sz w:val="22"/>
                <w:szCs w:val="22"/>
                <w:lang w:val="en-GB"/>
              </w:rPr>
              <w:t>právními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předpisy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zejména</w:t>
            </w:r>
            <w:proofErr w:type="spellEnd"/>
            <w:r w:rsidRPr="001672F9">
              <w:rPr>
                <w:rFonts w:asciiTheme="minorHAnsi" w:hAnsiTheme="minorHAnsi" w:cstheme="minorHAnsi"/>
                <w:sz w:val="22"/>
                <w:szCs w:val="22"/>
                <w:lang w:val="en-GB"/>
              </w:rPr>
              <w:t xml:space="preserve"> s </w:t>
            </w:r>
            <w:proofErr w:type="spellStart"/>
            <w:r w:rsidRPr="001672F9">
              <w:rPr>
                <w:rFonts w:asciiTheme="minorHAnsi" w:hAnsiTheme="minorHAnsi" w:cstheme="minorHAnsi"/>
                <w:sz w:val="22"/>
                <w:szCs w:val="22"/>
                <w:lang w:val="en-GB"/>
              </w:rPr>
              <w:t>čl</w:t>
            </w:r>
            <w:proofErr w:type="spellEnd"/>
            <w:r w:rsidRPr="001672F9">
              <w:rPr>
                <w:rFonts w:asciiTheme="minorHAnsi" w:hAnsiTheme="minorHAnsi" w:cstheme="minorHAnsi"/>
                <w:sz w:val="22"/>
                <w:szCs w:val="22"/>
                <w:lang w:val="en-GB"/>
              </w:rPr>
              <w:t xml:space="preserve">. 28. </w:t>
            </w:r>
            <w:proofErr w:type="spellStart"/>
            <w:r w:rsidRPr="001672F9">
              <w:rPr>
                <w:rFonts w:asciiTheme="minorHAnsi" w:hAnsiTheme="minorHAnsi" w:cstheme="minorHAnsi"/>
                <w:sz w:val="22"/>
                <w:szCs w:val="22"/>
                <w:lang w:val="en-GB"/>
              </w:rPr>
              <w:t>odst</w:t>
            </w:r>
            <w:proofErr w:type="spellEnd"/>
            <w:r w:rsidRPr="001672F9">
              <w:rPr>
                <w:rFonts w:asciiTheme="minorHAnsi" w:hAnsiTheme="minorHAnsi" w:cstheme="minorHAnsi"/>
                <w:sz w:val="22"/>
                <w:szCs w:val="22"/>
                <w:lang w:val="en-GB"/>
              </w:rPr>
              <w:t xml:space="preserve">. 3 </w:t>
            </w:r>
            <w:proofErr w:type="spellStart"/>
            <w:r w:rsidRPr="001672F9">
              <w:rPr>
                <w:rFonts w:asciiTheme="minorHAnsi" w:hAnsiTheme="minorHAnsi" w:cstheme="minorHAnsi"/>
                <w:sz w:val="22"/>
                <w:szCs w:val="22"/>
                <w:lang w:val="en-GB"/>
              </w:rPr>
              <w:t>Nařízením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Evropského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parlamentu</w:t>
            </w:r>
            <w:proofErr w:type="spellEnd"/>
            <w:r w:rsidRPr="001672F9">
              <w:rPr>
                <w:rFonts w:asciiTheme="minorHAnsi" w:hAnsiTheme="minorHAnsi" w:cstheme="minorHAnsi"/>
                <w:sz w:val="22"/>
                <w:szCs w:val="22"/>
                <w:lang w:val="en-GB"/>
              </w:rPr>
              <w:t xml:space="preserve"> a Rady (EU) 2016/679 za </w:t>
            </w:r>
            <w:proofErr w:type="spellStart"/>
            <w:r w:rsidRPr="001672F9">
              <w:rPr>
                <w:rFonts w:asciiTheme="minorHAnsi" w:hAnsiTheme="minorHAnsi" w:cstheme="minorHAnsi"/>
                <w:sz w:val="22"/>
                <w:szCs w:val="22"/>
                <w:lang w:val="en-GB"/>
              </w:rPr>
              <w:t>dne</w:t>
            </w:r>
            <w:proofErr w:type="spellEnd"/>
            <w:r w:rsidRPr="001672F9">
              <w:rPr>
                <w:rFonts w:asciiTheme="minorHAnsi" w:hAnsiTheme="minorHAnsi" w:cstheme="minorHAnsi"/>
                <w:sz w:val="22"/>
                <w:szCs w:val="22"/>
                <w:lang w:val="en-GB"/>
              </w:rPr>
              <w:t xml:space="preserve"> 27. </w:t>
            </w:r>
            <w:proofErr w:type="spellStart"/>
            <w:r w:rsidRPr="001672F9">
              <w:rPr>
                <w:rFonts w:asciiTheme="minorHAnsi" w:hAnsiTheme="minorHAnsi" w:cstheme="minorHAnsi"/>
                <w:sz w:val="22"/>
                <w:szCs w:val="22"/>
                <w:lang w:val="en-GB"/>
              </w:rPr>
              <w:t>dubna</w:t>
            </w:r>
            <w:proofErr w:type="spellEnd"/>
            <w:r w:rsidRPr="001672F9">
              <w:rPr>
                <w:rFonts w:asciiTheme="minorHAnsi" w:hAnsiTheme="minorHAnsi" w:cstheme="minorHAnsi"/>
                <w:sz w:val="22"/>
                <w:szCs w:val="22"/>
                <w:lang w:val="en-GB"/>
              </w:rPr>
              <w:t xml:space="preserve"> 2016 o </w:t>
            </w:r>
            <w:proofErr w:type="spellStart"/>
            <w:r w:rsidRPr="001672F9">
              <w:rPr>
                <w:rFonts w:asciiTheme="minorHAnsi" w:hAnsiTheme="minorHAnsi" w:cstheme="minorHAnsi"/>
                <w:sz w:val="22"/>
                <w:szCs w:val="22"/>
                <w:lang w:val="en-GB"/>
              </w:rPr>
              <w:t>ochraně</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fyzických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osob</w:t>
            </w:r>
            <w:proofErr w:type="spellEnd"/>
            <w:r w:rsidRPr="001672F9">
              <w:rPr>
                <w:rFonts w:asciiTheme="minorHAnsi" w:hAnsiTheme="minorHAnsi" w:cstheme="minorHAnsi"/>
                <w:sz w:val="22"/>
                <w:szCs w:val="22"/>
                <w:lang w:val="en-GB"/>
              </w:rPr>
              <w:t xml:space="preserve"> v </w:t>
            </w:r>
            <w:proofErr w:type="spellStart"/>
            <w:r w:rsidRPr="001672F9">
              <w:rPr>
                <w:rFonts w:asciiTheme="minorHAnsi" w:hAnsiTheme="minorHAnsi" w:cstheme="minorHAnsi"/>
                <w:sz w:val="22"/>
                <w:szCs w:val="22"/>
                <w:lang w:val="en-GB"/>
              </w:rPr>
              <w:t>souvislosti</w:t>
            </w:r>
            <w:proofErr w:type="spellEnd"/>
            <w:r w:rsidRPr="001672F9">
              <w:rPr>
                <w:rFonts w:asciiTheme="minorHAnsi" w:hAnsiTheme="minorHAnsi" w:cstheme="minorHAnsi"/>
                <w:sz w:val="22"/>
                <w:szCs w:val="22"/>
                <w:lang w:val="en-GB"/>
              </w:rPr>
              <w:t xml:space="preserve"> se </w:t>
            </w:r>
            <w:proofErr w:type="spellStart"/>
            <w:r w:rsidRPr="001672F9">
              <w:rPr>
                <w:rFonts w:asciiTheme="minorHAnsi" w:hAnsiTheme="minorHAnsi" w:cstheme="minorHAnsi"/>
                <w:sz w:val="22"/>
                <w:szCs w:val="22"/>
                <w:lang w:val="en-GB"/>
              </w:rPr>
              <w:t>zpracováním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osobních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údajů</w:t>
            </w:r>
            <w:proofErr w:type="spellEnd"/>
            <w:r w:rsidRPr="001672F9">
              <w:rPr>
                <w:rFonts w:asciiTheme="minorHAnsi" w:hAnsiTheme="minorHAnsi" w:cstheme="minorHAnsi"/>
                <w:sz w:val="22"/>
                <w:szCs w:val="22"/>
                <w:lang w:val="en-GB"/>
              </w:rPr>
              <w:t xml:space="preserve"> a o </w:t>
            </w:r>
            <w:proofErr w:type="spellStart"/>
            <w:r w:rsidRPr="001672F9">
              <w:rPr>
                <w:rFonts w:asciiTheme="minorHAnsi" w:hAnsiTheme="minorHAnsi" w:cstheme="minorHAnsi"/>
                <w:sz w:val="22"/>
                <w:szCs w:val="22"/>
                <w:lang w:val="en-GB"/>
              </w:rPr>
              <w:t>volném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pohybu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těchto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údajů</w:t>
            </w:r>
            <w:proofErr w:type="spellEnd"/>
            <w:r w:rsidRPr="001672F9">
              <w:rPr>
                <w:rFonts w:asciiTheme="minorHAnsi" w:hAnsiTheme="minorHAnsi" w:cstheme="minorHAnsi"/>
                <w:sz w:val="22"/>
                <w:szCs w:val="22"/>
                <w:lang w:val="en-GB"/>
              </w:rPr>
              <w:t xml:space="preserve"> a o </w:t>
            </w:r>
            <w:proofErr w:type="spellStart"/>
            <w:r w:rsidRPr="001672F9">
              <w:rPr>
                <w:rFonts w:asciiTheme="minorHAnsi" w:hAnsiTheme="minorHAnsi" w:cstheme="minorHAnsi"/>
                <w:sz w:val="22"/>
                <w:szCs w:val="22"/>
                <w:lang w:val="en-GB"/>
              </w:rPr>
              <w:t>zrušení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směrnice</w:t>
            </w:r>
            <w:proofErr w:type="spellEnd"/>
            <w:r w:rsidRPr="001672F9">
              <w:rPr>
                <w:rFonts w:asciiTheme="minorHAnsi" w:hAnsiTheme="minorHAnsi" w:cstheme="minorHAnsi"/>
                <w:sz w:val="22"/>
                <w:szCs w:val="22"/>
                <w:lang w:val="en-GB"/>
              </w:rPr>
              <w:t xml:space="preserve"> 95/46/ES (</w:t>
            </w:r>
            <w:proofErr w:type="spellStart"/>
            <w:r w:rsidRPr="001672F9">
              <w:rPr>
                <w:rFonts w:asciiTheme="minorHAnsi" w:hAnsiTheme="minorHAnsi" w:cstheme="minorHAnsi"/>
                <w:sz w:val="22"/>
                <w:szCs w:val="22"/>
                <w:lang w:val="en-GB"/>
              </w:rPr>
              <w:t>dále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jen</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nařízení</w:t>
            </w:r>
            <w:proofErr w:type="spellEnd"/>
            <w:r w:rsidRPr="001672F9">
              <w:rPr>
                <w:rFonts w:asciiTheme="minorHAnsi" w:hAnsiTheme="minorHAnsi" w:cstheme="minorHAnsi"/>
                <w:sz w:val="22"/>
                <w:szCs w:val="22"/>
                <w:lang w:val="en-GB"/>
              </w:rPr>
              <w:t>“). V </w:t>
            </w:r>
            <w:proofErr w:type="spellStart"/>
            <w:r w:rsidRPr="001672F9">
              <w:rPr>
                <w:rFonts w:asciiTheme="minorHAnsi" w:hAnsiTheme="minorHAnsi" w:cstheme="minorHAnsi"/>
                <w:sz w:val="22"/>
                <w:szCs w:val="22"/>
                <w:lang w:val="en-GB"/>
              </w:rPr>
              <w:t>souladu</w:t>
            </w:r>
            <w:proofErr w:type="spellEnd"/>
            <w:r w:rsidRPr="001672F9">
              <w:rPr>
                <w:rFonts w:asciiTheme="minorHAnsi" w:hAnsiTheme="minorHAnsi" w:cstheme="minorHAnsi"/>
                <w:sz w:val="22"/>
                <w:szCs w:val="22"/>
                <w:lang w:val="en-GB"/>
              </w:rPr>
              <w:t xml:space="preserve"> s </w:t>
            </w:r>
            <w:proofErr w:type="spellStart"/>
            <w:r w:rsidRPr="001672F9">
              <w:rPr>
                <w:rFonts w:asciiTheme="minorHAnsi" w:hAnsiTheme="minorHAnsi" w:cstheme="minorHAnsi"/>
                <w:sz w:val="22"/>
                <w:szCs w:val="22"/>
                <w:lang w:val="en-GB"/>
              </w:rPr>
              <w:t>platnou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právní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úpravou</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tímto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nařízením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bude</w:t>
            </w:r>
            <w:proofErr w:type="spellEnd"/>
            <w:r w:rsidRPr="001672F9">
              <w:rPr>
                <w:rFonts w:asciiTheme="minorHAnsi" w:hAnsiTheme="minorHAnsi" w:cstheme="minorHAnsi"/>
                <w:sz w:val="22"/>
                <w:szCs w:val="22"/>
                <w:lang w:val="en-GB"/>
              </w:rPr>
              <w:t xml:space="preserve"> s </w:t>
            </w:r>
            <w:proofErr w:type="spellStart"/>
            <w:r w:rsidRPr="001672F9">
              <w:rPr>
                <w:rFonts w:asciiTheme="minorHAnsi" w:hAnsiTheme="minorHAnsi" w:cstheme="minorHAnsi"/>
                <w:sz w:val="22"/>
                <w:szCs w:val="22"/>
                <w:lang w:val="en-GB"/>
              </w:rPr>
              <w:t>těmito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osobními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údaji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prodávajícího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naloženo</w:t>
            </w:r>
            <w:proofErr w:type="spellEnd"/>
            <w:r w:rsidRPr="001672F9">
              <w:rPr>
                <w:rFonts w:asciiTheme="minorHAnsi" w:hAnsiTheme="minorHAnsi" w:cstheme="minorHAnsi"/>
                <w:sz w:val="22"/>
                <w:szCs w:val="22"/>
                <w:lang w:val="en-GB"/>
              </w:rPr>
              <w:t xml:space="preserve"> po </w:t>
            </w:r>
            <w:proofErr w:type="spellStart"/>
            <w:r w:rsidRPr="001672F9">
              <w:rPr>
                <w:rFonts w:asciiTheme="minorHAnsi" w:hAnsiTheme="minorHAnsi" w:cstheme="minorHAnsi"/>
                <w:sz w:val="22"/>
                <w:szCs w:val="22"/>
                <w:lang w:val="en-GB"/>
              </w:rPr>
              <w:t>skončení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platnosti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této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smlouvy</w:t>
            </w:r>
            <w:proofErr w:type="spellEnd"/>
            <w:r w:rsidRPr="001672F9">
              <w:rPr>
                <w:rFonts w:asciiTheme="minorHAnsi" w:hAnsiTheme="minorHAnsi" w:cstheme="minorHAnsi"/>
                <w:sz w:val="22"/>
                <w:szCs w:val="22"/>
                <w:lang w:val="en-GB"/>
              </w:rPr>
              <w:t>.</w:t>
            </w:r>
          </w:p>
          <w:p w14:paraId="293D567D" w14:textId="77777777" w:rsidR="001C01C2" w:rsidRPr="001672F9" w:rsidRDefault="001C01C2" w:rsidP="00A64496">
            <w:pPr>
              <w:pStyle w:val="Odstavecseseznamem"/>
              <w:numPr>
                <w:ilvl w:val="1"/>
                <w:numId w:val="2"/>
              </w:numPr>
              <w:spacing w:before="120"/>
              <w:ind w:left="567" w:hanging="573"/>
              <w:contextualSpacing w:val="0"/>
              <w:jc w:val="both"/>
              <w:rPr>
                <w:rFonts w:asciiTheme="minorHAnsi" w:hAnsiTheme="minorHAnsi" w:cstheme="minorHAnsi"/>
                <w:lang w:val="en-GB"/>
              </w:rPr>
            </w:pPr>
            <w:r w:rsidRPr="001672F9">
              <w:rPr>
                <w:rFonts w:asciiTheme="minorHAnsi" w:hAnsiTheme="minorHAnsi" w:cstheme="minorHAnsi"/>
                <w:sz w:val="22"/>
                <w:szCs w:val="22"/>
                <w:lang w:val="en-GB"/>
              </w:rPr>
              <w:t xml:space="preserve">Tato </w:t>
            </w:r>
            <w:proofErr w:type="spellStart"/>
            <w:r w:rsidRPr="001672F9">
              <w:rPr>
                <w:rFonts w:asciiTheme="minorHAnsi" w:hAnsiTheme="minorHAnsi" w:cstheme="minorHAnsi"/>
                <w:sz w:val="22"/>
                <w:szCs w:val="22"/>
                <w:lang w:val="en-GB"/>
              </w:rPr>
              <w:t>smlouva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nabývá</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platnosti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dnem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jejího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podpisu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oběma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smluvními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stranami</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může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být</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měněna</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doplňována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pouze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oboustranně</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potvrzenými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písemnými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dodatky</w:t>
            </w:r>
            <w:proofErr w:type="spellEnd"/>
            <w:r w:rsidRPr="001672F9">
              <w:rPr>
                <w:rFonts w:asciiTheme="minorHAnsi" w:hAnsiTheme="minorHAnsi" w:cstheme="minorHAnsi"/>
                <w:sz w:val="22"/>
                <w:szCs w:val="22"/>
                <w:lang w:val="en-GB"/>
              </w:rPr>
              <w:t xml:space="preserve">. </w:t>
            </w:r>
          </w:p>
          <w:p w14:paraId="312BB308" w14:textId="77777777" w:rsidR="001C01C2" w:rsidRPr="001672F9" w:rsidRDefault="001C01C2" w:rsidP="00A64496">
            <w:pPr>
              <w:pStyle w:val="Odstavecseseznamem"/>
              <w:numPr>
                <w:ilvl w:val="1"/>
                <w:numId w:val="2"/>
              </w:numPr>
              <w:spacing w:before="120"/>
              <w:ind w:left="567" w:hanging="573"/>
              <w:contextualSpacing w:val="0"/>
              <w:jc w:val="both"/>
              <w:rPr>
                <w:rFonts w:asciiTheme="minorHAnsi" w:hAnsiTheme="minorHAnsi" w:cstheme="minorHAnsi"/>
                <w:lang w:val="en-GB"/>
              </w:rPr>
            </w:pPr>
            <w:r w:rsidRPr="001672F9">
              <w:rPr>
                <w:rFonts w:asciiTheme="minorHAnsi" w:hAnsiTheme="minorHAnsi" w:cstheme="minorHAnsi"/>
                <w:sz w:val="22"/>
                <w:szCs w:val="22"/>
                <w:lang w:val="en-GB"/>
              </w:rPr>
              <w:t xml:space="preserve">Tato </w:t>
            </w:r>
            <w:proofErr w:type="spellStart"/>
            <w:r w:rsidRPr="001672F9">
              <w:rPr>
                <w:rFonts w:asciiTheme="minorHAnsi" w:hAnsiTheme="minorHAnsi" w:cstheme="minorHAnsi"/>
                <w:sz w:val="22"/>
                <w:szCs w:val="22"/>
                <w:lang w:val="en-GB"/>
              </w:rPr>
              <w:t>smlouva</w:t>
            </w:r>
            <w:proofErr w:type="spellEnd"/>
            <w:r w:rsidRPr="001672F9">
              <w:rPr>
                <w:rFonts w:asciiTheme="minorHAnsi" w:hAnsiTheme="minorHAnsi" w:cstheme="minorHAnsi"/>
                <w:sz w:val="22"/>
                <w:szCs w:val="22"/>
                <w:lang w:val="en-GB"/>
              </w:rPr>
              <w:t xml:space="preserve"> je </w:t>
            </w:r>
            <w:proofErr w:type="spellStart"/>
            <w:r w:rsidRPr="001672F9">
              <w:rPr>
                <w:rFonts w:asciiTheme="minorHAnsi" w:hAnsiTheme="minorHAnsi" w:cstheme="minorHAnsi"/>
                <w:sz w:val="22"/>
                <w:szCs w:val="22"/>
                <w:lang w:val="en-GB"/>
              </w:rPr>
              <w:t>sepsána</w:t>
            </w:r>
            <w:proofErr w:type="spellEnd"/>
            <w:r w:rsidRPr="001672F9">
              <w:rPr>
                <w:rFonts w:asciiTheme="minorHAnsi" w:hAnsiTheme="minorHAnsi" w:cstheme="minorHAnsi"/>
                <w:sz w:val="22"/>
                <w:szCs w:val="22"/>
                <w:lang w:val="en-GB"/>
              </w:rPr>
              <w:t xml:space="preserve"> v </w:t>
            </w:r>
            <w:proofErr w:type="spellStart"/>
            <w:r w:rsidRPr="001672F9">
              <w:rPr>
                <w:rFonts w:asciiTheme="minorHAnsi" w:hAnsiTheme="minorHAnsi" w:cstheme="minorHAnsi"/>
                <w:sz w:val="22"/>
                <w:szCs w:val="22"/>
                <w:lang w:val="en-GB"/>
              </w:rPr>
              <w:t>českém</w:t>
            </w:r>
            <w:proofErr w:type="spellEnd"/>
            <w:r w:rsidRPr="001672F9">
              <w:rPr>
                <w:rFonts w:asciiTheme="minorHAnsi" w:hAnsiTheme="minorHAnsi" w:cstheme="minorHAnsi"/>
                <w:sz w:val="22"/>
                <w:szCs w:val="22"/>
                <w:lang w:val="en-GB"/>
              </w:rPr>
              <w:t xml:space="preserve"> a v </w:t>
            </w:r>
            <w:proofErr w:type="spellStart"/>
            <w:r w:rsidRPr="001672F9">
              <w:rPr>
                <w:rFonts w:asciiTheme="minorHAnsi" w:hAnsiTheme="minorHAnsi" w:cstheme="minorHAnsi"/>
                <w:sz w:val="22"/>
                <w:szCs w:val="22"/>
                <w:lang w:val="en-GB"/>
              </w:rPr>
              <w:t>anglickém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jazyce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dvou</w:t>
            </w:r>
            <w:proofErr w:type="spellEnd"/>
            <w:r w:rsidRPr="001672F9">
              <w:rPr>
                <w:rFonts w:asciiTheme="minorHAnsi" w:hAnsiTheme="minorHAnsi" w:cstheme="minorHAnsi"/>
                <w:sz w:val="22"/>
                <w:szCs w:val="22"/>
                <w:lang w:val="en-GB"/>
              </w:rPr>
              <w:t xml:space="preserve"> (2) </w:t>
            </w:r>
            <w:proofErr w:type="spellStart"/>
            <w:r w:rsidRPr="001672F9">
              <w:rPr>
                <w:rFonts w:asciiTheme="minorHAnsi" w:hAnsiTheme="minorHAnsi" w:cstheme="minorHAnsi"/>
                <w:sz w:val="22"/>
                <w:szCs w:val="22"/>
                <w:lang w:val="en-GB"/>
              </w:rPr>
              <w:t>vyhotoveních</w:t>
            </w:r>
            <w:proofErr w:type="spellEnd"/>
            <w:r w:rsidRPr="001672F9">
              <w:rPr>
                <w:rFonts w:asciiTheme="minorHAnsi" w:hAnsiTheme="minorHAnsi" w:cstheme="minorHAnsi"/>
                <w:sz w:val="22"/>
                <w:szCs w:val="22"/>
                <w:lang w:val="en-GB"/>
              </w:rPr>
              <w:t>, z </w:t>
            </w:r>
            <w:proofErr w:type="spellStart"/>
            <w:r w:rsidRPr="001672F9">
              <w:rPr>
                <w:rFonts w:asciiTheme="minorHAnsi" w:hAnsiTheme="minorHAnsi" w:cstheme="minorHAnsi"/>
                <w:sz w:val="22"/>
                <w:szCs w:val="22"/>
                <w:lang w:val="en-GB"/>
              </w:rPr>
              <w:t>nichž</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jeden</w:t>
            </w:r>
            <w:proofErr w:type="spellEnd"/>
            <w:r w:rsidRPr="001672F9">
              <w:rPr>
                <w:rFonts w:asciiTheme="minorHAnsi" w:hAnsiTheme="minorHAnsi" w:cstheme="minorHAnsi"/>
                <w:sz w:val="22"/>
                <w:szCs w:val="22"/>
                <w:lang w:val="en-GB"/>
              </w:rPr>
              <w:t xml:space="preserve"> (1) </w:t>
            </w:r>
            <w:proofErr w:type="spellStart"/>
            <w:r w:rsidRPr="001672F9">
              <w:rPr>
                <w:rFonts w:asciiTheme="minorHAnsi" w:hAnsiTheme="minorHAnsi" w:cstheme="minorHAnsi"/>
                <w:sz w:val="22"/>
                <w:szCs w:val="22"/>
                <w:lang w:val="en-GB"/>
              </w:rPr>
              <w:t>obdrží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prodávající</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jeden</w:t>
            </w:r>
            <w:proofErr w:type="spellEnd"/>
            <w:r w:rsidRPr="001672F9">
              <w:rPr>
                <w:rFonts w:asciiTheme="minorHAnsi" w:hAnsiTheme="minorHAnsi" w:cstheme="minorHAnsi"/>
                <w:sz w:val="22"/>
                <w:szCs w:val="22"/>
                <w:lang w:val="en-GB"/>
              </w:rPr>
              <w:t xml:space="preserve"> (1) </w:t>
            </w:r>
            <w:proofErr w:type="spellStart"/>
            <w:r w:rsidRPr="001672F9">
              <w:rPr>
                <w:rFonts w:asciiTheme="minorHAnsi" w:hAnsiTheme="minorHAnsi" w:cstheme="minorHAnsi"/>
                <w:sz w:val="22"/>
                <w:szCs w:val="22"/>
                <w:lang w:val="en-GB"/>
              </w:rPr>
              <w:t>kupující</w:t>
            </w:r>
            <w:proofErr w:type="spellEnd"/>
            <w:r w:rsidRPr="001672F9">
              <w:rPr>
                <w:rFonts w:asciiTheme="minorHAnsi" w:hAnsiTheme="minorHAnsi" w:cstheme="minorHAnsi"/>
                <w:sz w:val="22"/>
                <w:szCs w:val="22"/>
                <w:lang w:val="en-GB"/>
              </w:rPr>
              <w:t>.</w:t>
            </w:r>
          </w:p>
          <w:p w14:paraId="74800787" w14:textId="77777777" w:rsidR="001C01C2" w:rsidRPr="001672F9" w:rsidRDefault="001C01C2" w:rsidP="00A64496">
            <w:pPr>
              <w:pStyle w:val="Odstavecseseznamem"/>
              <w:numPr>
                <w:ilvl w:val="1"/>
                <w:numId w:val="2"/>
              </w:numPr>
              <w:spacing w:before="120"/>
              <w:ind w:left="567" w:hanging="573"/>
              <w:contextualSpacing w:val="0"/>
              <w:jc w:val="both"/>
              <w:rPr>
                <w:rFonts w:asciiTheme="minorHAnsi" w:hAnsiTheme="minorHAnsi" w:cstheme="minorHAnsi"/>
                <w:lang w:val="en-GB"/>
              </w:rPr>
            </w:pPr>
            <w:proofErr w:type="spellStart"/>
            <w:r w:rsidRPr="001672F9">
              <w:rPr>
                <w:rFonts w:asciiTheme="minorHAnsi" w:hAnsiTheme="minorHAnsi" w:cstheme="minorHAnsi"/>
                <w:sz w:val="22"/>
                <w:szCs w:val="22"/>
                <w:lang w:val="en-GB"/>
              </w:rPr>
              <w:t>Smluvní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strany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berou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vědomí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že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tato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smlouva</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její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dodatky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budou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uveřejněny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prostřednictvím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registru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smluv</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podle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zákona</w:t>
            </w:r>
            <w:proofErr w:type="spellEnd"/>
            <w:r w:rsidRPr="001672F9">
              <w:rPr>
                <w:rFonts w:asciiTheme="minorHAnsi" w:hAnsiTheme="minorHAnsi" w:cstheme="minorHAnsi"/>
                <w:sz w:val="22"/>
                <w:szCs w:val="22"/>
                <w:lang w:val="en-GB"/>
              </w:rPr>
              <w:t xml:space="preserve"> č. 340/2015 Sb. o </w:t>
            </w:r>
            <w:proofErr w:type="spellStart"/>
            <w:r w:rsidRPr="001672F9">
              <w:rPr>
                <w:rFonts w:asciiTheme="minorHAnsi" w:hAnsiTheme="minorHAnsi" w:cstheme="minorHAnsi"/>
                <w:sz w:val="22"/>
                <w:szCs w:val="22"/>
                <w:lang w:val="en-GB"/>
              </w:rPr>
              <w:t>zvláštních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podmínkách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účinnosti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některých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smluv</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uveřejňování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těchto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smluv</w:t>
            </w:r>
            <w:proofErr w:type="spellEnd"/>
            <w:r w:rsidRPr="001672F9">
              <w:rPr>
                <w:rFonts w:asciiTheme="minorHAnsi" w:hAnsiTheme="minorHAnsi" w:cstheme="minorHAnsi"/>
                <w:sz w:val="22"/>
                <w:szCs w:val="22"/>
                <w:lang w:val="en-GB"/>
              </w:rPr>
              <w:t xml:space="preserve"> a o </w:t>
            </w:r>
            <w:proofErr w:type="spellStart"/>
            <w:r w:rsidRPr="001672F9">
              <w:rPr>
                <w:rFonts w:asciiTheme="minorHAnsi" w:hAnsiTheme="minorHAnsi" w:cstheme="minorHAnsi"/>
                <w:sz w:val="22"/>
                <w:szCs w:val="22"/>
                <w:lang w:val="en-GB"/>
              </w:rPr>
              <w:t>registru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lastRenderedPageBreak/>
              <w:t>smluv</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zákon</w:t>
            </w:r>
            <w:proofErr w:type="spellEnd"/>
            <w:r w:rsidRPr="001672F9">
              <w:rPr>
                <w:rFonts w:asciiTheme="minorHAnsi" w:hAnsiTheme="minorHAnsi" w:cstheme="minorHAnsi"/>
                <w:sz w:val="22"/>
                <w:szCs w:val="22"/>
                <w:lang w:val="en-GB"/>
              </w:rPr>
              <w:t xml:space="preserve"> o </w:t>
            </w:r>
            <w:proofErr w:type="spellStart"/>
            <w:r w:rsidRPr="001672F9">
              <w:rPr>
                <w:rFonts w:asciiTheme="minorHAnsi" w:hAnsiTheme="minorHAnsi" w:cstheme="minorHAnsi"/>
                <w:sz w:val="22"/>
                <w:szCs w:val="22"/>
                <w:lang w:val="en-GB"/>
              </w:rPr>
              <w:t>registru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smluv</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případné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dodatky</w:t>
            </w:r>
            <w:proofErr w:type="spellEnd"/>
            <w:r w:rsidRPr="001672F9">
              <w:rPr>
                <w:rFonts w:asciiTheme="minorHAnsi" w:hAnsiTheme="minorHAnsi" w:cstheme="minorHAnsi"/>
                <w:sz w:val="22"/>
                <w:szCs w:val="22"/>
                <w:lang w:val="en-GB"/>
              </w:rPr>
              <w:t xml:space="preserve"> se </w:t>
            </w:r>
            <w:proofErr w:type="spellStart"/>
            <w:r w:rsidRPr="001672F9">
              <w:rPr>
                <w:rFonts w:asciiTheme="minorHAnsi" w:hAnsiTheme="minorHAnsi" w:cstheme="minorHAnsi"/>
                <w:sz w:val="22"/>
                <w:szCs w:val="22"/>
                <w:lang w:val="en-GB"/>
              </w:rPr>
              <w:t>stanou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účinnými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nejdříve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dnem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jejich</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uveřejnění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smyslu</w:t>
            </w:r>
            <w:proofErr w:type="spellEnd"/>
            <w:r w:rsidRPr="001672F9">
              <w:rPr>
                <w:rFonts w:asciiTheme="minorHAnsi" w:hAnsiTheme="minorHAnsi" w:cstheme="minorHAnsi"/>
                <w:sz w:val="22"/>
                <w:szCs w:val="22"/>
                <w:lang w:val="en-GB"/>
              </w:rPr>
              <w:t xml:space="preserve"> § 5 </w:t>
            </w:r>
            <w:proofErr w:type="spellStart"/>
            <w:r w:rsidRPr="001672F9">
              <w:rPr>
                <w:rFonts w:asciiTheme="minorHAnsi" w:hAnsiTheme="minorHAnsi" w:cstheme="minorHAnsi"/>
                <w:sz w:val="22"/>
                <w:szCs w:val="22"/>
                <w:lang w:val="en-GB"/>
              </w:rPr>
              <w:t>zákona</w:t>
            </w:r>
            <w:proofErr w:type="spellEnd"/>
            <w:r w:rsidRPr="001672F9">
              <w:rPr>
                <w:rFonts w:asciiTheme="minorHAnsi" w:hAnsiTheme="minorHAnsi" w:cstheme="minorHAnsi"/>
                <w:sz w:val="22"/>
                <w:szCs w:val="22"/>
                <w:lang w:val="en-GB"/>
              </w:rPr>
              <w:t xml:space="preserve"> o </w:t>
            </w:r>
            <w:proofErr w:type="spellStart"/>
            <w:r w:rsidRPr="001672F9">
              <w:rPr>
                <w:rFonts w:asciiTheme="minorHAnsi" w:hAnsiTheme="minorHAnsi" w:cstheme="minorHAnsi"/>
                <w:sz w:val="22"/>
                <w:szCs w:val="22"/>
                <w:lang w:val="en-GB"/>
              </w:rPr>
              <w:t>registru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smluv</w:t>
            </w:r>
            <w:proofErr w:type="spellEnd"/>
            <w:r w:rsidRPr="001672F9">
              <w:rPr>
                <w:rFonts w:asciiTheme="minorHAnsi" w:hAnsiTheme="minorHAnsi" w:cstheme="minorHAnsi"/>
                <w:sz w:val="22"/>
                <w:szCs w:val="22"/>
                <w:lang w:val="en-GB"/>
              </w:rPr>
              <w:t>.</w:t>
            </w:r>
          </w:p>
          <w:p w14:paraId="6EADCD23" w14:textId="77777777" w:rsidR="001C01C2" w:rsidRPr="001672F9" w:rsidRDefault="001C01C2" w:rsidP="001C01C2">
            <w:pPr>
              <w:pStyle w:val="Odstavecseseznamem"/>
              <w:spacing w:before="120"/>
              <w:ind w:left="567"/>
              <w:contextualSpacing w:val="0"/>
              <w:jc w:val="both"/>
              <w:rPr>
                <w:rFonts w:asciiTheme="minorHAnsi" w:hAnsiTheme="minorHAnsi" w:cstheme="minorHAnsi"/>
                <w:lang w:val="en-GB"/>
              </w:rPr>
            </w:pPr>
          </w:p>
          <w:p w14:paraId="1CA3A4BD" w14:textId="77777777" w:rsidR="001C01C2" w:rsidRPr="001672F9" w:rsidRDefault="001C01C2" w:rsidP="00A64496">
            <w:pPr>
              <w:pStyle w:val="Odstavecseseznamem"/>
              <w:keepNext/>
              <w:numPr>
                <w:ilvl w:val="1"/>
                <w:numId w:val="2"/>
              </w:numPr>
              <w:spacing w:before="120"/>
              <w:ind w:left="567" w:hanging="573"/>
              <w:contextualSpacing w:val="0"/>
              <w:jc w:val="both"/>
              <w:rPr>
                <w:rFonts w:asciiTheme="minorHAnsi" w:hAnsiTheme="minorHAnsi" w:cstheme="minorHAnsi"/>
                <w:lang w:val="en-GB"/>
              </w:rPr>
            </w:pPr>
            <w:proofErr w:type="spellStart"/>
            <w:r w:rsidRPr="001672F9">
              <w:rPr>
                <w:rFonts w:asciiTheme="minorHAnsi" w:hAnsiTheme="minorHAnsi" w:cstheme="minorHAnsi"/>
                <w:sz w:val="22"/>
                <w:szCs w:val="22"/>
                <w:lang w:val="en-GB"/>
              </w:rPr>
              <w:t>Smluvní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strany</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prohlašují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že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jsou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srozuměny</w:t>
            </w:r>
            <w:proofErr w:type="spellEnd"/>
            <w:r w:rsidRPr="001672F9">
              <w:rPr>
                <w:rFonts w:asciiTheme="minorHAnsi" w:hAnsiTheme="minorHAnsi" w:cstheme="minorHAnsi"/>
                <w:sz w:val="22"/>
                <w:szCs w:val="22"/>
                <w:lang w:val="en-GB"/>
              </w:rPr>
              <w:t xml:space="preserve"> s </w:t>
            </w:r>
            <w:proofErr w:type="spellStart"/>
            <w:r w:rsidRPr="001672F9">
              <w:rPr>
                <w:rFonts w:asciiTheme="minorHAnsi" w:hAnsiTheme="minorHAnsi" w:cstheme="minorHAnsi"/>
                <w:sz w:val="22"/>
                <w:szCs w:val="22"/>
                <w:lang w:val="en-GB"/>
              </w:rPr>
              <w:t>obsahem</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této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smlouvy</w:t>
            </w:r>
            <w:proofErr w:type="spellEnd"/>
            <w:r w:rsidRPr="001672F9">
              <w:rPr>
                <w:rFonts w:asciiTheme="minorHAnsi" w:hAnsiTheme="minorHAnsi" w:cstheme="minorHAnsi"/>
                <w:sz w:val="22"/>
                <w:szCs w:val="22"/>
                <w:lang w:val="en-GB"/>
              </w:rPr>
              <w:t xml:space="preserve"> a s </w:t>
            </w:r>
            <w:proofErr w:type="spellStart"/>
            <w:r w:rsidRPr="001672F9">
              <w:rPr>
                <w:rFonts w:asciiTheme="minorHAnsi" w:hAnsiTheme="minorHAnsi" w:cstheme="minorHAnsi"/>
                <w:sz w:val="22"/>
                <w:szCs w:val="22"/>
                <w:lang w:val="en-GB"/>
              </w:rPr>
              <w:t>právními</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důsledky</w:t>
            </w:r>
            <w:proofErr w:type="spellEnd"/>
            <w:r w:rsidRPr="001672F9">
              <w:rPr>
                <w:rFonts w:asciiTheme="minorHAnsi" w:hAnsiTheme="minorHAnsi" w:cstheme="minorHAnsi"/>
                <w:sz w:val="22"/>
                <w:szCs w:val="22"/>
                <w:lang w:val="en-GB"/>
              </w:rPr>
              <w:t xml:space="preserve"> z </w:t>
            </w:r>
            <w:proofErr w:type="spellStart"/>
            <w:r w:rsidRPr="001672F9">
              <w:rPr>
                <w:rFonts w:asciiTheme="minorHAnsi" w:hAnsiTheme="minorHAnsi" w:cstheme="minorHAnsi"/>
                <w:sz w:val="22"/>
                <w:szCs w:val="22"/>
                <w:lang w:val="en-GB"/>
              </w:rPr>
              <w:t>ní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plynoucími</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že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tuto</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smlouvu</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uzavírají</w:t>
            </w:r>
            <w:proofErr w:type="spellEnd"/>
            <w:r w:rsidRPr="001672F9">
              <w:rPr>
                <w:rFonts w:asciiTheme="minorHAnsi" w:hAnsiTheme="minorHAnsi" w:cstheme="minorHAnsi"/>
                <w:sz w:val="22"/>
                <w:szCs w:val="22"/>
                <w:lang w:val="en-GB"/>
              </w:rPr>
              <w:t xml:space="preserve"> v </w:t>
            </w:r>
            <w:proofErr w:type="spellStart"/>
            <w:r w:rsidRPr="001672F9">
              <w:rPr>
                <w:rFonts w:asciiTheme="minorHAnsi" w:hAnsiTheme="minorHAnsi" w:cstheme="minorHAnsi"/>
                <w:sz w:val="22"/>
                <w:szCs w:val="22"/>
                <w:lang w:val="en-GB"/>
              </w:rPr>
              <w:t>dobré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víře</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vážně</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dobrovolně</w:t>
            </w:r>
            <w:proofErr w:type="spellEnd"/>
            <w:r w:rsidRPr="001672F9">
              <w:rPr>
                <w:rFonts w:asciiTheme="minorHAnsi" w:hAnsiTheme="minorHAnsi" w:cstheme="minorHAnsi"/>
                <w:sz w:val="22"/>
                <w:szCs w:val="22"/>
                <w:lang w:val="en-GB"/>
              </w:rPr>
              <w:t xml:space="preserve"> a </w:t>
            </w:r>
            <w:proofErr w:type="spellStart"/>
            <w:r w:rsidRPr="001672F9">
              <w:rPr>
                <w:rFonts w:asciiTheme="minorHAnsi" w:hAnsiTheme="minorHAnsi" w:cstheme="minorHAnsi"/>
                <w:sz w:val="22"/>
                <w:szCs w:val="22"/>
                <w:lang w:val="en-GB"/>
              </w:rPr>
              <w:t>na</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důkaz</w:t>
            </w:r>
            <w:proofErr w:type="spellEnd"/>
            <w:r w:rsidRPr="001672F9">
              <w:rPr>
                <w:rFonts w:asciiTheme="minorHAnsi" w:hAnsiTheme="minorHAnsi" w:cstheme="minorHAnsi"/>
                <w:sz w:val="22"/>
                <w:szCs w:val="22"/>
                <w:lang w:val="en-GB"/>
              </w:rPr>
              <w:t xml:space="preserve"> toho </w:t>
            </w:r>
            <w:proofErr w:type="spellStart"/>
            <w:r w:rsidRPr="001672F9">
              <w:rPr>
                <w:rFonts w:asciiTheme="minorHAnsi" w:hAnsiTheme="minorHAnsi" w:cstheme="minorHAnsi"/>
                <w:sz w:val="22"/>
                <w:szCs w:val="22"/>
                <w:lang w:val="en-GB"/>
              </w:rPr>
              <w:t>připojují</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své</w:t>
            </w:r>
            <w:proofErr w:type="spellEnd"/>
            <w:r w:rsidRPr="001672F9">
              <w:rPr>
                <w:rFonts w:asciiTheme="minorHAnsi" w:hAnsiTheme="minorHAnsi" w:cstheme="minorHAnsi"/>
                <w:sz w:val="22"/>
                <w:szCs w:val="22"/>
                <w:lang w:val="en-GB"/>
              </w:rPr>
              <w:t xml:space="preserve"> </w:t>
            </w:r>
            <w:proofErr w:type="spellStart"/>
            <w:r w:rsidRPr="001672F9">
              <w:rPr>
                <w:rFonts w:asciiTheme="minorHAnsi" w:hAnsiTheme="minorHAnsi" w:cstheme="minorHAnsi"/>
                <w:sz w:val="22"/>
                <w:szCs w:val="22"/>
                <w:lang w:val="en-GB"/>
              </w:rPr>
              <w:t>podpisy</w:t>
            </w:r>
            <w:proofErr w:type="spellEnd"/>
            <w:r w:rsidRPr="001672F9">
              <w:rPr>
                <w:rFonts w:asciiTheme="minorHAnsi" w:hAnsiTheme="minorHAnsi" w:cstheme="minorHAnsi"/>
                <w:sz w:val="22"/>
                <w:szCs w:val="22"/>
                <w:lang w:val="en-GB"/>
              </w:rPr>
              <w:t>.</w:t>
            </w:r>
          </w:p>
          <w:p w14:paraId="4CF3A53A" w14:textId="77777777" w:rsidR="001C01C2" w:rsidRPr="001672F9" w:rsidRDefault="001C01C2" w:rsidP="00C64D9A">
            <w:pPr>
              <w:outlineLvl w:val="0"/>
              <w:rPr>
                <w:rFonts w:asciiTheme="minorHAnsi" w:hAnsiTheme="minorHAnsi" w:cstheme="minorHAnsi"/>
                <w:b/>
                <w:lang w:val="en-GB"/>
              </w:rPr>
            </w:pPr>
          </w:p>
        </w:tc>
        <w:tc>
          <w:tcPr>
            <w:tcW w:w="4606" w:type="dxa"/>
          </w:tcPr>
          <w:p w14:paraId="3A166F3F" w14:textId="77777777" w:rsidR="001672F9" w:rsidRPr="0015681D" w:rsidRDefault="001672F9" w:rsidP="001672F9">
            <w:pPr>
              <w:outlineLvl w:val="0"/>
              <w:rPr>
                <w:rFonts w:asciiTheme="minorHAnsi" w:hAnsiTheme="minorHAnsi" w:cstheme="minorHAnsi"/>
                <w:b/>
                <w:lang w:val="de-DE"/>
              </w:rPr>
            </w:pPr>
            <w:r w:rsidRPr="0015681D">
              <w:rPr>
                <w:rFonts w:asciiTheme="minorHAnsi" w:hAnsiTheme="minorHAnsi"/>
                <w:b/>
                <w:lang w:val="de-DE"/>
              </w:rPr>
              <w:lastRenderedPageBreak/>
              <w:t xml:space="preserve">CONTRACT OF PURCHASE </w:t>
            </w:r>
          </w:p>
          <w:p w14:paraId="09B6A12D" w14:textId="77777777" w:rsidR="001672F9" w:rsidRPr="0015681D" w:rsidRDefault="001672F9" w:rsidP="001672F9">
            <w:pPr>
              <w:outlineLvl w:val="0"/>
              <w:rPr>
                <w:rFonts w:asciiTheme="minorHAnsi" w:hAnsiTheme="minorHAnsi" w:cstheme="minorHAnsi"/>
                <w:b/>
                <w:lang w:val="de-DE"/>
              </w:rPr>
            </w:pPr>
            <w:proofErr w:type="spellStart"/>
            <w:r w:rsidRPr="0015681D">
              <w:rPr>
                <w:rFonts w:asciiTheme="minorHAnsi" w:hAnsiTheme="minorHAnsi"/>
                <w:b/>
                <w:lang w:val="de-DE"/>
              </w:rPr>
              <w:t>Muz</w:t>
            </w:r>
            <w:proofErr w:type="spellEnd"/>
            <w:r w:rsidRPr="0015681D">
              <w:rPr>
                <w:rFonts w:asciiTheme="minorHAnsi" w:hAnsiTheme="minorHAnsi"/>
                <w:b/>
                <w:lang w:val="de-DE"/>
              </w:rPr>
              <w:t>/045/2024</w:t>
            </w:r>
          </w:p>
          <w:p w14:paraId="3E51F44B" w14:textId="77777777" w:rsidR="001672F9" w:rsidRPr="0015681D" w:rsidRDefault="001672F9" w:rsidP="001672F9">
            <w:pPr>
              <w:rPr>
                <w:rFonts w:asciiTheme="minorHAnsi" w:hAnsiTheme="minorHAnsi" w:cstheme="minorHAnsi"/>
                <w:lang w:val="de-DE"/>
              </w:rPr>
            </w:pPr>
          </w:p>
          <w:p w14:paraId="6915BCE2" w14:textId="77777777" w:rsidR="001672F9" w:rsidRPr="0015681D" w:rsidRDefault="001672F9" w:rsidP="001672F9">
            <w:pPr>
              <w:outlineLvl w:val="0"/>
              <w:rPr>
                <w:rFonts w:asciiTheme="minorHAnsi" w:hAnsiTheme="minorHAnsi" w:cstheme="minorHAnsi"/>
                <w:b/>
                <w:lang w:val="de-DE"/>
              </w:rPr>
            </w:pPr>
            <w:r w:rsidRPr="0015681D">
              <w:rPr>
                <w:rFonts w:asciiTheme="minorHAnsi" w:hAnsiTheme="minorHAnsi"/>
                <w:b/>
                <w:sz w:val="22"/>
                <w:lang w:val="de-DE"/>
              </w:rPr>
              <w:t xml:space="preserve">INLIBRIS </w:t>
            </w:r>
            <w:proofErr w:type="spellStart"/>
            <w:r w:rsidRPr="0015681D">
              <w:rPr>
                <w:rFonts w:asciiTheme="minorHAnsi" w:hAnsiTheme="minorHAnsi"/>
                <w:b/>
                <w:sz w:val="22"/>
                <w:lang w:val="de-DE"/>
              </w:rPr>
              <w:t>Gilhofer</w:t>
            </w:r>
            <w:proofErr w:type="spellEnd"/>
            <w:r w:rsidRPr="0015681D">
              <w:rPr>
                <w:rFonts w:asciiTheme="minorHAnsi" w:hAnsiTheme="minorHAnsi"/>
                <w:b/>
                <w:sz w:val="22"/>
                <w:lang w:val="de-DE"/>
              </w:rPr>
              <w:t xml:space="preserve"> </w:t>
            </w:r>
            <w:proofErr w:type="spellStart"/>
            <w:r w:rsidRPr="0015681D">
              <w:rPr>
                <w:rFonts w:asciiTheme="minorHAnsi" w:hAnsiTheme="minorHAnsi"/>
                <w:b/>
                <w:sz w:val="22"/>
                <w:lang w:val="de-DE"/>
              </w:rPr>
              <w:t>Nfg</w:t>
            </w:r>
            <w:proofErr w:type="spellEnd"/>
            <w:r w:rsidRPr="0015681D">
              <w:rPr>
                <w:rFonts w:asciiTheme="minorHAnsi" w:hAnsiTheme="minorHAnsi"/>
                <w:b/>
                <w:sz w:val="22"/>
                <w:lang w:val="de-DE"/>
              </w:rPr>
              <w:t xml:space="preserve">., Handelsgesellschaft </w:t>
            </w:r>
            <w:proofErr w:type="spellStart"/>
            <w:r w:rsidRPr="0015681D">
              <w:rPr>
                <w:rFonts w:asciiTheme="minorHAnsi" w:hAnsiTheme="minorHAnsi"/>
                <w:b/>
                <w:sz w:val="22"/>
                <w:lang w:val="de-DE"/>
              </w:rPr>
              <w:t>fuer</w:t>
            </w:r>
            <w:proofErr w:type="spellEnd"/>
            <w:r w:rsidRPr="0015681D">
              <w:rPr>
                <w:rFonts w:asciiTheme="minorHAnsi" w:hAnsiTheme="minorHAnsi"/>
                <w:b/>
                <w:sz w:val="22"/>
                <w:lang w:val="de-DE"/>
              </w:rPr>
              <w:t xml:space="preserve"> antiquarische </w:t>
            </w:r>
            <w:proofErr w:type="spellStart"/>
            <w:r w:rsidRPr="0015681D">
              <w:rPr>
                <w:rFonts w:asciiTheme="minorHAnsi" w:hAnsiTheme="minorHAnsi"/>
                <w:b/>
                <w:sz w:val="22"/>
                <w:lang w:val="de-DE"/>
              </w:rPr>
              <w:t>Buecher</w:t>
            </w:r>
            <w:proofErr w:type="spellEnd"/>
            <w:r w:rsidRPr="0015681D">
              <w:rPr>
                <w:rFonts w:asciiTheme="minorHAnsi" w:hAnsiTheme="minorHAnsi"/>
                <w:b/>
                <w:sz w:val="22"/>
                <w:lang w:val="de-DE"/>
              </w:rPr>
              <w:t xml:space="preserve"> und Drucke GmbH</w:t>
            </w:r>
          </w:p>
          <w:p w14:paraId="01FC0990" w14:textId="77777777" w:rsidR="001672F9" w:rsidRPr="001672F9" w:rsidRDefault="001672F9" w:rsidP="001672F9">
            <w:pPr>
              <w:outlineLvl w:val="0"/>
              <w:rPr>
                <w:rFonts w:asciiTheme="minorHAnsi" w:hAnsiTheme="minorHAnsi" w:cstheme="minorHAnsi"/>
                <w:lang w:val="en-GB"/>
              </w:rPr>
            </w:pPr>
            <w:r w:rsidRPr="001672F9">
              <w:rPr>
                <w:rFonts w:asciiTheme="minorHAnsi" w:hAnsiTheme="minorHAnsi"/>
                <w:sz w:val="22"/>
                <w:lang w:val="en-GB"/>
              </w:rPr>
              <w:t xml:space="preserve">address/registered office: </w:t>
            </w:r>
            <w:proofErr w:type="spellStart"/>
            <w:r w:rsidRPr="001672F9">
              <w:rPr>
                <w:rFonts w:asciiTheme="minorHAnsi" w:hAnsiTheme="minorHAnsi"/>
                <w:sz w:val="22"/>
                <w:lang w:val="en-GB"/>
              </w:rPr>
              <w:t>Rathausstrasse</w:t>
            </w:r>
            <w:proofErr w:type="spellEnd"/>
            <w:r w:rsidRPr="001672F9">
              <w:rPr>
                <w:rFonts w:asciiTheme="minorHAnsi" w:hAnsiTheme="minorHAnsi"/>
                <w:sz w:val="22"/>
                <w:lang w:val="en-GB"/>
              </w:rPr>
              <w:t xml:space="preserve"> 19, 1010 Vienna, Austria</w:t>
            </w:r>
          </w:p>
          <w:p w14:paraId="3D079C86" w14:textId="77777777" w:rsidR="001672F9" w:rsidRPr="0015681D" w:rsidRDefault="001672F9" w:rsidP="001672F9">
            <w:pPr>
              <w:outlineLvl w:val="0"/>
              <w:rPr>
                <w:rFonts w:asciiTheme="minorHAnsi" w:hAnsiTheme="minorHAnsi" w:cstheme="minorHAnsi"/>
                <w:lang w:val="de-DE"/>
              </w:rPr>
            </w:pPr>
            <w:r w:rsidRPr="0015681D">
              <w:rPr>
                <w:rFonts w:asciiTheme="minorHAnsi" w:hAnsiTheme="minorHAnsi"/>
                <w:sz w:val="22"/>
                <w:lang w:val="de-DE"/>
              </w:rPr>
              <w:t>IBAN: AT41 2011 1000 0423 36 70</w:t>
            </w:r>
          </w:p>
          <w:p w14:paraId="680C97E5" w14:textId="77777777" w:rsidR="001672F9" w:rsidRPr="0015681D" w:rsidRDefault="001672F9" w:rsidP="001672F9">
            <w:pPr>
              <w:outlineLvl w:val="0"/>
              <w:rPr>
                <w:rFonts w:asciiTheme="minorHAnsi" w:hAnsiTheme="minorHAnsi" w:cstheme="minorHAnsi"/>
                <w:lang w:val="de-DE"/>
              </w:rPr>
            </w:pPr>
            <w:r w:rsidRPr="0015681D">
              <w:rPr>
                <w:rFonts w:asciiTheme="minorHAnsi" w:hAnsiTheme="minorHAnsi"/>
                <w:sz w:val="22"/>
                <w:lang w:val="de-DE"/>
              </w:rPr>
              <w:t>BIC/SWIFT: GIBAATWWXXX</w:t>
            </w:r>
          </w:p>
          <w:p w14:paraId="462C2D85" w14:textId="77777777" w:rsidR="001672F9" w:rsidRPr="0015681D" w:rsidRDefault="001672F9" w:rsidP="001672F9">
            <w:pPr>
              <w:rPr>
                <w:rFonts w:asciiTheme="minorHAnsi" w:hAnsiTheme="minorHAnsi" w:cstheme="minorHAnsi"/>
                <w:lang w:val="de-DE"/>
              </w:rPr>
            </w:pPr>
            <w:proofErr w:type="spellStart"/>
            <w:r w:rsidRPr="0015681D">
              <w:rPr>
                <w:rFonts w:asciiTheme="minorHAnsi" w:hAnsiTheme="minorHAnsi"/>
                <w:sz w:val="22"/>
                <w:lang w:val="de-DE"/>
              </w:rPr>
              <w:t>bank</w:t>
            </w:r>
            <w:proofErr w:type="spellEnd"/>
            <w:r w:rsidRPr="0015681D">
              <w:rPr>
                <w:rFonts w:asciiTheme="minorHAnsi" w:hAnsiTheme="minorHAnsi"/>
                <w:sz w:val="22"/>
                <w:lang w:val="de-DE"/>
              </w:rPr>
              <w:t xml:space="preserve"> </w:t>
            </w:r>
            <w:proofErr w:type="spellStart"/>
            <w:r w:rsidRPr="0015681D">
              <w:rPr>
                <w:rFonts w:asciiTheme="minorHAnsi" w:hAnsiTheme="minorHAnsi"/>
                <w:sz w:val="22"/>
                <w:lang w:val="de-DE"/>
              </w:rPr>
              <w:t>details</w:t>
            </w:r>
            <w:proofErr w:type="spellEnd"/>
            <w:r w:rsidRPr="0015681D">
              <w:rPr>
                <w:rFonts w:asciiTheme="minorHAnsi" w:hAnsiTheme="minorHAnsi"/>
                <w:sz w:val="22"/>
                <w:lang w:val="de-DE"/>
              </w:rPr>
              <w:t xml:space="preserve">: Erste Bank der </w:t>
            </w:r>
            <w:proofErr w:type="spellStart"/>
            <w:r w:rsidRPr="0015681D">
              <w:rPr>
                <w:rFonts w:asciiTheme="minorHAnsi" w:hAnsiTheme="minorHAnsi"/>
                <w:sz w:val="22"/>
                <w:lang w:val="de-DE"/>
              </w:rPr>
              <w:t>oesterreichischen</w:t>
            </w:r>
            <w:proofErr w:type="spellEnd"/>
            <w:r w:rsidRPr="0015681D">
              <w:rPr>
                <w:rFonts w:asciiTheme="minorHAnsi" w:hAnsiTheme="minorHAnsi"/>
                <w:sz w:val="22"/>
                <w:lang w:val="de-DE"/>
              </w:rPr>
              <w:t xml:space="preserve"> Sparkassen AG, </w:t>
            </w:r>
            <w:proofErr w:type="spellStart"/>
            <w:r w:rsidRPr="0015681D">
              <w:rPr>
                <w:rFonts w:asciiTheme="minorHAnsi" w:hAnsiTheme="minorHAnsi"/>
                <w:sz w:val="22"/>
                <w:lang w:val="de-DE"/>
              </w:rPr>
              <w:t>account</w:t>
            </w:r>
            <w:proofErr w:type="spellEnd"/>
            <w:r w:rsidRPr="0015681D">
              <w:rPr>
                <w:rFonts w:asciiTheme="minorHAnsi" w:hAnsiTheme="minorHAnsi"/>
                <w:sz w:val="22"/>
                <w:lang w:val="de-DE"/>
              </w:rPr>
              <w:t xml:space="preserve"> </w:t>
            </w:r>
            <w:proofErr w:type="spellStart"/>
            <w:r w:rsidRPr="0015681D">
              <w:rPr>
                <w:rFonts w:asciiTheme="minorHAnsi" w:hAnsiTheme="minorHAnsi"/>
                <w:sz w:val="22"/>
                <w:lang w:val="de-DE"/>
              </w:rPr>
              <w:t>number</w:t>
            </w:r>
            <w:proofErr w:type="spellEnd"/>
            <w:r w:rsidRPr="0015681D">
              <w:rPr>
                <w:rFonts w:asciiTheme="minorHAnsi" w:hAnsiTheme="minorHAnsi"/>
                <w:sz w:val="22"/>
                <w:lang w:val="de-DE"/>
              </w:rPr>
              <w:t xml:space="preserve"> 00004233670</w:t>
            </w:r>
          </w:p>
          <w:p w14:paraId="27DB0E6D" w14:textId="77777777" w:rsidR="001672F9" w:rsidRPr="001672F9" w:rsidRDefault="001672F9" w:rsidP="001672F9">
            <w:pPr>
              <w:rPr>
                <w:rFonts w:asciiTheme="minorHAnsi" w:hAnsiTheme="minorHAnsi" w:cstheme="minorHAnsi"/>
                <w:lang w:val="en-GB"/>
              </w:rPr>
            </w:pPr>
            <w:r w:rsidRPr="001672F9">
              <w:rPr>
                <w:rFonts w:asciiTheme="minorHAnsi" w:hAnsiTheme="minorHAnsi"/>
                <w:sz w:val="22"/>
                <w:lang w:val="en-GB"/>
              </w:rPr>
              <w:t>VAT ID: AT U52678302</w:t>
            </w:r>
          </w:p>
          <w:p w14:paraId="19C52D8A" w14:textId="77777777" w:rsidR="001672F9" w:rsidRPr="001672F9" w:rsidRDefault="001672F9" w:rsidP="001672F9">
            <w:pPr>
              <w:rPr>
                <w:rFonts w:asciiTheme="minorHAnsi" w:hAnsiTheme="minorHAnsi" w:cstheme="minorHAnsi"/>
                <w:lang w:val="en-GB"/>
              </w:rPr>
            </w:pPr>
            <w:r w:rsidRPr="001672F9">
              <w:rPr>
                <w:rFonts w:asciiTheme="minorHAnsi" w:hAnsiTheme="minorHAnsi"/>
                <w:sz w:val="22"/>
                <w:lang w:val="en-GB"/>
              </w:rPr>
              <w:t>Commercial register number: 214380s</w:t>
            </w:r>
          </w:p>
          <w:p w14:paraId="3C70B49D" w14:textId="77777777" w:rsidR="001672F9" w:rsidRPr="001672F9" w:rsidRDefault="001672F9" w:rsidP="001672F9">
            <w:pPr>
              <w:rPr>
                <w:rFonts w:asciiTheme="minorHAnsi" w:hAnsiTheme="minorHAnsi" w:cstheme="minorHAnsi"/>
                <w:lang w:val="en-GB"/>
              </w:rPr>
            </w:pPr>
            <w:r w:rsidRPr="001672F9">
              <w:rPr>
                <w:rFonts w:asciiTheme="minorHAnsi" w:hAnsiTheme="minorHAnsi"/>
                <w:sz w:val="22"/>
                <w:lang w:val="en-GB"/>
              </w:rPr>
              <w:t xml:space="preserve">represented by: Dr. Christopher Frey </w:t>
            </w:r>
          </w:p>
          <w:p w14:paraId="4ACDCEB0" w14:textId="77777777" w:rsidR="001672F9" w:rsidRPr="001672F9" w:rsidRDefault="001672F9" w:rsidP="001672F9">
            <w:pPr>
              <w:rPr>
                <w:rFonts w:asciiTheme="minorHAnsi" w:hAnsiTheme="minorHAnsi" w:cstheme="minorHAnsi"/>
                <w:lang w:val="en-GB"/>
              </w:rPr>
            </w:pPr>
            <w:r w:rsidRPr="001672F9">
              <w:rPr>
                <w:rFonts w:asciiTheme="minorHAnsi" w:hAnsiTheme="minorHAnsi"/>
                <w:sz w:val="22"/>
                <w:lang w:val="en-GB"/>
              </w:rPr>
              <w:t>as the Seller of the one part (hereinafter referred to as the “</w:t>
            </w:r>
            <w:r w:rsidRPr="001672F9">
              <w:rPr>
                <w:rFonts w:asciiTheme="minorHAnsi" w:hAnsiTheme="minorHAnsi"/>
                <w:b/>
                <w:bCs/>
                <w:sz w:val="22"/>
                <w:lang w:val="en-GB"/>
              </w:rPr>
              <w:t>Seller</w:t>
            </w:r>
            <w:r w:rsidRPr="001672F9">
              <w:rPr>
                <w:rFonts w:asciiTheme="minorHAnsi" w:hAnsiTheme="minorHAnsi"/>
                <w:sz w:val="22"/>
                <w:lang w:val="en-GB"/>
              </w:rPr>
              <w:t>”)</w:t>
            </w:r>
          </w:p>
          <w:p w14:paraId="547F261B" w14:textId="77777777" w:rsidR="001672F9" w:rsidRPr="001672F9" w:rsidRDefault="001672F9" w:rsidP="001672F9">
            <w:pPr>
              <w:rPr>
                <w:rFonts w:asciiTheme="minorHAnsi" w:hAnsiTheme="minorHAnsi" w:cstheme="minorHAnsi"/>
                <w:sz w:val="20"/>
                <w:szCs w:val="10"/>
                <w:lang w:val="en-GB"/>
              </w:rPr>
            </w:pPr>
          </w:p>
          <w:p w14:paraId="2CE5B06D" w14:textId="77777777" w:rsidR="001672F9" w:rsidRPr="001672F9" w:rsidRDefault="001672F9" w:rsidP="001672F9">
            <w:pPr>
              <w:rPr>
                <w:rFonts w:asciiTheme="minorHAnsi" w:hAnsiTheme="minorHAnsi" w:cstheme="minorHAnsi"/>
                <w:lang w:val="en-GB"/>
              </w:rPr>
            </w:pPr>
            <w:r w:rsidRPr="001672F9">
              <w:rPr>
                <w:rFonts w:asciiTheme="minorHAnsi" w:hAnsiTheme="minorHAnsi"/>
                <w:sz w:val="22"/>
                <w:lang w:val="en-GB"/>
              </w:rPr>
              <w:t>and</w:t>
            </w:r>
          </w:p>
          <w:p w14:paraId="02AE1E8B" w14:textId="77777777" w:rsidR="001672F9" w:rsidRPr="001672F9" w:rsidRDefault="001672F9" w:rsidP="001672F9">
            <w:pPr>
              <w:rPr>
                <w:rFonts w:asciiTheme="minorHAnsi" w:hAnsiTheme="minorHAnsi" w:cstheme="minorHAnsi"/>
                <w:sz w:val="20"/>
                <w:szCs w:val="20"/>
                <w:lang w:val="en-GB"/>
              </w:rPr>
            </w:pPr>
          </w:p>
          <w:p w14:paraId="6CD65EE9" w14:textId="77777777" w:rsidR="001672F9" w:rsidRPr="001672F9" w:rsidRDefault="001672F9" w:rsidP="001672F9">
            <w:pPr>
              <w:rPr>
                <w:rFonts w:asciiTheme="minorHAnsi" w:hAnsiTheme="minorHAnsi" w:cstheme="minorHAnsi"/>
                <w:b/>
                <w:lang w:val="en-GB"/>
              </w:rPr>
            </w:pPr>
            <w:r w:rsidRPr="001672F9">
              <w:rPr>
                <w:rFonts w:asciiTheme="minorHAnsi" w:hAnsiTheme="minorHAnsi"/>
                <w:b/>
                <w:sz w:val="22"/>
                <w:lang w:val="en-GB"/>
              </w:rPr>
              <w:t xml:space="preserve">Muzeum </w:t>
            </w:r>
            <w:proofErr w:type="spellStart"/>
            <w:r w:rsidRPr="001672F9">
              <w:rPr>
                <w:rFonts w:asciiTheme="minorHAnsi" w:hAnsiTheme="minorHAnsi"/>
                <w:b/>
                <w:sz w:val="22"/>
                <w:lang w:val="en-GB"/>
              </w:rPr>
              <w:t>hlavního</w:t>
            </w:r>
            <w:proofErr w:type="spellEnd"/>
            <w:r w:rsidRPr="001672F9">
              <w:rPr>
                <w:rFonts w:asciiTheme="minorHAnsi" w:hAnsiTheme="minorHAnsi"/>
                <w:b/>
                <w:sz w:val="22"/>
                <w:lang w:val="en-GB"/>
              </w:rPr>
              <w:t xml:space="preserve"> </w:t>
            </w:r>
            <w:proofErr w:type="spellStart"/>
            <w:r w:rsidRPr="001672F9">
              <w:rPr>
                <w:rFonts w:asciiTheme="minorHAnsi" w:hAnsiTheme="minorHAnsi"/>
                <w:b/>
                <w:sz w:val="22"/>
                <w:lang w:val="en-GB"/>
              </w:rPr>
              <w:t>města</w:t>
            </w:r>
            <w:proofErr w:type="spellEnd"/>
            <w:r w:rsidRPr="001672F9">
              <w:rPr>
                <w:rFonts w:asciiTheme="minorHAnsi" w:hAnsiTheme="minorHAnsi"/>
                <w:b/>
                <w:sz w:val="22"/>
                <w:lang w:val="en-GB"/>
              </w:rPr>
              <w:t xml:space="preserve"> Prahy (</w:t>
            </w:r>
            <w:r w:rsidR="00726D60" w:rsidRPr="00726D60">
              <w:rPr>
                <w:rFonts w:asciiTheme="minorHAnsi" w:hAnsiTheme="minorHAnsi"/>
                <w:b/>
                <w:sz w:val="22"/>
                <w:lang w:val="en-GB"/>
              </w:rPr>
              <w:t>Prague City Museum</w:t>
            </w:r>
            <w:r w:rsidRPr="001672F9">
              <w:rPr>
                <w:rFonts w:asciiTheme="minorHAnsi" w:hAnsiTheme="minorHAnsi"/>
                <w:b/>
                <w:sz w:val="22"/>
                <w:lang w:val="en-GB"/>
              </w:rPr>
              <w:t xml:space="preserve">), </w:t>
            </w:r>
          </w:p>
          <w:p w14:paraId="7703F51F" w14:textId="77777777" w:rsidR="001672F9" w:rsidRPr="001672F9" w:rsidRDefault="001672F9" w:rsidP="001672F9">
            <w:pPr>
              <w:rPr>
                <w:rFonts w:asciiTheme="minorHAnsi" w:hAnsiTheme="minorHAnsi" w:cstheme="minorHAnsi"/>
                <w:bCs/>
                <w:lang w:val="en-GB"/>
              </w:rPr>
            </w:pPr>
            <w:r w:rsidRPr="001672F9">
              <w:rPr>
                <w:rFonts w:asciiTheme="minorHAnsi" w:hAnsiTheme="minorHAnsi"/>
                <w:sz w:val="22"/>
                <w:lang w:val="en-GB"/>
              </w:rPr>
              <w:t>an organisation receiving contributions from the City of Prague</w:t>
            </w:r>
          </w:p>
          <w:p w14:paraId="6DDFAD5B" w14:textId="77777777" w:rsidR="001672F9" w:rsidRPr="001672F9" w:rsidRDefault="001672F9" w:rsidP="001672F9">
            <w:pPr>
              <w:rPr>
                <w:rFonts w:asciiTheme="minorHAnsi" w:hAnsiTheme="minorHAnsi" w:cstheme="minorHAnsi"/>
                <w:bCs/>
                <w:lang w:val="en-GB"/>
              </w:rPr>
            </w:pPr>
            <w:r w:rsidRPr="001672F9">
              <w:rPr>
                <w:rFonts w:asciiTheme="minorHAnsi" w:hAnsiTheme="minorHAnsi"/>
                <w:sz w:val="22"/>
                <w:lang w:val="en-GB"/>
              </w:rPr>
              <w:t xml:space="preserve">having its registered office at: Kožná 1/475, 110 01 Praha 1 – </w:t>
            </w:r>
            <w:proofErr w:type="spellStart"/>
            <w:r w:rsidRPr="001672F9">
              <w:rPr>
                <w:rFonts w:asciiTheme="minorHAnsi" w:hAnsiTheme="minorHAnsi"/>
                <w:sz w:val="22"/>
                <w:lang w:val="en-GB"/>
              </w:rPr>
              <w:t>Staré</w:t>
            </w:r>
            <w:proofErr w:type="spellEnd"/>
            <w:r w:rsidRPr="001672F9">
              <w:rPr>
                <w:rFonts w:asciiTheme="minorHAnsi" w:hAnsiTheme="minorHAnsi"/>
                <w:sz w:val="22"/>
                <w:lang w:val="en-GB"/>
              </w:rPr>
              <w:t xml:space="preserve"> </w:t>
            </w:r>
            <w:proofErr w:type="spellStart"/>
            <w:r w:rsidRPr="001672F9">
              <w:rPr>
                <w:rFonts w:asciiTheme="minorHAnsi" w:hAnsiTheme="minorHAnsi"/>
                <w:sz w:val="22"/>
                <w:lang w:val="en-GB"/>
              </w:rPr>
              <w:t>Město</w:t>
            </w:r>
            <w:proofErr w:type="spellEnd"/>
            <w:r w:rsidRPr="001672F9">
              <w:rPr>
                <w:rFonts w:asciiTheme="minorHAnsi" w:hAnsiTheme="minorHAnsi"/>
                <w:sz w:val="22"/>
                <w:lang w:val="en-GB"/>
              </w:rPr>
              <w:t xml:space="preserve"> </w:t>
            </w:r>
          </w:p>
          <w:p w14:paraId="390A6914" w14:textId="77777777" w:rsidR="001672F9" w:rsidRPr="001672F9" w:rsidRDefault="001672F9" w:rsidP="001672F9">
            <w:pPr>
              <w:rPr>
                <w:rFonts w:asciiTheme="minorHAnsi" w:hAnsiTheme="minorHAnsi" w:cstheme="minorHAnsi"/>
                <w:bCs/>
                <w:lang w:val="en-GB"/>
              </w:rPr>
            </w:pPr>
            <w:r w:rsidRPr="001672F9">
              <w:rPr>
                <w:rFonts w:asciiTheme="minorHAnsi" w:hAnsiTheme="minorHAnsi"/>
                <w:sz w:val="22"/>
                <w:lang w:val="en-GB"/>
              </w:rPr>
              <w:t>Company Number: 00064432</w:t>
            </w:r>
          </w:p>
          <w:p w14:paraId="5F6E0931" w14:textId="77777777" w:rsidR="001672F9" w:rsidRPr="001672F9" w:rsidRDefault="001672F9" w:rsidP="001672F9">
            <w:pPr>
              <w:rPr>
                <w:rFonts w:asciiTheme="minorHAnsi" w:hAnsiTheme="minorHAnsi" w:cstheme="minorHAnsi"/>
                <w:bCs/>
                <w:lang w:val="en-GB"/>
              </w:rPr>
            </w:pPr>
            <w:r w:rsidRPr="001672F9">
              <w:rPr>
                <w:rFonts w:asciiTheme="minorHAnsi" w:hAnsiTheme="minorHAnsi"/>
                <w:sz w:val="22"/>
                <w:lang w:val="en-GB"/>
              </w:rPr>
              <w:t>Taxpayer Identification Number: CZ00064432</w:t>
            </w:r>
          </w:p>
          <w:p w14:paraId="1B639058" w14:textId="77777777" w:rsidR="001672F9" w:rsidRPr="001672F9" w:rsidRDefault="001672F9" w:rsidP="001672F9">
            <w:pPr>
              <w:rPr>
                <w:rFonts w:asciiTheme="minorHAnsi" w:hAnsiTheme="minorHAnsi" w:cstheme="minorHAnsi"/>
                <w:bCs/>
                <w:lang w:val="en-GB"/>
              </w:rPr>
            </w:pPr>
            <w:r w:rsidRPr="001672F9">
              <w:rPr>
                <w:rFonts w:asciiTheme="minorHAnsi" w:hAnsiTheme="minorHAnsi"/>
                <w:sz w:val="22"/>
                <w:lang w:val="en-GB"/>
              </w:rPr>
              <w:t>VAT payer</w:t>
            </w:r>
          </w:p>
          <w:p w14:paraId="55A536E4" w14:textId="77777777" w:rsidR="001672F9" w:rsidRPr="001672F9" w:rsidRDefault="001672F9" w:rsidP="001672F9">
            <w:pPr>
              <w:rPr>
                <w:rFonts w:asciiTheme="minorHAnsi" w:hAnsiTheme="minorHAnsi" w:cstheme="minorHAnsi"/>
                <w:bCs/>
                <w:lang w:val="en-GB"/>
              </w:rPr>
            </w:pPr>
            <w:r w:rsidRPr="001672F9">
              <w:rPr>
                <w:rFonts w:asciiTheme="minorHAnsi" w:hAnsiTheme="minorHAnsi"/>
                <w:sz w:val="22"/>
                <w:lang w:val="en-GB"/>
              </w:rPr>
              <w:t xml:space="preserve">bank details: </w:t>
            </w:r>
            <w:proofErr w:type="spellStart"/>
            <w:r w:rsidRPr="001672F9">
              <w:rPr>
                <w:rFonts w:asciiTheme="minorHAnsi" w:hAnsiTheme="minorHAnsi"/>
                <w:sz w:val="22"/>
                <w:lang w:val="en-GB"/>
              </w:rPr>
              <w:t>Československá</w:t>
            </w:r>
            <w:proofErr w:type="spellEnd"/>
            <w:r w:rsidRPr="001672F9">
              <w:rPr>
                <w:rFonts w:asciiTheme="minorHAnsi" w:hAnsiTheme="minorHAnsi"/>
                <w:sz w:val="22"/>
                <w:lang w:val="en-GB"/>
              </w:rPr>
              <w:t xml:space="preserve"> </w:t>
            </w:r>
            <w:proofErr w:type="spellStart"/>
            <w:r w:rsidRPr="001672F9">
              <w:rPr>
                <w:rFonts w:asciiTheme="minorHAnsi" w:hAnsiTheme="minorHAnsi"/>
                <w:sz w:val="22"/>
                <w:lang w:val="en-GB"/>
              </w:rPr>
              <w:t>obchodní</w:t>
            </w:r>
            <w:proofErr w:type="spellEnd"/>
            <w:r w:rsidRPr="001672F9">
              <w:rPr>
                <w:rFonts w:asciiTheme="minorHAnsi" w:hAnsiTheme="minorHAnsi"/>
                <w:sz w:val="22"/>
                <w:lang w:val="en-GB"/>
              </w:rPr>
              <w:t xml:space="preserve"> </w:t>
            </w:r>
            <w:proofErr w:type="spellStart"/>
            <w:r w:rsidRPr="001672F9">
              <w:rPr>
                <w:rFonts w:asciiTheme="minorHAnsi" w:hAnsiTheme="minorHAnsi"/>
                <w:sz w:val="22"/>
                <w:lang w:val="en-GB"/>
              </w:rPr>
              <w:t>banka</w:t>
            </w:r>
            <w:proofErr w:type="spellEnd"/>
            <w:r w:rsidRPr="001672F9">
              <w:rPr>
                <w:rFonts w:asciiTheme="minorHAnsi" w:hAnsiTheme="minorHAnsi"/>
                <w:sz w:val="22"/>
                <w:lang w:val="en-GB"/>
              </w:rPr>
              <w:t>, a. s., account number 295329099/0300</w:t>
            </w:r>
          </w:p>
          <w:p w14:paraId="3E37A823" w14:textId="77777777" w:rsidR="001672F9" w:rsidRPr="001672F9" w:rsidRDefault="001672F9" w:rsidP="001672F9">
            <w:pPr>
              <w:rPr>
                <w:rFonts w:asciiTheme="minorHAnsi" w:hAnsiTheme="minorHAnsi" w:cstheme="minorHAnsi"/>
                <w:bCs/>
                <w:lang w:val="en-GB"/>
              </w:rPr>
            </w:pPr>
            <w:r w:rsidRPr="001672F9">
              <w:rPr>
                <w:rFonts w:asciiTheme="minorHAnsi" w:hAnsiTheme="minorHAnsi"/>
                <w:sz w:val="22"/>
                <w:lang w:val="en-GB"/>
              </w:rPr>
              <w:t xml:space="preserve">represented by: </w:t>
            </w:r>
            <w:proofErr w:type="spellStart"/>
            <w:r w:rsidRPr="001672F9">
              <w:rPr>
                <w:rFonts w:asciiTheme="minorHAnsi" w:hAnsiTheme="minorHAnsi"/>
                <w:sz w:val="22"/>
                <w:lang w:val="en-GB"/>
              </w:rPr>
              <w:t>RNDr</w:t>
            </w:r>
            <w:proofErr w:type="spellEnd"/>
            <w:r w:rsidRPr="001672F9">
              <w:rPr>
                <w:rFonts w:asciiTheme="minorHAnsi" w:hAnsiTheme="minorHAnsi"/>
                <w:sz w:val="22"/>
                <w:lang w:val="en-GB"/>
              </w:rPr>
              <w:t>. Ing. Ivo Macek, Director</w:t>
            </w:r>
          </w:p>
          <w:p w14:paraId="783A2259" w14:textId="77777777" w:rsidR="001672F9" w:rsidRPr="001672F9" w:rsidRDefault="001672F9" w:rsidP="001672F9">
            <w:pPr>
              <w:rPr>
                <w:rFonts w:asciiTheme="minorHAnsi" w:hAnsiTheme="minorHAnsi" w:cstheme="minorHAnsi"/>
                <w:bCs/>
                <w:lang w:val="en-GB"/>
              </w:rPr>
            </w:pPr>
            <w:r w:rsidRPr="001672F9">
              <w:rPr>
                <w:rFonts w:asciiTheme="minorHAnsi" w:hAnsiTheme="minorHAnsi"/>
                <w:sz w:val="22"/>
                <w:lang w:val="en-GB"/>
              </w:rPr>
              <w:t>as the Buyer of the other part (hereinafter referred to as the “</w:t>
            </w:r>
            <w:r w:rsidRPr="001672F9">
              <w:rPr>
                <w:rFonts w:asciiTheme="minorHAnsi" w:hAnsiTheme="minorHAnsi"/>
                <w:b/>
                <w:bCs/>
                <w:sz w:val="22"/>
                <w:lang w:val="en-GB"/>
              </w:rPr>
              <w:t>Buyer</w:t>
            </w:r>
            <w:r w:rsidRPr="001672F9">
              <w:rPr>
                <w:rFonts w:asciiTheme="minorHAnsi" w:hAnsiTheme="minorHAnsi"/>
                <w:sz w:val="22"/>
                <w:lang w:val="en-GB"/>
              </w:rPr>
              <w:t>”)</w:t>
            </w:r>
          </w:p>
          <w:p w14:paraId="6944B627" w14:textId="77777777" w:rsidR="001672F9" w:rsidRPr="001672F9" w:rsidRDefault="001672F9" w:rsidP="001672F9">
            <w:pPr>
              <w:rPr>
                <w:rFonts w:asciiTheme="minorHAnsi" w:hAnsiTheme="minorHAnsi" w:cstheme="minorHAnsi"/>
                <w:b/>
                <w:lang w:val="en-GB"/>
              </w:rPr>
            </w:pPr>
          </w:p>
          <w:p w14:paraId="0C0CDFE5" w14:textId="77777777" w:rsidR="001672F9" w:rsidRPr="001672F9" w:rsidRDefault="001672F9" w:rsidP="001672F9">
            <w:pPr>
              <w:rPr>
                <w:rFonts w:asciiTheme="minorHAnsi" w:hAnsiTheme="minorHAnsi" w:cstheme="minorHAnsi"/>
                <w:b/>
                <w:lang w:val="en-GB"/>
              </w:rPr>
            </w:pPr>
            <w:r w:rsidRPr="001672F9">
              <w:rPr>
                <w:rFonts w:asciiTheme="minorHAnsi" w:hAnsiTheme="minorHAnsi"/>
                <w:sz w:val="22"/>
                <w:lang w:val="en-GB"/>
              </w:rPr>
              <w:t xml:space="preserve">have, on the day, month, and year specified hereunder, entered into this </w:t>
            </w:r>
            <w:r w:rsidRPr="001672F9">
              <w:rPr>
                <w:rFonts w:asciiTheme="minorHAnsi" w:hAnsiTheme="minorHAnsi"/>
                <w:b/>
                <w:bCs/>
                <w:sz w:val="22"/>
                <w:lang w:val="en-GB"/>
              </w:rPr>
              <w:t>Contract of Purchase:</w:t>
            </w:r>
          </w:p>
          <w:p w14:paraId="64F612FB" w14:textId="77777777" w:rsidR="001672F9" w:rsidRPr="001672F9" w:rsidRDefault="001672F9" w:rsidP="001672F9">
            <w:pPr>
              <w:rPr>
                <w:rFonts w:asciiTheme="minorHAnsi" w:hAnsiTheme="minorHAnsi" w:cstheme="minorHAnsi"/>
                <w:b/>
                <w:lang w:val="en-GB"/>
              </w:rPr>
            </w:pPr>
          </w:p>
          <w:p w14:paraId="4F430944" w14:textId="77777777" w:rsidR="001672F9" w:rsidRPr="001672F9" w:rsidRDefault="001672F9" w:rsidP="001672F9">
            <w:pPr>
              <w:pStyle w:val="Odstavecseseznamem"/>
              <w:numPr>
                <w:ilvl w:val="0"/>
                <w:numId w:val="12"/>
              </w:numPr>
              <w:jc w:val="both"/>
              <w:rPr>
                <w:rFonts w:asciiTheme="minorHAnsi" w:eastAsia="Gulim" w:hAnsiTheme="minorHAnsi" w:cstheme="minorHAnsi"/>
                <w:b/>
                <w:lang w:val="en-GB"/>
              </w:rPr>
            </w:pPr>
            <w:r w:rsidRPr="001672F9">
              <w:rPr>
                <w:rFonts w:asciiTheme="minorHAnsi" w:hAnsiTheme="minorHAnsi"/>
                <w:b/>
                <w:sz w:val="22"/>
                <w:lang w:val="en-GB"/>
              </w:rPr>
              <w:t>Declarations of the Seller</w:t>
            </w:r>
          </w:p>
          <w:p w14:paraId="59C746A0" w14:textId="77777777" w:rsidR="001672F9" w:rsidRPr="001672F9" w:rsidRDefault="001672F9" w:rsidP="001672F9">
            <w:pPr>
              <w:pStyle w:val="Odstavecseseznamem"/>
              <w:numPr>
                <w:ilvl w:val="1"/>
                <w:numId w:val="12"/>
              </w:numPr>
              <w:spacing w:before="120"/>
              <w:ind w:left="567" w:hanging="573"/>
              <w:contextualSpacing w:val="0"/>
              <w:jc w:val="both"/>
              <w:rPr>
                <w:rFonts w:asciiTheme="minorHAnsi" w:hAnsiTheme="minorHAnsi" w:cstheme="minorHAnsi"/>
                <w:lang w:val="en-GB"/>
              </w:rPr>
            </w:pPr>
            <w:r w:rsidRPr="001672F9">
              <w:rPr>
                <w:rFonts w:asciiTheme="minorHAnsi" w:hAnsiTheme="minorHAnsi"/>
                <w:sz w:val="22"/>
                <w:lang w:val="en-GB"/>
              </w:rPr>
              <w:t xml:space="preserve">The Seller declares that it is the sole and unlimited owner of an original letter of Oskar Kokoschka to Minister of Education Heinrich </w:t>
            </w:r>
            <w:proofErr w:type="spellStart"/>
            <w:r w:rsidRPr="001672F9">
              <w:rPr>
                <w:rFonts w:asciiTheme="minorHAnsi" w:hAnsiTheme="minorHAnsi"/>
                <w:sz w:val="22"/>
                <w:lang w:val="en-GB"/>
              </w:rPr>
              <w:t>Drimmel</w:t>
            </w:r>
            <w:proofErr w:type="spellEnd"/>
            <w:r w:rsidRPr="001672F9">
              <w:rPr>
                <w:rFonts w:asciiTheme="minorHAnsi" w:hAnsiTheme="minorHAnsi"/>
                <w:sz w:val="22"/>
                <w:lang w:val="en-GB"/>
              </w:rPr>
              <w:t xml:space="preserve"> on saving </w:t>
            </w:r>
            <w:proofErr w:type="spellStart"/>
            <w:r w:rsidRPr="001672F9">
              <w:rPr>
                <w:rFonts w:asciiTheme="minorHAnsi" w:hAnsiTheme="minorHAnsi"/>
                <w:sz w:val="22"/>
                <w:lang w:val="en-GB"/>
              </w:rPr>
              <w:t>Müllerova</w:t>
            </w:r>
            <w:proofErr w:type="spellEnd"/>
            <w:r w:rsidRPr="001672F9">
              <w:rPr>
                <w:rFonts w:asciiTheme="minorHAnsi" w:hAnsiTheme="minorHAnsi"/>
                <w:sz w:val="22"/>
                <w:lang w:val="en-GB"/>
              </w:rPr>
              <w:t xml:space="preserve"> </w:t>
            </w:r>
            <w:proofErr w:type="spellStart"/>
            <w:r w:rsidRPr="001672F9">
              <w:rPr>
                <w:rFonts w:asciiTheme="minorHAnsi" w:hAnsiTheme="minorHAnsi"/>
                <w:sz w:val="22"/>
                <w:lang w:val="en-GB"/>
              </w:rPr>
              <w:t>vila</w:t>
            </w:r>
            <w:proofErr w:type="spellEnd"/>
            <w:r w:rsidRPr="001672F9">
              <w:rPr>
                <w:rFonts w:asciiTheme="minorHAnsi" w:hAnsiTheme="minorHAnsi"/>
                <w:sz w:val="22"/>
                <w:lang w:val="en-GB"/>
              </w:rPr>
              <w:t xml:space="preserve"> (The Müller Villa) in Prague from 18.01.1960, a scan of which constitutes an Annex to this Contract (hereinafter referred to as the “Item”), and that the Item is not encumbered by any debts, obligations, third-party rights, pre-emptive right, security interest, or other rights in rem for the benefit of third parties.</w:t>
            </w:r>
          </w:p>
          <w:p w14:paraId="4CED488F" w14:textId="77777777" w:rsidR="001672F9" w:rsidRPr="001672F9" w:rsidRDefault="001672F9" w:rsidP="001672F9">
            <w:pPr>
              <w:pStyle w:val="Odstavecseseznamem"/>
              <w:numPr>
                <w:ilvl w:val="1"/>
                <w:numId w:val="12"/>
              </w:numPr>
              <w:spacing w:before="120"/>
              <w:ind w:left="567" w:hanging="573"/>
              <w:contextualSpacing w:val="0"/>
              <w:jc w:val="both"/>
              <w:rPr>
                <w:rFonts w:asciiTheme="minorHAnsi" w:hAnsiTheme="minorHAnsi" w:cstheme="minorHAnsi"/>
                <w:sz w:val="10"/>
                <w:lang w:val="en-GB"/>
              </w:rPr>
            </w:pPr>
            <w:r w:rsidRPr="001672F9">
              <w:rPr>
                <w:rFonts w:asciiTheme="minorHAnsi" w:hAnsiTheme="minorHAnsi"/>
                <w:sz w:val="22"/>
                <w:lang w:val="en-GB"/>
              </w:rPr>
              <w:lastRenderedPageBreak/>
              <w:t>The Seller is interested in selling the Item and has offered it to the Buyer to purchase.</w:t>
            </w:r>
          </w:p>
          <w:p w14:paraId="46056706" w14:textId="77777777" w:rsidR="001672F9" w:rsidRPr="001672F9" w:rsidRDefault="001672F9" w:rsidP="001672F9">
            <w:pPr>
              <w:pStyle w:val="Odstavecseseznamem"/>
              <w:spacing w:before="120"/>
              <w:ind w:left="567"/>
              <w:contextualSpacing w:val="0"/>
              <w:jc w:val="both"/>
              <w:rPr>
                <w:rFonts w:asciiTheme="minorHAnsi" w:hAnsiTheme="minorHAnsi" w:cstheme="minorHAnsi"/>
                <w:sz w:val="10"/>
                <w:lang w:val="en-GB"/>
              </w:rPr>
            </w:pPr>
          </w:p>
          <w:p w14:paraId="584E192F" w14:textId="41C92AE9" w:rsidR="001672F9" w:rsidRPr="00A64496" w:rsidRDefault="001672F9" w:rsidP="00A64496">
            <w:pPr>
              <w:pStyle w:val="Odstavecseseznamem"/>
              <w:numPr>
                <w:ilvl w:val="0"/>
                <w:numId w:val="12"/>
              </w:numPr>
              <w:jc w:val="both"/>
              <w:rPr>
                <w:rFonts w:asciiTheme="minorHAnsi" w:eastAsia="Gulim" w:hAnsiTheme="minorHAnsi" w:cstheme="minorHAnsi"/>
                <w:b/>
                <w:lang w:val="en-GB"/>
              </w:rPr>
            </w:pPr>
            <w:r w:rsidRPr="00A64496">
              <w:rPr>
                <w:rFonts w:asciiTheme="minorHAnsi" w:hAnsiTheme="minorHAnsi"/>
                <w:b/>
                <w:sz w:val="22"/>
                <w:lang w:val="en-GB"/>
              </w:rPr>
              <w:t>The declarations of the Buyer</w:t>
            </w:r>
          </w:p>
          <w:p w14:paraId="47290F45" w14:textId="77777777" w:rsidR="001672F9" w:rsidRPr="001672F9" w:rsidRDefault="001672F9" w:rsidP="00A64496">
            <w:pPr>
              <w:pStyle w:val="Odstavecseseznamem"/>
              <w:numPr>
                <w:ilvl w:val="1"/>
                <w:numId w:val="12"/>
              </w:numPr>
              <w:spacing w:before="120"/>
              <w:ind w:left="567" w:hanging="573"/>
              <w:contextualSpacing w:val="0"/>
              <w:jc w:val="both"/>
              <w:rPr>
                <w:rFonts w:asciiTheme="minorHAnsi" w:hAnsiTheme="minorHAnsi" w:cstheme="minorHAnsi"/>
                <w:lang w:val="en-GB"/>
              </w:rPr>
            </w:pPr>
            <w:r w:rsidRPr="001672F9">
              <w:rPr>
                <w:rFonts w:asciiTheme="minorHAnsi" w:hAnsiTheme="minorHAnsi"/>
                <w:sz w:val="22"/>
                <w:lang w:val="en-GB"/>
              </w:rPr>
              <w:t xml:space="preserve">The Buyer declares that, on the basis of the founding document of institution receiving contributions Muzeum </w:t>
            </w:r>
            <w:proofErr w:type="spellStart"/>
            <w:r w:rsidRPr="001672F9">
              <w:rPr>
                <w:rFonts w:asciiTheme="minorHAnsi" w:hAnsiTheme="minorHAnsi"/>
                <w:sz w:val="22"/>
                <w:lang w:val="en-GB"/>
              </w:rPr>
              <w:t>hlavního</w:t>
            </w:r>
            <w:proofErr w:type="spellEnd"/>
            <w:r w:rsidRPr="001672F9">
              <w:rPr>
                <w:rFonts w:asciiTheme="minorHAnsi" w:hAnsiTheme="minorHAnsi"/>
                <w:sz w:val="22"/>
                <w:lang w:val="en-GB"/>
              </w:rPr>
              <w:t xml:space="preserve"> </w:t>
            </w:r>
            <w:proofErr w:type="spellStart"/>
            <w:r w:rsidRPr="001672F9">
              <w:rPr>
                <w:rFonts w:asciiTheme="minorHAnsi" w:hAnsiTheme="minorHAnsi"/>
                <w:sz w:val="22"/>
                <w:lang w:val="en-GB"/>
              </w:rPr>
              <w:t>města</w:t>
            </w:r>
            <w:proofErr w:type="spellEnd"/>
            <w:r w:rsidRPr="001672F9">
              <w:rPr>
                <w:rFonts w:asciiTheme="minorHAnsi" w:hAnsiTheme="minorHAnsi"/>
                <w:sz w:val="22"/>
                <w:lang w:val="en-GB"/>
              </w:rPr>
              <w:t xml:space="preserve"> Prahy</w:t>
            </w:r>
            <w:r w:rsidR="00726D60">
              <w:rPr>
                <w:rFonts w:asciiTheme="minorHAnsi" w:hAnsiTheme="minorHAnsi"/>
                <w:sz w:val="22"/>
                <w:lang w:val="en-GB"/>
              </w:rPr>
              <w:t xml:space="preserve"> </w:t>
            </w:r>
            <w:r w:rsidR="00726D60" w:rsidRPr="00726D60">
              <w:rPr>
                <w:rFonts w:asciiTheme="minorHAnsi" w:hAnsiTheme="minorHAnsi"/>
                <w:sz w:val="22"/>
                <w:lang w:val="en-GB"/>
              </w:rPr>
              <w:t>(Prague City Museum)</w:t>
            </w:r>
            <w:r w:rsidRPr="001672F9">
              <w:rPr>
                <w:rFonts w:asciiTheme="minorHAnsi" w:hAnsiTheme="minorHAnsi"/>
                <w:sz w:val="22"/>
                <w:lang w:val="en-GB"/>
              </w:rPr>
              <w:t xml:space="preserve"> of 7 September 2005, issued by Rada </w:t>
            </w:r>
            <w:proofErr w:type="spellStart"/>
            <w:r w:rsidRPr="001672F9">
              <w:rPr>
                <w:rFonts w:asciiTheme="minorHAnsi" w:hAnsiTheme="minorHAnsi"/>
                <w:sz w:val="22"/>
                <w:lang w:val="en-GB"/>
              </w:rPr>
              <w:t>hlavního</w:t>
            </w:r>
            <w:proofErr w:type="spellEnd"/>
            <w:r w:rsidRPr="001672F9">
              <w:rPr>
                <w:rFonts w:asciiTheme="minorHAnsi" w:hAnsiTheme="minorHAnsi"/>
                <w:sz w:val="22"/>
                <w:lang w:val="en-GB"/>
              </w:rPr>
              <w:t xml:space="preserve"> </w:t>
            </w:r>
            <w:proofErr w:type="spellStart"/>
            <w:r w:rsidRPr="001672F9">
              <w:rPr>
                <w:rFonts w:asciiTheme="minorHAnsi" w:hAnsiTheme="minorHAnsi"/>
                <w:sz w:val="22"/>
                <w:lang w:val="en-GB"/>
              </w:rPr>
              <w:t>města</w:t>
            </w:r>
            <w:proofErr w:type="spellEnd"/>
            <w:r w:rsidRPr="001672F9">
              <w:rPr>
                <w:rFonts w:asciiTheme="minorHAnsi" w:hAnsiTheme="minorHAnsi"/>
                <w:sz w:val="22"/>
                <w:lang w:val="en-GB"/>
              </w:rPr>
              <w:t xml:space="preserve"> Prahy (Prague City Council), it is the manager of a museum collection and is, in accordance with that founding document and the legal regulations which are valid and effective within the territory of the Czech Republic, Act No. 250/2000 Sb. on the budgeting rules of regional budgets, Act No. 131/2000 Sb. on the City of Prague, and Act No. 122/2000 Sb. on the protection of museum collections, as amended, authorised to enter into this Contract. </w:t>
            </w:r>
          </w:p>
          <w:p w14:paraId="0D3B92D3" w14:textId="77777777" w:rsidR="001672F9" w:rsidRPr="001672F9" w:rsidRDefault="001672F9" w:rsidP="001672F9">
            <w:pPr>
              <w:pStyle w:val="Odstavecseseznamem"/>
              <w:spacing w:before="120"/>
              <w:ind w:left="567"/>
              <w:contextualSpacing w:val="0"/>
              <w:jc w:val="both"/>
              <w:rPr>
                <w:rFonts w:asciiTheme="minorHAnsi" w:hAnsiTheme="minorHAnsi" w:cstheme="minorHAnsi"/>
                <w:lang w:val="en-GB"/>
              </w:rPr>
            </w:pPr>
          </w:p>
          <w:p w14:paraId="417C6A71" w14:textId="77777777" w:rsidR="001672F9" w:rsidRPr="001672F9" w:rsidRDefault="001672F9" w:rsidP="00A64496">
            <w:pPr>
              <w:pStyle w:val="Odstavecseseznamem"/>
              <w:keepNext/>
              <w:numPr>
                <w:ilvl w:val="0"/>
                <w:numId w:val="12"/>
              </w:numPr>
              <w:ind w:left="567" w:hanging="567"/>
              <w:contextualSpacing w:val="0"/>
              <w:jc w:val="both"/>
              <w:rPr>
                <w:rFonts w:asciiTheme="minorHAnsi" w:eastAsia="Gulim" w:hAnsiTheme="minorHAnsi" w:cstheme="minorHAnsi"/>
                <w:b/>
                <w:lang w:val="en-GB"/>
              </w:rPr>
            </w:pPr>
            <w:r w:rsidRPr="001672F9">
              <w:rPr>
                <w:rFonts w:asciiTheme="minorHAnsi" w:hAnsiTheme="minorHAnsi"/>
                <w:b/>
                <w:sz w:val="22"/>
                <w:lang w:val="en-GB"/>
              </w:rPr>
              <w:t>The subject-matter of the Contract</w:t>
            </w:r>
          </w:p>
          <w:p w14:paraId="5D0C36F5" w14:textId="5F20AB1B" w:rsidR="001672F9" w:rsidRPr="001672F9" w:rsidRDefault="001672F9" w:rsidP="00A64496">
            <w:pPr>
              <w:pStyle w:val="Odstavecseseznamem"/>
              <w:numPr>
                <w:ilvl w:val="1"/>
                <w:numId w:val="12"/>
              </w:numPr>
              <w:spacing w:before="120"/>
              <w:ind w:left="567" w:hanging="573"/>
              <w:contextualSpacing w:val="0"/>
              <w:jc w:val="both"/>
              <w:rPr>
                <w:rFonts w:asciiTheme="minorHAnsi" w:hAnsiTheme="minorHAnsi" w:cstheme="minorHAnsi"/>
                <w:lang w:val="en-GB"/>
              </w:rPr>
            </w:pPr>
            <w:r w:rsidRPr="001672F9">
              <w:rPr>
                <w:rFonts w:asciiTheme="minorHAnsi" w:hAnsiTheme="minorHAnsi"/>
                <w:sz w:val="22"/>
                <w:lang w:val="en-GB"/>
              </w:rPr>
              <w:t>On the basis of this Contract, the Seller sells the Item specified above to the Buyer for the agreed purchase price and the Buyer purchases it from the Seller and, in accordance with the provisions of Section 27(</w:t>
            </w:r>
            <w:r w:rsidR="00A64496">
              <w:rPr>
                <w:rFonts w:asciiTheme="minorHAnsi" w:hAnsiTheme="minorHAnsi"/>
                <w:sz w:val="22"/>
                <w:lang w:val="en-GB"/>
              </w:rPr>
              <w:t>6</w:t>
            </w:r>
            <w:r w:rsidRPr="001672F9">
              <w:rPr>
                <w:rFonts w:asciiTheme="minorHAnsi" w:hAnsiTheme="minorHAnsi"/>
                <w:sz w:val="22"/>
                <w:lang w:val="en-GB"/>
              </w:rPr>
              <w:t>) of Act No. 250/2000 Sb. on the budgeting rules of regional budgets, as amended, acquires it for its provider.</w:t>
            </w:r>
          </w:p>
          <w:p w14:paraId="38A540E7" w14:textId="77777777" w:rsidR="001672F9" w:rsidRPr="001672F9" w:rsidRDefault="001672F9" w:rsidP="00A64496">
            <w:pPr>
              <w:pStyle w:val="Odstavecseseznamem"/>
              <w:numPr>
                <w:ilvl w:val="1"/>
                <w:numId w:val="12"/>
              </w:numPr>
              <w:spacing w:before="120"/>
              <w:ind w:left="567" w:hanging="573"/>
              <w:contextualSpacing w:val="0"/>
              <w:jc w:val="both"/>
              <w:rPr>
                <w:rFonts w:asciiTheme="minorHAnsi" w:hAnsiTheme="minorHAnsi" w:cstheme="minorHAnsi"/>
                <w:lang w:val="en-GB"/>
              </w:rPr>
            </w:pPr>
            <w:r w:rsidRPr="001672F9">
              <w:rPr>
                <w:rFonts w:asciiTheme="minorHAnsi" w:hAnsiTheme="minorHAnsi"/>
                <w:sz w:val="22"/>
                <w:lang w:val="en-GB"/>
              </w:rPr>
              <w:t xml:space="preserve">In light of the fact that the sold Item is in the possession of the Seller, the Contracting Parties have agreed that the ownership of the Item shall pass to the Buyer at the instant of entering into this Contract of Purchase and with the payment of the purchase price, as the case may be the crediting thereof to the Seller’s account. </w:t>
            </w:r>
          </w:p>
          <w:p w14:paraId="36B7A6F9" w14:textId="4EBFF01C" w:rsidR="001672F9" w:rsidRPr="001672F9" w:rsidRDefault="001672F9" w:rsidP="00A64496">
            <w:pPr>
              <w:pStyle w:val="Odstavecseseznamem"/>
              <w:numPr>
                <w:ilvl w:val="1"/>
                <w:numId w:val="12"/>
              </w:numPr>
              <w:spacing w:before="120"/>
              <w:ind w:left="567" w:hanging="573"/>
              <w:contextualSpacing w:val="0"/>
              <w:jc w:val="both"/>
              <w:rPr>
                <w:rFonts w:asciiTheme="minorHAnsi" w:hAnsiTheme="minorHAnsi" w:cstheme="minorHAnsi"/>
                <w:lang w:val="en-GB"/>
              </w:rPr>
            </w:pPr>
            <w:r w:rsidRPr="001672F9">
              <w:rPr>
                <w:rFonts w:asciiTheme="minorHAnsi" w:hAnsiTheme="minorHAnsi"/>
                <w:sz w:val="22"/>
                <w:lang w:val="en-GB"/>
              </w:rPr>
              <w:t xml:space="preserve">The Seller shall physically hand the Item over to the person authorised by the Buyer following the signature of the Contract by both Contracting Parties. </w:t>
            </w:r>
          </w:p>
          <w:p w14:paraId="3E8D7C1E" w14:textId="77777777" w:rsidR="001672F9" w:rsidRPr="001672F9" w:rsidRDefault="001672F9" w:rsidP="001672F9">
            <w:pPr>
              <w:rPr>
                <w:rFonts w:asciiTheme="minorHAnsi" w:hAnsiTheme="minorHAnsi" w:cstheme="minorHAnsi"/>
                <w:lang w:val="en-GB"/>
              </w:rPr>
            </w:pPr>
          </w:p>
          <w:p w14:paraId="54DF66AF" w14:textId="77777777" w:rsidR="001672F9" w:rsidRPr="001672F9" w:rsidRDefault="001672F9" w:rsidP="00A64496">
            <w:pPr>
              <w:pStyle w:val="Odstavecseseznamem"/>
              <w:keepNext/>
              <w:numPr>
                <w:ilvl w:val="0"/>
                <w:numId w:val="12"/>
              </w:numPr>
              <w:ind w:left="567" w:hanging="567"/>
              <w:contextualSpacing w:val="0"/>
              <w:jc w:val="both"/>
              <w:rPr>
                <w:rFonts w:asciiTheme="minorHAnsi" w:eastAsia="Gulim" w:hAnsiTheme="minorHAnsi" w:cstheme="minorHAnsi"/>
                <w:b/>
                <w:lang w:val="en-GB"/>
              </w:rPr>
            </w:pPr>
            <w:r w:rsidRPr="001672F9">
              <w:rPr>
                <w:rFonts w:asciiTheme="minorHAnsi" w:hAnsiTheme="minorHAnsi"/>
                <w:b/>
                <w:sz w:val="22"/>
                <w:lang w:val="en-GB"/>
              </w:rPr>
              <w:t>Purchase Price</w:t>
            </w:r>
          </w:p>
          <w:p w14:paraId="197334F9" w14:textId="77777777" w:rsidR="001672F9" w:rsidRPr="001672F9" w:rsidRDefault="001672F9" w:rsidP="00A64496">
            <w:pPr>
              <w:pStyle w:val="Odstavecseseznamem"/>
              <w:numPr>
                <w:ilvl w:val="1"/>
                <w:numId w:val="12"/>
              </w:numPr>
              <w:spacing w:before="120"/>
              <w:ind w:left="567" w:hanging="573"/>
              <w:contextualSpacing w:val="0"/>
              <w:jc w:val="both"/>
              <w:rPr>
                <w:rFonts w:asciiTheme="minorHAnsi" w:hAnsiTheme="minorHAnsi" w:cstheme="minorHAnsi"/>
                <w:lang w:val="en-GB"/>
              </w:rPr>
            </w:pPr>
            <w:r w:rsidRPr="001672F9">
              <w:rPr>
                <w:rFonts w:asciiTheme="minorHAnsi" w:hAnsiTheme="minorHAnsi"/>
                <w:sz w:val="22"/>
                <w:lang w:val="en-GB"/>
              </w:rPr>
              <w:t>The purchase price of the sold Item is two thousand, five hundred euro (</w:t>
            </w:r>
            <w:r w:rsidRPr="001672F9">
              <w:rPr>
                <w:rFonts w:asciiTheme="minorHAnsi" w:hAnsiTheme="minorHAnsi"/>
                <w:b/>
                <w:sz w:val="22"/>
                <w:lang w:val="en-GB"/>
              </w:rPr>
              <w:t xml:space="preserve">2,500, - €). </w:t>
            </w:r>
            <w:r w:rsidRPr="001672F9">
              <w:rPr>
                <w:rFonts w:asciiTheme="minorHAnsi" w:hAnsiTheme="minorHAnsi"/>
                <w:sz w:val="22"/>
                <w:lang w:val="en-GB"/>
              </w:rPr>
              <w:lastRenderedPageBreak/>
              <w:t>Both Contracting Parties expressly agree with this purchase price. Each of the Contracting Parties shall cover its own costs as regards the bank transfer of the purchase price (SHA).</w:t>
            </w:r>
          </w:p>
          <w:p w14:paraId="73C3EF6C" w14:textId="77777777" w:rsidR="001672F9" w:rsidRPr="001672F9" w:rsidRDefault="001672F9" w:rsidP="00A64496">
            <w:pPr>
              <w:pStyle w:val="Odstavecseseznamem"/>
              <w:numPr>
                <w:ilvl w:val="1"/>
                <w:numId w:val="12"/>
              </w:numPr>
              <w:spacing w:before="120"/>
              <w:ind w:left="567" w:hanging="573"/>
              <w:contextualSpacing w:val="0"/>
              <w:jc w:val="both"/>
              <w:rPr>
                <w:rFonts w:asciiTheme="minorHAnsi" w:hAnsiTheme="minorHAnsi" w:cstheme="minorHAnsi"/>
                <w:lang w:val="en-GB"/>
              </w:rPr>
            </w:pPr>
            <w:r w:rsidRPr="001672F9">
              <w:rPr>
                <w:rFonts w:asciiTheme="minorHAnsi" w:hAnsiTheme="minorHAnsi"/>
                <w:sz w:val="22"/>
                <w:lang w:val="en-GB"/>
              </w:rPr>
              <w:t xml:space="preserve">The Buyer shall pay the purchase price by way of bank transfer into the Seller’s account, as specified above, within 3 business days of the signature of this Contract by both Contracting Parties. </w:t>
            </w:r>
          </w:p>
          <w:p w14:paraId="3EC50090" w14:textId="77777777" w:rsidR="001672F9" w:rsidRPr="001672F9" w:rsidRDefault="001672F9" w:rsidP="001672F9">
            <w:pPr>
              <w:rPr>
                <w:rFonts w:asciiTheme="minorHAnsi" w:hAnsiTheme="minorHAnsi" w:cstheme="minorHAnsi"/>
                <w:lang w:val="en-GB"/>
              </w:rPr>
            </w:pPr>
          </w:p>
          <w:p w14:paraId="26B377BF" w14:textId="77777777" w:rsidR="001672F9" w:rsidRPr="001672F9" w:rsidRDefault="001672F9" w:rsidP="00A64496">
            <w:pPr>
              <w:pStyle w:val="Odstavecseseznamem"/>
              <w:numPr>
                <w:ilvl w:val="0"/>
                <w:numId w:val="12"/>
              </w:numPr>
              <w:ind w:left="567" w:hanging="567"/>
              <w:jc w:val="both"/>
              <w:rPr>
                <w:rFonts w:asciiTheme="minorHAnsi" w:eastAsia="Gulim" w:hAnsiTheme="minorHAnsi" w:cstheme="minorHAnsi"/>
                <w:b/>
                <w:lang w:val="en-GB"/>
              </w:rPr>
            </w:pPr>
            <w:r w:rsidRPr="001672F9">
              <w:rPr>
                <w:rFonts w:asciiTheme="minorHAnsi" w:hAnsiTheme="minorHAnsi"/>
                <w:b/>
                <w:sz w:val="22"/>
                <w:lang w:val="en-GB"/>
              </w:rPr>
              <w:t>Other provisions</w:t>
            </w:r>
          </w:p>
          <w:p w14:paraId="4E058F49" w14:textId="77777777" w:rsidR="001672F9" w:rsidRPr="001672F9" w:rsidRDefault="001672F9" w:rsidP="00A64496">
            <w:pPr>
              <w:pStyle w:val="Odstavecseseznamem"/>
              <w:numPr>
                <w:ilvl w:val="1"/>
                <w:numId w:val="12"/>
              </w:numPr>
              <w:spacing w:before="120"/>
              <w:ind w:left="567" w:hanging="573"/>
              <w:contextualSpacing w:val="0"/>
              <w:jc w:val="both"/>
              <w:rPr>
                <w:rFonts w:asciiTheme="minorHAnsi" w:hAnsiTheme="minorHAnsi" w:cstheme="minorHAnsi"/>
                <w:lang w:val="en-GB"/>
              </w:rPr>
            </w:pPr>
            <w:r w:rsidRPr="001672F9">
              <w:rPr>
                <w:rFonts w:asciiTheme="minorHAnsi" w:hAnsiTheme="minorHAnsi"/>
                <w:sz w:val="22"/>
                <w:lang w:val="en-GB"/>
              </w:rPr>
              <w:t>Should the declarations of the Seller made in paragraph 1.1 of this Contract prove to be false, the Buyer shall have the right to compensation for loss or damage incurred and, as the case may be, to withdraw from this Contract. In such case, the Buyer is authorised to demand the return of the purchase price, compensation for loss or damage, and all direct and indirect costs associated with this, without delay.</w:t>
            </w:r>
          </w:p>
          <w:p w14:paraId="4656C680" w14:textId="77777777" w:rsidR="001672F9" w:rsidRPr="001672F9" w:rsidRDefault="001672F9" w:rsidP="00A64496">
            <w:pPr>
              <w:pStyle w:val="Odstavecseseznamem"/>
              <w:numPr>
                <w:ilvl w:val="1"/>
                <w:numId w:val="12"/>
              </w:numPr>
              <w:spacing w:before="120"/>
              <w:ind w:left="567" w:hanging="573"/>
              <w:contextualSpacing w:val="0"/>
              <w:rPr>
                <w:rFonts w:asciiTheme="minorHAnsi" w:hAnsiTheme="minorHAnsi" w:cstheme="minorHAnsi"/>
                <w:lang w:val="en-GB"/>
              </w:rPr>
            </w:pPr>
            <w:r w:rsidRPr="001672F9">
              <w:rPr>
                <w:rFonts w:asciiTheme="minorHAnsi" w:hAnsiTheme="minorHAnsi"/>
                <w:sz w:val="22"/>
                <w:lang w:val="en-GB"/>
              </w:rPr>
              <w:t>This Contract and the legal relationships established by this Contract, are governed by the legal regulations of the Czech Republic, in particular the provisions of Section 2079(1) of Act No. 89/2012 Sb., the Civil Code, and other generally binding legal regulations, as amended.</w:t>
            </w:r>
          </w:p>
          <w:p w14:paraId="0A09F452" w14:textId="77777777" w:rsidR="001672F9" w:rsidRPr="001672F9" w:rsidRDefault="001672F9" w:rsidP="00A64496">
            <w:pPr>
              <w:pStyle w:val="Odstavecseseznamem"/>
              <w:numPr>
                <w:ilvl w:val="1"/>
                <w:numId w:val="12"/>
              </w:numPr>
              <w:spacing w:before="120"/>
              <w:ind w:left="567" w:hanging="573"/>
              <w:contextualSpacing w:val="0"/>
              <w:jc w:val="both"/>
              <w:rPr>
                <w:rFonts w:asciiTheme="minorHAnsi" w:hAnsiTheme="minorHAnsi" w:cstheme="minorHAnsi"/>
                <w:lang w:val="en-GB"/>
              </w:rPr>
            </w:pPr>
            <w:r w:rsidRPr="001672F9">
              <w:rPr>
                <w:rFonts w:asciiTheme="minorHAnsi" w:hAnsiTheme="minorHAnsi"/>
                <w:sz w:val="22"/>
                <w:lang w:val="en-GB"/>
              </w:rPr>
              <w:t>The Buyer, as the controller of personal data that shall be provided to it on the basis of this Contract, undertakes that it shall process such personal data for the duration of their validity, only for the purpose of the performance of this Contract, and in accordance with legal regulations, in particular paragraph 28(3) of Regulation (EU) 2016/679 of the European Parliament and of the Council of 27 April 2016 on the protection of natural persons with regard to the processing of personal data and on the free movement of such data, and repealing Directive 95/46/EC (hereinafter referred to as the “Regulation”). Following the expiration of the force of this Contract, the personal data of the Seller shall be handled in accordance with valid legal regulations and that Regulation.</w:t>
            </w:r>
          </w:p>
          <w:p w14:paraId="3AEE9CC5" w14:textId="77777777" w:rsidR="001672F9" w:rsidRPr="001672F9" w:rsidRDefault="001672F9" w:rsidP="00A64496">
            <w:pPr>
              <w:pStyle w:val="Odstavecseseznamem"/>
              <w:numPr>
                <w:ilvl w:val="1"/>
                <w:numId w:val="12"/>
              </w:numPr>
              <w:spacing w:before="120"/>
              <w:ind w:left="567" w:hanging="573"/>
              <w:contextualSpacing w:val="0"/>
              <w:jc w:val="both"/>
              <w:rPr>
                <w:rFonts w:asciiTheme="minorHAnsi" w:hAnsiTheme="minorHAnsi" w:cstheme="minorHAnsi"/>
                <w:lang w:val="en-GB"/>
              </w:rPr>
            </w:pPr>
            <w:r w:rsidRPr="001672F9">
              <w:rPr>
                <w:rFonts w:asciiTheme="minorHAnsi" w:hAnsiTheme="minorHAnsi"/>
                <w:sz w:val="22"/>
                <w:lang w:val="en-GB"/>
              </w:rPr>
              <w:lastRenderedPageBreak/>
              <w:t xml:space="preserve">This Contract enters into force on the date of signature thereof by both Contracting Parties and may only be amended and supplemented by way of bilaterally confirmed written addenda. </w:t>
            </w:r>
          </w:p>
          <w:p w14:paraId="6F010722" w14:textId="77777777" w:rsidR="001672F9" w:rsidRPr="001672F9" w:rsidRDefault="001672F9" w:rsidP="00A64496">
            <w:pPr>
              <w:pStyle w:val="Odstavecseseznamem"/>
              <w:numPr>
                <w:ilvl w:val="1"/>
                <w:numId w:val="12"/>
              </w:numPr>
              <w:spacing w:before="120"/>
              <w:ind w:left="567" w:hanging="573"/>
              <w:contextualSpacing w:val="0"/>
              <w:jc w:val="both"/>
              <w:rPr>
                <w:rFonts w:asciiTheme="minorHAnsi" w:hAnsiTheme="minorHAnsi" w:cstheme="minorHAnsi"/>
                <w:lang w:val="en-GB"/>
              </w:rPr>
            </w:pPr>
            <w:r w:rsidRPr="001672F9">
              <w:rPr>
                <w:rFonts w:asciiTheme="minorHAnsi" w:hAnsiTheme="minorHAnsi"/>
                <w:sz w:val="22"/>
                <w:lang w:val="en-GB"/>
              </w:rPr>
              <w:t>This Contract has been written in the Czech language and in the English language in two (2) counterparts, whereby the Seller shall retain one (1) counterpart and the Buyer shall retain one (1) counterpart.</w:t>
            </w:r>
          </w:p>
          <w:p w14:paraId="157B8DD4" w14:textId="77777777" w:rsidR="001672F9" w:rsidRPr="001672F9" w:rsidRDefault="001672F9" w:rsidP="00A64496">
            <w:pPr>
              <w:pStyle w:val="Odstavecseseznamem"/>
              <w:numPr>
                <w:ilvl w:val="1"/>
                <w:numId w:val="12"/>
              </w:numPr>
              <w:spacing w:before="120"/>
              <w:ind w:left="567" w:hanging="573"/>
              <w:contextualSpacing w:val="0"/>
              <w:jc w:val="both"/>
              <w:rPr>
                <w:rFonts w:asciiTheme="minorHAnsi" w:hAnsiTheme="minorHAnsi" w:cstheme="minorHAnsi"/>
                <w:lang w:val="en-GB"/>
              </w:rPr>
            </w:pPr>
            <w:r w:rsidRPr="001672F9">
              <w:rPr>
                <w:rFonts w:asciiTheme="minorHAnsi" w:hAnsiTheme="minorHAnsi"/>
                <w:sz w:val="22"/>
                <w:lang w:val="en-GB"/>
              </w:rPr>
              <w:t>The Contracting Parties acknowledge that this Contract and the addenda thereto shall be made public via the register of contracts according to Act No. 340/2015 Sb. on special conditions of the effects of certain contracts, the publication of such contracts, and on the register of contracts (Act on the Register of Contracts). The Contract and any addenda enter into effect not earlier than on the date of their publication within the meaning of Section 5 of the Act on the Register of Contracts.</w:t>
            </w:r>
          </w:p>
          <w:p w14:paraId="3FFCB5D6" w14:textId="77777777" w:rsidR="001672F9" w:rsidRPr="001672F9" w:rsidRDefault="001672F9" w:rsidP="001672F9">
            <w:pPr>
              <w:pStyle w:val="Odstavecseseznamem"/>
              <w:spacing w:before="120"/>
              <w:ind w:left="567"/>
              <w:contextualSpacing w:val="0"/>
              <w:jc w:val="both"/>
              <w:rPr>
                <w:rFonts w:asciiTheme="minorHAnsi" w:hAnsiTheme="minorHAnsi" w:cstheme="minorHAnsi"/>
                <w:lang w:val="en-GB"/>
              </w:rPr>
            </w:pPr>
          </w:p>
          <w:p w14:paraId="5CD8B8F1" w14:textId="77777777" w:rsidR="001672F9" w:rsidRPr="001672F9" w:rsidRDefault="001672F9" w:rsidP="00A64496">
            <w:pPr>
              <w:pStyle w:val="Odstavecseseznamem"/>
              <w:keepNext/>
              <w:numPr>
                <w:ilvl w:val="1"/>
                <w:numId w:val="12"/>
              </w:numPr>
              <w:spacing w:before="120"/>
              <w:ind w:left="567" w:hanging="573"/>
              <w:contextualSpacing w:val="0"/>
              <w:jc w:val="both"/>
              <w:rPr>
                <w:rFonts w:asciiTheme="minorHAnsi" w:hAnsiTheme="minorHAnsi" w:cstheme="minorHAnsi"/>
                <w:lang w:val="en-GB"/>
              </w:rPr>
            </w:pPr>
            <w:r w:rsidRPr="001672F9">
              <w:rPr>
                <w:rFonts w:asciiTheme="minorHAnsi" w:hAnsiTheme="minorHAnsi"/>
                <w:sz w:val="22"/>
                <w:lang w:val="en-GB"/>
              </w:rPr>
              <w:t>The Contracting Parties declare that they are acquainted with the content of this Contract and of the legal consequences arising from it and that they have entered into this Contract in good faith, solemnly, and voluntarily, in witness whereof they have set hereunto their hands.</w:t>
            </w:r>
          </w:p>
          <w:p w14:paraId="013BEC77" w14:textId="77777777" w:rsidR="001C01C2" w:rsidRPr="001672F9" w:rsidRDefault="001C01C2" w:rsidP="00C64D9A">
            <w:pPr>
              <w:outlineLvl w:val="0"/>
              <w:rPr>
                <w:rFonts w:asciiTheme="minorHAnsi" w:hAnsiTheme="minorHAnsi" w:cstheme="minorHAnsi"/>
                <w:b/>
                <w:lang w:val="en-GB"/>
              </w:rPr>
            </w:pPr>
          </w:p>
        </w:tc>
      </w:tr>
    </w:tbl>
    <w:p w14:paraId="3E9DD277" w14:textId="77777777" w:rsidR="006B4B68" w:rsidRPr="001672F9" w:rsidRDefault="006B4B68" w:rsidP="00C64D9A">
      <w:pPr>
        <w:rPr>
          <w:rFonts w:asciiTheme="minorHAnsi" w:hAnsiTheme="minorHAnsi" w:cstheme="minorHAnsi"/>
          <w:sz w:val="22"/>
          <w:szCs w:val="22"/>
          <w:lang w:val="en-GB"/>
        </w:rPr>
      </w:pPr>
    </w:p>
    <w:p w14:paraId="479FE956" w14:textId="77777777" w:rsidR="00105B85" w:rsidRPr="001672F9" w:rsidRDefault="00105B85" w:rsidP="002B1B94">
      <w:pPr>
        <w:keepNext/>
        <w:rPr>
          <w:rFonts w:asciiTheme="minorHAnsi" w:hAnsiTheme="minorHAnsi" w:cstheme="minorHAnsi"/>
          <w:sz w:val="22"/>
          <w:szCs w:val="22"/>
          <w:lang w:val="en-GB"/>
        </w:rPr>
      </w:pPr>
    </w:p>
    <w:p w14:paraId="5CC7545E" w14:textId="77777777" w:rsidR="001672F9" w:rsidRPr="001672F9" w:rsidRDefault="0015681D" w:rsidP="001672F9">
      <w:pPr>
        <w:keepNext/>
        <w:tabs>
          <w:tab w:val="left" w:pos="5670"/>
        </w:tabs>
        <w:ind w:left="567"/>
        <w:rPr>
          <w:rFonts w:asciiTheme="minorHAnsi" w:hAnsiTheme="minorHAnsi" w:cstheme="minorHAnsi"/>
          <w:sz w:val="22"/>
          <w:szCs w:val="22"/>
          <w:lang w:val="en-GB"/>
        </w:rPr>
      </w:pPr>
      <w:r w:rsidRPr="003B306C">
        <w:rPr>
          <w:rFonts w:asciiTheme="minorHAnsi" w:hAnsiTheme="minorHAnsi" w:cstheme="minorHAnsi"/>
          <w:sz w:val="22"/>
          <w:szCs w:val="22"/>
        </w:rPr>
        <w:t>V Praze dne</w:t>
      </w:r>
      <w:r>
        <w:rPr>
          <w:rFonts w:asciiTheme="minorHAnsi" w:hAnsiTheme="minorHAnsi"/>
          <w:sz w:val="22"/>
        </w:rPr>
        <w:t>/</w:t>
      </w:r>
      <w:r w:rsidR="001672F9" w:rsidRPr="001672F9">
        <w:rPr>
          <w:rFonts w:asciiTheme="minorHAnsi" w:hAnsiTheme="minorHAnsi"/>
          <w:sz w:val="22"/>
          <w:lang w:val="en-GB"/>
        </w:rPr>
        <w:t>Done in Prague on</w:t>
      </w:r>
      <w:r w:rsidR="001672F9" w:rsidRPr="001672F9">
        <w:rPr>
          <w:rFonts w:asciiTheme="minorHAnsi" w:hAnsiTheme="minorHAnsi"/>
          <w:sz w:val="22"/>
          <w:lang w:val="en-GB"/>
        </w:rPr>
        <w:tab/>
      </w:r>
      <w:r w:rsidRPr="00626770">
        <w:rPr>
          <w:rFonts w:asciiTheme="minorHAnsi" w:hAnsiTheme="minorHAnsi" w:cstheme="minorHAnsi"/>
          <w:sz w:val="22"/>
          <w:szCs w:val="22"/>
        </w:rPr>
        <w:t>V</w:t>
      </w:r>
      <w:r>
        <w:rPr>
          <w:rFonts w:asciiTheme="minorHAnsi" w:hAnsiTheme="minorHAnsi" w:cstheme="minorHAnsi"/>
          <w:sz w:val="22"/>
          <w:szCs w:val="22"/>
        </w:rPr>
        <w:t xml:space="preserve">e Vídni </w:t>
      </w:r>
      <w:r w:rsidRPr="00626770">
        <w:rPr>
          <w:rFonts w:asciiTheme="minorHAnsi" w:hAnsiTheme="minorHAnsi" w:cstheme="minorHAnsi"/>
          <w:sz w:val="22"/>
          <w:szCs w:val="22"/>
        </w:rPr>
        <w:t>dne</w:t>
      </w:r>
      <w:r>
        <w:rPr>
          <w:rFonts w:asciiTheme="minorHAnsi" w:hAnsiTheme="minorHAnsi"/>
          <w:sz w:val="22"/>
          <w:lang w:val="en-GB"/>
        </w:rPr>
        <w:t>/Done in Vienna on</w:t>
      </w:r>
    </w:p>
    <w:p w14:paraId="65FC88F7" w14:textId="77777777" w:rsidR="001672F9" w:rsidRPr="001672F9" w:rsidRDefault="001672F9" w:rsidP="001672F9">
      <w:pPr>
        <w:keepNext/>
        <w:tabs>
          <w:tab w:val="left" w:pos="5670"/>
        </w:tabs>
        <w:ind w:left="567"/>
        <w:rPr>
          <w:rFonts w:asciiTheme="minorHAnsi" w:hAnsiTheme="minorHAnsi" w:cstheme="minorHAnsi"/>
          <w:sz w:val="22"/>
          <w:szCs w:val="22"/>
          <w:lang w:val="en-GB"/>
        </w:rPr>
      </w:pPr>
    </w:p>
    <w:p w14:paraId="241F5E5F" w14:textId="5F73C2A0" w:rsidR="001672F9" w:rsidRPr="001672F9" w:rsidRDefault="0015681D" w:rsidP="001672F9">
      <w:pPr>
        <w:keepNext/>
        <w:tabs>
          <w:tab w:val="left" w:pos="5670"/>
        </w:tabs>
        <w:ind w:left="567"/>
        <w:rPr>
          <w:rFonts w:asciiTheme="minorHAnsi" w:hAnsiTheme="minorHAnsi" w:cstheme="minorHAnsi"/>
          <w:sz w:val="22"/>
          <w:szCs w:val="22"/>
          <w:lang w:val="en-GB"/>
        </w:rPr>
      </w:pPr>
      <w:r w:rsidRPr="003B306C">
        <w:rPr>
          <w:rFonts w:asciiTheme="minorHAnsi" w:hAnsiTheme="minorHAnsi" w:cstheme="minorHAnsi"/>
          <w:sz w:val="22"/>
          <w:szCs w:val="22"/>
        </w:rPr>
        <w:t>Kupující</w:t>
      </w:r>
      <w:r w:rsidRPr="001672F9">
        <w:rPr>
          <w:rFonts w:asciiTheme="minorHAnsi" w:hAnsiTheme="minorHAnsi"/>
          <w:sz w:val="22"/>
          <w:lang w:val="en-GB"/>
        </w:rPr>
        <w:t xml:space="preserve"> </w:t>
      </w:r>
      <w:r>
        <w:rPr>
          <w:rFonts w:asciiTheme="minorHAnsi" w:hAnsiTheme="minorHAnsi"/>
          <w:sz w:val="22"/>
          <w:lang w:val="en-GB"/>
        </w:rPr>
        <w:t>/The Buyer</w:t>
      </w:r>
      <w:r w:rsidR="00AF2856">
        <w:rPr>
          <w:rFonts w:asciiTheme="minorHAnsi" w:hAnsiTheme="minorHAnsi"/>
          <w:sz w:val="22"/>
          <w:lang w:val="en-GB"/>
        </w:rPr>
        <w:t xml:space="preserve"> 27.3.2024</w:t>
      </w:r>
      <w:r w:rsidR="001672F9" w:rsidRPr="001672F9">
        <w:rPr>
          <w:rFonts w:asciiTheme="minorHAnsi" w:hAnsiTheme="minorHAnsi"/>
          <w:sz w:val="22"/>
          <w:lang w:val="en-GB"/>
        </w:rPr>
        <w:tab/>
      </w:r>
      <w:r w:rsidRPr="003B306C">
        <w:rPr>
          <w:rFonts w:asciiTheme="minorHAnsi" w:hAnsiTheme="minorHAnsi" w:cstheme="minorHAnsi"/>
          <w:sz w:val="22"/>
          <w:szCs w:val="22"/>
        </w:rPr>
        <w:t>Prodávající</w:t>
      </w:r>
      <w:r>
        <w:rPr>
          <w:rFonts w:asciiTheme="minorHAnsi" w:hAnsiTheme="minorHAnsi"/>
          <w:sz w:val="22"/>
          <w:lang w:val="en-GB"/>
        </w:rPr>
        <w:t>/</w:t>
      </w:r>
      <w:r w:rsidR="001672F9" w:rsidRPr="001672F9">
        <w:rPr>
          <w:rFonts w:asciiTheme="minorHAnsi" w:hAnsiTheme="minorHAnsi"/>
          <w:sz w:val="22"/>
          <w:lang w:val="en-GB"/>
        </w:rPr>
        <w:t>The Seller</w:t>
      </w:r>
      <w:r w:rsidR="00AF2856">
        <w:rPr>
          <w:rFonts w:asciiTheme="minorHAnsi" w:hAnsiTheme="minorHAnsi"/>
          <w:sz w:val="22"/>
          <w:lang w:val="en-GB"/>
        </w:rPr>
        <w:t xml:space="preserve"> 4.4.2024</w:t>
      </w:r>
    </w:p>
    <w:p w14:paraId="627438E7" w14:textId="77777777" w:rsidR="001672F9" w:rsidRPr="001672F9" w:rsidRDefault="001672F9" w:rsidP="001672F9">
      <w:pPr>
        <w:keepNext/>
        <w:tabs>
          <w:tab w:val="left" w:pos="5670"/>
        </w:tabs>
        <w:ind w:left="135"/>
        <w:rPr>
          <w:rFonts w:asciiTheme="minorHAnsi" w:hAnsiTheme="minorHAnsi" w:cstheme="minorHAnsi"/>
          <w:sz w:val="22"/>
          <w:szCs w:val="22"/>
          <w:lang w:val="en-GB"/>
        </w:rPr>
      </w:pPr>
    </w:p>
    <w:p w14:paraId="1FB7E052" w14:textId="77777777" w:rsidR="001672F9" w:rsidRDefault="001672F9" w:rsidP="001672F9">
      <w:pPr>
        <w:keepNext/>
        <w:tabs>
          <w:tab w:val="left" w:pos="5670"/>
        </w:tabs>
        <w:ind w:left="135"/>
        <w:rPr>
          <w:rFonts w:asciiTheme="minorHAnsi" w:hAnsiTheme="minorHAnsi" w:cstheme="minorHAnsi"/>
          <w:sz w:val="22"/>
          <w:szCs w:val="22"/>
          <w:lang w:val="en-GB"/>
        </w:rPr>
      </w:pPr>
    </w:p>
    <w:p w14:paraId="54BB98DB" w14:textId="77777777" w:rsidR="00A64496" w:rsidRPr="001672F9" w:rsidRDefault="00A64496" w:rsidP="001672F9">
      <w:pPr>
        <w:keepNext/>
        <w:tabs>
          <w:tab w:val="left" w:pos="5670"/>
        </w:tabs>
        <w:ind w:left="135"/>
        <w:rPr>
          <w:rFonts w:asciiTheme="minorHAnsi" w:hAnsiTheme="minorHAnsi" w:cstheme="minorHAnsi"/>
          <w:sz w:val="22"/>
          <w:szCs w:val="22"/>
          <w:lang w:val="en-GB"/>
        </w:rPr>
      </w:pPr>
    </w:p>
    <w:p w14:paraId="6C255A91" w14:textId="77777777" w:rsidR="001672F9" w:rsidRPr="001672F9" w:rsidRDefault="001672F9" w:rsidP="001672F9">
      <w:pPr>
        <w:keepNext/>
        <w:tabs>
          <w:tab w:val="left" w:pos="5670"/>
        </w:tabs>
        <w:ind w:left="567"/>
        <w:rPr>
          <w:rFonts w:asciiTheme="minorHAnsi" w:hAnsiTheme="minorHAnsi" w:cstheme="minorHAnsi"/>
          <w:sz w:val="22"/>
          <w:szCs w:val="22"/>
          <w:lang w:val="en-GB"/>
        </w:rPr>
      </w:pPr>
    </w:p>
    <w:p w14:paraId="70105007" w14:textId="77777777" w:rsidR="001672F9" w:rsidRPr="001672F9" w:rsidRDefault="001672F9" w:rsidP="001672F9">
      <w:pPr>
        <w:keepNext/>
        <w:tabs>
          <w:tab w:val="left" w:pos="5670"/>
        </w:tabs>
        <w:ind w:left="567"/>
        <w:rPr>
          <w:rFonts w:asciiTheme="minorHAnsi" w:hAnsiTheme="minorHAnsi" w:cstheme="minorHAnsi"/>
          <w:sz w:val="22"/>
          <w:szCs w:val="22"/>
          <w:lang w:val="en-GB"/>
        </w:rPr>
      </w:pPr>
      <w:r w:rsidRPr="001672F9">
        <w:rPr>
          <w:rFonts w:asciiTheme="minorHAnsi" w:hAnsiTheme="minorHAnsi"/>
          <w:sz w:val="22"/>
          <w:lang w:val="en-GB"/>
        </w:rPr>
        <w:t xml:space="preserve">………………………............................   </w:t>
      </w:r>
      <w:r w:rsidRPr="001672F9">
        <w:rPr>
          <w:rFonts w:asciiTheme="minorHAnsi" w:hAnsiTheme="minorHAnsi"/>
          <w:sz w:val="22"/>
          <w:lang w:val="en-GB"/>
        </w:rPr>
        <w:tab/>
        <w:t>...............………………………..........</w:t>
      </w:r>
    </w:p>
    <w:p w14:paraId="3CDB175A" w14:textId="77777777" w:rsidR="001672F9" w:rsidRPr="00A64496" w:rsidRDefault="001672F9" w:rsidP="001672F9">
      <w:pPr>
        <w:ind w:firstLine="567"/>
        <w:outlineLvl w:val="0"/>
        <w:rPr>
          <w:rFonts w:asciiTheme="minorHAnsi" w:hAnsiTheme="minorHAnsi" w:cstheme="minorHAnsi"/>
          <w:bCs/>
          <w:sz w:val="22"/>
          <w:szCs w:val="22"/>
          <w:lang w:val="en-GB"/>
        </w:rPr>
      </w:pPr>
      <w:r w:rsidRPr="001672F9">
        <w:rPr>
          <w:rFonts w:asciiTheme="minorHAnsi" w:hAnsiTheme="minorHAnsi"/>
          <w:sz w:val="22"/>
          <w:lang w:val="en-GB"/>
        </w:rPr>
        <w:t xml:space="preserve">Muzeum </w:t>
      </w:r>
      <w:proofErr w:type="spellStart"/>
      <w:r w:rsidRPr="001672F9">
        <w:rPr>
          <w:rFonts w:asciiTheme="minorHAnsi" w:hAnsiTheme="minorHAnsi"/>
          <w:sz w:val="22"/>
          <w:lang w:val="en-GB"/>
        </w:rPr>
        <w:t>hlavního</w:t>
      </w:r>
      <w:proofErr w:type="spellEnd"/>
      <w:r w:rsidRPr="001672F9">
        <w:rPr>
          <w:rFonts w:asciiTheme="minorHAnsi" w:hAnsiTheme="minorHAnsi"/>
          <w:sz w:val="22"/>
          <w:lang w:val="en-GB"/>
        </w:rPr>
        <w:t xml:space="preserve"> </w:t>
      </w:r>
      <w:proofErr w:type="spellStart"/>
      <w:r w:rsidRPr="001672F9">
        <w:rPr>
          <w:rFonts w:asciiTheme="minorHAnsi" w:hAnsiTheme="minorHAnsi"/>
          <w:sz w:val="22"/>
          <w:lang w:val="en-GB"/>
        </w:rPr>
        <w:t>města</w:t>
      </w:r>
      <w:proofErr w:type="spellEnd"/>
      <w:r w:rsidRPr="001672F9">
        <w:rPr>
          <w:rFonts w:asciiTheme="minorHAnsi" w:hAnsiTheme="minorHAnsi"/>
          <w:sz w:val="22"/>
          <w:lang w:val="en-GB"/>
        </w:rPr>
        <w:t xml:space="preserve"> Prahy</w:t>
      </w:r>
      <w:r w:rsidRPr="001672F9">
        <w:rPr>
          <w:rFonts w:asciiTheme="minorHAnsi" w:hAnsiTheme="minorHAnsi"/>
          <w:sz w:val="22"/>
          <w:lang w:val="en-GB"/>
        </w:rPr>
        <w:tab/>
      </w:r>
      <w:r w:rsidRPr="001672F9">
        <w:rPr>
          <w:rFonts w:asciiTheme="minorHAnsi" w:hAnsiTheme="minorHAnsi"/>
          <w:sz w:val="22"/>
          <w:lang w:val="en-GB"/>
        </w:rPr>
        <w:tab/>
      </w:r>
      <w:r w:rsidRPr="001672F9">
        <w:rPr>
          <w:rFonts w:asciiTheme="minorHAnsi" w:hAnsiTheme="minorHAnsi"/>
          <w:sz w:val="22"/>
          <w:lang w:val="en-GB"/>
        </w:rPr>
        <w:tab/>
      </w:r>
      <w:r w:rsidRPr="001672F9">
        <w:rPr>
          <w:rFonts w:asciiTheme="minorHAnsi" w:hAnsiTheme="minorHAnsi"/>
          <w:sz w:val="22"/>
          <w:lang w:val="en-GB"/>
        </w:rPr>
        <w:tab/>
      </w:r>
      <w:r w:rsidRPr="00A64496">
        <w:rPr>
          <w:rFonts w:asciiTheme="minorHAnsi" w:hAnsiTheme="minorHAnsi"/>
          <w:sz w:val="22"/>
          <w:lang w:val="en-GB"/>
        </w:rPr>
        <w:t xml:space="preserve">INLIBRIS </w:t>
      </w:r>
      <w:proofErr w:type="spellStart"/>
      <w:r w:rsidRPr="00A64496">
        <w:rPr>
          <w:rFonts w:asciiTheme="minorHAnsi" w:hAnsiTheme="minorHAnsi"/>
          <w:sz w:val="22"/>
          <w:lang w:val="en-GB"/>
        </w:rPr>
        <w:t>Gilhofer</w:t>
      </w:r>
      <w:proofErr w:type="spellEnd"/>
      <w:r w:rsidRPr="00A64496">
        <w:rPr>
          <w:rFonts w:asciiTheme="minorHAnsi" w:hAnsiTheme="minorHAnsi"/>
          <w:sz w:val="22"/>
          <w:lang w:val="en-GB"/>
        </w:rPr>
        <w:t xml:space="preserve"> </w:t>
      </w:r>
      <w:proofErr w:type="spellStart"/>
      <w:r w:rsidRPr="00A64496">
        <w:rPr>
          <w:rFonts w:asciiTheme="minorHAnsi" w:hAnsiTheme="minorHAnsi"/>
          <w:sz w:val="22"/>
          <w:lang w:val="en-GB"/>
        </w:rPr>
        <w:t>Nfg</w:t>
      </w:r>
      <w:proofErr w:type="spellEnd"/>
      <w:r w:rsidRPr="00A64496">
        <w:rPr>
          <w:rFonts w:asciiTheme="minorHAnsi" w:hAnsiTheme="minorHAnsi"/>
          <w:sz w:val="22"/>
          <w:lang w:val="en-GB"/>
        </w:rPr>
        <w:t>.</w:t>
      </w:r>
    </w:p>
    <w:p w14:paraId="3C1BA672" w14:textId="77777777" w:rsidR="00726D60" w:rsidRDefault="00726D60" w:rsidP="001672F9">
      <w:pPr>
        <w:tabs>
          <w:tab w:val="left" w:pos="5670"/>
        </w:tabs>
        <w:ind w:left="567"/>
        <w:rPr>
          <w:rFonts w:asciiTheme="minorHAnsi" w:hAnsiTheme="minorHAnsi"/>
          <w:sz w:val="22"/>
          <w:lang w:val="en-GB"/>
        </w:rPr>
      </w:pPr>
      <w:r w:rsidRPr="00A64496">
        <w:rPr>
          <w:rFonts w:asciiTheme="minorHAnsi" w:hAnsiTheme="minorHAnsi"/>
          <w:sz w:val="22"/>
          <w:lang w:val="en-GB"/>
        </w:rPr>
        <w:t>(Prague City Museum)</w:t>
      </w:r>
      <w:r w:rsidRPr="00A64496">
        <w:rPr>
          <w:rFonts w:asciiTheme="minorHAnsi" w:hAnsiTheme="minorHAnsi"/>
          <w:sz w:val="22"/>
          <w:lang w:val="en-GB"/>
        </w:rPr>
        <w:tab/>
        <w:t>Dr. Christopher Frey</w:t>
      </w:r>
    </w:p>
    <w:p w14:paraId="0BCD3996" w14:textId="77777777" w:rsidR="001672F9" w:rsidRPr="001672F9" w:rsidRDefault="001672F9" w:rsidP="001672F9">
      <w:pPr>
        <w:tabs>
          <w:tab w:val="left" w:pos="5670"/>
        </w:tabs>
        <w:ind w:left="567"/>
        <w:rPr>
          <w:rFonts w:asciiTheme="minorHAnsi" w:hAnsiTheme="minorHAnsi" w:cstheme="minorHAnsi"/>
          <w:sz w:val="22"/>
          <w:szCs w:val="22"/>
          <w:lang w:val="en-GB"/>
        </w:rPr>
      </w:pPr>
      <w:proofErr w:type="spellStart"/>
      <w:r w:rsidRPr="001672F9">
        <w:rPr>
          <w:rFonts w:asciiTheme="minorHAnsi" w:hAnsiTheme="minorHAnsi"/>
          <w:sz w:val="22"/>
          <w:lang w:val="en-GB"/>
        </w:rPr>
        <w:t>RNDr</w:t>
      </w:r>
      <w:proofErr w:type="spellEnd"/>
      <w:r w:rsidRPr="001672F9">
        <w:rPr>
          <w:rFonts w:asciiTheme="minorHAnsi" w:hAnsiTheme="minorHAnsi"/>
          <w:sz w:val="22"/>
          <w:lang w:val="en-GB"/>
        </w:rPr>
        <w:t>. Ing. Ivo Macek</w:t>
      </w:r>
      <w:r w:rsidRPr="001672F9">
        <w:rPr>
          <w:rFonts w:asciiTheme="minorHAnsi" w:hAnsiTheme="minorHAnsi"/>
          <w:sz w:val="22"/>
          <w:lang w:val="en-GB"/>
        </w:rPr>
        <w:tab/>
      </w:r>
    </w:p>
    <w:p w14:paraId="5B26DE9F" w14:textId="77777777" w:rsidR="001672F9" w:rsidRPr="001672F9" w:rsidRDefault="0015681D" w:rsidP="001672F9">
      <w:pPr>
        <w:tabs>
          <w:tab w:val="left" w:pos="5670"/>
        </w:tabs>
        <w:ind w:left="567"/>
        <w:rPr>
          <w:rFonts w:asciiTheme="minorHAnsi" w:hAnsiTheme="minorHAnsi" w:cstheme="minorHAnsi"/>
          <w:sz w:val="22"/>
          <w:szCs w:val="22"/>
          <w:lang w:val="en-GB"/>
        </w:rPr>
      </w:pPr>
      <w:r>
        <w:rPr>
          <w:rFonts w:asciiTheme="minorHAnsi" w:hAnsiTheme="minorHAnsi" w:cstheme="minorHAnsi"/>
          <w:sz w:val="22"/>
          <w:szCs w:val="22"/>
        </w:rPr>
        <w:t>ř</w:t>
      </w:r>
      <w:r w:rsidRPr="003B306C">
        <w:rPr>
          <w:rFonts w:asciiTheme="minorHAnsi" w:hAnsiTheme="minorHAnsi" w:cstheme="minorHAnsi"/>
          <w:sz w:val="22"/>
          <w:szCs w:val="22"/>
        </w:rPr>
        <w:t>editel</w:t>
      </w:r>
      <w:r>
        <w:rPr>
          <w:rFonts w:asciiTheme="minorHAnsi" w:hAnsiTheme="minorHAnsi" w:cstheme="minorHAnsi"/>
          <w:sz w:val="22"/>
          <w:szCs w:val="22"/>
        </w:rPr>
        <w:t xml:space="preserve"> muzea</w:t>
      </w:r>
      <w:r w:rsidRPr="001672F9">
        <w:rPr>
          <w:rFonts w:asciiTheme="minorHAnsi" w:hAnsiTheme="minorHAnsi"/>
          <w:sz w:val="22"/>
          <w:lang w:val="en-GB"/>
        </w:rPr>
        <w:t xml:space="preserve"> </w:t>
      </w:r>
      <w:r>
        <w:rPr>
          <w:rFonts w:asciiTheme="minorHAnsi" w:hAnsiTheme="minorHAnsi"/>
          <w:sz w:val="22"/>
          <w:lang w:val="en-GB"/>
        </w:rPr>
        <w:t>/Museum Director</w:t>
      </w:r>
    </w:p>
    <w:p w14:paraId="7D375D43" w14:textId="77777777" w:rsidR="001672F9" w:rsidRPr="001672F9" w:rsidRDefault="001672F9" w:rsidP="001672F9">
      <w:pPr>
        <w:rPr>
          <w:rFonts w:asciiTheme="minorHAnsi" w:hAnsiTheme="minorHAnsi" w:cstheme="minorHAnsi"/>
          <w:b/>
          <w:bCs/>
          <w:lang w:val="en-GB"/>
        </w:rPr>
      </w:pPr>
      <w:r w:rsidRPr="001672F9">
        <w:rPr>
          <w:lang w:val="en-GB"/>
        </w:rPr>
        <w:br w:type="page"/>
      </w: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76"/>
      </w:tblGrid>
      <w:tr w:rsidR="0015681D" w14:paraId="567F3973" w14:textId="77777777" w:rsidTr="0015681D">
        <w:tc>
          <w:tcPr>
            <w:tcW w:w="4606" w:type="dxa"/>
          </w:tcPr>
          <w:p w14:paraId="5001DBEF" w14:textId="77777777" w:rsidR="0015681D" w:rsidRDefault="0015681D" w:rsidP="0015681D">
            <w:pPr>
              <w:ind w:left="-11"/>
              <w:rPr>
                <w:rFonts w:asciiTheme="minorHAnsi" w:hAnsiTheme="minorHAnsi" w:cstheme="minorHAnsi"/>
                <w:b/>
                <w:bCs/>
              </w:rPr>
            </w:pPr>
            <w:r w:rsidRPr="008704A2">
              <w:rPr>
                <w:rFonts w:asciiTheme="minorHAnsi" w:hAnsiTheme="minorHAnsi" w:cstheme="minorHAnsi"/>
                <w:b/>
                <w:bCs/>
              </w:rPr>
              <w:lastRenderedPageBreak/>
              <w:t xml:space="preserve">Příloha č. 1 ke Kupní smlouvě </w:t>
            </w:r>
            <w:proofErr w:type="spellStart"/>
            <w:r w:rsidRPr="008704A2">
              <w:rPr>
                <w:rFonts w:asciiTheme="minorHAnsi" w:hAnsiTheme="minorHAnsi" w:cstheme="minorHAnsi"/>
                <w:b/>
                <w:bCs/>
              </w:rPr>
              <w:t>Muz</w:t>
            </w:r>
            <w:proofErr w:type="spellEnd"/>
            <w:r w:rsidRPr="008704A2">
              <w:rPr>
                <w:rFonts w:asciiTheme="minorHAnsi" w:hAnsiTheme="minorHAnsi" w:cstheme="minorHAnsi"/>
                <w:b/>
                <w:bCs/>
              </w:rPr>
              <w:t>/</w:t>
            </w:r>
            <w:r>
              <w:rPr>
                <w:rFonts w:asciiTheme="minorHAnsi" w:hAnsiTheme="minorHAnsi" w:cstheme="minorHAnsi"/>
                <w:b/>
                <w:bCs/>
              </w:rPr>
              <w:t>045</w:t>
            </w:r>
            <w:r w:rsidRPr="008704A2">
              <w:rPr>
                <w:rFonts w:asciiTheme="minorHAnsi" w:hAnsiTheme="minorHAnsi" w:cstheme="minorHAnsi"/>
                <w:b/>
                <w:bCs/>
              </w:rPr>
              <w:t>/202</w:t>
            </w:r>
            <w:r>
              <w:rPr>
                <w:rFonts w:asciiTheme="minorHAnsi" w:hAnsiTheme="minorHAnsi" w:cstheme="minorHAnsi"/>
                <w:b/>
                <w:bCs/>
              </w:rPr>
              <w:t>4</w:t>
            </w:r>
          </w:p>
          <w:p w14:paraId="725F3EC1" w14:textId="77777777" w:rsidR="0015681D" w:rsidRDefault="0015681D" w:rsidP="0015681D">
            <w:pPr>
              <w:ind w:left="-11"/>
              <w:rPr>
                <w:rFonts w:asciiTheme="minorHAnsi" w:hAnsiTheme="minorHAnsi" w:cstheme="minorHAnsi"/>
                <w:b/>
                <w:bCs/>
              </w:rPr>
            </w:pPr>
            <w:proofErr w:type="spellStart"/>
            <w:r>
              <w:rPr>
                <w:rFonts w:asciiTheme="minorHAnsi" w:hAnsiTheme="minorHAnsi" w:cstheme="minorHAnsi"/>
                <w:b/>
                <w:bCs/>
              </w:rPr>
              <w:t>Scan</w:t>
            </w:r>
            <w:proofErr w:type="spellEnd"/>
            <w:r>
              <w:rPr>
                <w:rFonts w:asciiTheme="minorHAnsi" w:hAnsiTheme="minorHAnsi" w:cstheme="minorHAnsi"/>
                <w:b/>
                <w:bCs/>
              </w:rPr>
              <w:t xml:space="preserve"> dopisu Oskara </w:t>
            </w:r>
            <w:proofErr w:type="spellStart"/>
            <w:r>
              <w:rPr>
                <w:rFonts w:asciiTheme="minorHAnsi" w:hAnsiTheme="minorHAnsi" w:cstheme="minorHAnsi"/>
                <w:b/>
                <w:bCs/>
              </w:rPr>
              <w:t>Kokoschky</w:t>
            </w:r>
            <w:proofErr w:type="spellEnd"/>
          </w:p>
        </w:tc>
        <w:tc>
          <w:tcPr>
            <w:tcW w:w="4606" w:type="dxa"/>
          </w:tcPr>
          <w:p w14:paraId="4AF777A3" w14:textId="77777777" w:rsidR="0015681D" w:rsidRPr="001672F9" w:rsidRDefault="0015681D" w:rsidP="0015681D">
            <w:pPr>
              <w:rPr>
                <w:rFonts w:asciiTheme="minorHAnsi" w:hAnsiTheme="minorHAnsi" w:cstheme="minorHAnsi"/>
                <w:b/>
                <w:bCs/>
                <w:lang w:val="en-GB"/>
              </w:rPr>
            </w:pPr>
            <w:r w:rsidRPr="001672F9">
              <w:rPr>
                <w:rFonts w:asciiTheme="minorHAnsi" w:hAnsiTheme="minorHAnsi"/>
                <w:b/>
                <w:lang w:val="en-GB"/>
              </w:rPr>
              <w:t xml:space="preserve">Annex 1 to Contract of Purchase </w:t>
            </w:r>
            <w:proofErr w:type="spellStart"/>
            <w:r w:rsidRPr="001672F9">
              <w:rPr>
                <w:rFonts w:asciiTheme="minorHAnsi" w:hAnsiTheme="minorHAnsi"/>
                <w:b/>
                <w:lang w:val="en-GB"/>
              </w:rPr>
              <w:t>Muz</w:t>
            </w:r>
            <w:proofErr w:type="spellEnd"/>
            <w:r w:rsidRPr="001672F9">
              <w:rPr>
                <w:rFonts w:asciiTheme="minorHAnsi" w:hAnsiTheme="minorHAnsi"/>
                <w:b/>
                <w:lang w:val="en-GB"/>
              </w:rPr>
              <w:t>/045/2024</w:t>
            </w:r>
          </w:p>
          <w:p w14:paraId="12B57612" w14:textId="067FA020" w:rsidR="00A64496" w:rsidRPr="00A64496" w:rsidRDefault="0015681D" w:rsidP="0015681D">
            <w:pPr>
              <w:rPr>
                <w:rFonts w:asciiTheme="minorHAnsi" w:hAnsiTheme="minorHAnsi"/>
                <w:b/>
                <w:lang w:val="en-GB"/>
              </w:rPr>
            </w:pPr>
            <w:r w:rsidRPr="001672F9">
              <w:rPr>
                <w:rFonts w:asciiTheme="minorHAnsi" w:hAnsiTheme="minorHAnsi"/>
                <w:b/>
                <w:lang w:val="en-GB"/>
              </w:rPr>
              <w:t>Scan of letter of Oskar Kokoschka</w:t>
            </w:r>
          </w:p>
        </w:tc>
      </w:tr>
    </w:tbl>
    <w:p w14:paraId="69CBD15C" w14:textId="76FE6E08" w:rsidR="0024465A" w:rsidRPr="001672F9" w:rsidRDefault="0024465A" w:rsidP="008704A2">
      <w:pPr>
        <w:ind w:left="720" w:hanging="360"/>
        <w:rPr>
          <w:rFonts w:asciiTheme="minorHAnsi" w:hAnsiTheme="minorHAnsi" w:cstheme="minorHAnsi"/>
          <w:b/>
          <w:bCs/>
          <w:lang w:val="en-GB"/>
        </w:rPr>
      </w:pPr>
    </w:p>
    <w:p w14:paraId="4B2B956E" w14:textId="19D0170E" w:rsidR="000F3B3E" w:rsidRPr="001672F9" w:rsidRDefault="000F3B3E" w:rsidP="000F3B3E">
      <w:pPr>
        <w:pStyle w:val="Normlnweb"/>
        <w:rPr>
          <w:lang w:val="en-GB"/>
        </w:rPr>
      </w:pPr>
    </w:p>
    <w:p w14:paraId="62108316" w14:textId="77777777" w:rsidR="000F3B3E" w:rsidRPr="001672F9" w:rsidRDefault="000F3B3E" w:rsidP="008704A2">
      <w:pPr>
        <w:ind w:left="720" w:hanging="360"/>
        <w:rPr>
          <w:rFonts w:asciiTheme="minorHAnsi" w:hAnsiTheme="minorHAnsi" w:cstheme="minorHAnsi"/>
          <w:b/>
          <w:bCs/>
          <w:lang w:val="en-GB"/>
        </w:rPr>
      </w:pPr>
    </w:p>
    <w:p w14:paraId="2E81D2F0" w14:textId="77777777" w:rsidR="008704A2" w:rsidRPr="001672F9" w:rsidRDefault="008704A2" w:rsidP="008704A2">
      <w:pPr>
        <w:ind w:left="720" w:hanging="360"/>
        <w:rPr>
          <w:rFonts w:asciiTheme="minorHAnsi" w:hAnsiTheme="minorHAnsi" w:cstheme="minorHAnsi"/>
          <w:b/>
          <w:bCs/>
          <w:lang w:val="en-GB"/>
        </w:rPr>
      </w:pPr>
    </w:p>
    <w:p w14:paraId="458602E6" w14:textId="77777777" w:rsidR="00AF20F2" w:rsidRDefault="00AF20F2" w:rsidP="00482124">
      <w:pPr>
        <w:tabs>
          <w:tab w:val="left" w:pos="993"/>
          <w:tab w:val="left" w:pos="5670"/>
        </w:tabs>
        <w:spacing w:after="160" w:line="259" w:lineRule="auto"/>
        <w:rPr>
          <w:rFonts w:asciiTheme="minorHAnsi" w:hAnsiTheme="minorHAnsi" w:cstheme="minorHAnsi"/>
          <w:lang w:val="en-GB"/>
        </w:rPr>
      </w:pPr>
    </w:p>
    <w:p w14:paraId="716D24B5"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175B24A4"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7DAB69B8"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0BCFCC18"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41865B41"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56D69163"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58B5E59E"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2F217AFB"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33AAB36E"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6FB6A326"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5D632D1D"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203BE13E"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1A06D35B"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4229277C"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0E0DFF5F"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13EF177D"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753CE8A4"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25985208"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2956EFC8"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44C36208"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5EFBE87F"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5C03D687"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1F178F20" w14:textId="77777777" w:rsidR="00AF2856" w:rsidRDefault="00AF2856" w:rsidP="00482124">
      <w:pPr>
        <w:tabs>
          <w:tab w:val="left" w:pos="993"/>
          <w:tab w:val="left" w:pos="5670"/>
        </w:tabs>
        <w:spacing w:after="160" w:line="259" w:lineRule="auto"/>
        <w:rPr>
          <w:rFonts w:asciiTheme="minorHAnsi" w:hAnsiTheme="minorHAnsi" w:cstheme="minorHAnsi"/>
          <w:lang w:val="en-GB"/>
        </w:rPr>
      </w:pPr>
    </w:p>
    <w:p w14:paraId="0AB3C5F6" w14:textId="77777777" w:rsidR="00AF2856" w:rsidRPr="001672F9" w:rsidRDefault="00AF2856" w:rsidP="00482124">
      <w:pPr>
        <w:tabs>
          <w:tab w:val="left" w:pos="993"/>
          <w:tab w:val="left" w:pos="5670"/>
        </w:tabs>
        <w:spacing w:after="160" w:line="259" w:lineRule="auto"/>
        <w:rPr>
          <w:rFonts w:asciiTheme="minorHAnsi" w:hAnsiTheme="minorHAnsi" w:cstheme="minorHAnsi"/>
          <w:lang w:val="en-GB"/>
        </w:rPr>
      </w:pPr>
    </w:p>
    <w:sectPr w:rsidR="00AF2856" w:rsidRPr="001672F9" w:rsidSect="00944BDE">
      <w:headerReference w:type="default" r:id="rId7"/>
      <w:footerReference w:type="even"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1710D" w14:textId="77777777" w:rsidR="00944BDE" w:rsidRDefault="00944BDE">
      <w:r>
        <w:separator/>
      </w:r>
    </w:p>
  </w:endnote>
  <w:endnote w:type="continuationSeparator" w:id="0">
    <w:p w14:paraId="563FC7F9" w14:textId="77777777" w:rsidR="00944BDE" w:rsidRDefault="0094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0907D" w14:textId="77777777" w:rsidR="00105B85" w:rsidRDefault="006012F9" w:rsidP="002D0C54">
    <w:pPr>
      <w:pStyle w:val="Zpat"/>
      <w:framePr w:wrap="around" w:vAnchor="text" w:hAnchor="margin" w:xAlign="center" w:y="1"/>
      <w:rPr>
        <w:rStyle w:val="slostrnky"/>
      </w:rPr>
    </w:pPr>
    <w:r>
      <w:rPr>
        <w:rStyle w:val="slostrnky"/>
      </w:rPr>
      <w:fldChar w:fldCharType="begin"/>
    </w:r>
    <w:r w:rsidR="00105B85">
      <w:rPr>
        <w:rStyle w:val="slostrnky"/>
      </w:rPr>
      <w:instrText xml:space="preserve">PAGE  </w:instrText>
    </w:r>
    <w:r>
      <w:rPr>
        <w:rStyle w:val="slostrnky"/>
      </w:rPr>
      <w:fldChar w:fldCharType="end"/>
    </w:r>
  </w:p>
  <w:p w14:paraId="7523E3F9" w14:textId="77777777" w:rsidR="00105B85" w:rsidRDefault="00105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6C40F" w14:textId="77777777" w:rsidR="00105B85" w:rsidRDefault="006012F9" w:rsidP="002D0C54">
    <w:pPr>
      <w:pStyle w:val="Zpat"/>
      <w:framePr w:wrap="around" w:vAnchor="text" w:hAnchor="margin" w:xAlign="center" w:y="1"/>
      <w:rPr>
        <w:rStyle w:val="slostrnky"/>
      </w:rPr>
    </w:pPr>
    <w:r>
      <w:rPr>
        <w:rStyle w:val="slostrnky"/>
      </w:rPr>
      <w:fldChar w:fldCharType="begin"/>
    </w:r>
    <w:r w:rsidR="00105B85">
      <w:rPr>
        <w:rStyle w:val="slostrnky"/>
      </w:rPr>
      <w:instrText xml:space="preserve">PAGE  </w:instrText>
    </w:r>
    <w:r>
      <w:rPr>
        <w:rStyle w:val="slostrnky"/>
      </w:rPr>
      <w:fldChar w:fldCharType="separate"/>
    </w:r>
    <w:r w:rsidR="00726D60">
      <w:rPr>
        <w:rStyle w:val="slostrnky"/>
        <w:noProof/>
      </w:rPr>
      <w:t>2</w:t>
    </w:r>
    <w:r>
      <w:rPr>
        <w:rStyle w:val="slostrnky"/>
      </w:rPr>
      <w:fldChar w:fldCharType="end"/>
    </w:r>
  </w:p>
  <w:p w14:paraId="66AC4259" w14:textId="77777777" w:rsidR="00105B85" w:rsidRDefault="00105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833E0" w14:textId="77777777" w:rsidR="00944BDE" w:rsidRDefault="00944BDE">
      <w:r>
        <w:separator/>
      </w:r>
    </w:p>
  </w:footnote>
  <w:footnote w:type="continuationSeparator" w:id="0">
    <w:p w14:paraId="3CD436C0" w14:textId="77777777" w:rsidR="00944BDE" w:rsidRDefault="00944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EB2F2" w14:textId="77777777" w:rsidR="00662E93" w:rsidRPr="00662E93" w:rsidRDefault="00662E93" w:rsidP="00662E93">
    <w:pPr>
      <w:pStyle w:val="Zhlav"/>
      <w:jc w:val="right"/>
      <w:rPr>
        <w:b/>
        <w:bCs/>
      </w:rPr>
    </w:pPr>
    <w:r w:rsidRPr="00662E93">
      <w:rPr>
        <w:b/>
        <w:bCs/>
      </w:rPr>
      <w:t>MMP/CJ/0449/2024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79DB"/>
    <w:multiLevelType w:val="multilevel"/>
    <w:tmpl w:val="F556A44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DB21349"/>
    <w:multiLevelType w:val="hybridMultilevel"/>
    <w:tmpl w:val="3C5AA3E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E61549E"/>
    <w:multiLevelType w:val="hybridMultilevel"/>
    <w:tmpl w:val="709EC30E"/>
    <w:lvl w:ilvl="0" w:tplc="00564498">
      <w:start w:val="1"/>
      <w:numFmt w:val="bullet"/>
      <w:lvlText w:val=""/>
      <w:lvlJc w:val="left"/>
      <w:pPr>
        <w:ind w:left="1399" w:hanging="360"/>
      </w:pPr>
      <w:rPr>
        <w:rFonts w:ascii="Symbol" w:hAnsi="Symbol" w:hint="default"/>
      </w:rPr>
    </w:lvl>
    <w:lvl w:ilvl="1" w:tplc="04050003" w:tentative="1">
      <w:start w:val="1"/>
      <w:numFmt w:val="bullet"/>
      <w:lvlText w:val="o"/>
      <w:lvlJc w:val="left"/>
      <w:pPr>
        <w:ind w:left="2119" w:hanging="360"/>
      </w:pPr>
      <w:rPr>
        <w:rFonts w:ascii="Courier New" w:hAnsi="Courier New" w:cs="Courier New" w:hint="default"/>
      </w:rPr>
    </w:lvl>
    <w:lvl w:ilvl="2" w:tplc="04050005" w:tentative="1">
      <w:start w:val="1"/>
      <w:numFmt w:val="bullet"/>
      <w:lvlText w:val=""/>
      <w:lvlJc w:val="left"/>
      <w:pPr>
        <w:ind w:left="2839" w:hanging="360"/>
      </w:pPr>
      <w:rPr>
        <w:rFonts w:ascii="Wingdings" w:hAnsi="Wingdings" w:hint="default"/>
      </w:rPr>
    </w:lvl>
    <w:lvl w:ilvl="3" w:tplc="04050001" w:tentative="1">
      <w:start w:val="1"/>
      <w:numFmt w:val="bullet"/>
      <w:lvlText w:val=""/>
      <w:lvlJc w:val="left"/>
      <w:pPr>
        <w:ind w:left="3559" w:hanging="360"/>
      </w:pPr>
      <w:rPr>
        <w:rFonts w:ascii="Symbol" w:hAnsi="Symbol" w:hint="default"/>
      </w:rPr>
    </w:lvl>
    <w:lvl w:ilvl="4" w:tplc="04050003" w:tentative="1">
      <w:start w:val="1"/>
      <w:numFmt w:val="bullet"/>
      <w:lvlText w:val="o"/>
      <w:lvlJc w:val="left"/>
      <w:pPr>
        <w:ind w:left="4279" w:hanging="360"/>
      </w:pPr>
      <w:rPr>
        <w:rFonts w:ascii="Courier New" w:hAnsi="Courier New" w:cs="Courier New" w:hint="default"/>
      </w:rPr>
    </w:lvl>
    <w:lvl w:ilvl="5" w:tplc="04050005" w:tentative="1">
      <w:start w:val="1"/>
      <w:numFmt w:val="bullet"/>
      <w:lvlText w:val=""/>
      <w:lvlJc w:val="left"/>
      <w:pPr>
        <w:ind w:left="4999" w:hanging="360"/>
      </w:pPr>
      <w:rPr>
        <w:rFonts w:ascii="Wingdings" w:hAnsi="Wingdings" w:hint="default"/>
      </w:rPr>
    </w:lvl>
    <w:lvl w:ilvl="6" w:tplc="04050001" w:tentative="1">
      <w:start w:val="1"/>
      <w:numFmt w:val="bullet"/>
      <w:lvlText w:val=""/>
      <w:lvlJc w:val="left"/>
      <w:pPr>
        <w:ind w:left="5719" w:hanging="360"/>
      </w:pPr>
      <w:rPr>
        <w:rFonts w:ascii="Symbol" w:hAnsi="Symbol" w:hint="default"/>
      </w:rPr>
    </w:lvl>
    <w:lvl w:ilvl="7" w:tplc="04050003" w:tentative="1">
      <w:start w:val="1"/>
      <w:numFmt w:val="bullet"/>
      <w:lvlText w:val="o"/>
      <w:lvlJc w:val="left"/>
      <w:pPr>
        <w:ind w:left="6439" w:hanging="360"/>
      </w:pPr>
      <w:rPr>
        <w:rFonts w:ascii="Courier New" w:hAnsi="Courier New" w:cs="Courier New" w:hint="default"/>
      </w:rPr>
    </w:lvl>
    <w:lvl w:ilvl="8" w:tplc="04050005" w:tentative="1">
      <w:start w:val="1"/>
      <w:numFmt w:val="bullet"/>
      <w:lvlText w:val=""/>
      <w:lvlJc w:val="left"/>
      <w:pPr>
        <w:ind w:left="7159" w:hanging="360"/>
      </w:pPr>
      <w:rPr>
        <w:rFonts w:ascii="Wingdings" w:hAnsi="Wingdings" w:hint="default"/>
      </w:rPr>
    </w:lvl>
  </w:abstractNum>
  <w:abstractNum w:abstractNumId="3" w15:restartNumberingAfterBreak="0">
    <w:nsid w:val="20905E4A"/>
    <w:multiLevelType w:val="hybridMultilevel"/>
    <w:tmpl w:val="F0CC54D8"/>
    <w:lvl w:ilvl="0" w:tplc="04050011">
      <w:start w:val="1"/>
      <w:numFmt w:val="decimal"/>
      <w:lvlText w:val="%1)"/>
      <w:lvlJc w:val="left"/>
      <w:pPr>
        <w:ind w:left="786" w:hanging="360"/>
      </w:pPr>
    </w:lvl>
    <w:lvl w:ilvl="1" w:tplc="3740F244">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FC549D"/>
    <w:multiLevelType w:val="hybridMultilevel"/>
    <w:tmpl w:val="AC68A602"/>
    <w:lvl w:ilvl="0" w:tplc="04050011">
      <w:start w:val="1"/>
      <w:numFmt w:val="decimal"/>
      <w:lvlText w:val="%1)"/>
      <w:lvlJc w:val="left"/>
      <w:pPr>
        <w:ind w:left="1399" w:hanging="360"/>
      </w:pPr>
      <w:rPr>
        <w:rFonts w:hint="default"/>
      </w:rPr>
    </w:lvl>
    <w:lvl w:ilvl="1" w:tplc="04050003" w:tentative="1">
      <w:start w:val="1"/>
      <w:numFmt w:val="bullet"/>
      <w:lvlText w:val="o"/>
      <w:lvlJc w:val="left"/>
      <w:pPr>
        <w:ind w:left="2119" w:hanging="360"/>
      </w:pPr>
      <w:rPr>
        <w:rFonts w:ascii="Courier New" w:hAnsi="Courier New" w:cs="Courier New" w:hint="default"/>
      </w:rPr>
    </w:lvl>
    <w:lvl w:ilvl="2" w:tplc="04050005" w:tentative="1">
      <w:start w:val="1"/>
      <w:numFmt w:val="bullet"/>
      <w:lvlText w:val=""/>
      <w:lvlJc w:val="left"/>
      <w:pPr>
        <w:ind w:left="2839" w:hanging="360"/>
      </w:pPr>
      <w:rPr>
        <w:rFonts w:ascii="Wingdings" w:hAnsi="Wingdings" w:hint="default"/>
      </w:rPr>
    </w:lvl>
    <w:lvl w:ilvl="3" w:tplc="04050001" w:tentative="1">
      <w:start w:val="1"/>
      <w:numFmt w:val="bullet"/>
      <w:lvlText w:val=""/>
      <w:lvlJc w:val="left"/>
      <w:pPr>
        <w:ind w:left="3559" w:hanging="360"/>
      </w:pPr>
      <w:rPr>
        <w:rFonts w:ascii="Symbol" w:hAnsi="Symbol" w:hint="default"/>
      </w:rPr>
    </w:lvl>
    <w:lvl w:ilvl="4" w:tplc="04050003" w:tentative="1">
      <w:start w:val="1"/>
      <w:numFmt w:val="bullet"/>
      <w:lvlText w:val="o"/>
      <w:lvlJc w:val="left"/>
      <w:pPr>
        <w:ind w:left="4279" w:hanging="360"/>
      </w:pPr>
      <w:rPr>
        <w:rFonts w:ascii="Courier New" w:hAnsi="Courier New" w:cs="Courier New" w:hint="default"/>
      </w:rPr>
    </w:lvl>
    <w:lvl w:ilvl="5" w:tplc="04050005" w:tentative="1">
      <w:start w:val="1"/>
      <w:numFmt w:val="bullet"/>
      <w:lvlText w:val=""/>
      <w:lvlJc w:val="left"/>
      <w:pPr>
        <w:ind w:left="4999" w:hanging="360"/>
      </w:pPr>
      <w:rPr>
        <w:rFonts w:ascii="Wingdings" w:hAnsi="Wingdings" w:hint="default"/>
      </w:rPr>
    </w:lvl>
    <w:lvl w:ilvl="6" w:tplc="04050001" w:tentative="1">
      <w:start w:val="1"/>
      <w:numFmt w:val="bullet"/>
      <w:lvlText w:val=""/>
      <w:lvlJc w:val="left"/>
      <w:pPr>
        <w:ind w:left="5719" w:hanging="360"/>
      </w:pPr>
      <w:rPr>
        <w:rFonts w:ascii="Symbol" w:hAnsi="Symbol" w:hint="default"/>
      </w:rPr>
    </w:lvl>
    <w:lvl w:ilvl="7" w:tplc="04050003" w:tentative="1">
      <w:start w:val="1"/>
      <w:numFmt w:val="bullet"/>
      <w:lvlText w:val="o"/>
      <w:lvlJc w:val="left"/>
      <w:pPr>
        <w:ind w:left="6439" w:hanging="360"/>
      </w:pPr>
      <w:rPr>
        <w:rFonts w:ascii="Courier New" w:hAnsi="Courier New" w:cs="Courier New" w:hint="default"/>
      </w:rPr>
    </w:lvl>
    <w:lvl w:ilvl="8" w:tplc="04050005" w:tentative="1">
      <w:start w:val="1"/>
      <w:numFmt w:val="bullet"/>
      <w:lvlText w:val=""/>
      <w:lvlJc w:val="left"/>
      <w:pPr>
        <w:ind w:left="7159" w:hanging="360"/>
      </w:pPr>
      <w:rPr>
        <w:rFonts w:ascii="Wingdings" w:hAnsi="Wingdings" w:hint="default"/>
      </w:rPr>
    </w:lvl>
  </w:abstractNum>
  <w:abstractNum w:abstractNumId="5" w15:restartNumberingAfterBreak="0">
    <w:nsid w:val="27760ED6"/>
    <w:multiLevelType w:val="hybridMultilevel"/>
    <w:tmpl w:val="BE66F6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9C4655F"/>
    <w:multiLevelType w:val="multilevel"/>
    <w:tmpl w:val="F556A44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59A6B48"/>
    <w:multiLevelType w:val="multilevel"/>
    <w:tmpl w:val="F556A44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A6A0468"/>
    <w:multiLevelType w:val="singleLevel"/>
    <w:tmpl w:val="00000008"/>
    <w:lvl w:ilvl="0">
      <w:start w:val="1"/>
      <w:numFmt w:val="decimal"/>
      <w:lvlText w:val="%1."/>
      <w:lvlJc w:val="left"/>
      <w:pPr>
        <w:tabs>
          <w:tab w:val="num" w:pos="360"/>
        </w:tabs>
        <w:ind w:left="360" w:hanging="360"/>
      </w:pPr>
      <w:rPr>
        <w:rFonts w:cs="Times New Roman"/>
      </w:rPr>
    </w:lvl>
  </w:abstractNum>
  <w:abstractNum w:abstractNumId="9" w15:restartNumberingAfterBreak="0">
    <w:nsid w:val="51672380"/>
    <w:multiLevelType w:val="hybridMultilevel"/>
    <w:tmpl w:val="50B80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3410DE3"/>
    <w:multiLevelType w:val="hybridMultilevel"/>
    <w:tmpl w:val="3A9CEB00"/>
    <w:lvl w:ilvl="0" w:tplc="DF9262D0">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6F09078D"/>
    <w:multiLevelType w:val="hybridMultilevel"/>
    <w:tmpl w:val="AF76E7B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24C2E57"/>
    <w:multiLevelType w:val="multilevel"/>
    <w:tmpl w:val="F556A44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45064611">
    <w:abstractNumId w:val="11"/>
  </w:num>
  <w:num w:numId="2" w16cid:durableId="1232891359">
    <w:abstractNumId w:val="6"/>
  </w:num>
  <w:num w:numId="3" w16cid:durableId="917860329">
    <w:abstractNumId w:val="1"/>
  </w:num>
  <w:num w:numId="4" w16cid:durableId="1901280289">
    <w:abstractNumId w:val="10"/>
  </w:num>
  <w:num w:numId="5" w16cid:durableId="398479098">
    <w:abstractNumId w:val="5"/>
  </w:num>
  <w:num w:numId="6" w16cid:durableId="23092765">
    <w:abstractNumId w:val="9"/>
  </w:num>
  <w:num w:numId="7" w16cid:durableId="1386489722">
    <w:abstractNumId w:val="2"/>
  </w:num>
  <w:num w:numId="8" w16cid:durableId="1908228324">
    <w:abstractNumId w:val="4"/>
  </w:num>
  <w:num w:numId="9" w16cid:durableId="621496859">
    <w:abstractNumId w:val="3"/>
  </w:num>
  <w:num w:numId="10" w16cid:durableId="469832665">
    <w:abstractNumId w:val="8"/>
  </w:num>
  <w:num w:numId="11" w16cid:durableId="745490170">
    <w:abstractNumId w:val="12"/>
  </w:num>
  <w:num w:numId="12" w16cid:durableId="292440971">
    <w:abstractNumId w:val="7"/>
  </w:num>
  <w:num w:numId="13" w16cid:durableId="53369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91"/>
    <w:rsid w:val="0006354B"/>
    <w:rsid w:val="00064D04"/>
    <w:rsid w:val="000668B0"/>
    <w:rsid w:val="00070409"/>
    <w:rsid w:val="00072583"/>
    <w:rsid w:val="000C3C36"/>
    <w:rsid w:val="000D7C78"/>
    <w:rsid w:val="000E2B31"/>
    <w:rsid w:val="000F3B3E"/>
    <w:rsid w:val="00101D3E"/>
    <w:rsid w:val="00105A30"/>
    <w:rsid w:val="00105B85"/>
    <w:rsid w:val="00124DBB"/>
    <w:rsid w:val="001258DE"/>
    <w:rsid w:val="001341A2"/>
    <w:rsid w:val="00134CA9"/>
    <w:rsid w:val="0015681D"/>
    <w:rsid w:val="00157099"/>
    <w:rsid w:val="001672F9"/>
    <w:rsid w:val="00186477"/>
    <w:rsid w:val="0019329B"/>
    <w:rsid w:val="00196C94"/>
    <w:rsid w:val="001A15C9"/>
    <w:rsid w:val="001A2D8E"/>
    <w:rsid w:val="001A546C"/>
    <w:rsid w:val="001C01C2"/>
    <w:rsid w:val="001E3711"/>
    <w:rsid w:val="001F390E"/>
    <w:rsid w:val="001F45B3"/>
    <w:rsid w:val="00212E4B"/>
    <w:rsid w:val="00215876"/>
    <w:rsid w:val="0022210E"/>
    <w:rsid w:val="002228BE"/>
    <w:rsid w:val="00227E92"/>
    <w:rsid w:val="0024465A"/>
    <w:rsid w:val="002469A2"/>
    <w:rsid w:val="0026053F"/>
    <w:rsid w:val="002845C1"/>
    <w:rsid w:val="002A6FA6"/>
    <w:rsid w:val="002B1B94"/>
    <w:rsid w:val="002D0C54"/>
    <w:rsid w:val="002D6E8E"/>
    <w:rsid w:val="002D73C8"/>
    <w:rsid w:val="002E3C4C"/>
    <w:rsid w:val="002E4966"/>
    <w:rsid w:val="003026B7"/>
    <w:rsid w:val="0030581A"/>
    <w:rsid w:val="003155A1"/>
    <w:rsid w:val="0033440E"/>
    <w:rsid w:val="003426F9"/>
    <w:rsid w:val="0035575D"/>
    <w:rsid w:val="003A515C"/>
    <w:rsid w:val="003A7A0B"/>
    <w:rsid w:val="003B5E4B"/>
    <w:rsid w:val="003D37B3"/>
    <w:rsid w:val="003E129B"/>
    <w:rsid w:val="00451694"/>
    <w:rsid w:val="00482124"/>
    <w:rsid w:val="004D3422"/>
    <w:rsid w:val="004D60F2"/>
    <w:rsid w:val="004E0DD1"/>
    <w:rsid w:val="00500D17"/>
    <w:rsid w:val="005159BA"/>
    <w:rsid w:val="00525A38"/>
    <w:rsid w:val="00535A16"/>
    <w:rsid w:val="005518C5"/>
    <w:rsid w:val="00556BC4"/>
    <w:rsid w:val="00565C06"/>
    <w:rsid w:val="00581591"/>
    <w:rsid w:val="005A1228"/>
    <w:rsid w:val="005F7977"/>
    <w:rsid w:val="006012F9"/>
    <w:rsid w:val="006068D2"/>
    <w:rsid w:val="006159A9"/>
    <w:rsid w:val="00627EAC"/>
    <w:rsid w:val="00656996"/>
    <w:rsid w:val="00662E93"/>
    <w:rsid w:val="006642F7"/>
    <w:rsid w:val="0067276A"/>
    <w:rsid w:val="006833B3"/>
    <w:rsid w:val="006B4471"/>
    <w:rsid w:val="006B4B68"/>
    <w:rsid w:val="006C501C"/>
    <w:rsid w:val="006E1FD8"/>
    <w:rsid w:val="006E620E"/>
    <w:rsid w:val="006F3C2D"/>
    <w:rsid w:val="007013CC"/>
    <w:rsid w:val="00726D60"/>
    <w:rsid w:val="0073689A"/>
    <w:rsid w:val="00747E16"/>
    <w:rsid w:val="00764C0D"/>
    <w:rsid w:val="0078611C"/>
    <w:rsid w:val="0079604E"/>
    <w:rsid w:val="007A3E0F"/>
    <w:rsid w:val="007A5BD7"/>
    <w:rsid w:val="007E43B1"/>
    <w:rsid w:val="007F0989"/>
    <w:rsid w:val="0080040D"/>
    <w:rsid w:val="008566B7"/>
    <w:rsid w:val="008704A2"/>
    <w:rsid w:val="00881AE8"/>
    <w:rsid w:val="00886A6F"/>
    <w:rsid w:val="00895E31"/>
    <w:rsid w:val="008B0A58"/>
    <w:rsid w:val="008B1ED8"/>
    <w:rsid w:val="008D39B1"/>
    <w:rsid w:val="008F36AB"/>
    <w:rsid w:val="00901D01"/>
    <w:rsid w:val="009418D0"/>
    <w:rsid w:val="00943434"/>
    <w:rsid w:val="00944BDE"/>
    <w:rsid w:val="00971FB4"/>
    <w:rsid w:val="009944B0"/>
    <w:rsid w:val="009A2D32"/>
    <w:rsid w:val="009B1824"/>
    <w:rsid w:val="009B4C27"/>
    <w:rsid w:val="009C1D6D"/>
    <w:rsid w:val="009E2C4E"/>
    <w:rsid w:val="009E3873"/>
    <w:rsid w:val="009E4865"/>
    <w:rsid w:val="00A0692C"/>
    <w:rsid w:val="00A10256"/>
    <w:rsid w:val="00A158E9"/>
    <w:rsid w:val="00A17D04"/>
    <w:rsid w:val="00A314DF"/>
    <w:rsid w:val="00A469ED"/>
    <w:rsid w:val="00A52989"/>
    <w:rsid w:val="00A539A4"/>
    <w:rsid w:val="00A64496"/>
    <w:rsid w:val="00A807BC"/>
    <w:rsid w:val="00AC3821"/>
    <w:rsid w:val="00AD0EA1"/>
    <w:rsid w:val="00AF20F2"/>
    <w:rsid w:val="00AF2856"/>
    <w:rsid w:val="00AF6715"/>
    <w:rsid w:val="00B02AE4"/>
    <w:rsid w:val="00B340EF"/>
    <w:rsid w:val="00B6517A"/>
    <w:rsid w:val="00B80BEB"/>
    <w:rsid w:val="00B853B5"/>
    <w:rsid w:val="00BB34FC"/>
    <w:rsid w:val="00BC5096"/>
    <w:rsid w:val="00BD24E7"/>
    <w:rsid w:val="00BD2849"/>
    <w:rsid w:val="00BD7927"/>
    <w:rsid w:val="00BF4811"/>
    <w:rsid w:val="00C024E5"/>
    <w:rsid w:val="00C0324C"/>
    <w:rsid w:val="00C11FEC"/>
    <w:rsid w:val="00C16265"/>
    <w:rsid w:val="00C20449"/>
    <w:rsid w:val="00C22478"/>
    <w:rsid w:val="00C40A62"/>
    <w:rsid w:val="00C437B1"/>
    <w:rsid w:val="00C64D9A"/>
    <w:rsid w:val="00C73ACC"/>
    <w:rsid w:val="00C94DF5"/>
    <w:rsid w:val="00CB5F6B"/>
    <w:rsid w:val="00CB6ED2"/>
    <w:rsid w:val="00CF6BE5"/>
    <w:rsid w:val="00D06B9B"/>
    <w:rsid w:val="00D25614"/>
    <w:rsid w:val="00D60E94"/>
    <w:rsid w:val="00DA5CAF"/>
    <w:rsid w:val="00DB2A73"/>
    <w:rsid w:val="00DC0891"/>
    <w:rsid w:val="00DF1A49"/>
    <w:rsid w:val="00E0562E"/>
    <w:rsid w:val="00E25F10"/>
    <w:rsid w:val="00E62093"/>
    <w:rsid w:val="00E77FD3"/>
    <w:rsid w:val="00E83F82"/>
    <w:rsid w:val="00E84754"/>
    <w:rsid w:val="00EA7E1D"/>
    <w:rsid w:val="00EB3251"/>
    <w:rsid w:val="00EC4C61"/>
    <w:rsid w:val="00ED6039"/>
    <w:rsid w:val="00ED7E46"/>
    <w:rsid w:val="00EE4645"/>
    <w:rsid w:val="00EF47AA"/>
    <w:rsid w:val="00EF6F23"/>
    <w:rsid w:val="00F141C5"/>
    <w:rsid w:val="00F15B0D"/>
    <w:rsid w:val="00F202C5"/>
    <w:rsid w:val="00F23327"/>
    <w:rsid w:val="00F75BA9"/>
    <w:rsid w:val="00F83413"/>
    <w:rsid w:val="00FD252C"/>
    <w:rsid w:val="00FD3BCE"/>
    <w:rsid w:val="00FE0814"/>
    <w:rsid w:val="00FF2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03A1C"/>
  <w15:docId w15:val="{94A74AC8-116A-4E0B-8DC9-E0F4795C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159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068D2"/>
    <w:pPr>
      <w:tabs>
        <w:tab w:val="center" w:pos="4536"/>
        <w:tab w:val="right" w:pos="9072"/>
      </w:tabs>
    </w:pPr>
  </w:style>
  <w:style w:type="character" w:customStyle="1" w:styleId="ZpatChar">
    <w:name w:val="Zápatí Char"/>
    <w:basedOn w:val="Standardnpsmoodstavce"/>
    <w:link w:val="Zpat"/>
    <w:uiPriority w:val="99"/>
    <w:semiHidden/>
    <w:locked/>
    <w:rsid w:val="00BD7927"/>
    <w:rPr>
      <w:rFonts w:cs="Times New Roman"/>
      <w:sz w:val="24"/>
      <w:szCs w:val="24"/>
    </w:rPr>
  </w:style>
  <w:style w:type="character" w:styleId="slostrnky">
    <w:name w:val="page number"/>
    <w:basedOn w:val="Standardnpsmoodstavce"/>
    <w:uiPriority w:val="99"/>
    <w:rsid w:val="006068D2"/>
    <w:rPr>
      <w:rFonts w:cs="Times New Roman"/>
    </w:rPr>
  </w:style>
  <w:style w:type="paragraph" w:styleId="Odstavecseseznamem">
    <w:name w:val="List Paragraph"/>
    <w:basedOn w:val="Normln"/>
    <w:uiPriority w:val="99"/>
    <w:qFormat/>
    <w:rsid w:val="00C64D9A"/>
    <w:pPr>
      <w:ind w:left="720"/>
      <w:contextualSpacing/>
    </w:pPr>
  </w:style>
  <w:style w:type="paragraph" w:styleId="Textbubliny">
    <w:name w:val="Balloon Text"/>
    <w:basedOn w:val="Normln"/>
    <w:link w:val="TextbublinyChar"/>
    <w:uiPriority w:val="99"/>
    <w:semiHidden/>
    <w:unhideWhenUsed/>
    <w:rsid w:val="00101D3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1D3E"/>
    <w:rPr>
      <w:rFonts w:ascii="Segoe UI" w:hAnsi="Segoe UI" w:cs="Segoe UI"/>
      <w:sz w:val="18"/>
      <w:szCs w:val="18"/>
    </w:rPr>
  </w:style>
  <w:style w:type="paragraph" w:styleId="Zhlav">
    <w:name w:val="header"/>
    <w:basedOn w:val="Normln"/>
    <w:link w:val="ZhlavChar"/>
    <w:uiPriority w:val="99"/>
    <w:unhideWhenUsed/>
    <w:rsid w:val="001A546C"/>
    <w:pPr>
      <w:tabs>
        <w:tab w:val="center" w:pos="4536"/>
        <w:tab w:val="right" w:pos="9072"/>
      </w:tabs>
    </w:pPr>
  </w:style>
  <w:style w:type="character" w:customStyle="1" w:styleId="ZhlavChar">
    <w:name w:val="Záhlaví Char"/>
    <w:basedOn w:val="Standardnpsmoodstavce"/>
    <w:link w:val="Zhlav"/>
    <w:uiPriority w:val="99"/>
    <w:rsid w:val="001A546C"/>
    <w:rPr>
      <w:sz w:val="24"/>
      <w:szCs w:val="24"/>
    </w:rPr>
  </w:style>
  <w:style w:type="character" w:styleId="Hypertextovodkaz">
    <w:name w:val="Hyperlink"/>
    <w:basedOn w:val="Standardnpsmoodstavce"/>
    <w:uiPriority w:val="99"/>
    <w:unhideWhenUsed/>
    <w:rsid w:val="009A2D32"/>
    <w:rPr>
      <w:color w:val="0000FF" w:themeColor="hyperlink"/>
      <w:u w:val="single"/>
    </w:rPr>
  </w:style>
  <w:style w:type="character" w:customStyle="1" w:styleId="Nevyeenzmnka1">
    <w:name w:val="Nevyřešená zmínka1"/>
    <w:basedOn w:val="Standardnpsmoodstavce"/>
    <w:uiPriority w:val="99"/>
    <w:semiHidden/>
    <w:unhideWhenUsed/>
    <w:rsid w:val="009A2D32"/>
    <w:rPr>
      <w:color w:val="605E5C"/>
      <w:shd w:val="clear" w:color="auto" w:fill="E1DFDD"/>
    </w:rPr>
  </w:style>
  <w:style w:type="paragraph" w:styleId="Revize">
    <w:name w:val="Revision"/>
    <w:hidden/>
    <w:uiPriority w:val="99"/>
    <w:semiHidden/>
    <w:rsid w:val="00124DBB"/>
    <w:rPr>
      <w:sz w:val="24"/>
      <w:szCs w:val="24"/>
    </w:rPr>
  </w:style>
  <w:style w:type="character" w:styleId="Odkaznakoment">
    <w:name w:val="annotation reference"/>
    <w:basedOn w:val="Standardnpsmoodstavce"/>
    <w:uiPriority w:val="99"/>
    <w:semiHidden/>
    <w:unhideWhenUsed/>
    <w:rsid w:val="00157099"/>
    <w:rPr>
      <w:sz w:val="16"/>
      <w:szCs w:val="16"/>
    </w:rPr>
  </w:style>
  <w:style w:type="paragraph" w:styleId="Textkomente">
    <w:name w:val="annotation text"/>
    <w:basedOn w:val="Normln"/>
    <w:link w:val="TextkomenteChar"/>
    <w:uiPriority w:val="99"/>
    <w:unhideWhenUsed/>
    <w:rsid w:val="00157099"/>
    <w:rPr>
      <w:sz w:val="20"/>
      <w:szCs w:val="20"/>
    </w:rPr>
  </w:style>
  <w:style w:type="character" w:customStyle="1" w:styleId="TextkomenteChar">
    <w:name w:val="Text komentáře Char"/>
    <w:basedOn w:val="Standardnpsmoodstavce"/>
    <w:link w:val="Textkomente"/>
    <w:uiPriority w:val="99"/>
    <w:rsid w:val="00157099"/>
    <w:rPr>
      <w:sz w:val="20"/>
      <w:szCs w:val="20"/>
    </w:rPr>
  </w:style>
  <w:style w:type="paragraph" w:styleId="Pedmtkomente">
    <w:name w:val="annotation subject"/>
    <w:basedOn w:val="Textkomente"/>
    <w:next w:val="Textkomente"/>
    <w:link w:val="PedmtkomenteChar"/>
    <w:uiPriority w:val="99"/>
    <w:semiHidden/>
    <w:unhideWhenUsed/>
    <w:rsid w:val="00157099"/>
    <w:rPr>
      <w:b/>
      <w:bCs/>
    </w:rPr>
  </w:style>
  <w:style w:type="character" w:customStyle="1" w:styleId="PedmtkomenteChar">
    <w:name w:val="Předmět komentáře Char"/>
    <w:basedOn w:val="TextkomenteChar"/>
    <w:link w:val="Pedmtkomente"/>
    <w:uiPriority w:val="99"/>
    <w:semiHidden/>
    <w:rsid w:val="00157099"/>
    <w:rPr>
      <w:b/>
      <w:bCs/>
      <w:sz w:val="20"/>
      <w:szCs w:val="20"/>
    </w:rPr>
  </w:style>
  <w:style w:type="paragraph" w:styleId="Normlnweb">
    <w:name w:val="Normal (Web)"/>
    <w:basedOn w:val="Normln"/>
    <w:uiPriority w:val="99"/>
    <w:semiHidden/>
    <w:unhideWhenUsed/>
    <w:rsid w:val="000F3B3E"/>
    <w:pPr>
      <w:spacing w:before="100" w:beforeAutospacing="1" w:after="100" w:afterAutospacing="1"/>
    </w:pPr>
  </w:style>
  <w:style w:type="table" w:styleId="Mkatabulky">
    <w:name w:val="Table Grid"/>
    <w:basedOn w:val="Normlntabulka"/>
    <w:locked/>
    <w:rsid w:val="001C0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298">
      <w:bodyDiv w:val="1"/>
      <w:marLeft w:val="0"/>
      <w:marRight w:val="0"/>
      <w:marTop w:val="0"/>
      <w:marBottom w:val="0"/>
      <w:divBdr>
        <w:top w:val="none" w:sz="0" w:space="0" w:color="auto"/>
        <w:left w:val="none" w:sz="0" w:space="0" w:color="auto"/>
        <w:bottom w:val="none" w:sz="0" w:space="0" w:color="auto"/>
        <w:right w:val="none" w:sz="0" w:space="0" w:color="auto"/>
      </w:divBdr>
    </w:div>
    <w:div w:id="29569445">
      <w:bodyDiv w:val="1"/>
      <w:marLeft w:val="0"/>
      <w:marRight w:val="0"/>
      <w:marTop w:val="0"/>
      <w:marBottom w:val="0"/>
      <w:divBdr>
        <w:top w:val="none" w:sz="0" w:space="0" w:color="auto"/>
        <w:left w:val="none" w:sz="0" w:space="0" w:color="auto"/>
        <w:bottom w:val="none" w:sz="0" w:space="0" w:color="auto"/>
        <w:right w:val="none" w:sz="0" w:space="0" w:color="auto"/>
      </w:divBdr>
    </w:div>
    <w:div w:id="17793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1738</Words>
  <Characters>10258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KUPNÍ SMLOUVA</vt:lpstr>
    </vt:vector>
  </TitlesOfParts>
  <Company>Muzeum hlavniho mesta Prahy</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JUDr. Kateřina Krylová</dc:creator>
  <cp:keywords/>
  <dc:description/>
  <cp:lastModifiedBy>Milada Maněnová</cp:lastModifiedBy>
  <cp:revision>5</cp:revision>
  <cp:lastPrinted>2024-03-27T12:04:00Z</cp:lastPrinted>
  <dcterms:created xsi:type="dcterms:W3CDTF">2024-03-27T11:58:00Z</dcterms:created>
  <dcterms:modified xsi:type="dcterms:W3CDTF">2024-04-11T07:08:00Z</dcterms:modified>
</cp:coreProperties>
</file>