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6602" w14:textId="6D259AE3" w:rsidR="003D023B" w:rsidRPr="00A81337" w:rsidRDefault="003D023B" w:rsidP="00AD7C78">
      <w:pPr>
        <w:spacing w:after="120" w:line="276" w:lineRule="auto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Číslo smlouvy </w:t>
      </w:r>
      <w:r w:rsidRPr="00F72814">
        <w:rPr>
          <w:rFonts w:ascii="Segoe UI" w:hAnsi="Segoe UI" w:cs="Segoe UI"/>
        </w:rPr>
        <w:t>Objednatele</w:t>
      </w:r>
      <w:r w:rsidRPr="00A81337">
        <w:rPr>
          <w:rFonts w:ascii="Segoe UI" w:hAnsi="Segoe UI" w:cs="Segoe UI"/>
        </w:rPr>
        <w:t>:</w:t>
      </w:r>
      <w:r w:rsidR="00EC6954">
        <w:rPr>
          <w:rFonts w:ascii="Segoe UI" w:hAnsi="Segoe UI" w:cs="Segoe UI"/>
        </w:rPr>
        <w:t xml:space="preserve"> II-53/2024</w:t>
      </w:r>
      <w:r w:rsidRPr="00A8133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71882654" w14:textId="587AD0A1" w:rsidR="003D023B" w:rsidRPr="00A81337" w:rsidRDefault="003D023B" w:rsidP="00AD7C78">
      <w:pPr>
        <w:spacing w:after="120" w:line="276" w:lineRule="auto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Číslo smlouvy </w:t>
      </w:r>
      <w:r>
        <w:rPr>
          <w:rFonts w:ascii="Segoe UI" w:hAnsi="Segoe UI" w:cs="Segoe UI"/>
        </w:rPr>
        <w:t>Zhotovitele</w:t>
      </w:r>
      <w:r w:rsidRPr="00A81337">
        <w:rPr>
          <w:rFonts w:ascii="Segoe UI" w:hAnsi="Segoe UI" w:cs="Segoe UI"/>
        </w:rPr>
        <w:t>:</w:t>
      </w:r>
      <w:r w:rsidRPr="00A8133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0F3348EC" w14:textId="77777777" w:rsidR="003D023B" w:rsidRPr="00FF0474" w:rsidRDefault="003D023B" w:rsidP="00AD7C78">
      <w:pPr>
        <w:widowControl w:val="0"/>
        <w:spacing w:after="120" w:line="276" w:lineRule="auto"/>
        <w:jc w:val="center"/>
        <w:rPr>
          <w:rFonts w:ascii="Segoe UI" w:hAnsi="Segoe UI" w:cs="Segoe UI"/>
          <w:b/>
          <w:bCs/>
        </w:rPr>
      </w:pPr>
    </w:p>
    <w:p w14:paraId="3D81487F" w14:textId="39CF7A88" w:rsidR="003D023B" w:rsidRPr="00FF0474" w:rsidRDefault="003D023B" w:rsidP="00AD7C78">
      <w:pPr>
        <w:pStyle w:val="Nzev"/>
        <w:widowControl w:val="0"/>
        <w:spacing w:after="120" w:line="276" w:lineRule="auto"/>
        <w:rPr>
          <w:rFonts w:ascii="Segoe UI" w:hAnsi="Segoe UI" w:cs="Segoe UI"/>
          <w:spacing w:val="60"/>
          <w:sz w:val="28"/>
          <w:szCs w:val="28"/>
        </w:rPr>
      </w:pPr>
      <w:r w:rsidRPr="00FF0474">
        <w:rPr>
          <w:rFonts w:ascii="Segoe UI" w:hAnsi="Segoe UI" w:cs="Segoe UI"/>
          <w:spacing w:val="60"/>
          <w:sz w:val="28"/>
          <w:szCs w:val="28"/>
        </w:rPr>
        <w:t>SMLOUVA</w:t>
      </w:r>
      <w:r w:rsidR="00BB3D12">
        <w:rPr>
          <w:rFonts w:ascii="Segoe UI" w:hAnsi="Segoe UI" w:cs="Segoe UI"/>
          <w:spacing w:val="60"/>
          <w:sz w:val="28"/>
          <w:szCs w:val="28"/>
        </w:rPr>
        <w:t xml:space="preserve"> </w:t>
      </w:r>
      <w:r>
        <w:rPr>
          <w:rFonts w:ascii="Segoe UI" w:hAnsi="Segoe UI" w:cs="Segoe UI"/>
          <w:spacing w:val="60"/>
          <w:sz w:val="28"/>
          <w:szCs w:val="28"/>
        </w:rPr>
        <w:t>O DÍLO</w:t>
      </w:r>
    </w:p>
    <w:p w14:paraId="23C703E9" w14:textId="77777777" w:rsidR="003D023B" w:rsidRPr="00FF0474" w:rsidRDefault="003D023B" w:rsidP="00AD7C78">
      <w:pPr>
        <w:spacing w:after="120" w:line="276" w:lineRule="auto"/>
        <w:jc w:val="center"/>
        <w:rPr>
          <w:rFonts w:ascii="Segoe UI" w:hAnsi="Segoe UI" w:cs="Segoe UI"/>
        </w:rPr>
      </w:pPr>
    </w:p>
    <w:p w14:paraId="24EDB7F8" w14:textId="77777777" w:rsidR="003D023B" w:rsidRPr="00FF0474" w:rsidRDefault="003D023B" w:rsidP="00DC0329">
      <w:pPr>
        <w:numPr>
          <w:ilvl w:val="0"/>
          <w:numId w:val="1"/>
        </w:numPr>
        <w:tabs>
          <w:tab w:val="left" w:pos="426"/>
          <w:tab w:val="left" w:pos="3261"/>
        </w:tabs>
        <w:spacing w:before="240" w:after="120" w:line="276" w:lineRule="auto"/>
        <w:ind w:left="567" w:hanging="567"/>
        <w:jc w:val="both"/>
        <w:rPr>
          <w:rFonts w:ascii="Segoe UI" w:hAnsi="Segoe UI" w:cs="Segoe UI"/>
          <w:b/>
          <w:bCs/>
        </w:rPr>
      </w:pPr>
      <w:r w:rsidRPr="009A3731">
        <w:rPr>
          <w:rFonts w:ascii="Segoe UI" w:hAnsi="Segoe UI" w:cs="Segoe UI"/>
          <w:b/>
          <w:bCs/>
        </w:rPr>
        <w:t>Muzeum města Brna, příspěvková organizace</w:t>
      </w:r>
    </w:p>
    <w:p w14:paraId="4EB77305" w14:textId="77777777" w:rsidR="003D023B" w:rsidRPr="005B2330" w:rsidRDefault="003D023B" w:rsidP="00415D9E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sídlem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9A3731">
        <w:rPr>
          <w:rFonts w:ascii="Segoe UI" w:hAnsi="Segoe UI" w:cs="Segoe UI"/>
        </w:rPr>
        <w:t>Špilberk 210/1, 662 24 Brno</w:t>
      </w:r>
    </w:p>
    <w:p w14:paraId="6EC45D0E" w14:textId="77777777" w:rsidR="003D023B" w:rsidRPr="005B2330" w:rsidRDefault="003D023B" w:rsidP="00415D9E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IČO: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9A3731">
        <w:rPr>
          <w:rFonts w:ascii="Segoe UI" w:hAnsi="Segoe UI" w:cs="Segoe UI"/>
        </w:rPr>
        <w:t>00101427</w:t>
      </w:r>
    </w:p>
    <w:p w14:paraId="7E32E4E8" w14:textId="77777777" w:rsidR="003D023B" w:rsidRPr="005B2330" w:rsidRDefault="003D023B" w:rsidP="00415D9E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DIČ: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B2330">
        <w:rPr>
          <w:rFonts w:ascii="Segoe UI" w:hAnsi="Segoe UI" w:cs="Segoe UI"/>
        </w:rPr>
        <w:t>CZ</w:t>
      </w:r>
      <w:r w:rsidRPr="009A3731">
        <w:rPr>
          <w:rFonts w:ascii="Segoe UI" w:hAnsi="Segoe UI" w:cs="Segoe UI"/>
        </w:rPr>
        <w:t>00101427</w:t>
      </w:r>
    </w:p>
    <w:p w14:paraId="01849E2F" w14:textId="5534CEF9" w:rsidR="003D023B" w:rsidRDefault="003D023B" w:rsidP="009A3731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zastoupené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9A3731">
        <w:rPr>
          <w:rFonts w:ascii="Segoe UI" w:hAnsi="Segoe UI" w:cs="Segoe UI"/>
        </w:rPr>
        <w:t>Mgr. Zby</w:t>
      </w:r>
      <w:r>
        <w:rPr>
          <w:rFonts w:ascii="Segoe UI" w:hAnsi="Segoe UI" w:cs="Segoe UI"/>
        </w:rPr>
        <w:t>ň</w:t>
      </w:r>
      <w:r w:rsidRPr="009A3731">
        <w:rPr>
          <w:rFonts w:ascii="Segoe UI" w:hAnsi="Segoe UI" w:cs="Segoe UI"/>
        </w:rPr>
        <w:t>k</w:t>
      </w:r>
      <w:r>
        <w:rPr>
          <w:rFonts w:ascii="Segoe UI" w:hAnsi="Segoe UI" w:cs="Segoe UI"/>
        </w:rPr>
        <w:t>em</w:t>
      </w:r>
      <w:r w:rsidRPr="009A3731">
        <w:rPr>
          <w:rFonts w:ascii="Segoe UI" w:hAnsi="Segoe UI" w:cs="Segoe UI"/>
        </w:rPr>
        <w:t xml:space="preserve"> Šolc</w:t>
      </w:r>
      <w:r>
        <w:rPr>
          <w:rFonts w:ascii="Segoe UI" w:hAnsi="Segoe UI" w:cs="Segoe UI"/>
        </w:rPr>
        <w:t>em</w:t>
      </w:r>
      <w:r w:rsidRPr="009A3731">
        <w:rPr>
          <w:rFonts w:ascii="Segoe UI" w:hAnsi="Segoe UI" w:cs="Segoe UI"/>
        </w:rPr>
        <w:t>,</w:t>
      </w:r>
      <w:r w:rsidR="00BB3D12">
        <w:rPr>
          <w:rFonts w:ascii="Segoe UI" w:hAnsi="Segoe UI" w:cs="Segoe UI"/>
        </w:rPr>
        <w:t xml:space="preserve"> </w:t>
      </w:r>
      <w:r w:rsidRPr="009A3731">
        <w:rPr>
          <w:rFonts w:ascii="Segoe UI" w:hAnsi="Segoe UI" w:cs="Segoe UI"/>
        </w:rPr>
        <w:t>ředitel</w:t>
      </w:r>
      <w:r>
        <w:rPr>
          <w:rFonts w:ascii="Segoe UI" w:hAnsi="Segoe UI" w:cs="Segoe UI"/>
        </w:rPr>
        <w:t>em</w:t>
      </w:r>
    </w:p>
    <w:p w14:paraId="57B514F7" w14:textId="77777777" w:rsidR="003D023B" w:rsidRPr="00B40967" w:rsidRDefault="003D023B" w:rsidP="00B40967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>(dále jen „</w:t>
      </w:r>
      <w:r>
        <w:rPr>
          <w:rFonts w:ascii="Segoe UI" w:hAnsi="Segoe UI" w:cs="Segoe UI"/>
          <w:b/>
          <w:bCs/>
        </w:rPr>
        <w:t>Objednatel</w:t>
      </w:r>
      <w:r w:rsidRPr="005B2330">
        <w:rPr>
          <w:rFonts w:ascii="Segoe UI" w:hAnsi="Segoe UI" w:cs="Segoe UI"/>
        </w:rPr>
        <w:t>“)</w:t>
      </w:r>
    </w:p>
    <w:p w14:paraId="39BE0C4A" w14:textId="4C6C4D91" w:rsidR="00C361E6" w:rsidRPr="00FF0474" w:rsidRDefault="00C361E6" w:rsidP="00C361E6">
      <w:pPr>
        <w:spacing w:line="276" w:lineRule="auto"/>
        <w:ind w:firstLine="426"/>
        <w:rPr>
          <w:rFonts w:ascii="Segoe UI" w:hAnsi="Segoe UI" w:cs="Segoe UI"/>
          <w:b/>
          <w:bCs/>
        </w:rPr>
      </w:pPr>
      <w:r w:rsidRPr="00FF0474">
        <w:rPr>
          <w:rFonts w:ascii="Segoe UI" w:hAnsi="Segoe UI" w:cs="Segoe UI"/>
          <w:b/>
          <w:bCs/>
        </w:rPr>
        <w:t>A</w:t>
      </w:r>
    </w:p>
    <w:p w14:paraId="2132BC65" w14:textId="7C3DCF59" w:rsidR="003D023B" w:rsidRPr="00C501A1" w:rsidRDefault="00EC6954" w:rsidP="00C501A1">
      <w:pPr>
        <w:pStyle w:val="Odstavecseseznamem"/>
        <w:numPr>
          <w:ilvl w:val="0"/>
          <w:numId w:val="1"/>
        </w:numPr>
        <w:spacing w:line="276" w:lineRule="auto"/>
        <w:ind w:left="641" w:hanging="28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Muzea Servis, spol. s.r.o.</w:t>
      </w:r>
    </w:p>
    <w:p w14:paraId="32722D55" w14:textId="189E31C9" w:rsidR="003D023B" w:rsidRPr="00FF0474" w:rsidRDefault="003D023B" w:rsidP="00AD7C78">
      <w:pPr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 xml:space="preserve">Se sídlem: </w:t>
      </w:r>
      <w:r w:rsidRPr="00FF0474">
        <w:rPr>
          <w:rFonts w:ascii="Segoe UI" w:hAnsi="Segoe UI" w:cs="Segoe UI"/>
        </w:rPr>
        <w:tab/>
      </w:r>
      <w:r w:rsidR="00EC6954" w:rsidRPr="00EC6954">
        <w:rPr>
          <w:rFonts w:ascii="Segoe UI" w:hAnsi="Segoe UI" w:cs="Segoe UI"/>
        </w:rPr>
        <w:t>Žebětínská 952/47, Kohoutovice, 623 00 Brno</w:t>
      </w:r>
      <w:r w:rsidRPr="00FF0474">
        <w:rPr>
          <w:rFonts w:ascii="Segoe UI" w:hAnsi="Segoe UI" w:cs="Segoe UI"/>
        </w:rPr>
        <w:tab/>
      </w:r>
    </w:p>
    <w:p w14:paraId="6141EA06" w14:textId="2789A0C1" w:rsidR="003D023B" w:rsidRPr="00FF0474" w:rsidRDefault="003D023B" w:rsidP="00AD7C78">
      <w:pPr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 xml:space="preserve">IČO: </w:t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 w:rsidR="00EC6954">
        <w:rPr>
          <w:rFonts w:ascii="Segoe UI" w:hAnsi="Segoe UI" w:cs="Segoe UI"/>
        </w:rPr>
        <w:t>03570762</w:t>
      </w:r>
      <w:r w:rsidRPr="00FF0474">
        <w:rPr>
          <w:rFonts w:ascii="Segoe UI" w:hAnsi="Segoe UI" w:cs="Segoe UI"/>
        </w:rPr>
        <w:tab/>
      </w:r>
    </w:p>
    <w:p w14:paraId="38BBC158" w14:textId="51B6D160" w:rsidR="003D023B" w:rsidRPr="00FF0474" w:rsidRDefault="003D023B" w:rsidP="00AD7C78">
      <w:pPr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 xml:space="preserve">DIČ: </w:t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 w:rsidR="00EC6954">
        <w:rPr>
          <w:rFonts w:ascii="Segoe UI" w:hAnsi="Segoe UI" w:cs="Segoe UI"/>
        </w:rPr>
        <w:t>CZ03570762</w:t>
      </w:r>
      <w:r w:rsidRPr="00FF0474">
        <w:rPr>
          <w:rFonts w:ascii="Segoe UI" w:hAnsi="Segoe UI" w:cs="Segoe UI"/>
        </w:rPr>
        <w:tab/>
      </w:r>
    </w:p>
    <w:p w14:paraId="15F52CA8" w14:textId="012EE007" w:rsidR="003D023B" w:rsidRPr="00A81337" w:rsidRDefault="003D023B" w:rsidP="009B33EB">
      <w:pPr>
        <w:tabs>
          <w:tab w:val="left" w:pos="360"/>
        </w:tabs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>Právnická</w:t>
      </w:r>
      <w:r>
        <w:rPr>
          <w:rFonts w:ascii="Segoe UI" w:hAnsi="Segoe UI" w:cs="Segoe UI"/>
        </w:rPr>
        <w:t xml:space="preserve"> </w:t>
      </w:r>
      <w:r w:rsidRPr="00FF0474">
        <w:rPr>
          <w:rFonts w:ascii="Segoe UI" w:hAnsi="Segoe UI" w:cs="Segoe UI"/>
        </w:rPr>
        <w:t xml:space="preserve">osoba zapsaná v obchodním rejstříku vedeném </w:t>
      </w:r>
      <w:r w:rsidR="00EC6954">
        <w:rPr>
          <w:rFonts w:ascii="Segoe UI" w:hAnsi="Segoe UI" w:cs="Segoe UI"/>
        </w:rPr>
        <w:t>u Krajského soudu v Brně, C 85487</w:t>
      </w:r>
    </w:p>
    <w:p w14:paraId="29DC1BE0" w14:textId="6EC24F2E" w:rsidR="003D023B" w:rsidRPr="00A81337" w:rsidRDefault="003D023B" w:rsidP="009C792D">
      <w:pPr>
        <w:tabs>
          <w:tab w:val="left" w:pos="360"/>
        </w:tabs>
        <w:spacing w:after="120" w:line="276" w:lineRule="auto"/>
        <w:ind w:left="425"/>
        <w:jc w:val="both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Bankovní spojení: </w:t>
      </w:r>
      <w:r w:rsidR="00052EF6">
        <w:rPr>
          <w:rFonts w:ascii="Segoe UI" w:hAnsi="Segoe UI" w:cs="Segoe UI"/>
        </w:rPr>
        <w:t>***</w:t>
      </w:r>
    </w:p>
    <w:p w14:paraId="127EEA42" w14:textId="727B419D" w:rsidR="00EC6954" w:rsidRDefault="003D023B" w:rsidP="009C792D">
      <w:pPr>
        <w:tabs>
          <w:tab w:val="left" w:pos="360"/>
        </w:tabs>
        <w:spacing w:after="120" w:line="276" w:lineRule="auto"/>
        <w:ind w:left="425"/>
        <w:jc w:val="both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Číslo účtu: </w:t>
      </w:r>
      <w:r w:rsidR="00EC6954">
        <w:rPr>
          <w:rFonts w:ascii="Segoe UI" w:hAnsi="Segoe UI" w:cs="Segoe UI"/>
        </w:rPr>
        <w:tab/>
      </w:r>
      <w:r w:rsidR="00052EF6">
        <w:rPr>
          <w:rFonts w:ascii="Segoe UI" w:hAnsi="Segoe UI" w:cs="Segoe UI"/>
        </w:rPr>
        <w:t>***</w:t>
      </w:r>
      <w:r>
        <w:rPr>
          <w:rFonts w:ascii="Segoe UI" w:hAnsi="Segoe UI" w:cs="Segoe UI"/>
        </w:rPr>
        <w:tab/>
      </w:r>
    </w:p>
    <w:p w14:paraId="7C262588" w14:textId="51734CE1" w:rsidR="003D023B" w:rsidRDefault="00EC6954" w:rsidP="009C792D">
      <w:pPr>
        <w:tabs>
          <w:tab w:val="left" w:pos="360"/>
        </w:tabs>
        <w:spacing w:after="120" w:line="276" w:lineRule="auto"/>
        <w:ind w:left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Zastoupená: </w:t>
      </w:r>
      <w:r>
        <w:rPr>
          <w:rFonts w:ascii="Segoe UI" w:hAnsi="Segoe UI" w:cs="Segoe UI"/>
        </w:rPr>
        <w:tab/>
        <w:t xml:space="preserve">Ing. Petr </w:t>
      </w:r>
      <w:proofErr w:type="spellStart"/>
      <w:r>
        <w:rPr>
          <w:rFonts w:ascii="Segoe UI" w:hAnsi="Segoe UI" w:cs="Segoe UI"/>
        </w:rPr>
        <w:t>Petkovský</w:t>
      </w:r>
      <w:proofErr w:type="spellEnd"/>
      <w:r w:rsidR="003D023B">
        <w:rPr>
          <w:rFonts w:ascii="Segoe UI" w:hAnsi="Segoe UI" w:cs="Segoe UI"/>
        </w:rPr>
        <w:tab/>
      </w:r>
    </w:p>
    <w:p w14:paraId="26F1B363" w14:textId="78A3855A" w:rsidR="003D023B" w:rsidRPr="00CF2363" w:rsidRDefault="003D023B" w:rsidP="009C792D">
      <w:pPr>
        <w:tabs>
          <w:tab w:val="left" w:pos="426"/>
        </w:tabs>
        <w:spacing w:line="276" w:lineRule="auto"/>
        <w:ind w:left="425"/>
        <w:rPr>
          <w:rFonts w:ascii="Segoe UI" w:hAnsi="Segoe UI" w:cs="Segoe UI"/>
        </w:rPr>
      </w:pPr>
      <w:r w:rsidRPr="00CF2363">
        <w:rPr>
          <w:rFonts w:ascii="Segoe UI" w:hAnsi="Segoe UI" w:cs="Segoe UI"/>
        </w:rPr>
        <w:t>e-mail:</w:t>
      </w:r>
      <w:r w:rsidRPr="00CF2363">
        <w:rPr>
          <w:rFonts w:ascii="Segoe UI" w:hAnsi="Segoe UI" w:cs="Segoe UI"/>
        </w:rPr>
        <w:tab/>
      </w:r>
      <w:r w:rsidRPr="00CF2363">
        <w:rPr>
          <w:rFonts w:ascii="Segoe UI" w:hAnsi="Segoe UI" w:cs="Segoe UI"/>
        </w:rPr>
        <w:tab/>
      </w:r>
      <w:r w:rsidR="00052EF6">
        <w:rPr>
          <w:rFonts w:ascii="Segoe UI" w:hAnsi="Segoe UI" w:cs="Segoe UI"/>
        </w:rPr>
        <w:t>***</w:t>
      </w:r>
    </w:p>
    <w:p w14:paraId="217B9E74" w14:textId="17675229" w:rsidR="003D023B" w:rsidRPr="00CF2363" w:rsidRDefault="003D023B" w:rsidP="00B40967">
      <w:pPr>
        <w:tabs>
          <w:tab w:val="left" w:pos="426"/>
        </w:tabs>
        <w:spacing w:line="276" w:lineRule="auto"/>
        <w:ind w:left="425"/>
        <w:rPr>
          <w:rFonts w:ascii="Segoe UI" w:hAnsi="Segoe UI" w:cs="Segoe UI"/>
        </w:rPr>
      </w:pPr>
      <w:r w:rsidRPr="00CF2363">
        <w:rPr>
          <w:rFonts w:ascii="Segoe UI" w:hAnsi="Segoe UI" w:cs="Segoe UI"/>
        </w:rPr>
        <w:t xml:space="preserve">IDDS: </w:t>
      </w:r>
      <w:r w:rsidRPr="00CF2363">
        <w:rPr>
          <w:rFonts w:ascii="Segoe UI" w:hAnsi="Segoe UI" w:cs="Segoe UI"/>
        </w:rPr>
        <w:tab/>
      </w:r>
      <w:r w:rsidRPr="00CF2363">
        <w:rPr>
          <w:rFonts w:ascii="Segoe UI" w:hAnsi="Segoe UI" w:cs="Segoe UI"/>
        </w:rPr>
        <w:tab/>
      </w:r>
      <w:r w:rsidR="00EC6954">
        <w:rPr>
          <w:rFonts w:ascii="Segoe UI" w:hAnsi="Segoe UI" w:cs="Segoe UI"/>
        </w:rPr>
        <w:t>sh8siuy</w:t>
      </w:r>
    </w:p>
    <w:p w14:paraId="1E7A988B" w14:textId="77777777" w:rsidR="003D023B" w:rsidRDefault="003D023B" w:rsidP="009B33EB">
      <w:pPr>
        <w:spacing w:before="120" w:after="120" w:line="276" w:lineRule="auto"/>
        <w:ind w:firstLine="284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>(dále jen „</w:t>
      </w:r>
      <w:r>
        <w:rPr>
          <w:rFonts w:ascii="Segoe UI" w:hAnsi="Segoe UI" w:cs="Segoe UI"/>
          <w:b/>
          <w:bCs/>
        </w:rPr>
        <w:t>Zhotovitel</w:t>
      </w:r>
      <w:r w:rsidRPr="00A81337">
        <w:rPr>
          <w:rFonts w:ascii="Segoe UI" w:hAnsi="Segoe UI" w:cs="Segoe UI"/>
        </w:rPr>
        <w:t>“)</w:t>
      </w:r>
    </w:p>
    <w:p w14:paraId="603ABC26" w14:textId="77777777" w:rsidR="003D023B" w:rsidRDefault="003D023B" w:rsidP="009B33EB">
      <w:pPr>
        <w:spacing w:before="120" w:after="120" w:line="276" w:lineRule="auto"/>
        <w:ind w:firstLine="284"/>
        <w:rPr>
          <w:rFonts w:ascii="Segoe UI" w:hAnsi="Segoe UI" w:cs="Segoe UI"/>
        </w:rPr>
      </w:pPr>
    </w:p>
    <w:p w14:paraId="4850EBB9" w14:textId="77777777" w:rsidR="003D023B" w:rsidRPr="00764DF3" w:rsidRDefault="003D023B" w:rsidP="009B33EB">
      <w:pPr>
        <w:spacing w:before="120" w:after="120" w:line="276" w:lineRule="auto"/>
        <w:ind w:firstLine="284"/>
        <w:rPr>
          <w:rFonts w:ascii="Segoe UI" w:hAnsi="Segoe UI" w:cs="Segoe UI"/>
          <w:b/>
          <w:bCs/>
          <w:u w:val="single"/>
        </w:rPr>
      </w:pPr>
      <w:r w:rsidRPr="00764DF3">
        <w:rPr>
          <w:rFonts w:ascii="Segoe UI" w:hAnsi="Segoe UI" w:cs="Segoe UI"/>
        </w:rPr>
        <w:t>(dále též společně jako „</w:t>
      </w:r>
      <w:r w:rsidRPr="00764DF3">
        <w:rPr>
          <w:rFonts w:ascii="Segoe UI" w:hAnsi="Segoe UI" w:cs="Segoe UI"/>
          <w:b/>
          <w:bCs/>
        </w:rPr>
        <w:t>smluvní strany</w:t>
      </w:r>
      <w:r w:rsidRPr="00764DF3">
        <w:rPr>
          <w:rFonts w:ascii="Segoe UI" w:hAnsi="Segoe UI" w:cs="Segoe UI"/>
        </w:rPr>
        <w:t>“)</w:t>
      </w:r>
    </w:p>
    <w:p w14:paraId="48CC3412" w14:textId="4F592C61" w:rsidR="005D4942" w:rsidRDefault="003D023B" w:rsidP="00247C31">
      <w:pPr>
        <w:spacing w:before="120" w:after="120" w:line="276" w:lineRule="auto"/>
        <w:jc w:val="both"/>
        <w:rPr>
          <w:rFonts w:ascii="Segoe UI" w:hAnsi="Segoe UI" w:cs="Segoe UI"/>
        </w:rPr>
      </w:pPr>
      <w:r w:rsidRPr="006E50D0">
        <w:rPr>
          <w:rFonts w:ascii="Segoe UI" w:hAnsi="Segoe UI" w:cs="Segoe UI"/>
        </w:rPr>
        <w:t>uzavřely následujícího dne, měsíce a roku</w:t>
      </w:r>
      <w:r>
        <w:rPr>
          <w:rFonts w:ascii="Segoe UI" w:hAnsi="Segoe UI" w:cs="Segoe UI"/>
        </w:rPr>
        <w:t xml:space="preserve"> ve smyslu § 1746 odst. 2 </w:t>
      </w:r>
      <w:r w:rsidRPr="006E50D0">
        <w:rPr>
          <w:rFonts w:ascii="Segoe UI" w:hAnsi="Segoe UI" w:cs="Segoe UI"/>
        </w:rPr>
        <w:t>zákona č. 89/2012</w:t>
      </w:r>
      <w:r>
        <w:rPr>
          <w:rFonts w:ascii="Segoe UI" w:hAnsi="Segoe UI" w:cs="Segoe UI"/>
        </w:rPr>
        <w:t> </w:t>
      </w:r>
      <w:r w:rsidRPr="006E50D0">
        <w:rPr>
          <w:rFonts w:ascii="Segoe UI" w:hAnsi="Segoe UI" w:cs="Segoe UI"/>
        </w:rPr>
        <w:t>Sb., občanský zákoník</w:t>
      </w:r>
      <w:r>
        <w:rPr>
          <w:rFonts w:ascii="Segoe UI" w:hAnsi="Segoe UI" w:cs="Segoe UI"/>
        </w:rPr>
        <w:t>, ve znění pozdějších předpisů</w:t>
      </w:r>
      <w:r w:rsidRPr="006E50D0">
        <w:rPr>
          <w:rFonts w:ascii="Segoe UI" w:hAnsi="Segoe UI" w:cs="Segoe UI"/>
        </w:rPr>
        <w:t xml:space="preserve"> (dále jen „</w:t>
      </w:r>
      <w:r w:rsidRPr="006E50D0">
        <w:rPr>
          <w:rFonts w:ascii="Segoe UI" w:hAnsi="Segoe UI" w:cs="Segoe UI"/>
          <w:b/>
          <w:bCs/>
        </w:rPr>
        <w:t>občanský zákoník</w:t>
      </w:r>
      <w:r w:rsidRPr="006E50D0">
        <w:rPr>
          <w:rFonts w:ascii="Segoe UI" w:hAnsi="Segoe UI" w:cs="Segoe UI"/>
        </w:rPr>
        <w:t>“), následující smlouvu</w:t>
      </w:r>
      <w:r>
        <w:rPr>
          <w:rFonts w:ascii="Segoe UI" w:hAnsi="Segoe UI" w:cs="Segoe UI"/>
        </w:rPr>
        <w:t xml:space="preserve"> o dílo</w:t>
      </w:r>
      <w:r w:rsidRPr="006E50D0">
        <w:rPr>
          <w:rFonts w:ascii="Segoe UI" w:hAnsi="Segoe UI" w:cs="Segoe UI"/>
        </w:rPr>
        <w:t xml:space="preserve"> (dále jen „</w:t>
      </w:r>
      <w:r w:rsidRPr="006E50D0">
        <w:rPr>
          <w:rFonts w:ascii="Segoe UI" w:hAnsi="Segoe UI" w:cs="Segoe UI"/>
          <w:b/>
          <w:bCs/>
        </w:rPr>
        <w:t>Smlouva</w:t>
      </w:r>
      <w:r w:rsidRPr="006E50D0">
        <w:rPr>
          <w:rFonts w:ascii="Segoe UI" w:hAnsi="Segoe UI" w:cs="Segoe UI"/>
        </w:rPr>
        <w:t>“)</w:t>
      </w:r>
      <w:r w:rsidR="00CF2363">
        <w:rPr>
          <w:rFonts w:ascii="Segoe UI" w:hAnsi="Segoe UI" w:cs="Segoe UI"/>
        </w:rPr>
        <w:t>.</w:t>
      </w:r>
    </w:p>
    <w:p w14:paraId="2B085A82" w14:textId="77777777" w:rsidR="00EC6954" w:rsidRPr="00247C31" w:rsidRDefault="00EC6954" w:rsidP="00247C31">
      <w:pPr>
        <w:spacing w:before="120" w:after="120" w:line="276" w:lineRule="auto"/>
        <w:jc w:val="both"/>
        <w:rPr>
          <w:rFonts w:ascii="Segoe UI" w:hAnsi="Segoe UI" w:cs="Segoe UI"/>
        </w:rPr>
      </w:pPr>
    </w:p>
    <w:p w14:paraId="551D502A" w14:textId="77777777" w:rsidR="003D023B" w:rsidRPr="00995AD4" w:rsidRDefault="003D023B" w:rsidP="00CF2363">
      <w:pPr>
        <w:pStyle w:val="Nzevsti"/>
        <w:ind w:left="709" w:hanging="709"/>
      </w:pPr>
      <w:r w:rsidRPr="00995AD4">
        <w:lastRenderedPageBreak/>
        <w:t>Úvodní ustanovení</w:t>
      </w:r>
    </w:p>
    <w:p w14:paraId="6099364B" w14:textId="5DF610AA" w:rsidR="003D023B" w:rsidRPr="00D671B8" w:rsidRDefault="003D023B" w:rsidP="00CF2363">
      <w:pPr>
        <w:pStyle w:val="textsmlouvy"/>
        <w:ind w:left="709" w:hanging="709"/>
      </w:pPr>
      <w:bookmarkStart w:id="0" w:name="_Hlk93580355"/>
      <w:r w:rsidRPr="00FF0474">
        <w:t xml:space="preserve">Tato </w:t>
      </w:r>
      <w:r>
        <w:t>S</w:t>
      </w:r>
      <w:r w:rsidRPr="00FF0474">
        <w:t>mlouva je uzavřena v </w:t>
      </w:r>
      <w:r w:rsidRPr="001F58B4">
        <w:t xml:space="preserve">návaznosti na výsledek </w:t>
      </w:r>
      <w:r>
        <w:t>zadávacího</w:t>
      </w:r>
      <w:r w:rsidRPr="001F58B4">
        <w:t xml:space="preserve"> řízení na veřejnou zakázku</w:t>
      </w:r>
      <w:r w:rsidR="00BB3D12">
        <w:t xml:space="preserve"> </w:t>
      </w:r>
      <w:r>
        <w:t>zadávanou ve zjednodušeném podlimitním řízení</w:t>
      </w:r>
      <w:r w:rsidRPr="001F58B4">
        <w:t xml:space="preserve"> s názvem „</w:t>
      </w:r>
      <w:r w:rsidR="00EC6954">
        <w:rPr>
          <w:i/>
          <w:iCs/>
        </w:rPr>
        <w:t>Rozšíření</w:t>
      </w:r>
      <w:r w:rsidR="005D4942">
        <w:rPr>
          <w:i/>
          <w:iCs/>
        </w:rPr>
        <w:t xml:space="preserve"> expozice</w:t>
      </w:r>
      <w:r w:rsidR="0094576D">
        <w:rPr>
          <w:i/>
          <w:iCs/>
        </w:rPr>
        <w:t xml:space="preserve"> Arnoldovy vily</w:t>
      </w:r>
      <w:r w:rsidRPr="001F58B4">
        <w:t xml:space="preserve">“, které bylo realizováno </w:t>
      </w:r>
      <w:r>
        <w:t>Objednatelem</w:t>
      </w:r>
      <w:r w:rsidRPr="001F58B4">
        <w:t xml:space="preserve">, jakožto zadavatelem veřejné zakázky </w:t>
      </w:r>
      <w:bookmarkEnd w:id="0"/>
      <w:r w:rsidRPr="001F58B4">
        <w:t xml:space="preserve">(dále jen </w:t>
      </w:r>
      <w:r w:rsidRPr="00CF2363">
        <w:rPr>
          <w:i/>
          <w:iCs/>
        </w:rPr>
        <w:t>„</w:t>
      </w:r>
      <w:r w:rsidRPr="00CF2363">
        <w:rPr>
          <w:b/>
          <w:bCs/>
          <w:i/>
          <w:iCs/>
        </w:rPr>
        <w:t>zadávací řízení</w:t>
      </w:r>
      <w:r w:rsidRPr="00CF2363">
        <w:rPr>
          <w:i/>
          <w:iCs/>
        </w:rPr>
        <w:t>“</w:t>
      </w:r>
      <w:r w:rsidRPr="001F58B4">
        <w:t xml:space="preserve">), kdy nabídka </w:t>
      </w:r>
      <w:r>
        <w:t>Zhotovitele</w:t>
      </w:r>
      <w:r w:rsidRPr="001F58B4">
        <w:t xml:space="preserve"> byla</w:t>
      </w:r>
      <w:r w:rsidRPr="00D671B8">
        <w:t xml:space="preserve"> vyhodnocena jako nejvýhodnější podle výsledku hodnocení nabídek. </w:t>
      </w:r>
    </w:p>
    <w:p w14:paraId="70C4CFAF" w14:textId="77777777" w:rsidR="003D023B" w:rsidRPr="006853D3" w:rsidRDefault="003D023B" w:rsidP="00CF2363">
      <w:pPr>
        <w:pStyle w:val="textsmlouvy"/>
        <w:ind w:left="709" w:hanging="709"/>
      </w:pPr>
      <w:r w:rsidRPr="006853D3">
        <w:t xml:space="preserve">Smluvní strany prohlašují, že údaje uvedené v </w:t>
      </w:r>
      <w:r>
        <w:t>záhlaví</w:t>
      </w:r>
      <w:r w:rsidRPr="006853D3">
        <w:t xml:space="preserve"> této </w:t>
      </w:r>
      <w:r>
        <w:t>S</w:t>
      </w:r>
      <w:r w:rsidRPr="006853D3">
        <w:t xml:space="preserve">mlouvy jsou v souladu se skutečností v době uzavření </w:t>
      </w:r>
      <w:r>
        <w:t>S</w:t>
      </w:r>
      <w:r w:rsidRPr="006853D3">
        <w:t xml:space="preserve">mlouvy. Smluvní strany se zavazují, že změny dotčených údajů oznámí bez prodlení písemně druhé smluvní straně. Při změně identifikačních údajů smluvních stran včetně změny účtu není nutné uzavírat ke </w:t>
      </w:r>
      <w:r>
        <w:t>S</w:t>
      </w:r>
      <w:r w:rsidRPr="006853D3">
        <w:t>mlouvě dodatek.</w:t>
      </w:r>
    </w:p>
    <w:p w14:paraId="496050C1" w14:textId="77777777" w:rsidR="003D023B" w:rsidRDefault="003D023B" w:rsidP="00CF2363">
      <w:pPr>
        <w:pStyle w:val="textsmlouvy"/>
        <w:ind w:left="709" w:hanging="709"/>
      </w:pPr>
      <w:r w:rsidRPr="006853D3">
        <w:t xml:space="preserve">Smluvní strany prohlašují, že osoby podepisující tuto </w:t>
      </w:r>
      <w:r>
        <w:t>S</w:t>
      </w:r>
      <w:r w:rsidRPr="006853D3">
        <w:t>mlouvu jsou k tomuto jednání oprávněny</w:t>
      </w:r>
      <w:r>
        <w:t>.</w:t>
      </w:r>
    </w:p>
    <w:p w14:paraId="0F06D069" w14:textId="77777777" w:rsidR="003D023B" w:rsidRDefault="003D023B" w:rsidP="00CF2363">
      <w:pPr>
        <w:pStyle w:val="textsmlouvy"/>
        <w:ind w:left="709" w:hanging="709"/>
      </w:pPr>
      <w:r>
        <w:t xml:space="preserve">Zhotovitel </w:t>
      </w:r>
      <w:r w:rsidRPr="006853D3">
        <w:t xml:space="preserve">prohlašuje, že je odborně způsobilý k zajištění předmětu plnění podle této </w:t>
      </w:r>
      <w:r>
        <w:t>S</w:t>
      </w:r>
      <w:r w:rsidRPr="006853D3">
        <w:t>mlouvy</w:t>
      </w:r>
      <w:r>
        <w:t>.</w:t>
      </w:r>
    </w:p>
    <w:p w14:paraId="13760CE3" w14:textId="77777777" w:rsidR="003D023B" w:rsidRPr="00995AD4" w:rsidRDefault="003D023B" w:rsidP="00CF2363">
      <w:pPr>
        <w:pStyle w:val="Nzevsti"/>
        <w:ind w:left="709" w:hanging="709"/>
      </w:pPr>
      <w:r>
        <w:t xml:space="preserve">Předmět </w:t>
      </w:r>
      <w:r w:rsidRPr="00995AD4">
        <w:t>Smlouvy</w:t>
      </w:r>
    </w:p>
    <w:p w14:paraId="32D9118B" w14:textId="3C0B1979" w:rsidR="003D023B" w:rsidRDefault="003D023B" w:rsidP="00CF2363">
      <w:pPr>
        <w:pStyle w:val="textsmlouvy"/>
        <w:ind w:left="709" w:hanging="709"/>
      </w:pPr>
      <w:r w:rsidRPr="003C1593">
        <w:t xml:space="preserve">Předmětem Smlouvy je závazek </w:t>
      </w:r>
      <w:r>
        <w:t>Zhotovitele</w:t>
      </w:r>
      <w:r w:rsidR="00BB3D12">
        <w:t xml:space="preserve"> </w:t>
      </w:r>
      <w:r>
        <w:t xml:space="preserve">realizovat </w:t>
      </w:r>
      <w:r w:rsidR="00722588">
        <w:t xml:space="preserve">doplnění </w:t>
      </w:r>
      <w:r>
        <w:t>expozic</w:t>
      </w:r>
      <w:r w:rsidR="00722588">
        <w:t>e</w:t>
      </w:r>
      <w:r>
        <w:t xml:space="preserve"> v prostorách, které se nacházejí v památkově chráněném objektu – Arnoldově vile na adrese Drobného 26, Brno v souladu s přílohou č. 1 Smlouvy. Dále k závazku Zhotovitele náleží i náklady spojené s realizací expozice, konkrétně se jedná o náklady na grafické práce, instalační práce, úklid, likvidaci odpadů a dopravu (vše dále jen </w:t>
      </w:r>
      <w:r w:rsidRPr="00B36446">
        <w:rPr>
          <w:i/>
          <w:iCs/>
        </w:rPr>
        <w:t>„</w:t>
      </w:r>
      <w:r w:rsidRPr="00B36446">
        <w:rPr>
          <w:b/>
          <w:bCs/>
          <w:i/>
          <w:iCs/>
        </w:rPr>
        <w:t>Dílo</w:t>
      </w:r>
      <w:r w:rsidRPr="00B36446">
        <w:rPr>
          <w:i/>
          <w:iCs/>
        </w:rPr>
        <w:t>“</w:t>
      </w:r>
      <w:r>
        <w:t xml:space="preserve">). </w:t>
      </w:r>
    </w:p>
    <w:p w14:paraId="4C82DA5C" w14:textId="77777777" w:rsidR="003D023B" w:rsidRDefault="003D023B" w:rsidP="00CF2363">
      <w:pPr>
        <w:pStyle w:val="textsmlouvy"/>
        <w:ind w:left="709" w:hanging="709"/>
      </w:pPr>
      <w:r>
        <w:t xml:space="preserve">Po řádném dodání Díla, </w:t>
      </w:r>
      <w:r w:rsidRPr="003C1593">
        <w:t xml:space="preserve">tj. předání a převzetí podle čl. </w:t>
      </w:r>
      <w:r>
        <w:fldChar w:fldCharType="begin"/>
      </w:r>
      <w:r>
        <w:instrText xml:space="preserve"> REF _Ref97294061 \r \h </w:instrText>
      </w:r>
      <w:r>
        <w:fldChar w:fldCharType="separate"/>
      </w:r>
      <w:r>
        <w:t>7</w:t>
      </w:r>
      <w:r>
        <w:fldChar w:fldCharType="end"/>
      </w:r>
      <w:r w:rsidRPr="003C1593">
        <w:t xml:space="preserve"> Smlouvy a jeho instalaci</w:t>
      </w:r>
      <w:r>
        <w:t>, se zavazuje Objednatel</w:t>
      </w:r>
      <w:r w:rsidRPr="003C1593">
        <w:t xml:space="preserve"> zaplatit </w:t>
      </w:r>
      <w:r>
        <w:t>Zhotoviteli C</w:t>
      </w:r>
      <w:r w:rsidRPr="003C1593">
        <w:t xml:space="preserve">enu stanovenou v čl. </w:t>
      </w:r>
      <w:r>
        <w:t>3</w:t>
      </w:r>
      <w:r w:rsidRPr="003C1593">
        <w:t xml:space="preserve"> Smlouvy</w:t>
      </w:r>
      <w:r>
        <w:t xml:space="preserve">. </w:t>
      </w:r>
    </w:p>
    <w:p w14:paraId="52FFE598" w14:textId="77777777" w:rsidR="003D023B" w:rsidRDefault="003D023B" w:rsidP="00CF2363">
      <w:pPr>
        <w:pStyle w:val="textsmlouvy"/>
        <w:ind w:left="709" w:hanging="709"/>
      </w:pPr>
      <w:r>
        <w:t>Zhotovitel</w:t>
      </w:r>
      <w:r w:rsidRPr="003C1593">
        <w:t xml:space="preserve"> se zavazuje realizovat předmět plnění Smlouvy v rozsahu a za podmínek uvedených ve Smlouvě a v zadávacích podmínkách </w:t>
      </w:r>
      <w:r>
        <w:t>zadávacího řízení</w:t>
      </w:r>
      <w:r w:rsidRPr="003C1593">
        <w:t xml:space="preserve">. </w:t>
      </w:r>
    </w:p>
    <w:p w14:paraId="3E17E0D2" w14:textId="77777777" w:rsidR="003D023B" w:rsidRDefault="003D023B" w:rsidP="00CF2363">
      <w:pPr>
        <w:pStyle w:val="textsmlouvy"/>
        <w:ind w:left="709" w:hanging="709"/>
      </w:pPr>
      <w:r>
        <w:t>Zhotovitel</w:t>
      </w:r>
      <w:r w:rsidRPr="003C1593">
        <w:t xml:space="preserve"> tímto prohlašuje, že veškeré podmínky a požadavky </w:t>
      </w:r>
      <w:r>
        <w:t>Objednatele</w:t>
      </w:r>
      <w:r w:rsidRPr="003C1593">
        <w:t xml:space="preserve"> vymezené v zadávacích podmínkách </w:t>
      </w:r>
      <w:r>
        <w:t>zadávacího řízení</w:t>
      </w:r>
      <w:r w:rsidRPr="003C1593">
        <w:t xml:space="preserve"> jsou pro něj závazné a jsou součástí Smlouvy. Pokud by některá ustanovení Smlouvy byla v rozporu s podmínkami a požadavky </w:t>
      </w:r>
      <w:r>
        <w:t>Objednatele</w:t>
      </w:r>
      <w:r w:rsidRPr="003C1593">
        <w:t xml:space="preserve"> vymezenými v</w:t>
      </w:r>
      <w:r>
        <w:t> </w:t>
      </w:r>
      <w:r w:rsidRPr="003C1593">
        <w:t xml:space="preserve">zadávacích podmínkách </w:t>
      </w:r>
      <w:r>
        <w:t>zadávacího řízení</w:t>
      </w:r>
      <w:r w:rsidRPr="003C1593">
        <w:t xml:space="preserve">, mají přednost ustanovení zadávacích podmínek </w:t>
      </w:r>
      <w:r>
        <w:t>zadávacího řízení</w:t>
      </w:r>
      <w:r w:rsidRPr="003C1593">
        <w:t>.</w:t>
      </w:r>
    </w:p>
    <w:p w14:paraId="3518A1A5" w14:textId="77777777" w:rsidR="003D023B" w:rsidRDefault="003D023B" w:rsidP="00CF2363">
      <w:pPr>
        <w:pStyle w:val="textsmlouvy"/>
        <w:ind w:left="709" w:hanging="709"/>
      </w:pPr>
      <w:r w:rsidRPr="00036641">
        <w:t>Expoziční řešení dotčené stavby musí být provedeno s ohledem na historický a stavební význam Arnoldovy vily.</w:t>
      </w:r>
    </w:p>
    <w:p w14:paraId="4DD0B8A9" w14:textId="347B26C9" w:rsidR="00891BCA" w:rsidRDefault="003D023B" w:rsidP="00891BCA">
      <w:pPr>
        <w:pStyle w:val="textsmlouvy"/>
        <w:ind w:left="709" w:hanging="709"/>
      </w:pPr>
      <w:r>
        <w:t>V rámci plnění předmětu Smlouvy a sjednané Ceny dle Smlouvy Zhotovitel zajistí všechny práce, dodávky, služby, výkony, dokumentace v českém jazyce, média, pojištění, clo a zařízení, kterých je třeba trvale nebo dočasně k zahájení, provedení a řádnému dokončení předmětu Smlouvy</w:t>
      </w:r>
      <w:r w:rsidR="00891BCA">
        <w:t>.</w:t>
      </w:r>
    </w:p>
    <w:p w14:paraId="08D6C5D7" w14:textId="2801BEAA" w:rsidR="003D023B" w:rsidRDefault="003D023B" w:rsidP="00CF2363">
      <w:pPr>
        <w:pStyle w:val="textsmlouvy"/>
        <w:ind w:left="709" w:hanging="709"/>
      </w:pPr>
      <w:r>
        <w:lastRenderedPageBreak/>
        <w:t xml:space="preserve">Součástí Díla jsou veškeré činnosti Zhotovitele dle Smlouvy směřující k dodání a instalaci předmětu Díla, </w:t>
      </w:r>
      <w:r w:rsidRPr="001F58B4">
        <w:t>jež je blíže specifikován v Příloze č. 1.</w:t>
      </w:r>
      <w:r w:rsidR="00891BCA">
        <w:t xml:space="preserve"> Pře započetím výroby budou provedeny konzultace jednotlivých prvků, jejich zpracování. Objednateli bude předloženy vzorky a náhledy k odsouhlasení každé položky. </w:t>
      </w:r>
    </w:p>
    <w:p w14:paraId="327091A3" w14:textId="77777777" w:rsidR="003D023B" w:rsidRDefault="003D023B" w:rsidP="00CF2363">
      <w:pPr>
        <w:pStyle w:val="textsmlouvy"/>
        <w:ind w:left="709" w:hanging="709"/>
      </w:pPr>
      <w:bookmarkStart w:id="1" w:name="_Ref93574854"/>
      <w:r>
        <w:t>Dílo</w:t>
      </w:r>
      <w:r w:rsidRPr="00A83852">
        <w:t xml:space="preserve"> bude dodán</w:t>
      </w:r>
      <w:r>
        <w:t>o</w:t>
      </w:r>
      <w:r w:rsidRPr="00A83852">
        <w:t xml:space="preserve"> v </w:t>
      </w:r>
      <w:r>
        <w:t>jakosti ve smyslu § 2161 občanského zákoníku</w:t>
      </w:r>
      <w:r w:rsidRPr="00A83852">
        <w:t xml:space="preserve"> a musí být nové a nepoužívané.</w:t>
      </w:r>
      <w:bookmarkEnd w:id="1"/>
    </w:p>
    <w:p w14:paraId="238FED76" w14:textId="77777777" w:rsidR="003D023B" w:rsidRDefault="003D023B" w:rsidP="00CF2363">
      <w:pPr>
        <w:pStyle w:val="textsmlouvy"/>
        <w:ind w:left="709" w:hanging="709"/>
      </w:pPr>
      <w:r>
        <w:t xml:space="preserve">Zhotovitel se zavazuje dodat Dílo na místo plnění </w:t>
      </w:r>
      <w:r w:rsidRPr="00764DF3">
        <w:t>specifikované v čl. 4 této Smlouvy</w:t>
      </w:r>
      <w:r>
        <w:t>.</w:t>
      </w:r>
    </w:p>
    <w:p w14:paraId="63959A23" w14:textId="77777777" w:rsidR="003D023B" w:rsidRDefault="003D023B" w:rsidP="00CF2363">
      <w:pPr>
        <w:pStyle w:val="Nzevsti"/>
        <w:ind w:left="709" w:hanging="709"/>
      </w:pPr>
      <w:bookmarkStart w:id="2" w:name="_Ref93575138"/>
      <w:r>
        <w:t>Cena</w:t>
      </w:r>
      <w:bookmarkEnd w:id="2"/>
    </w:p>
    <w:p w14:paraId="7D471B7C" w14:textId="77777777" w:rsidR="003D023B" w:rsidRPr="00B36446" w:rsidRDefault="003D023B" w:rsidP="00CF2363">
      <w:pPr>
        <w:pStyle w:val="textsmlouvy"/>
        <w:ind w:left="709" w:hanging="709"/>
        <w:rPr>
          <w:u w:val="single"/>
        </w:rPr>
      </w:pPr>
      <w:bookmarkStart w:id="3" w:name="_Ref143787458"/>
      <w:r>
        <w:t>Cena činí: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3574"/>
      </w:tblGrid>
      <w:tr w:rsidR="003D023B" w:rsidRPr="00A409C7" w14:paraId="0D382E34" w14:textId="77777777">
        <w:trPr>
          <w:trHeight w:val="412"/>
          <w:jc w:val="center"/>
        </w:trPr>
        <w:tc>
          <w:tcPr>
            <w:tcW w:w="3491" w:type="dxa"/>
            <w:vAlign w:val="center"/>
          </w:tcPr>
          <w:p w14:paraId="2BF65E08" w14:textId="77777777" w:rsidR="003D023B" w:rsidRPr="009B5DE3" w:rsidRDefault="003D023B" w:rsidP="009B5DE3">
            <w:pPr>
              <w:widowControl w:val="0"/>
              <w:spacing w:before="200" w:after="200" w:line="240" w:lineRule="auto"/>
              <w:rPr>
                <w:rFonts w:ascii="Segoe UI" w:hAnsi="Segoe UI" w:cs="Segoe UI"/>
                <w:snapToGrid w:val="0"/>
                <w:lang w:eastAsia="cs-CZ"/>
              </w:rPr>
            </w:pPr>
            <w:r w:rsidRPr="009B5DE3">
              <w:rPr>
                <w:rFonts w:ascii="Segoe UI" w:hAnsi="Segoe UI" w:cs="Segoe UI"/>
                <w:snapToGrid w:val="0"/>
                <w:lang w:eastAsia="cs-CZ"/>
              </w:rPr>
              <w:t>cena bez DPH</w:t>
            </w:r>
          </w:p>
        </w:tc>
        <w:tc>
          <w:tcPr>
            <w:tcW w:w="3574" w:type="dxa"/>
            <w:vAlign w:val="center"/>
          </w:tcPr>
          <w:p w14:paraId="258227A8" w14:textId="1326E558" w:rsidR="003D023B" w:rsidRPr="009B5DE3" w:rsidRDefault="00EC6954" w:rsidP="00BA5971">
            <w:pPr>
              <w:widowControl w:val="0"/>
              <w:spacing w:before="200" w:after="200" w:line="240" w:lineRule="auto"/>
              <w:jc w:val="right"/>
              <w:rPr>
                <w:rFonts w:ascii="Segoe UI" w:hAnsi="Segoe UI" w:cs="Segoe UI"/>
                <w:snapToGrid w:val="0"/>
                <w:lang w:eastAsia="cs-CZ"/>
              </w:rPr>
            </w:pPr>
            <w:r>
              <w:rPr>
                <w:rFonts w:ascii="Segoe UI" w:hAnsi="Segoe UI" w:cs="Segoe UI"/>
                <w:snapToGrid w:val="0"/>
                <w:lang w:eastAsia="cs-CZ"/>
              </w:rPr>
              <w:t>852 670</w:t>
            </w:r>
            <w:r w:rsidR="003D023B">
              <w:rPr>
                <w:rFonts w:ascii="Segoe UI" w:hAnsi="Segoe UI" w:cs="Segoe UI"/>
                <w:snapToGrid w:val="0"/>
                <w:lang w:eastAsia="cs-CZ"/>
              </w:rPr>
              <w:t>,-</w:t>
            </w:r>
            <w:r w:rsidR="003D023B" w:rsidRPr="009B5DE3">
              <w:rPr>
                <w:rFonts w:ascii="Segoe UI" w:hAnsi="Segoe UI" w:cs="Segoe UI"/>
                <w:snapToGrid w:val="0"/>
                <w:lang w:eastAsia="cs-CZ"/>
              </w:rPr>
              <w:t xml:space="preserve"> Kč</w:t>
            </w:r>
          </w:p>
        </w:tc>
      </w:tr>
      <w:tr w:rsidR="003D023B" w:rsidRPr="00A409C7" w14:paraId="6C6E1305" w14:textId="77777777">
        <w:trPr>
          <w:trHeight w:val="412"/>
          <w:jc w:val="center"/>
        </w:trPr>
        <w:tc>
          <w:tcPr>
            <w:tcW w:w="3491" w:type="dxa"/>
            <w:vAlign w:val="center"/>
          </w:tcPr>
          <w:p w14:paraId="3F513005" w14:textId="77777777" w:rsidR="003D023B" w:rsidRPr="009B5DE3" w:rsidRDefault="003D023B" w:rsidP="009B5DE3">
            <w:pPr>
              <w:widowControl w:val="0"/>
              <w:spacing w:before="200" w:after="200" w:line="240" w:lineRule="auto"/>
              <w:rPr>
                <w:rFonts w:ascii="Segoe UI" w:hAnsi="Segoe UI" w:cs="Segoe UI"/>
                <w:snapToGrid w:val="0"/>
                <w:lang w:eastAsia="cs-CZ"/>
              </w:rPr>
            </w:pPr>
            <w:r w:rsidRPr="009B5DE3">
              <w:rPr>
                <w:rFonts w:ascii="Segoe UI" w:hAnsi="Segoe UI" w:cs="Segoe UI"/>
                <w:snapToGrid w:val="0"/>
                <w:lang w:eastAsia="cs-CZ"/>
              </w:rPr>
              <w:t xml:space="preserve">DPH ve výši </w:t>
            </w:r>
            <w:proofErr w:type="gramStart"/>
            <w:r w:rsidRPr="008276D7">
              <w:rPr>
                <w:rFonts w:ascii="Segoe UI" w:hAnsi="Segoe UI" w:cs="Segoe UI"/>
                <w:snapToGrid w:val="0"/>
                <w:lang w:eastAsia="cs-CZ"/>
              </w:rPr>
              <w:t>21</w:t>
            </w:r>
            <w:r w:rsidRPr="009B5DE3">
              <w:rPr>
                <w:rFonts w:ascii="Segoe UI" w:hAnsi="Segoe UI" w:cs="Segoe UI"/>
                <w:snapToGrid w:val="0"/>
                <w:lang w:eastAsia="cs-CZ"/>
              </w:rPr>
              <w:t>%</w:t>
            </w:r>
            <w:proofErr w:type="gramEnd"/>
          </w:p>
        </w:tc>
        <w:tc>
          <w:tcPr>
            <w:tcW w:w="3574" w:type="dxa"/>
            <w:vAlign w:val="center"/>
          </w:tcPr>
          <w:p w14:paraId="28AC1353" w14:textId="5600EA51" w:rsidR="003D023B" w:rsidRPr="009B5DE3" w:rsidRDefault="00EC6954" w:rsidP="00BA5971">
            <w:pPr>
              <w:widowControl w:val="0"/>
              <w:spacing w:before="200" w:after="200" w:line="240" w:lineRule="auto"/>
              <w:jc w:val="right"/>
              <w:rPr>
                <w:rFonts w:ascii="Segoe UI" w:hAnsi="Segoe UI" w:cs="Segoe UI"/>
                <w:snapToGrid w:val="0"/>
                <w:lang w:eastAsia="cs-CZ"/>
              </w:rPr>
            </w:pPr>
            <w:r>
              <w:rPr>
                <w:rFonts w:ascii="Segoe UI" w:hAnsi="Segoe UI" w:cs="Segoe UI"/>
                <w:snapToGrid w:val="0"/>
                <w:lang w:eastAsia="cs-CZ"/>
              </w:rPr>
              <w:t>179 061</w:t>
            </w:r>
            <w:r w:rsidR="003D023B" w:rsidRPr="008276D7">
              <w:rPr>
                <w:rFonts w:ascii="Segoe UI" w:hAnsi="Segoe UI" w:cs="Segoe UI"/>
                <w:snapToGrid w:val="0"/>
                <w:lang w:eastAsia="cs-CZ"/>
              </w:rPr>
              <w:t>,-</w:t>
            </w:r>
            <w:r w:rsidR="003D023B" w:rsidRPr="009B5DE3">
              <w:rPr>
                <w:rFonts w:ascii="Segoe UI" w:hAnsi="Segoe UI" w:cs="Segoe UI"/>
                <w:snapToGrid w:val="0"/>
                <w:lang w:eastAsia="cs-CZ"/>
              </w:rPr>
              <w:t xml:space="preserve"> Kč</w:t>
            </w:r>
          </w:p>
        </w:tc>
      </w:tr>
      <w:tr w:rsidR="003D023B" w:rsidRPr="00A409C7" w14:paraId="2CBD0F33" w14:textId="77777777">
        <w:trPr>
          <w:trHeight w:val="423"/>
          <w:jc w:val="center"/>
        </w:trPr>
        <w:tc>
          <w:tcPr>
            <w:tcW w:w="3491" w:type="dxa"/>
            <w:vAlign w:val="center"/>
          </w:tcPr>
          <w:p w14:paraId="55DC85AD" w14:textId="77777777" w:rsidR="003D023B" w:rsidRPr="009B5DE3" w:rsidRDefault="003D023B" w:rsidP="009B5DE3">
            <w:pPr>
              <w:widowControl w:val="0"/>
              <w:spacing w:before="200" w:after="200" w:line="240" w:lineRule="auto"/>
              <w:rPr>
                <w:rFonts w:ascii="Segoe UI" w:hAnsi="Segoe UI" w:cs="Segoe UI"/>
                <w:b/>
                <w:bCs/>
                <w:snapToGrid w:val="0"/>
                <w:lang w:eastAsia="cs-CZ"/>
              </w:rPr>
            </w:pPr>
            <w:r w:rsidRPr="009B5DE3">
              <w:rPr>
                <w:rFonts w:ascii="Segoe UI" w:hAnsi="Segoe UI" w:cs="Segoe UI"/>
                <w:b/>
                <w:bCs/>
                <w:snapToGrid w:val="0"/>
                <w:lang w:eastAsia="cs-CZ"/>
              </w:rPr>
              <w:t>cena celkem včetně DPH</w:t>
            </w:r>
          </w:p>
        </w:tc>
        <w:tc>
          <w:tcPr>
            <w:tcW w:w="3574" w:type="dxa"/>
            <w:vAlign w:val="center"/>
          </w:tcPr>
          <w:p w14:paraId="08011631" w14:textId="0C56907C" w:rsidR="003D023B" w:rsidRPr="009B5DE3" w:rsidRDefault="00EC6954" w:rsidP="00BA5971">
            <w:pPr>
              <w:widowControl w:val="0"/>
              <w:spacing w:before="200" w:after="200" w:line="240" w:lineRule="auto"/>
              <w:jc w:val="right"/>
              <w:rPr>
                <w:rFonts w:ascii="Segoe UI" w:hAnsi="Segoe UI" w:cs="Segoe UI"/>
                <w:snapToGrid w:val="0"/>
                <w:lang w:eastAsia="cs-CZ"/>
              </w:rPr>
            </w:pPr>
            <w:r>
              <w:rPr>
                <w:rFonts w:ascii="Segoe UI" w:hAnsi="Segoe UI" w:cs="Segoe UI"/>
                <w:b/>
                <w:bCs/>
                <w:snapToGrid w:val="0"/>
                <w:lang w:eastAsia="cs-CZ"/>
              </w:rPr>
              <w:t>1 031 731</w:t>
            </w:r>
            <w:r w:rsidR="000B7CB1">
              <w:rPr>
                <w:rFonts w:ascii="Segoe UI" w:hAnsi="Segoe UI" w:cs="Segoe UI"/>
                <w:b/>
                <w:bCs/>
                <w:snapToGrid w:val="0"/>
                <w:lang w:eastAsia="cs-CZ"/>
              </w:rPr>
              <w:t xml:space="preserve">,- </w:t>
            </w:r>
            <w:r w:rsidR="003D023B" w:rsidRPr="009B5DE3">
              <w:rPr>
                <w:rFonts w:ascii="Segoe UI" w:hAnsi="Segoe UI" w:cs="Segoe UI"/>
                <w:b/>
                <w:bCs/>
                <w:snapToGrid w:val="0"/>
                <w:lang w:eastAsia="cs-CZ"/>
              </w:rPr>
              <w:t>Kč</w:t>
            </w:r>
          </w:p>
        </w:tc>
      </w:tr>
    </w:tbl>
    <w:p w14:paraId="6BFCD03F" w14:textId="77777777" w:rsidR="003D023B" w:rsidRDefault="003D023B" w:rsidP="009B5DE3">
      <w:pPr>
        <w:pStyle w:val="textsmlouvy"/>
        <w:numPr>
          <w:ilvl w:val="0"/>
          <w:numId w:val="0"/>
        </w:numPr>
      </w:pPr>
      <w:r>
        <w:t xml:space="preserve">Zhotovitel prohlašuje, že je plátcem DPH. </w:t>
      </w:r>
    </w:p>
    <w:p w14:paraId="5CCDEDFB" w14:textId="125F2B49" w:rsidR="003D023B" w:rsidRDefault="003D023B" w:rsidP="00CF2363">
      <w:pPr>
        <w:pStyle w:val="textsmlouvy"/>
        <w:ind w:left="709" w:hanging="709"/>
      </w:pPr>
      <w:r>
        <w:t xml:space="preserve">Cena </w:t>
      </w:r>
      <w:r w:rsidRPr="00764DF3">
        <w:t xml:space="preserve">podle čl. 3.1 této Smlouvy zahrnuje veškeré náklady </w:t>
      </w:r>
      <w:r>
        <w:t>Zhotovitele</w:t>
      </w:r>
      <w:r w:rsidRPr="00764DF3">
        <w:t xml:space="preserve"> spojené se splněním jeho závazků</w:t>
      </w:r>
      <w:r w:rsidRPr="00AC03C5">
        <w:t xml:space="preserve"> vyplývajících z této </w:t>
      </w:r>
      <w:r>
        <w:t>S</w:t>
      </w:r>
      <w:r w:rsidRPr="00AC03C5">
        <w:t xml:space="preserve">mlouvy, tj. cenu </w:t>
      </w:r>
      <w:r>
        <w:t>Díla</w:t>
      </w:r>
      <w:r w:rsidRPr="00AC03C5">
        <w:t xml:space="preserve"> včetně dopravného, dokumentace a dalších souvisejících nákladů</w:t>
      </w:r>
      <w:r>
        <w:t xml:space="preserve"> a cenu instalace v místě plnění</w:t>
      </w:r>
      <w:r w:rsidRPr="00AC03C5">
        <w:t xml:space="preserve">. </w:t>
      </w:r>
      <w:r>
        <w:t>C</w:t>
      </w:r>
      <w:r w:rsidRPr="00AC03C5">
        <w:t>ena je stanovena jako nejvýše přípustná a není ji možno překročit</w:t>
      </w:r>
      <w:r w:rsidR="00232BC9">
        <w:t xml:space="preserve"> </w:t>
      </w:r>
      <w:r w:rsidRPr="00ED3B01">
        <w:rPr>
          <w:color w:val="000000"/>
        </w:rPr>
        <w:t>vyjma případů, že by došlo ke změně sazby DPH, a to v adekvátní výši</w:t>
      </w:r>
      <w:r>
        <w:t>.</w:t>
      </w:r>
    </w:p>
    <w:p w14:paraId="632FA201" w14:textId="77777777" w:rsidR="003D023B" w:rsidRPr="00995AD4" w:rsidRDefault="003D023B" w:rsidP="00CF2363">
      <w:pPr>
        <w:pStyle w:val="textsmlouvy"/>
        <w:ind w:left="709" w:hanging="709"/>
      </w:pPr>
      <w:r>
        <w:t>Je-li Zhotovitel</w:t>
      </w:r>
      <w:r w:rsidRPr="00AC03C5">
        <w:t xml:space="preserve"> plátcem DPH, odpovídá za to, že sazba </w:t>
      </w:r>
      <w:r>
        <w:t>DPH</w:t>
      </w:r>
      <w:r w:rsidRPr="00AC03C5">
        <w:t xml:space="preserve"> bude stanovena v souladu s platnými právními předpisy; v případě, že dojde ke změně zákonné sazby DPH, bude </w:t>
      </w:r>
      <w:r>
        <w:t>Zhotovitel</w:t>
      </w:r>
      <w:r w:rsidRPr="00AC03C5">
        <w:t xml:space="preserve"> ke </w:t>
      </w:r>
      <w:r>
        <w:t>C</w:t>
      </w:r>
      <w:r w:rsidRPr="00AC03C5">
        <w:t xml:space="preserve">eně bez DPH povinen účtovat DPH v platné výši. Smluvní strany se dohodly, že v případě změny </w:t>
      </w:r>
      <w:r>
        <w:t>C</w:t>
      </w:r>
      <w:r w:rsidRPr="00AC03C5">
        <w:t xml:space="preserve">eny v důsledku změny sazby DPH není nutno ke </w:t>
      </w:r>
      <w:r>
        <w:t>S</w:t>
      </w:r>
      <w:r w:rsidRPr="00AC03C5">
        <w:t xml:space="preserve">mlouvě uzavírat dodatek. V případě, že </w:t>
      </w:r>
      <w:r>
        <w:t>Zhotovitel</w:t>
      </w:r>
      <w:r w:rsidRPr="00AC03C5">
        <w:t xml:space="preserve"> stanoví sazbu DPH či DPH v</w:t>
      </w:r>
      <w:r>
        <w:t> </w:t>
      </w:r>
      <w:r w:rsidRPr="00AC03C5">
        <w:t xml:space="preserve">rozporu s platnými právními předpisy, je povinen uhradit </w:t>
      </w:r>
      <w:r>
        <w:t>Objednateli</w:t>
      </w:r>
      <w:r w:rsidRPr="00AC03C5">
        <w:t xml:space="preserve"> veškerou škodu, která mu v souvislosti s tím vznikla</w:t>
      </w:r>
      <w:r>
        <w:t>.</w:t>
      </w:r>
    </w:p>
    <w:p w14:paraId="3566E8D0" w14:textId="77777777" w:rsidR="003D023B" w:rsidRPr="00995AD4" w:rsidRDefault="003D023B" w:rsidP="00CF2363">
      <w:pPr>
        <w:pStyle w:val="Nzevsti"/>
        <w:ind w:left="709" w:hanging="709"/>
      </w:pPr>
      <w:r>
        <w:t>Místo a doba plnění</w:t>
      </w:r>
    </w:p>
    <w:p w14:paraId="47FE5558" w14:textId="6A5FC275" w:rsidR="003D023B" w:rsidRPr="001F58B4" w:rsidRDefault="003D023B" w:rsidP="00CF2363">
      <w:pPr>
        <w:pStyle w:val="textsmlouvy"/>
        <w:ind w:left="709" w:hanging="709"/>
      </w:pPr>
      <w:r w:rsidRPr="00290FA2">
        <w:t xml:space="preserve">Místem plnění </w:t>
      </w:r>
      <w:r>
        <w:t xml:space="preserve">Arnoldova vila na adrese </w:t>
      </w:r>
      <w:r w:rsidR="00052EF6">
        <w:t>***</w:t>
      </w:r>
      <w:r w:rsidRPr="001F58B4">
        <w:t>.</w:t>
      </w:r>
    </w:p>
    <w:p w14:paraId="031CEC63" w14:textId="6902E5F1" w:rsidR="003D023B" w:rsidRPr="001F58B4" w:rsidRDefault="003D023B" w:rsidP="00CF2363">
      <w:pPr>
        <w:pStyle w:val="textsmlouvy"/>
        <w:ind w:left="709" w:hanging="709"/>
      </w:pPr>
      <w:bookmarkStart w:id="4" w:name="_Ref93577636"/>
      <w:bookmarkStart w:id="5" w:name="_Ref93579333"/>
      <w:r>
        <w:t>Zhotovitel</w:t>
      </w:r>
      <w:r w:rsidRPr="001F58B4">
        <w:t xml:space="preserve"> se zavazuje </w:t>
      </w:r>
      <w:r>
        <w:t xml:space="preserve">zhotovit Objednateli </w:t>
      </w:r>
      <w:r w:rsidRPr="001F58B4">
        <w:t>D</w:t>
      </w:r>
      <w:r>
        <w:t>ílo</w:t>
      </w:r>
      <w:bookmarkEnd w:id="4"/>
      <w:bookmarkEnd w:id="5"/>
      <w:r>
        <w:t xml:space="preserve"> do </w:t>
      </w:r>
      <w:r w:rsidR="000B7CB1">
        <w:t>4</w:t>
      </w:r>
      <w:r>
        <w:t xml:space="preserve"> týdnů od účinnosti této Smlouvy, nejpozději však do </w:t>
      </w:r>
      <w:r w:rsidR="000B7CB1">
        <w:t>26</w:t>
      </w:r>
      <w:r w:rsidR="00232BC9">
        <w:t xml:space="preserve">. </w:t>
      </w:r>
      <w:r w:rsidR="000B7CB1">
        <w:t>4</w:t>
      </w:r>
      <w:r w:rsidR="00232BC9">
        <w:t>. 202</w:t>
      </w:r>
      <w:r w:rsidR="000B7CB1">
        <w:t>4</w:t>
      </w:r>
      <w:r>
        <w:t>, podle toho, co nastane dříve.</w:t>
      </w:r>
    </w:p>
    <w:p w14:paraId="07A53629" w14:textId="77777777" w:rsidR="003D023B" w:rsidRPr="00995AD4" w:rsidRDefault="003D023B" w:rsidP="00CF2363">
      <w:pPr>
        <w:pStyle w:val="Nzevsti"/>
        <w:ind w:left="709" w:hanging="709"/>
      </w:pPr>
      <w:r>
        <w:t>Práva a povinnosti stran</w:t>
      </w:r>
    </w:p>
    <w:p w14:paraId="681B6C1B" w14:textId="77777777" w:rsidR="003D023B" w:rsidRPr="00995AD4" w:rsidRDefault="003D023B" w:rsidP="00CF2363">
      <w:pPr>
        <w:pStyle w:val="textsmlouvy"/>
        <w:ind w:left="709" w:hanging="709"/>
      </w:pPr>
      <w:bookmarkStart w:id="6" w:name="_Ref93577762"/>
      <w:r>
        <w:t>Zhotovitel je povinen:</w:t>
      </w:r>
      <w:bookmarkEnd w:id="6"/>
    </w:p>
    <w:p w14:paraId="7F0F34E4" w14:textId="77777777" w:rsidR="003D023B" w:rsidRDefault="003D023B" w:rsidP="00EA32BA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dokončit Dílo řádně a včas;</w:t>
      </w:r>
    </w:p>
    <w:p w14:paraId="056D11BB" w14:textId="77777777" w:rsidR="003D023B" w:rsidRPr="00104BC4" w:rsidRDefault="003D023B" w:rsidP="00EA32BA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zhotovit Dílo </w:t>
      </w:r>
      <w:r w:rsidRPr="00104BC4">
        <w:rPr>
          <w:rFonts w:ascii="Segoe UI" w:hAnsi="Segoe UI" w:cs="Segoe UI"/>
        </w:rPr>
        <w:t xml:space="preserve">v provedení </w:t>
      </w:r>
      <w:r>
        <w:rPr>
          <w:rFonts w:ascii="Segoe UI" w:hAnsi="Segoe UI" w:cs="Segoe UI"/>
        </w:rPr>
        <w:t xml:space="preserve">a jakosti dle odst. </w:t>
      </w:r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</w:rPr>
        <w:instrText xml:space="preserve"> REF _Ref93574854 \r \h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t>2.8</w:t>
      </w:r>
      <w:r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 této Smlouvy ve smyslu</w:t>
      </w:r>
      <w:r w:rsidRPr="00104BC4">
        <w:rPr>
          <w:rFonts w:ascii="Segoe UI" w:hAnsi="Segoe UI" w:cs="Segoe UI"/>
        </w:rPr>
        <w:t xml:space="preserve"> § 2095 občanského zákoníku</w:t>
      </w:r>
      <w:r>
        <w:rPr>
          <w:rFonts w:ascii="Segoe UI" w:hAnsi="Segoe UI" w:cs="Segoe UI"/>
        </w:rPr>
        <w:t>;</w:t>
      </w:r>
    </w:p>
    <w:p w14:paraId="444DF2FF" w14:textId="77777777" w:rsidR="003D023B" w:rsidRDefault="003D023B" w:rsidP="00EA32BA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dodat věci, jež jsou součástí Díla nové, nepoužívané </w:t>
      </w:r>
      <w:r w:rsidRPr="00ED3B01">
        <w:rPr>
          <w:rFonts w:ascii="Segoe UI" w:hAnsi="Segoe UI" w:cs="Segoe UI"/>
          <w:color w:val="000000"/>
        </w:rPr>
        <w:t xml:space="preserve">a odpovídající platným technickým normám, právním předpisům, předpisům výrobce a požadavkům </w:t>
      </w:r>
      <w:r>
        <w:rPr>
          <w:rFonts w:ascii="Segoe UI" w:hAnsi="Segoe UI" w:cs="Segoe UI"/>
          <w:color w:val="000000"/>
        </w:rPr>
        <w:t>Objednatele</w:t>
      </w:r>
      <w:r>
        <w:rPr>
          <w:rFonts w:ascii="Segoe UI" w:hAnsi="Segoe UI" w:cs="Segoe UI"/>
        </w:rPr>
        <w:t>;</w:t>
      </w:r>
    </w:p>
    <w:p w14:paraId="7D700616" w14:textId="77777777" w:rsidR="003D023B" w:rsidRDefault="003D023B" w:rsidP="00EA32BA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dodat věci, jež jsou součástí Díla</w:t>
      </w:r>
      <w:r w:rsidRPr="001F639B">
        <w:rPr>
          <w:rFonts w:ascii="Segoe UI" w:hAnsi="Segoe UI" w:cs="Segoe UI"/>
        </w:rPr>
        <w:t xml:space="preserve"> kompletní, plně funkční a způsobilé k účelu, </w:t>
      </w:r>
      <w:r>
        <w:rPr>
          <w:rFonts w:ascii="Segoe UI" w:hAnsi="Segoe UI" w:cs="Segoe UI"/>
        </w:rPr>
        <w:t>dle této Smlouvy včetně jejich příloh;</w:t>
      </w:r>
    </w:p>
    <w:p w14:paraId="4DA677F2" w14:textId="77777777" w:rsidR="003D023B" w:rsidRDefault="003D023B" w:rsidP="00EA32BA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při instalaci Díla v místě plnění dle čl. 4 této Smlouvy předat Objednateli veškeré potřebné doklady v českém jazyce, pakliže není v přílohách této Smlouvy uvedeno jinak;</w:t>
      </w:r>
    </w:p>
    <w:p w14:paraId="065465CB" w14:textId="77777777" w:rsidR="003D023B" w:rsidRDefault="003D023B" w:rsidP="00EA32BA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písemně </w:t>
      </w:r>
      <w:r w:rsidRPr="00FD3434">
        <w:rPr>
          <w:rFonts w:ascii="Segoe UI" w:hAnsi="Segoe UI" w:cs="Segoe UI"/>
        </w:rPr>
        <w:t xml:space="preserve">informovat </w:t>
      </w:r>
      <w:r>
        <w:rPr>
          <w:rFonts w:ascii="Segoe UI" w:hAnsi="Segoe UI" w:cs="Segoe UI"/>
        </w:rPr>
        <w:t>Objednatele</w:t>
      </w:r>
      <w:r w:rsidRPr="00FD3434">
        <w:rPr>
          <w:rFonts w:ascii="Segoe UI" w:hAnsi="Segoe UI" w:cs="Segoe UI"/>
        </w:rPr>
        <w:t xml:space="preserve"> o skutečnostech majících,</w:t>
      </w:r>
      <w:r>
        <w:rPr>
          <w:rFonts w:ascii="Segoe UI" w:hAnsi="Segoe UI" w:cs="Segoe UI"/>
        </w:rPr>
        <w:t xml:space="preserve"> byť i jen potenciální </w:t>
      </w:r>
      <w:r w:rsidRPr="00FD3434">
        <w:rPr>
          <w:rFonts w:ascii="Segoe UI" w:hAnsi="Segoe UI" w:cs="Segoe UI"/>
        </w:rPr>
        <w:t xml:space="preserve">vliv na plnění </w:t>
      </w:r>
      <w:r>
        <w:rPr>
          <w:rFonts w:ascii="Segoe UI" w:hAnsi="Segoe UI" w:cs="Segoe UI"/>
        </w:rPr>
        <w:t>S</w:t>
      </w:r>
      <w:r w:rsidRPr="00FD3434">
        <w:rPr>
          <w:rFonts w:ascii="Segoe UI" w:hAnsi="Segoe UI" w:cs="Segoe UI"/>
        </w:rPr>
        <w:t xml:space="preserve">mlouvy, a to neprodleně, nejpozději však následující pracovní den poté, kdy příslušná skutečnost nastane nebo </w:t>
      </w:r>
      <w:r>
        <w:rPr>
          <w:rFonts w:ascii="Segoe UI" w:hAnsi="Segoe UI" w:cs="Segoe UI"/>
        </w:rPr>
        <w:t>Zhotovitel</w:t>
      </w:r>
      <w:r w:rsidRPr="00FD3434">
        <w:rPr>
          <w:rFonts w:ascii="Segoe UI" w:hAnsi="Segoe UI" w:cs="Segoe UI"/>
        </w:rPr>
        <w:t xml:space="preserve"> zjistí, že by nastat mohla</w:t>
      </w:r>
      <w:r>
        <w:rPr>
          <w:rFonts w:ascii="Segoe UI" w:hAnsi="Segoe UI" w:cs="Segoe UI"/>
        </w:rPr>
        <w:t>;</w:t>
      </w:r>
    </w:p>
    <w:p w14:paraId="6ED1DF48" w14:textId="77777777" w:rsidR="003D023B" w:rsidRDefault="003D023B" w:rsidP="00EA32BA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 w:rsidRPr="00FD3434">
        <w:rPr>
          <w:rFonts w:ascii="Segoe UI" w:hAnsi="Segoe UI" w:cs="Segoe UI"/>
        </w:rPr>
        <w:t xml:space="preserve">na základě písemné výzvy </w:t>
      </w:r>
      <w:r>
        <w:rPr>
          <w:rFonts w:ascii="Segoe UI" w:hAnsi="Segoe UI" w:cs="Segoe UI"/>
        </w:rPr>
        <w:t>Objednatele</w:t>
      </w:r>
      <w:r w:rsidRPr="00FD3434">
        <w:rPr>
          <w:rFonts w:ascii="Segoe UI" w:hAnsi="Segoe UI" w:cs="Segoe UI"/>
        </w:rPr>
        <w:t xml:space="preserve"> poskytnout zprávu o stavu přípravy</w:t>
      </w:r>
      <w:r>
        <w:rPr>
          <w:rFonts w:ascii="Segoe UI" w:hAnsi="Segoe UI" w:cs="Segoe UI"/>
        </w:rPr>
        <w:t>/dopravy Díla a jeho částí;</w:t>
      </w:r>
    </w:p>
    <w:p w14:paraId="046FB263" w14:textId="77777777" w:rsidR="003D023B" w:rsidRDefault="003D023B" w:rsidP="00EA32BA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 w:rsidRPr="007C276D">
        <w:rPr>
          <w:rFonts w:ascii="Segoe UI" w:hAnsi="Segoe UI" w:cs="Segoe UI"/>
        </w:rPr>
        <w:t xml:space="preserve">zajistit po celou dobu plnění </w:t>
      </w:r>
      <w:r>
        <w:rPr>
          <w:rFonts w:ascii="Segoe UI" w:hAnsi="Segoe UI" w:cs="Segoe UI"/>
        </w:rPr>
        <w:t>dle této Smlouvy</w:t>
      </w:r>
      <w:r w:rsidRPr="007C276D">
        <w:rPr>
          <w:rFonts w:ascii="Segoe UI" w:hAnsi="Segoe UI" w:cs="Segoe UI"/>
        </w:rPr>
        <w:t xml:space="preserve"> dodržování veškerých právních předpisů České republiky s důrazem na legální zaměstnávání, spravedlivé odměňování a dodržování bezpečnosti a ochrany zdraví při práci, přičemž uvedené </w:t>
      </w:r>
      <w:r>
        <w:rPr>
          <w:rFonts w:ascii="Segoe UI" w:hAnsi="Segoe UI" w:cs="Segoe UI"/>
        </w:rPr>
        <w:t>je Zhotovitel</w:t>
      </w:r>
      <w:r w:rsidRPr="007C276D">
        <w:rPr>
          <w:rFonts w:ascii="Segoe UI" w:hAnsi="Segoe UI" w:cs="Segoe UI"/>
        </w:rPr>
        <w:t xml:space="preserve"> povinen zajistit i u svých poddodavatelů. Vůči poddodavatelům </w:t>
      </w:r>
      <w:r>
        <w:rPr>
          <w:rFonts w:ascii="Segoe UI" w:hAnsi="Segoe UI" w:cs="Segoe UI"/>
        </w:rPr>
        <w:t>je Zhotovitel</w:t>
      </w:r>
      <w:r w:rsidRPr="007C276D">
        <w:rPr>
          <w:rFonts w:ascii="Segoe UI" w:hAnsi="Segoe UI" w:cs="Segoe UI"/>
        </w:rPr>
        <w:t xml:space="preserve"> povinen zajistit srovnatelnou úroveň smluvních podmínek s podmínkami </w:t>
      </w:r>
      <w:r>
        <w:rPr>
          <w:rFonts w:ascii="Segoe UI" w:hAnsi="Segoe UI" w:cs="Segoe UI"/>
        </w:rPr>
        <w:t>této S</w:t>
      </w:r>
      <w:r w:rsidRPr="007C276D">
        <w:rPr>
          <w:rFonts w:ascii="Segoe UI" w:hAnsi="Segoe UI" w:cs="Segoe UI"/>
        </w:rPr>
        <w:t>mlouvy a řádné a včasné uhrazení svých finančních závazků</w:t>
      </w:r>
      <w:r>
        <w:rPr>
          <w:rFonts w:ascii="Segoe UI" w:hAnsi="Segoe UI" w:cs="Segoe UI"/>
        </w:rPr>
        <w:t>.</w:t>
      </w:r>
    </w:p>
    <w:p w14:paraId="4C1B42BA" w14:textId="77777777" w:rsidR="003D023B" w:rsidRDefault="003D023B" w:rsidP="00CF2363">
      <w:pPr>
        <w:pStyle w:val="textsmlouvy"/>
        <w:ind w:left="709" w:hanging="709"/>
      </w:pPr>
      <w:r>
        <w:t xml:space="preserve">Objednatel je povinen: </w:t>
      </w:r>
    </w:p>
    <w:p w14:paraId="4CDBAD57" w14:textId="77777777" w:rsidR="003D023B" w:rsidRPr="006A491C" w:rsidRDefault="003D023B" w:rsidP="00004901">
      <w:pPr>
        <w:pStyle w:val="Odstavecseseznamem"/>
        <w:numPr>
          <w:ilvl w:val="0"/>
          <w:numId w:val="15"/>
        </w:numPr>
        <w:spacing w:before="120" w:after="120" w:line="276" w:lineRule="auto"/>
        <w:ind w:left="1418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FD3434">
        <w:rPr>
          <w:rFonts w:ascii="Segoe UI" w:hAnsi="Segoe UI" w:cs="Segoe UI"/>
        </w:rPr>
        <w:t>oskytnout</w:t>
      </w:r>
      <w:r>
        <w:rPr>
          <w:rFonts w:ascii="Segoe UI" w:hAnsi="Segoe UI" w:cs="Segoe UI"/>
        </w:rPr>
        <w:t xml:space="preserve"> Zhotoviteli</w:t>
      </w:r>
      <w:r w:rsidRPr="006A491C">
        <w:rPr>
          <w:rFonts w:ascii="Segoe UI" w:hAnsi="Segoe UI" w:cs="Segoe UI"/>
        </w:rPr>
        <w:t xml:space="preserve"> potřebnou součinnost při plnění jeho závazku;</w:t>
      </w:r>
    </w:p>
    <w:p w14:paraId="2295BF4B" w14:textId="77777777" w:rsidR="003D023B" w:rsidRDefault="003D023B" w:rsidP="00EA32BA">
      <w:pPr>
        <w:pStyle w:val="Odstavecseseznamem"/>
        <w:numPr>
          <w:ilvl w:val="0"/>
          <w:numId w:val="15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6A491C">
        <w:rPr>
          <w:rFonts w:ascii="Segoe UI" w:hAnsi="Segoe UI" w:cs="Segoe UI"/>
        </w:rPr>
        <w:t xml:space="preserve">okud </w:t>
      </w:r>
      <w:r>
        <w:rPr>
          <w:rFonts w:ascii="Segoe UI" w:hAnsi="Segoe UI" w:cs="Segoe UI"/>
        </w:rPr>
        <w:t>Dílo</w:t>
      </w:r>
      <w:r w:rsidRPr="006A491C">
        <w:rPr>
          <w:rFonts w:ascii="Segoe UI" w:hAnsi="Segoe UI" w:cs="Segoe UI"/>
        </w:rPr>
        <w:t xml:space="preserve"> nebude mít zjevné vady a plnění </w:t>
      </w:r>
      <w:r>
        <w:rPr>
          <w:rFonts w:ascii="Segoe UI" w:hAnsi="Segoe UI" w:cs="Segoe UI"/>
        </w:rPr>
        <w:t>Zhotovitele</w:t>
      </w:r>
      <w:r w:rsidRPr="006A491C">
        <w:rPr>
          <w:rFonts w:ascii="Segoe UI" w:hAnsi="Segoe UI" w:cs="Segoe UI"/>
        </w:rPr>
        <w:t xml:space="preserve"> splňuje požadavky stanovené touto </w:t>
      </w:r>
      <w:r>
        <w:rPr>
          <w:rFonts w:ascii="Segoe UI" w:hAnsi="Segoe UI" w:cs="Segoe UI"/>
        </w:rPr>
        <w:t>S</w:t>
      </w:r>
      <w:r w:rsidRPr="006A491C">
        <w:rPr>
          <w:rFonts w:ascii="Segoe UI" w:hAnsi="Segoe UI" w:cs="Segoe UI"/>
        </w:rPr>
        <w:t xml:space="preserve">mlouvou, </w:t>
      </w:r>
      <w:r>
        <w:rPr>
          <w:rFonts w:ascii="Segoe UI" w:hAnsi="Segoe UI" w:cs="Segoe UI"/>
        </w:rPr>
        <w:t>Dílo</w:t>
      </w:r>
      <w:r w:rsidRPr="006A491C">
        <w:rPr>
          <w:rFonts w:ascii="Segoe UI" w:hAnsi="Segoe UI" w:cs="Segoe UI"/>
        </w:rPr>
        <w:t xml:space="preserve"> převzít</w:t>
      </w:r>
      <w:r>
        <w:rPr>
          <w:rFonts w:ascii="Segoe UI" w:hAnsi="Segoe UI" w:cs="Segoe UI"/>
        </w:rPr>
        <w:t>.</w:t>
      </w:r>
    </w:p>
    <w:p w14:paraId="65D86E2B" w14:textId="77777777" w:rsidR="003D023B" w:rsidRPr="00995AD4" w:rsidRDefault="003D023B" w:rsidP="00CF2363">
      <w:pPr>
        <w:pStyle w:val="Nzevsti"/>
        <w:ind w:left="709" w:hanging="709"/>
      </w:pPr>
      <w:r>
        <w:t xml:space="preserve">Převod vlastnického práva a nebezpečí škody </w:t>
      </w:r>
    </w:p>
    <w:p w14:paraId="3B07643A" w14:textId="77777777" w:rsidR="003D023B" w:rsidRPr="00995AD4" w:rsidRDefault="003D023B" w:rsidP="00CF2363">
      <w:pPr>
        <w:pStyle w:val="textsmlouvy"/>
        <w:ind w:left="709" w:hanging="709"/>
      </w:pPr>
      <w:r>
        <w:t>Objednatel</w:t>
      </w:r>
      <w:r w:rsidRPr="006A491C">
        <w:t xml:space="preserve"> nabývá vlastnické právo </w:t>
      </w:r>
      <w:r>
        <w:t xml:space="preserve">k Dílu </w:t>
      </w:r>
      <w:r w:rsidRPr="006A491C">
        <w:t>je</w:t>
      </w:r>
      <w:r>
        <w:t>jím</w:t>
      </w:r>
      <w:r w:rsidRPr="006A491C">
        <w:t xml:space="preserve"> převzetím v místě plnění; v témže okamžiku přechází na </w:t>
      </w:r>
      <w:r>
        <w:t>Objednatele</w:t>
      </w:r>
      <w:r w:rsidRPr="006A491C">
        <w:t xml:space="preserve"> nebezpečí škody na </w:t>
      </w:r>
      <w:r>
        <w:t>Díle.</w:t>
      </w:r>
    </w:p>
    <w:p w14:paraId="259CE189" w14:textId="77777777" w:rsidR="003D023B" w:rsidRPr="00995AD4" w:rsidRDefault="003D023B" w:rsidP="00CF2363">
      <w:pPr>
        <w:pStyle w:val="Nzevsti"/>
        <w:ind w:left="709" w:hanging="709"/>
      </w:pPr>
      <w:bookmarkStart w:id="7" w:name="_Ref128576171"/>
      <w:bookmarkStart w:id="8" w:name="_Ref97294061"/>
      <w:r>
        <w:t>Předání a převzetí</w:t>
      </w:r>
      <w:bookmarkEnd w:id="7"/>
      <w:bookmarkEnd w:id="8"/>
    </w:p>
    <w:p w14:paraId="0E84FDCB" w14:textId="77777777" w:rsidR="003D023B" w:rsidRDefault="003D023B" w:rsidP="00CF2363">
      <w:pPr>
        <w:pStyle w:val="textsmlouvy"/>
        <w:ind w:left="709" w:hanging="709"/>
      </w:pPr>
      <w:r>
        <w:t xml:space="preserve">Dílo nebo její část </w:t>
      </w:r>
      <w:r w:rsidRPr="00606AA7">
        <w:t xml:space="preserve">se považuje za </w:t>
      </w:r>
      <w:r>
        <w:t>předanou Objednateli</w:t>
      </w:r>
      <w:r w:rsidRPr="00606AA7">
        <w:t xml:space="preserve"> je</w:t>
      </w:r>
      <w:r>
        <w:t>jím</w:t>
      </w:r>
      <w:r w:rsidRPr="00606AA7">
        <w:t xml:space="preserve"> převzetím </w:t>
      </w:r>
      <w:r>
        <w:t xml:space="preserve">Objednatelem a podpisem předávacího protokolu </w:t>
      </w:r>
      <w:r w:rsidRPr="00606AA7">
        <w:t xml:space="preserve">v místě plnění </w:t>
      </w:r>
      <w:r w:rsidRPr="000F73B1">
        <w:t>dle čl. 4 této</w:t>
      </w:r>
      <w:r>
        <w:t xml:space="preserve"> S</w:t>
      </w:r>
      <w:r w:rsidRPr="00606AA7">
        <w:t>mlouvy</w:t>
      </w:r>
      <w:r>
        <w:t>.</w:t>
      </w:r>
    </w:p>
    <w:p w14:paraId="1F0910FE" w14:textId="77777777" w:rsidR="003D023B" w:rsidRDefault="003D023B" w:rsidP="00CF2363">
      <w:pPr>
        <w:pStyle w:val="textsmlouvy"/>
        <w:ind w:left="709" w:hanging="709"/>
      </w:pPr>
      <w:r w:rsidRPr="005F2B0B">
        <w:lastRenderedPageBreak/>
        <w:t xml:space="preserve">Předání a převzetí celého plnění dle Smlouvy bude probíhat společně po </w:t>
      </w:r>
      <w:r>
        <w:t>úplném dokončení Díla, tj. včetně instalace technického řešení</w:t>
      </w:r>
      <w:r w:rsidRPr="005F2B0B">
        <w:t xml:space="preserve"> a je splněno jeho řádným ukončením a úspěšným protokolárním předáním a převzetím </w:t>
      </w:r>
      <w:r>
        <w:t>Díla Objednatelem.</w:t>
      </w:r>
    </w:p>
    <w:p w14:paraId="39DD9540" w14:textId="77777777" w:rsidR="003D023B" w:rsidRPr="001F58B4" w:rsidRDefault="003D023B" w:rsidP="00CF2363">
      <w:pPr>
        <w:pStyle w:val="textsmlouvy"/>
        <w:ind w:left="709" w:hanging="709"/>
      </w:pPr>
      <w:r w:rsidRPr="005F2B0B">
        <w:t xml:space="preserve">Současně s předáním příslušného plnění </w:t>
      </w:r>
      <w:r>
        <w:t>Zhotovitelem</w:t>
      </w:r>
      <w:r w:rsidRPr="005F2B0B">
        <w:t xml:space="preserve"> stvrdí </w:t>
      </w:r>
      <w:r>
        <w:t>Objednatel</w:t>
      </w:r>
      <w:r w:rsidRPr="005F2B0B">
        <w:t xml:space="preserve"> svým podpisem jeho předání na </w:t>
      </w:r>
      <w:r>
        <w:t>Zhotovitelem</w:t>
      </w:r>
      <w:r w:rsidRPr="005F2B0B">
        <w:t xml:space="preserve"> předloženém protokolu o předání a převzetí. Tímto podpisem v příslušné části protokolu o předání a převzetí nevyjadřuje souhlas přebírající smluvní strana s obsahem předmětu předání, nýbrž pouze potvrzuje skutečnost, že k </w:t>
      </w:r>
      <w:r w:rsidRPr="001F58B4">
        <w:t>takovému předání došlo</w:t>
      </w:r>
    </w:p>
    <w:p w14:paraId="04B37BD7" w14:textId="77777777" w:rsidR="003D023B" w:rsidRPr="001F58B4" w:rsidRDefault="003D023B" w:rsidP="00CF2363">
      <w:pPr>
        <w:pStyle w:val="textsmlouvy"/>
        <w:ind w:left="709" w:hanging="709"/>
      </w:pPr>
      <w:r>
        <w:t>Objednatel</w:t>
      </w:r>
      <w:r w:rsidRPr="001F58B4">
        <w:t xml:space="preserve"> následně do 5 pracovních dnů od předání plnění stvrdí svým podpisem převzetí plnění v příslušné části protokolu o předání a převzetí, a to s následujícím výsledkem:</w:t>
      </w:r>
    </w:p>
    <w:p w14:paraId="74A2946F" w14:textId="77777777" w:rsidR="003D023B" w:rsidRDefault="003D023B" w:rsidP="005F2B0B">
      <w:pPr>
        <w:pStyle w:val="textsmlouvy"/>
        <w:numPr>
          <w:ilvl w:val="2"/>
          <w:numId w:val="3"/>
        </w:numPr>
      </w:pPr>
      <w:r>
        <w:t>bez výhrad (akceptace bez výhrad), pokud předané plnění je bez jakýchkoliv vad či nedodělků;</w:t>
      </w:r>
    </w:p>
    <w:p w14:paraId="1C256268" w14:textId="77777777" w:rsidR="003D023B" w:rsidRDefault="003D023B" w:rsidP="005F2B0B">
      <w:pPr>
        <w:pStyle w:val="textsmlouvy"/>
        <w:numPr>
          <w:ilvl w:val="2"/>
          <w:numId w:val="3"/>
        </w:numPr>
      </w:pPr>
      <w:r>
        <w:t xml:space="preserve">s výhradami (akceptace s výhradami), pokud předané plnění má sice vady či nedodělky, nicméně nejde o takové vady či nedodělky, které brání užití či převzetí plnění; případně </w:t>
      </w:r>
    </w:p>
    <w:p w14:paraId="613D01D3" w14:textId="77777777" w:rsidR="003D023B" w:rsidRDefault="003D023B" w:rsidP="005F2B0B">
      <w:pPr>
        <w:pStyle w:val="textsmlouvy"/>
        <w:numPr>
          <w:ilvl w:val="2"/>
          <w:numId w:val="3"/>
        </w:numPr>
      </w:pPr>
      <w:r>
        <w:t>nepřevzetí plnění (neakceptace), pokud předané plnění má takové vady či nedodělky, které brání užití či převzetí plnění.</w:t>
      </w:r>
    </w:p>
    <w:p w14:paraId="7C7BF7E1" w14:textId="77777777" w:rsidR="003D023B" w:rsidRDefault="003D023B" w:rsidP="00CF2363">
      <w:pPr>
        <w:pStyle w:val="textsmlouvy"/>
        <w:ind w:left="709" w:hanging="709"/>
      </w:pPr>
      <w:r>
        <w:t>Při převzetí plnění s výhradami je Objednatel povinen uvést do protokolu o předání a převzetí písemný seznam vad či nedodělků nebránících užití či převzetí plnění a požadovaný termín jejich odstranění s tím, že pokud se smluvní strany nedohodnou v konkrétním případě na jiném termínu odstranění vad či nedodělků, je Zhotovitel povinen případné vady či nedodělky odstranit nejpozději do 5 pracovních dnů od jejich oznámení ze strany Objednatele v rámci protokolu o předání a převzetí.</w:t>
      </w:r>
    </w:p>
    <w:p w14:paraId="3AE17916" w14:textId="77777777" w:rsidR="003D023B" w:rsidRDefault="003D023B" w:rsidP="00CF2363">
      <w:pPr>
        <w:pStyle w:val="textsmlouvy"/>
        <w:ind w:left="709" w:hanging="709"/>
      </w:pPr>
      <w:r>
        <w:t>Při nepřevzetí plnění je Objednatel povinen uvést na protokolu o předání a převzetí písemný seznam vad či nedodělků bránících převzetí či užití plnění a Zhotoviteli bude poskytnuta přiměřená lhůta k jejich odstranění a dohodnut nový termín předání plnění; uvedeným není dotčena odpovědnost Zhotovitele za včasné dodání v termínu dle této Smlouvy.</w:t>
      </w:r>
    </w:p>
    <w:p w14:paraId="76EF0EB1" w14:textId="77777777" w:rsidR="003D023B" w:rsidRPr="00995AD4" w:rsidRDefault="003D023B" w:rsidP="00CF2363">
      <w:pPr>
        <w:pStyle w:val="textsmlouvy"/>
        <w:ind w:left="709" w:hanging="709"/>
      </w:pPr>
      <w:r>
        <w:t>Podpis protokolu o předání a převzetí v části týkající se akceptace Objednatele, a to s výsledkem bez výhrad či s výhradami je podmínkou pro vznik oprávnění Zhotovitele vystavit fakturu za provedení Díla jako celku.</w:t>
      </w:r>
    </w:p>
    <w:p w14:paraId="4C138400" w14:textId="77777777" w:rsidR="003D023B" w:rsidRPr="00995AD4" w:rsidRDefault="003D023B" w:rsidP="00CF2363">
      <w:pPr>
        <w:pStyle w:val="Nzevsti"/>
        <w:ind w:left="709" w:hanging="709"/>
      </w:pPr>
      <w:r>
        <w:t>P</w:t>
      </w:r>
      <w:r w:rsidRPr="00995AD4">
        <w:t>latební podmínky</w:t>
      </w:r>
    </w:p>
    <w:p w14:paraId="23BBDCD4" w14:textId="657E5A84" w:rsidR="003D023B" w:rsidRDefault="003D023B" w:rsidP="00CF2363">
      <w:pPr>
        <w:pStyle w:val="textsmlouvy"/>
        <w:ind w:left="709" w:hanging="709"/>
      </w:pPr>
      <w:r>
        <w:t>Ú</w:t>
      </w:r>
      <w:r w:rsidRPr="00143693">
        <w:t xml:space="preserve">hrada </w:t>
      </w:r>
      <w:r>
        <w:t>C</w:t>
      </w:r>
      <w:r w:rsidRPr="00143693">
        <w:t xml:space="preserve">eny </w:t>
      </w:r>
      <w:r>
        <w:t>Díla dle odst.</w:t>
      </w:r>
      <w:r w:rsidR="000B7CB1">
        <w:t xml:space="preserve"> </w:t>
      </w:r>
      <w:r>
        <w:fldChar w:fldCharType="begin"/>
      </w:r>
      <w:r>
        <w:instrText xml:space="preserve"> REF _Ref143787458 \r \h </w:instrText>
      </w:r>
      <w:r>
        <w:fldChar w:fldCharType="separate"/>
      </w:r>
      <w:r>
        <w:t>3.1</w:t>
      </w:r>
      <w:r>
        <w:fldChar w:fldCharType="end"/>
      </w:r>
      <w:r w:rsidR="000B7CB1">
        <w:t xml:space="preserve"> </w:t>
      </w:r>
      <w:r w:rsidRPr="00143693">
        <w:t xml:space="preserve">bude provedena </w:t>
      </w:r>
      <w:r>
        <w:t xml:space="preserve">jednorázově po řádném a úplném předání a převzetí Díla </w:t>
      </w:r>
      <w:r w:rsidRPr="00143693">
        <w:t xml:space="preserve">dle čl. </w:t>
      </w:r>
      <w:r>
        <w:t>7</w:t>
      </w:r>
      <w:r w:rsidRPr="00143693">
        <w:t xml:space="preserve"> této </w:t>
      </w:r>
      <w:r>
        <w:t>S</w:t>
      </w:r>
      <w:r w:rsidRPr="00143693">
        <w:t>mlouv</w:t>
      </w:r>
      <w:r>
        <w:t xml:space="preserve">y. Podkladem pro úhradu bude faktura obsahující náležitosti dle odst. </w:t>
      </w:r>
      <w:r>
        <w:fldChar w:fldCharType="begin"/>
      </w:r>
      <w:r>
        <w:instrText xml:space="preserve"> REF _Ref93584109 \n \h </w:instrText>
      </w:r>
      <w:r>
        <w:fldChar w:fldCharType="separate"/>
      </w:r>
      <w:r>
        <w:t>8.2</w:t>
      </w:r>
      <w:r>
        <w:fldChar w:fldCharType="end"/>
      </w:r>
      <w:r>
        <w:t xml:space="preserve"> této Smlouvy (dále jen „Faktura“). </w:t>
      </w:r>
      <w:r w:rsidRPr="00143693">
        <w:t>Záloh</w:t>
      </w:r>
      <w:r>
        <w:t>a</w:t>
      </w:r>
      <w:r w:rsidRPr="00143693">
        <w:t xml:space="preserve"> nebud</w:t>
      </w:r>
      <w:r>
        <w:t>e</w:t>
      </w:r>
      <w:r w:rsidRPr="00143693">
        <w:t xml:space="preserve"> poskytován</w:t>
      </w:r>
      <w:r>
        <w:t>a.</w:t>
      </w:r>
    </w:p>
    <w:p w14:paraId="791368E9" w14:textId="77777777" w:rsidR="003D023B" w:rsidRDefault="003D023B" w:rsidP="00CF2363">
      <w:pPr>
        <w:pStyle w:val="textsmlouvy"/>
        <w:ind w:left="709" w:hanging="709"/>
      </w:pPr>
      <w:bookmarkStart w:id="9" w:name="_Ref93584109"/>
      <w:r>
        <w:lastRenderedPageBreak/>
        <w:t>Faktura bude mít náležitosti daňového dokladu dle zákona č. 235/2004 Sb., o dani z přidané hodnoty, ve znění pozdějších předpisů (dále jen „zákon o DPH“). Kromě náležitostí stanovených platnými právními předpisy pro daňový doklad dle § 29 zákona o DPH obsahovat také tyto údaje:</w:t>
      </w:r>
      <w:bookmarkEnd w:id="9"/>
    </w:p>
    <w:p w14:paraId="78AC9FD0" w14:textId="77777777" w:rsidR="003D023B" w:rsidRDefault="003D023B" w:rsidP="004A3965">
      <w:pPr>
        <w:pStyle w:val="textsmlouvy"/>
        <w:numPr>
          <w:ilvl w:val="2"/>
          <w:numId w:val="3"/>
        </w:numPr>
      </w:pPr>
      <w:r>
        <w:t>číslo a datum vystavení Faktury,</w:t>
      </w:r>
    </w:p>
    <w:p w14:paraId="117BE16E" w14:textId="77777777" w:rsidR="003D023B" w:rsidRDefault="003D023B" w:rsidP="004A3965">
      <w:pPr>
        <w:pStyle w:val="textsmlouvy"/>
        <w:numPr>
          <w:ilvl w:val="2"/>
          <w:numId w:val="3"/>
        </w:numPr>
      </w:pPr>
      <w:r>
        <w:t xml:space="preserve">číslo smlouvy a datum jejího uzavření, číslo investiční akce, </w:t>
      </w:r>
    </w:p>
    <w:p w14:paraId="5883FDF8" w14:textId="77777777" w:rsidR="003D023B" w:rsidRDefault="003D023B" w:rsidP="004A3965">
      <w:pPr>
        <w:pStyle w:val="textsmlouvy"/>
        <w:numPr>
          <w:ilvl w:val="2"/>
          <w:numId w:val="3"/>
        </w:numPr>
      </w:pPr>
      <w:r>
        <w:t>předmět plnění a jeho přesnou specifikaci ve slovním vyjádření (nestačí pouze odkaz na číslo uzavřené smlouvy),</w:t>
      </w:r>
    </w:p>
    <w:p w14:paraId="5AB2F819" w14:textId="77777777" w:rsidR="003D023B" w:rsidRDefault="003D023B" w:rsidP="004A3965">
      <w:pPr>
        <w:pStyle w:val="textsmlouvy"/>
        <w:numPr>
          <w:ilvl w:val="2"/>
          <w:numId w:val="3"/>
        </w:numPr>
      </w:pPr>
      <w:r>
        <w:t>IČO a DIČ Zhotovitele a Objednatele, jejich přesné názvy a sídla,</w:t>
      </w:r>
    </w:p>
    <w:p w14:paraId="1EE4AB3B" w14:textId="77777777" w:rsidR="003D023B" w:rsidRDefault="003D023B" w:rsidP="004A3965">
      <w:pPr>
        <w:pStyle w:val="textsmlouvy"/>
        <w:numPr>
          <w:ilvl w:val="2"/>
          <w:numId w:val="3"/>
        </w:numPr>
      </w:pPr>
      <w:r>
        <w:t>dobu splatnosti Faktury,</w:t>
      </w:r>
    </w:p>
    <w:p w14:paraId="4589A93C" w14:textId="77777777" w:rsidR="003D023B" w:rsidRDefault="003D023B" w:rsidP="00B10155">
      <w:pPr>
        <w:pStyle w:val="textsmlouvy"/>
        <w:numPr>
          <w:ilvl w:val="2"/>
          <w:numId w:val="3"/>
        </w:numPr>
      </w:pPr>
      <w:r>
        <w:t xml:space="preserve">označení banky a číslo účtu, na který musí být zaplaceno, </w:t>
      </w:r>
    </w:p>
    <w:p w14:paraId="4D2E427B" w14:textId="77777777" w:rsidR="003D023B" w:rsidRDefault="003D023B" w:rsidP="00B10155">
      <w:pPr>
        <w:pStyle w:val="textsmlouvy"/>
        <w:numPr>
          <w:ilvl w:val="2"/>
          <w:numId w:val="3"/>
        </w:numPr>
      </w:pPr>
      <w:r>
        <w:t>kopie dokladů vynaložených nákladů, odsouhlasených Objednatelem,</w:t>
      </w:r>
    </w:p>
    <w:p w14:paraId="02B940CE" w14:textId="77777777" w:rsidR="003D023B" w:rsidRDefault="003D023B" w:rsidP="00B10155">
      <w:pPr>
        <w:pStyle w:val="textsmlouvy"/>
        <w:numPr>
          <w:ilvl w:val="2"/>
          <w:numId w:val="3"/>
        </w:numPr>
      </w:pPr>
      <w:r>
        <w:t>označení osoby, která Fakturu vyhotovila, včetně kontaktního telefonu, v případě, že Faktura bude vyhotovena v listinné podobě včetně podpisu osoby, která Fakturu vyhotovila,</w:t>
      </w:r>
    </w:p>
    <w:p w14:paraId="17F7C354" w14:textId="77777777" w:rsidR="003D023B" w:rsidRDefault="003D023B" w:rsidP="00CF2363">
      <w:pPr>
        <w:pStyle w:val="textsmlouvy"/>
        <w:ind w:left="709" w:hanging="709"/>
      </w:pPr>
      <w:r>
        <w:t xml:space="preserve">Lhůta </w:t>
      </w:r>
      <w:r w:rsidRPr="00A1248C">
        <w:t xml:space="preserve">splatnosti </w:t>
      </w:r>
      <w:r>
        <w:t>Faktury</w:t>
      </w:r>
      <w:r w:rsidRPr="00A1248C">
        <w:t xml:space="preserve"> činí </w:t>
      </w:r>
      <w:r>
        <w:t>14</w:t>
      </w:r>
      <w:r w:rsidRPr="00A1248C">
        <w:t xml:space="preserve"> kalendářních dnů ode dne jej</w:t>
      </w:r>
      <w:r>
        <w:t>ího</w:t>
      </w:r>
      <w:r w:rsidRPr="00A1248C">
        <w:t xml:space="preserve"> doručení </w:t>
      </w:r>
      <w:r>
        <w:t>Objednateli</w:t>
      </w:r>
      <w:r w:rsidRPr="00A1248C">
        <w:t xml:space="preserve">. Doručení </w:t>
      </w:r>
      <w:r>
        <w:t>F</w:t>
      </w:r>
      <w:r w:rsidRPr="00A1248C">
        <w:t xml:space="preserve">aktury se provede osobně oproti podpisu zmocněné osoby </w:t>
      </w:r>
      <w:r>
        <w:t>Objednatele</w:t>
      </w:r>
      <w:r w:rsidRPr="00A1248C">
        <w:t xml:space="preserve"> nebo doručenkou prostřednictvím provozovatele poštovních služeb, elektronicky do datové schránky nebo prostřednictvím e-mailu</w:t>
      </w:r>
      <w:r>
        <w:t xml:space="preserve"> Objednatele uvedeného v záhlaví této Smlouvy</w:t>
      </w:r>
      <w:r w:rsidRPr="00995AD4">
        <w:t>.</w:t>
      </w:r>
    </w:p>
    <w:p w14:paraId="170D329B" w14:textId="77777777" w:rsidR="003D023B" w:rsidRDefault="003D023B" w:rsidP="00CF2363">
      <w:pPr>
        <w:pStyle w:val="textsmlouvy"/>
        <w:ind w:left="709" w:hanging="709"/>
      </w:pPr>
      <w:r>
        <w:t xml:space="preserve">Právo Zhotovitele na zaplacení Kupní ceny dle čl. </w:t>
      </w:r>
      <w:r>
        <w:fldChar w:fldCharType="begin"/>
      </w:r>
      <w:r>
        <w:instrText xml:space="preserve"> REF _Ref93575138 \r \h </w:instrText>
      </w:r>
      <w:r>
        <w:fldChar w:fldCharType="separate"/>
      </w:r>
      <w:r>
        <w:t>3</w:t>
      </w:r>
      <w:r>
        <w:fldChar w:fldCharType="end"/>
      </w:r>
      <w:r>
        <w:t xml:space="preserve"> této Smlouvy nevzniká v případě že k řádnému předání a převzetí Díla dle čl. </w:t>
      </w:r>
      <w:r>
        <w:fldChar w:fldCharType="begin"/>
      </w:r>
      <w:r>
        <w:instrText xml:space="preserve"> REF _Ref128576171 \r \h </w:instrText>
      </w:r>
      <w:r>
        <w:fldChar w:fldCharType="separate"/>
      </w:r>
      <w:r>
        <w:t>7</w:t>
      </w:r>
      <w:r>
        <w:fldChar w:fldCharType="end"/>
      </w:r>
      <w:r>
        <w:t xml:space="preserve"> Smlouvy nedojde ve stanovené lhůtě. Objednatel i Zhotovitel s tímto ustanovením výslovně souhlasí.</w:t>
      </w:r>
    </w:p>
    <w:p w14:paraId="705B1A8E" w14:textId="77777777" w:rsidR="003D023B" w:rsidRDefault="003D023B" w:rsidP="00CF2363">
      <w:pPr>
        <w:pStyle w:val="textsmlouvy"/>
        <w:ind w:left="709" w:hanging="709"/>
      </w:pPr>
      <w:r>
        <w:t xml:space="preserve">Povinnost </w:t>
      </w:r>
      <w:r w:rsidRPr="00A1248C">
        <w:t xml:space="preserve">zaplatit kupní cenu je splněna dnem odepsání příslušné částky z účtu </w:t>
      </w:r>
      <w:r>
        <w:t>Objednatele.</w:t>
      </w:r>
    </w:p>
    <w:p w14:paraId="7216A6E7" w14:textId="77777777" w:rsidR="003D023B" w:rsidRDefault="003D023B" w:rsidP="00CF2363">
      <w:pPr>
        <w:pStyle w:val="textsmlouvy"/>
        <w:ind w:left="709" w:hanging="709"/>
      </w:pPr>
      <w:r>
        <w:t>Nebude-li F</w:t>
      </w:r>
      <w:r w:rsidRPr="00A1248C">
        <w:t>aktura obsahovat některou povinnou nebo dohodnutou náležitost nebo bude</w:t>
      </w:r>
      <w:r>
        <w:t>-</w:t>
      </w:r>
      <w:r w:rsidRPr="00A1248C">
        <w:t xml:space="preserve">li chybně vyúčtována cena nebo DPH, je </w:t>
      </w:r>
      <w:r>
        <w:t>Objednatel</w:t>
      </w:r>
      <w:r w:rsidRPr="00A1248C">
        <w:t xml:space="preserve"> oprávněn </w:t>
      </w:r>
      <w:r>
        <w:t>F</w:t>
      </w:r>
      <w:r w:rsidRPr="00A1248C">
        <w:t>akturu před uplynutím lhůty splatnosti vrátit druhé smluvní straně k provedení opravy s</w:t>
      </w:r>
      <w:r>
        <w:t> </w:t>
      </w:r>
      <w:r w:rsidRPr="00A1248C">
        <w:t xml:space="preserve">vyznačením důvodu vrácení. </w:t>
      </w:r>
      <w:r>
        <w:t>Zhotovitel</w:t>
      </w:r>
      <w:r w:rsidRPr="00A1248C">
        <w:t xml:space="preserve"> provede opravu </w:t>
      </w:r>
      <w:r>
        <w:t>F</w:t>
      </w:r>
      <w:r w:rsidRPr="00A1248C">
        <w:t xml:space="preserve">aktury a znovu ji doručí </w:t>
      </w:r>
      <w:r>
        <w:t>Objednateli</w:t>
      </w:r>
      <w:r w:rsidRPr="00A1248C">
        <w:t xml:space="preserve">. Odesláním vadné </w:t>
      </w:r>
      <w:r>
        <w:t>F</w:t>
      </w:r>
      <w:r w:rsidRPr="00A1248C">
        <w:t xml:space="preserve">aktury zpět </w:t>
      </w:r>
      <w:r>
        <w:t>Zhotoviteli</w:t>
      </w:r>
      <w:r w:rsidRPr="00A1248C">
        <w:t xml:space="preserve"> přestává běžet původní lhůta splatnosti. Nová lhůta splatnosti běží ode dne doručení opravené </w:t>
      </w:r>
      <w:r>
        <w:t>F</w:t>
      </w:r>
      <w:r w:rsidRPr="00A1248C">
        <w:t xml:space="preserve">aktury </w:t>
      </w:r>
      <w:r>
        <w:t>Objednateli.</w:t>
      </w:r>
    </w:p>
    <w:p w14:paraId="6A0DECB8" w14:textId="77777777" w:rsidR="003D023B" w:rsidRDefault="003D023B" w:rsidP="00CF2363">
      <w:pPr>
        <w:pStyle w:val="Nzevsti"/>
        <w:ind w:left="709" w:hanging="709"/>
      </w:pPr>
      <w:r>
        <w:t>Záruka za jakost, práva z vadného plnění</w:t>
      </w:r>
    </w:p>
    <w:p w14:paraId="333F31FA" w14:textId="77777777" w:rsidR="003D023B" w:rsidRPr="00C63CFB" w:rsidRDefault="003D023B" w:rsidP="00255D45">
      <w:pPr>
        <w:pStyle w:val="Nzevsti"/>
        <w:numPr>
          <w:ilvl w:val="0"/>
          <w:numId w:val="0"/>
        </w:numPr>
      </w:pPr>
      <w:r>
        <w:t>Záruka za jakost</w:t>
      </w:r>
    </w:p>
    <w:p w14:paraId="1A6D0336" w14:textId="77777777" w:rsidR="003D023B" w:rsidRPr="00995AD4" w:rsidRDefault="003D023B" w:rsidP="00CF2363">
      <w:pPr>
        <w:pStyle w:val="textsmlouvy"/>
        <w:ind w:left="709" w:hanging="709"/>
      </w:pPr>
      <w:bookmarkStart w:id="10" w:name="_Ref93577553"/>
      <w:r>
        <w:t xml:space="preserve">Zhotovitel Objednateli </w:t>
      </w:r>
      <w:r w:rsidRPr="00C63CFB">
        <w:t xml:space="preserve">na </w:t>
      </w:r>
      <w:r>
        <w:t xml:space="preserve">Dílo </w:t>
      </w:r>
      <w:r w:rsidRPr="00F24D3E">
        <w:t>poskytuje záruku za jakost (dále jen „</w:t>
      </w:r>
      <w:r w:rsidRPr="00F24D3E">
        <w:rPr>
          <w:b/>
          <w:bCs/>
        </w:rPr>
        <w:t>záruka</w:t>
      </w:r>
      <w:r w:rsidRPr="00F24D3E">
        <w:t xml:space="preserve">“) ve smyslu § 2113 a násl. občanského zákoníku, a to v </w:t>
      </w:r>
      <w:r w:rsidRPr="00845FE4">
        <w:t xml:space="preserve">délce </w:t>
      </w:r>
      <w:r>
        <w:t>24 měsíců</w:t>
      </w:r>
      <w:r w:rsidRPr="00F24D3E">
        <w:t xml:space="preserve"> (dá</w:t>
      </w:r>
      <w:r w:rsidRPr="00C63CFB">
        <w:t>le též „</w:t>
      </w:r>
      <w:r w:rsidRPr="00C63CFB">
        <w:rPr>
          <w:b/>
          <w:bCs/>
        </w:rPr>
        <w:t>záruční doba</w:t>
      </w:r>
      <w:r w:rsidRPr="00C63CFB">
        <w:t>“).</w:t>
      </w:r>
      <w:bookmarkEnd w:id="10"/>
    </w:p>
    <w:p w14:paraId="6320FBB7" w14:textId="77777777" w:rsidR="003D023B" w:rsidRDefault="003D023B" w:rsidP="00CF2363">
      <w:pPr>
        <w:pStyle w:val="textsmlouvy"/>
        <w:ind w:left="709" w:hanging="709"/>
      </w:pPr>
      <w:r>
        <w:lastRenderedPageBreak/>
        <w:t xml:space="preserve">Záruční </w:t>
      </w:r>
      <w:r w:rsidRPr="00C63CFB">
        <w:t xml:space="preserve">doba začíná běžet dnem převzetí </w:t>
      </w:r>
      <w:r>
        <w:t>Díla Objednatelem</w:t>
      </w:r>
      <w:r w:rsidRPr="00C63CFB">
        <w:t xml:space="preserve">. Záruční doba se staví po dobu, po kterou nemůže </w:t>
      </w:r>
      <w:r>
        <w:t>Objednatel Dílo</w:t>
      </w:r>
      <w:r w:rsidRPr="00C63CFB">
        <w:t xml:space="preserve"> řádně užívat pro vady, za které nese odpovědnost </w:t>
      </w:r>
      <w:r>
        <w:t>Zhotovitel.</w:t>
      </w:r>
    </w:p>
    <w:p w14:paraId="0365982A" w14:textId="77777777" w:rsidR="003D023B" w:rsidRDefault="003D023B" w:rsidP="00CF2363">
      <w:pPr>
        <w:pStyle w:val="textsmlouvy"/>
        <w:ind w:left="709" w:hanging="709"/>
      </w:pPr>
      <w:r>
        <w:t xml:space="preserve">Pro </w:t>
      </w:r>
      <w:r w:rsidRPr="00C63CFB">
        <w:t>nahlašování a odstraňování vad v rámci záruky platí podmínky uvedené v</w:t>
      </w:r>
      <w:r>
        <w:t xml:space="preserve"> odst. </w:t>
      </w:r>
      <w:r>
        <w:fldChar w:fldCharType="begin"/>
      </w:r>
      <w:r>
        <w:instrText xml:space="preserve"> REF _Ref94792389 \r \h </w:instrText>
      </w:r>
      <w:r>
        <w:fldChar w:fldCharType="separate"/>
      </w:r>
      <w:r>
        <w:t>9.5</w:t>
      </w:r>
      <w:r>
        <w:fldChar w:fldCharType="end"/>
      </w:r>
      <w:r>
        <w:t xml:space="preserve"> a následujících S</w:t>
      </w:r>
      <w:r w:rsidRPr="00C63CFB">
        <w:t>mlouvy</w:t>
      </w:r>
      <w:r>
        <w:t>.</w:t>
      </w:r>
    </w:p>
    <w:p w14:paraId="6B8B4052" w14:textId="77777777" w:rsidR="003D023B" w:rsidRPr="00C63CFB" w:rsidRDefault="003D023B" w:rsidP="00C63CFB">
      <w:pPr>
        <w:pStyle w:val="textsmlouvy"/>
        <w:numPr>
          <w:ilvl w:val="0"/>
          <w:numId w:val="0"/>
        </w:numPr>
        <w:rPr>
          <w:b/>
          <w:bCs/>
        </w:rPr>
      </w:pPr>
      <w:r w:rsidRPr="00C63CFB">
        <w:rPr>
          <w:b/>
          <w:bCs/>
        </w:rPr>
        <w:t>Práva z vadného plnění</w:t>
      </w:r>
    </w:p>
    <w:p w14:paraId="582F8B6A" w14:textId="77777777" w:rsidR="003D023B" w:rsidRDefault="003D023B" w:rsidP="00CF2363">
      <w:pPr>
        <w:pStyle w:val="textsmlouvy"/>
        <w:ind w:left="709" w:hanging="709"/>
      </w:pPr>
      <w:bookmarkStart w:id="11" w:name="_Ref93577431"/>
      <w:r>
        <w:t xml:space="preserve">Objednatel </w:t>
      </w:r>
      <w:r w:rsidRPr="008C05B1">
        <w:t xml:space="preserve">má právo z vadného plnění z vad, které má </w:t>
      </w:r>
      <w:r>
        <w:t>Dílo</w:t>
      </w:r>
      <w:r w:rsidRPr="008C05B1">
        <w:t xml:space="preserve"> při převzetí </w:t>
      </w:r>
      <w:r>
        <w:t>Objednatelem</w:t>
      </w:r>
      <w:r w:rsidRPr="008C05B1">
        <w:t xml:space="preserve">, byť se vada projeví až později. </w:t>
      </w:r>
      <w:r>
        <w:t>Objednatel</w:t>
      </w:r>
      <w:r w:rsidRPr="008C05B1">
        <w:t xml:space="preserve"> má právo z vadného plnění</w:t>
      </w:r>
      <w:r>
        <w:t xml:space="preserve"> a</w:t>
      </w:r>
      <w:r w:rsidRPr="008C05B1">
        <w:t xml:space="preserve"> také z vad vzniklých po převzetí </w:t>
      </w:r>
      <w:r>
        <w:t>Díla Objednatelem</w:t>
      </w:r>
      <w:r w:rsidRPr="008C05B1">
        <w:t xml:space="preserve">, pokud je </w:t>
      </w:r>
      <w:r>
        <w:t>Zhotovitel</w:t>
      </w:r>
      <w:r w:rsidRPr="008C05B1">
        <w:t xml:space="preserve"> způsobil porušením své povinnosti. Projeví-li se vada v</w:t>
      </w:r>
      <w:r>
        <w:t> záruční době</w:t>
      </w:r>
      <w:r w:rsidRPr="008C05B1">
        <w:t xml:space="preserve">, má se zato, že dodaná věc byla vadná již při převzetí, neprokáže-li </w:t>
      </w:r>
      <w:r>
        <w:t>Zhotovitel</w:t>
      </w:r>
      <w:r w:rsidRPr="008C05B1">
        <w:t xml:space="preserve"> opak</w:t>
      </w:r>
      <w:r>
        <w:t>.</w:t>
      </w:r>
      <w:bookmarkEnd w:id="11"/>
    </w:p>
    <w:p w14:paraId="330444A4" w14:textId="77777777" w:rsidR="003D023B" w:rsidRDefault="003D023B" w:rsidP="00CF2363">
      <w:pPr>
        <w:pStyle w:val="textsmlouvy"/>
        <w:ind w:left="709" w:hanging="709"/>
      </w:pPr>
      <w:bookmarkStart w:id="12" w:name="_Ref94792389"/>
      <w:r>
        <w:t>Vady Díla</w:t>
      </w:r>
      <w:r w:rsidRPr="008C05B1">
        <w:t xml:space="preserve"> dle </w:t>
      </w:r>
      <w:r>
        <w:t xml:space="preserve">čl. </w:t>
      </w:r>
      <w:r>
        <w:fldChar w:fldCharType="begin"/>
      </w:r>
      <w:r>
        <w:instrText xml:space="preserve"> REF _Ref93577431 \r \h </w:instrText>
      </w:r>
      <w:r>
        <w:fldChar w:fldCharType="separate"/>
      </w:r>
      <w:r>
        <w:t>9.4</w:t>
      </w:r>
      <w:r>
        <w:fldChar w:fldCharType="end"/>
      </w:r>
      <w:r>
        <w:t xml:space="preserve"> S</w:t>
      </w:r>
      <w:r w:rsidRPr="008C05B1">
        <w:t xml:space="preserve">mlouvy a vady, které se projeví během záruční doby, budou </w:t>
      </w:r>
      <w:r>
        <w:t>Zhotovitelem</w:t>
      </w:r>
      <w:r w:rsidRPr="008C05B1">
        <w:t xml:space="preserve"> odstraněny bezplatně</w:t>
      </w:r>
      <w:r>
        <w:t>.</w:t>
      </w:r>
      <w:bookmarkEnd w:id="12"/>
    </w:p>
    <w:p w14:paraId="45CA06F8" w14:textId="77777777" w:rsidR="003D023B" w:rsidRDefault="003D023B" w:rsidP="00CF2363">
      <w:pPr>
        <w:pStyle w:val="textsmlouvy"/>
        <w:ind w:left="709" w:hanging="709"/>
      </w:pPr>
      <w:bookmarkStart w:id="13" w:name="_Ref94792430"/>
      <w:r>
        <w:t xml:space="preserve">Veškeré </w:t>
      </w:r>
      <w:r w:rsidRPr="008C05B1">
        <w:t xml:space="preserve">vady </w:t>
      </w:r>
      <w:r>
        <w:t>Díla</w:t>
      </w:r>
      <w:r w:rsidRPr="008C05B1">
        <w:t xml:space="preserve"> je </w:t>
      </w:r>
      <w:r>
        <w:t>Objednatel</w:t>
      </w:r>
      <w:r w:rsidRPr="008C05B1">
        <w:t xml:space="preserve"> povinen uplatnit u </w:t>
      </w:r>
      <w:r>
        <w:t>Zhotovitele</w:t>
      </w:r>
      <w:r w:rsidRPr="008C05B1">
        <w:t xml:space="preserve"> bez zbytečného odkladu poté, kdy vadu zjistil, a to formou písemného oznámení (</w:t>
      </w:r>
      <w:r>
        <w:t>i jen na</w:t>
      </w:r>
      <w:r w:rsidRPr="008C05B1">
        <w:t>př. e-mailem), obsahující</w:t>
      </w:r>
      <w:r>
        <w:t>ho</w:t>
      </w:r>
      <w:r w:rsidRPr="008C05B1">
        <w:t xml:space="preserve"> co nejpodrobnější specifikaci zjištěné vady. </w:t>
      </w:r>
      <w:r>
        <w:t>Objednatel</w:t>
      </w:r>
      <w:r w:rsidRPr="008C05B1">
        <w:t xml:space="preserve"> bude vady </w:t>
      </w:r>
      <w:r>
        <w:t>Díla</w:t>
      </w:r>
      <w:r w:rsidRPr="008C05B1">
        <w:t xml:space="preserve"> oznamovat </w:t>
      </w:r>
      <w:r>
        <w:t>prostřednictvím kontaktních údajů uvedených v záhlaví této Smlouvy.</w:t>
      </w:r>
      <w:bookmarkEnd w:id="13"/>
    </w:p>
    <w:p w14:paraId="727A2531" w14:textId="3A226977" w:rsidR="003D023B" w:rsidRDefault="003D023B" w:rsidP="00CF2363">
      <w:pPr>
        <w:pStyle w:val="textsmlouvy"/>
        <w:ind w:left="709" w:hanging="709"/>
      </w:pPr>
      <w:r>
        <w:t xml:space="preserve">Objednatel </w:t>
      </w:r>
      <w:r w:rsidRPr="0049541C">
        <w:t>má právo na odstranění vady dodáním nové věci</w:t>
      </w:r>
      <w:r>
        <w:t xml:space="preserve"> nebo opravou,</w:t>
      </w:r>
      <w:r w:rsidR="00BB3D12">
        <w:t xml:space="preserve"> </w:t>
      </w:r>
      <w:r>
        <w:t>bude-li oprava Díla možná a pokud o tento způsob odstranění vady Objednatel požádá. J</w:t>
      </w:r>
      <w:r w:rsidRPr="0049541C">
        <w:t xml:space="preserve">e-li vadné plnění podstatným porušením </w:t>
      </w:r>
      <w:r>
        <w:t>S</w:t>
      </w:r>
      <w:r w:rsidRPr="0049541C">
        <w:t xml:space="preserve">mlouvy, má také právo od </w:t>
      </w:r>
      <w:r>
        <w:t>S</w:t>
      </w:r>
      <w:r w:rsidRPr="0049541C">
        <w:t>mlouvy odstoupit. Právo volby</w:t>
      </w:r>
      <w:r>
        <w:t xml:space="preserve"> způsobu odstranění vady</w:t>
      </w:r>
      <w:r w:rsidRPr="0049541C">
        <w:t xml:space="preserve"> má </w:t>
      </w:r>
      <w:r>
        <w:t>Objednatel.</w:t>
      </w:r>
      <w:r w:rsidR="00BB3D12">
        <w:t xml:space="preserve"> </w:t>
      </w:r>
      <w:r>
        <w:t>Objednatel může místo odstranění vady požadovat slevu z ceny Díla.</w:t>
      </w:r>
    </w:p>
    <w:p w14:paraId="52F1C57B" w14:textId="77777777" w:rsidR="003D023B" w:rsidRDefault="003D023B" w:rsidP="00CF2363">
      <w:pPr>
        <w:pStyle w:val="textsmlouvy"/>
        <w:ind w:left="709" w:hanging="709"/>
      </w:pPr>
      <w:bookmarkStart w:id="14" w:name="_Ref94797437"/>
      <w:r>
        <w:t xml:space="preserve">Odstranění </w:t>
      </w:r>
      <w:r w:rsidRPr="0049541C">
        <w:t xml:space="preserve">vady musí být provedeno do </w:t>
      </w:r>
      <w:r>
        <w:t>3</w:t>
      </w:r>
      <w:r w:rsidRPr="0049541C">
        <w:t xml:space="preserve"> dnů od oznámení této vady </w:t>
      </w:r>
      <w:r>
        <w:t>Zhotoviteli</w:t>
      </w:r>
      <w:r w:rsidRPr="0049541C">
        <w:t>, pokud se smluvní strany v konkrétním případě nedohodnou písemně jinak</w:t>
      </w:r>
      <w:r>
        <w:t xml:space="preserve"> či nevyplývá-li z jiné části Smlouvy jinak</w:t>
      </w:r>
      <w:r w:rsidRPr="0049541C">
        <w:t>.</w:t>
      </w:r>
      <w:bookmarkEnd w:id="14"/>
    </w:p>
    <w:p w14:paraId="2031E31E" w14:textId="77777777" w:rsidR="003D023B" w:rsidRDefault="003D023B" w:rsidP="00CF2363">
      <w:pPr>
        <w:pStyle w:val="textsmlouvy"/>
        <w:ind w:left="709" w:hanging="709"/>
      </w:pPr>
      <w:bookmarkStart w:id="15" w:name="_Ref93577685"/>
      <w:r>
        <w:t xml:space="preserve">V </w:t>
      </w:r>
      <w:r w:rsidRPr="0049541C">
        <w:t>případě výměny vadné</w:t>
      </w:r>
      <w:r>
        <w:t xml:space="preserve">ho Díla </w:t>
      </w:r>
      <w:r w:rsidRPr="0049541C">
        <w:t>začíná na vyměněn</w:t>
      </w:r>
      <w:r>
        <w:t>é Dílo</w:t>
      </w:r>
      <w:r w:rsidRPr="0049541C">
        <w:t xml:space="preserve"> běžet nová záruční doba v </w:t>
      </w:r>
      <w:r w:rsidRPr="006F13E4">
        <w:t xml:space="preserve">délce dle </w:t>
      </w:r>
      <w:r>
        <w:t xml:space="preserve">odst. </w:t>
      </w:r>
      <w:r w:rsidR="00CF2363">
        <w:fldChar w:fldCharType="begin"/>
      </w:r>
      <w:r w:rsidR="00CF2363">
        <w:instrText xml:space="preserve"> REF _Ref93577553 \r \h  \* MERGEFORMAT </w:instrText>
      </w:r>
      <w:r w:rsidR="00CF2363">
        <w:fldChar w:fldCharType="separate"/>
      </w:r>
      <w:r>
        <w:t>9.1</w:t>
      </w:r>
      <w:r w:rsidR="00CF2363">
        <w:fldChar w:fldCharType="end"/>
      </w:r>
      <w:r w:rsidRPr="006F13E4">
        <w:t>Smlouvy</w:t>
      </w:r>
      <w:r>
        <w:t>.</w:t>
      </w:r>
      <w:bookmarkEnd w:id="15"/>
      <w:r>
        <w:t xml:space="preserve">V </w:t>
      </w:r>
      <w:r w:rsidRPr="0049541C">
        <w:t xml:space="preserve">případě výměny </w:t>
      </w:r>
      <w:r>
        <w:t xml:space="preserve">dílčí části </w:t>
      </w:r>
      <w:r w:rsidRPr="0049541C">
        <w:t>vadné</w:t>
      </w:r>
      <w:r>
        <w:t>ho Díla</w:t>
      </w:r>
      <w:r w:rsidRPr="0049541C">
        <w:t xml:space="preserve"> začíná na </w:t>
      </w:r>
      <w:r>
        <w:t xml:space="preserve">tuto dílčí část </w:t>
      </w:r>
      <w:r w:rsidRPr="0049541C">
        <w:t xml:space="preserve">běžet nová záruční doba v </w:t>
      </w:r>
      <w:r w:rsidRPr="006F13E4">
        <w:t xml:space="preserve">délce dle </w:t>
      </w:r>
      <w:r>
        <w:t xml:space="preserve">odst. </w:t>
      </w:r>
      <w:r w:rsidR="00CF2363">
        <w:fldChar w:fldCharType="begin"/>
      </w:r>
      <w:r w:rsidR="00CF2363">
        <w:instrText xml:space="preserve"> REF _Ref93577553 \r \h  \* MERGEFORMAT </w:instrText>
      </w:r>
      <w:r w:rsidR="00CF2363">
        <w:fldChar w:fldCharType="separate"/>
      </w:r>
      <w:r>
        <w:t>9.1</w:t>
      </w:r>
      <w:r w:rsidR="00CF2363">
        <w:fldChar w:fldCharType="end"/>
      </w:r>
      <w:r w:rsidRPr="006F13E4">
        <w:t>Smlouvy</w:t>
      </w:r>
      <w:r>
        <w:t>.</w:t>
      </w:r>
    </w:p>
    <w:p w14:paraId="34E2AACC" w14:textId="77777777" w:rsidR="003D023B" w:rsidRDefault="003D023B" w:rsidP="00CF2363">
      <w:pPr>
        <w:pStyle w:val="textsmlouvy"/>
        <w:ind w:left="709" w:hanging="709"/>
      </w:pPr>
      <w:r>
        <w:t xml:space="preserve">Zhotovitel je povinen nést veškeré náklady smluvních stran vzniklé v souvislosti s vadným plněním, zejména náklady na dopravu Díla a náklady Objednatele vzniklé při uplatňování práv z vadného plnění. </w:t>
      </w:r>
    </w:p>
    <w:p w14:paraId="76BF3716" w14:textId="77777777" w:rsidR="003D023B" w:rsidRDefault="003D023B" w:rsidP="00CF2363">
      <w:pPr>
        <w:pStyle w:val="textsmlouvy"/>
        <w:ind w:left="709" w:hanging="709"/>
      </w:pPr>
      <w:r>
        <w:t>Zhotovitel</w:t>
      </w:r>
      <w:r w:rsidRPr="0049541C">
        <w:t xml:space="preserve"> je povinen uhradit </w:t>
      </w:r>
      <w:r>
        <w:t>Objednateli</w:t>
      </w:r>
      <w:r w:rsidRPr="0049541C">
        <w:t xml:space="preserve"> škodu, která mu vznikla vadným plněním, a to v plné výši</w:t>
      </w:r>
      <w:r>
        <w:t>.</w:t>
      </w:r>
    </w:p>
    <w:p w14:paraId="20B1452C" w14:textId="77777777" w:rsidR="003D023B" w:rsidRDefault="003D023B" w:rsidP="00CF2363">
      <w:pPr>
        <w:pStyle w:val="textsmlouvy"/>
        <w:ind w:left="709" w:hanging="709"/>
      </w:pPr>
      <w:r w:rsidRPr="00980B76">
        <w:t xml:space="preserve">Neodstraní-li </w:t>
      </w:r>
      <w:r>
        <w:t>Zhotovitel</w:t>
      </w:r>
      <w:r w:rsidRPr="00980B76">
        <w:t xml:space="preserve"> vadu dle lhůty uvedené v čl. </w:t>
      </w:r>
      <w:r>
        <w:fldChar w:fldCharType="begin"/>
      </w:r>
      <w:r>
        <w:instrText xml:space="preserve"> REF _Ref94797437 \r \h </w:instrText>
      </w:r>
      <w:r>
        <w:fldChar w:fldCharType="separate"/>
      </w:r>
      <w:r>
        <w:t>9.8</w:t>
      </w:r>
      <w:r>
        <w:fldChar w:fldCharType="end"/>
      </w:r>
      <w:r w:rsidRPr="00980B76">
        <w:t xml:space="preserve"> Smlouvy, vyzve jej </w:t>
      </w:r>
      <w:r>
        <w:t>Objednatel</w:t>
      </w:r>
      <w:r w:rsidRPr="00980B76">
        <w:t xml:space="preserve"> opětovně k jejímu odstranění. Pokud </w:t>
      </w:r>
      <w:r>
        <w:t>Zhotovitel</w:t>
      </w:r>
      <w:r w:rsidRPr="00980B76">
        <w:t xml:space="preserve"> neodstraní vadu ani v náhradní lhůtě stanovené v opakované výzvě, je </w:t>
      </w:r>
      <w:r>
        <w:t>Objednatel</w:t>
      </w:r>
      <w:r w:rsidRPr="00980B76">
        <w:t xml:space="preserve"> oprávněn nechat vadu odstranit prostřednictvím třetího subjektu, a to na náklady </w:t>
      </w:r>
      <w:r>
        <w:t>Zhotovitele</w:t>
      </w:r>
      <w:r w:rsidRPr="00980B76">
        <w:t xml:space="preserve">. Při výběru tohoto třetího </w:t>
      </w:r>
      <w:r w:rsidRPr="00980B76">
        <w:lastRenderedPageBreak/>
        <w:t xml:space="preserve">subjektu bude </w:t>
      </w:r>
      <w:r>
        <w:t>Objednatel</w:t>
      </w:r>
      <w:r w:rsidRPr="00980B76">
        <w:t xml:space="preserve"> postupovat přiměřeně s péčí řádného hospodáře a takovým způsobem, který je pro odstranění vady obvyklý a běžný.</w:t>
      </w:r>
    </w:p>
    <w:p w14:paraId="4BB77E54" w14:textId="77777777" w:rsidR="003D023B" w:rsidRDefault="003D023B" w:rsidP="002D5E82">
      <w:pPr>
        <w:pStyle w:val="Nzevsti"/>
        <w:ind w:left="851" w:hanging="851"/>
      </w:pPr>
      <w:r>
        <w:t>Pojištění</w:t>
      </w:r>
    </w:p>
    <w:p w14:paraId="59763215" w14:textId="77777777" w:rsidR="003D023B" w:rsidRDefault="003D023B" w:rsidP="00CF2363">
      <w:pPr>
        <w:pStyle w:val="textsmlouvy"/>
        <w:ind w:left="709" w:hanging="709"/>
      </w:pPr>
      <w:r>
        <w:t>Zhotovitel se zavazuje, že po celou dobu plnění svého závazku z této Smlouvy bude mít na vlastní náklady sjednáno pojištění odpovědnosti za škodu způsobenou třetím osobám vyplývající z dodávaného předmětu plnění s limitem pojistného plnění min. 2.000.000 Kč, s maximální spoluúčastí 5 % za pojistnou událost. Pojištění musí obsahovat krytí škod způsobených na majetku, zdraví třetích osob včetně krytí odpovědnosti za finanční škody. Doklady o pojištění (např. kopii pojistné smlouvy včetně případných dodatků na požadované pojištění nebo certifikát příslušné pojišťovny prokazující existenci pojištění) Zhotovitel Objednateli předloží do 7 dnů od účinnosti této Smlouvy a je dále povinen tyto doklady předložit na požádání kdykoliv do 3 pracovních dnů od požádání, a to i opakovaně.</w:t>
      </w:r>
    </w:p>
    <w:p w14:paraId="266C3A1B" w14:textId="2EDE3D45" w:rsidR="003D023B" w:rsidRDefault="003D023B" w:rsidP="00CF2363">
      <w:pPr>
        <w:pStyle w:val="textsmlouvy"/>
        <w:ind w:left="709" w:hanging="709"/>
      </w:pPr>
      <w:r>
        <w:t>Náklady na pojištění nese Zhotovitel a jsou zahrnuty ve sjednané ceně.</w:t>
      </w:r>
    </w:p>
    <w:p w14:paraId="20FDD58F" w14:textId="77777777" w:rsidR="003D023B" w:rsidRPr="00980B76" w:rsidRDefault="003D023B" w:rsidP="00AB511B">
      <w:pPr>
        <w:pStyle w:val="textsmlouvy"/>
        <w:ind w:hanging="720"/>
      </w:pPr>
      <w:r>
        <w:t>Při vzniku pojistné události zabezpečuje veškeré úkony vůči pojistiteli Zhotovitel. Objednatel je povinen poskytnout v souvislosti s pojistnou událostí Zhotoviteli veškerou součinnost, která je v jeho možnostech a lze ji rozumně požadovat.</w:t>
      </w:r>
    </w:p>
    <w:p w14:paraId="44F687D2" w14:textId="77777777" w:rsidR="003D023B" w:rsidRPr="00995AD4" w:rsidRDefault="003D023B" w:rsidP="00CF2363">
      <w:pPr>
        <w:pStyle w:val="Nzevsti"/>
        <w:ind w:left="709" w:hanging="709"/>
      </w:pPr>
      <w:r>
        <w:t>Sankce</w:t>
      </w:r>
    </w:p>
    <w:p w14:paraId="40C557F5" w14:textId="77777777" w:rsidR="003D023B" w:rsidRPr="009011F4" w:rsidRDefault="003D023B" w:rsidP="00CF2363">
      <w:pPr>
        <w:pStyle w:val="textsmlouvy"/>
        <w:ind w:left="709" w:hanging="709"/>
      </w:pPr>
      <w:r>
        <w:t>V případě prodlení Zhotovitele s plněním předmětu Smlouvy</w:t>
      </w:r>
      <w:r w:rsidRPr="002A0776">
        <w:t xml:space="preserve"> v</w:t>
      </w:r>
      <w:r>
        <w:t xml:space="preserve"> době </w:t>
      </w:r>
      <w:r w:rsidRPr="00A42A4A">
        <w:t>uvedené v</w:t>
      </w:r>
      <w:r>
        <w:t> odst</w:t>
      </w:r>
      <w:r w:rsidRPr="00A42A4A">
        <w:t xml:space="preserve">. </w:t>
      </w:r>
      <w:r>
        <w:fldChar w:fldCharType="begin"/>
      </w:r>
      <w:r>
        <w:instrText xml:space="preserve"> REF _Ref93577636 \r \h </w:instrText>
      </w:r>
      <w:r>
        <w:fldChar w:fldCharType="separate"/>
      </w:r>
      <w:r>
        <w:t>4.2</w:t>
      </w:r>
      <w:r>
        <w:fldChar w:fldCharType="end"/>
      </w:r>
      <w:r w:rsidRPr="00A42A4A">
        <w:t xml:space="preserve"> Smlouvy</w:t>
      </w:r>
      <w:r w:rsidRPr="002A0776">
        <w:t xml:space="preserve">, je </w:t>
      </w:r>
      <w:r w:rsidRPr="008A606B">
        <w:t xml:space="preserve">povinen zaplatit </w:t>
      </w:r>
      <w:r>
        <w:t>Objednateli</w:t>
      </w:r>
      <w:r w:rsidRPr="008A606B">
        <w:t xml:space="preserve"> smluvní </w:t>
      </w:r>
      <w:r w:rsidRPr="009011F4">
        <w:t>pokutu ve výši 0,1 % z kupní ceny bez DPH uvedené v odst.</w:t>
      </w:r>
      <w:r>
        <w:fldChar w:fldCharType="begin"/>
      </w:r>
      <w:r>
        <w:instrText xml:space="preserve"> REF _Ref143787458 \r \h </w:instrText>
      </w:r>
      <w:r>
        <w:fldChar w:fldCharType="separate"/>
      </w:r>
      <w:r>
        <w:t>3.1</w:t>
      </w:r>
      <w:r>
        <w:fldChar w:fldCharType="end"/>
      </w:r>
      <w:r>
        <w:t xml:space="preserve"> </w:t>
      </w:r>
      <w:r w:rsidRPr="009011F4">
        <w:t>Smlouvy, a to za každý započatý den prodlení.</w:t>
      </w:r>
    </w:p>
    <w:p w14:paraId="6DCC3595" w14:textId="77777777" w:rsidR="003D023B" w:rsidRPr="009011F4" w:rsidRDefault="003D023B" w:rsidP="00CF2363">
      <w:pPr>
        <w:pStyle w:val="textsmlouvy"/>
        <w:ind w:left="709" w:hanging="709"/>
      </w:pPr>
      <w:r w:rsidRPr="009011F4">
        <w:t xml:space="preserve">Neodstraní-li </w:t>
      </w:r>
      <w:r>
        <w:t>Zhotovitel</w:t>
      </w:r>
      <w:r w:rsidRPr="009011F4">
        <w:t xml:space="preserve"> vadu </w:t>
      </w:r>
      <w:r>
        <w:t>Díla</w:t>
      </w:r>
      <w:r w:rsidRPr="009011F4">
        <w:t xml:space="preserve"> ve lhůtě uvedené v odst. </w:t>
      </w:r>
      <w:r w:rsidR="00CF2363">
        <w:fldChar w:fldCharType="begin"/>
      </w:r>
      <w:r w:rsidR="00CF2363">
        <w:instrText xml:space="preserve"> REF _Ref94797437 \r \h  \* MERGEFORMAT </w:instrText>
      </w:r>
      <w:r w:rsidR="00CF2363">
        <w:fldChar w:fldCharType="separate"/>
      </w:r>
      <w:r>
        <w:t>9.8</w:t>
      </w:r>
      <w:r w:rsidR="00CF2363">
        <w:fldChar w:fldCharType="end"/>
      </w:r>
      <w:r w:rsidRPr="009011F4">
        <w:t>Smlouvy ani v této lhůtě</w:t>
      </w:r>
      <w:r>
        <w:t xml:space="preserve"> Objednateli</w:t>
      </w:r>
      <w:r w:rsidRPr="009011F4">
        <w:t xml:space="preserve"> za </w:t>
      </w:r>
      <w:r>
        <w:t>vadné Dílo</w:t>
      </w:r>
      <w:r w:rsidRPr="009011F4">
        <w:t xml:space="preserve"> neposkytne zdarma náhradní D</w:t>
      </w:r>
      <w:r>
        <w:t>ílo</w:t>
      </w:r>
      <w:r w:rsidRPr="009011F4">
        <w:t xml:space="preserve"> o stejných parametrech, je povinen zaplatit </w:t>
      </w:r>
      <w:r>
        <w:t>Objednateli</w:t>
      </w:r>
      <w:r w:rsidRPr="009011F4">
        <w:t xml:space="preserve"> smluvní pokutu ve výši 0,25 % z kupní ceny D</w:t>
      </w:r>
      <w:r>
        <w:t>íla</w:t>
      </w:r>
      <w:r w:rsidRPr="009011F4">
        <w:t xml:space="preserve"> bez DPH uvedené v čl.</w:t>
      </w:r>
      <w:r>
        <w:fldChar w:fldCharType="begin"/>
      </w:r>
      <w:r>
        <w:instrText xml:space="preserve"> REF _Ref143787458 \r \h </w:instrText>
      </w:r>
      <w:r>
        <w:fldChar w:fldCharType="separate"/>
      </w:r>
      <w:r>
        <w:t>3.1</w:t>
      </w:r>
      <w:r>
        <w:fldChar w:fldCharType="end"/>
      </w:r>
      <w:r w:rsidRPr="009011F4">
        <w:t>Smlouvy, a to za každý započatý den prodlení až do odstranění vady nebo poskytnutí náhradní</w:t>
      </w:r>
      <w:r>
        <w:t>ho Díla o</w:t>
      </w:r>
      <w:r w:rsidRPr="009011F4">
        <w:t xml:space="preserve"> stejných technických parametrech.</w:t>
      </w:r>
    </w:p>
    <w:p w14:paraId="4E307E54" w14:textId="77777777" w:rsidR="003D023B" w:rsidRPr="009011F4" w:rsidRDefault="003D023B" w:rsidP="00CF2363">
      <w:pPr>
        <w:pStyle w:val="textsmlouvy"/>
        <w:ind w:left="709" w:hanging="709"/>
      </w:pPr>
      <w:r w:rsidRPr="009011F4">
        <w:t xml:space="preserve">Poruší-li </w:t>
      </w:r>
      <w:r>
        <w:t>Zhotovitel</w:t>
      </w:r>
      <w:r w:rsidRPr="009011F4">
        <w:t xml:space="preserve"> povinnost stanovenou v čl. </w:t>
      </w:r>
      <w:r w:rsidR="00CF2363">
        <w:fldChar w:fldCharType="begin"/>
      </w:r>
      <w:r w:rsidR="00CF2363">
        <w:instrText xml:space="preserve"> REF _Ref93577762 \r \h  \* MERGEFORMAT </w:instrText>
      </w:r>
      <w:r w:rsidR="00CF2363">
        <w:fldChar w:fldCharType="separate"/>
      </w:r>
      <w:r>
        <w:t>5.1</w:t>
      </w:r>
      <w:r w:rsidR="00CF2363">
        <w:fldChar w:fldCharType="end"/>
      </w:r>
      <w:r w:rsidRPr="009011F4">
        <w:t xml:space="preserve"> písm. b), c), d), e), f) či g) </w:t>
      </w:r>
      <w:bookmarkStart w:id="16" w:name="_Hlk93584314"/>
      <w:r w:rsidRPr="009011F4">
        <w:t xml:space="preserve">je povinen </w:t>
      </w:r>
      <w:r>
        <w:t>Objednateli</w:t>
      </w:r>
      <w:r w:rsidRPr="009011F4">
        <w:t xml:space="preserve"> uhradit smluvní pokutu ve výši 1000 Kč za každý jednotlivý případ porušení některé z těchto povinností a každý i započatý den prodlení.</w:t>
      </w:r>
      <w:bookmarkEnd w:id="16"/>
    </w:p>
    <w:p w14:paraId="356B3741" w14:textId="77777777" w:rsidR="003D023B" w:rsidRPr="009011F4" w:rsidRDefault="003D023B" w:rsidP="00CF2363">
      <w:pPr>
        <w:pStyle w:val="textsmlouvy"/>
        <w:ind w:left="709" w:hanging="709"/>
      </w:pPr>
      <w:r w:rsidRPr="009011F4">
        <w:t xml:space="preserve">V případě, že dojde k porušení povinností dle odst. </w:t>
      </w:r>
      <w:r w:rsidR="00CF2363">
        <w:fldChar w:fldCharType="begin"/>
      </w:r>
      <w:r w:rsidR="00CF2363">
        <w:instrText xml:space="preserve"> REF _Ref127453196 \r \h  \* MERGEFORMAT </w:instrText>
      </w:r>
      <w:r w:rsidR="00CF2363">
        <w:fldChar w:fldCharType="separate"/>
      </w:r>
      <w:r>
        <w:t>14.1</w:t>
      </w:r>
      <w:r w:rsidR="00CF2363">
        <w:fldChar w:fldCharType="end"/>
      </w:r>
      <w:r w:rsidRPr="009011F4">
        <w:t xml:space="preserve"> této Smlouvy je zhotovitel povinen zaplatit objednateli smluvní pokutu ve výši 20 000 Kč za každé porušení.</w:t>
      </w:r>
    </w:p>
    <w:p w14:paraId="6D33912D" w14:textId="77777777" w:rsidR="003D023B" w:rsidRPr="009011F4" w:rsidRDefault="003D023B" w:rsidP="00CF2363">
      <w:pPr>
        <w:pStyle w:val="textsmlouvy"/>
        <w:ind w:left="709" w:hanging="709"/>
      </w:pPr>
      <w:r w:rsidRPr="009011F4">
        <w:t xml:space="preserve">Smluvní strany se dohodly, že pro případ prodlení se zaplacením kupní ceny bude stanoven úrok z prodlení v aktuální zákonné výši. </w:t>
      </w:r>
    </w:p>
    <w:p w14:paraId="6E556002" w14:textId="77777777" w:rsidR="003D023B" w:rsidRPr="009011F4" w:rsidRDefault="003D023B" w:rsidP="00CF2363">
      <w:pPr>
        <w:pStyle w:val="textsmlouvy"/>
        <w:ind w:left="709" w:hanging="709"/>
      </w:pPr>
      <w:r w:rsidRPr="009011F4">
        <w:t>Smluvní pokuty se nezapočítávají na náhradu případně vzniklé škody, kterou lze vymáhat samostatně vedle smluvní pokuty, a to v plné výši.</w:t>
      </w:r>
    </w:p>
    <w:p w14:paraId="5C5125E2" w14:textId="77777777" w:rsidR="003D023B" w:rsidRPr="00995AD4" w:rsidRDefault="003D023B" w:rsidP="00CF2363">
      <w:pPr>
        <w:pStyle w:val="Nzevsti"/>
        <w:ind w:left="709" w:hanging="709"/>
      </w:pPr>
      <w:r>
        <w:lastRenderedPageBreak/>
        <w:t>Zánik smlouvy</w:t>
      </w:r>
    </w:p>
    <w:p w14:paraId="3027445E" w14:textId="77777777" w:rsidR="003D023B" w:rsidRDefault="003D023B" w:rsidP="00CF2363">
      <w:pPr>
        <w:pStyle w:val="textsmlouvy"/>
        <w:ind w:left="709" w:hanging="709"/>
      </w:pPr>
      <w:r>
        <w:t xml:space="preserve">Smlouva zaniká: </w:t>
      </w:r>
    </w:p>
    <w:p w14:paraId="6D7687E3" w14:textId="77777777" w:rsidR="003D023B" w:rsidRPr="00995AD4" w:rsidRDefault="003D023B" w:rsidP="00CF2363">
      <w:pPr>
        <w:pStyle w:val="textsmlouvy"/>
        <w:numPr>
          <w:ilvl w:val="1"/>
          <w:numId w:val="10"/>
        </w:numPr>
        <w:ind w:left="1418" w:hanging="709"/>
      </w:pPr>
      <w:r>
        <w:t>písemnou dohodou smluvních stran</w:t>
      </w:r>
      <w:r w:rsidRPr="00995AD4">
        <w:t>;</w:t>
      </w:r>
    </w:p>
    <w:p w14:paraId="77480313" w14:textId="77777777" w:rsidR="003D023B" w:rsidRDefault="003D023B" w:rsidP="00CF2363">
      <w:pPr>
        <w:pStyle w:val="textsmlouvy"/>
        <w:numPr>
          <w:ilvl w:val="1"/>
          <w:numId w:val="10"/>
        </w:numPr>
        <w:ind w:left="1418" w:hanging="709"/>
      </w:pPr>
      <w:r>
        <w:t>jednostranným</w:t>
      </w:r>
      <w:r w:rsidRPr="006E1918">
        <w:t xml:space="preserve"> odstoupením od </w:t>
      </w:r>
      <w:r>
        <w:t>S</w:t>
      </w:r>
      <w:r w:rsidRPr="006E1918">
        <w:t>mlouvy pro její podstatné porušení druhou smluvní stranou</w:t>
      </w:r>
      <w:r>
        <w:t>;</w:t>
      </w:r>
    </w:p>
    <w:p w14:paraId="20AAFA99" w14:textId="77777777" w:rsidR="003D023B" w:rsidRDefault="003D023B" w:rsidP="00CF2363">
      <w:pPr>
        <w:pStyle w:val="textsmlouvy"/>
        <w:numPr>
          <w:ilvl w:val="1"/>
          <w:numId w:val="10"/>
        </w:numPr>
        <w:ind w:left="1418" w:hanging="709"/>
      </w:pPr>
      <w:r>
        <w:t>výpovědí Smlouvy bez výpovědní doby pro její podstatné porušení druhou smluvní stranou.</w:t>
      </w:r>
    </w:p>
    <w:p w14:paraId="5A5C7B73" w14:textId="77777777" w:rsidR="003D023B" w:rsidRDefault="003D023B" w:rsidP="00CF2363">
      <w:pPr>
        <w:pStyle w:val="textsmlouvy"/>
        <w:ind w:left="709" w:hanging="709"/>
      </w:pPr>
      <w:r>
        <w:t xml:space="preserve">Smluvní strany se dohodly, že podstatným porušením Smlouvy se rozumí zejména: </w:t>
      </w:r>
    </w:p>
    <w:p w14:paraId="28F8C9A3" w14:textId="77777777" w:rsidR="003D023B" w:rsidRDefault="003D023B" w:rsidP="00CF2363">
      <w:pPr>
        <w:pStyle w:val="textsmlouvy"/>
        <w:numPr>
          <w:ilvl w:val="0"/>
          <w:numId w:val="4"/>
        </w:numPr>
        <w:ind w:left="1418" w:hanging="709"/>
      </w:pPr>
      <w:r>
        <w:t>prodlení s odevzdáním Díla Objednateli delší než 1 den;</w:t>
      </w:r>
    </w:p>
    <w:p w14:paraId="6B5C4A67" w14:textId="77777777" w:rsidR="003D023B" w:rsidRDefault="003D023B" w:rsidP="00CF2363">
      <w:pPr>
        <w:pStyle w:val="textsmlouvy"/>
        <w:numPr>
          <w:ilvl w:val="0"/>
          <w:numId w:val="4"/>
        </w:numPr>
        <w:ind w:left="1418" w:hanging="709"/>
      </w:pPr>
      <w:r>
        <w:t>předání Díla s vadami, které činí Dílo neupotřebitelným nebo nemá vlastnosti, které si Objednatel vymínil nebo o kterých ho Zhotovitel ujistil;</w:t>
      </w:r>
    </w:p>
    <w:p w14:paraId="4E9F499A" w14:textId="77777777" w:rsidR="003D023B" w:rsidRDefault="003D023B" w:rsidP="00CF2363">
      <w:pPr>
        <w:pStyle w:val="textsmlouvy"/>
        <w:numPr>
          <w:ilvl w:val="0"/>
          <w:numId w:val="4"/>
        </w:numPr>
        <w:ind w:left="1418" w:hanging="709"/>
      </w:pPr>
      <w:r>
        <w:t xml:space="preserve">nedodržení smluvních ujednání o záruce za jakost nebo právech z vadného plnění, a to </w:t>
      </w:r>
      <w:r w:rsidRPr="00EC25A1">
        <w:t>po dobu delší 15 dnů;</w:t>
      </w:r>
    </w:p>
    <w:p w14:paraId="4FD78045" w14:textId="77777777" w:rsidR="003D023B" w:rsidRDefault="003D023B" w:rsidP="00CF2363">
      <w:pPr>
        <w:pStyle w:val="textsmlouvy"/>
        <w:numPr>
          <w:ilvl w:val="0"/>
          <w:numId w:val="4"/>
        </w:numPr>
        <w:ind w:left="1418" w:hanging="709"/>
      </w:pPr>
      <w:r>
        <w:t xml:space="preserve">neuhrazení kupní ceny Objednatelem po druhé výzvě Zhotovitele k uhrazení dlužné částky, přičemž druhá výzva nesmí následovat </w:t>
      </w:r>
      <w:r w:rsidRPr="00EC25A1">
        <w:t>dříve než 30 dnů po</w:t>
      </w:r>
      <w:r>
        <w:t xml:space="preserve"> doručení první výzvy.</w:t>
      </w:r>
    </w:p>
    <w:p w14:paraId="1960C36A" w14:textId="77777777" w:rsidR="003D023B" w:rsidRDefault="003D023B" w:rsidP="00CF2363">
      <w:pPr>
        <w:pStyle w:val="textsmlouvy"/>
        <w:ind w:left="709" w:hanging="709"/>
      </w:pPr>
      <w:r>
        <w:t xml:space="preserve">Objednatel </w:t>
      </w:r>
      <w:r w:rsidRPr="00295FAF">
        <w:t xml:space="preserve">je dále oprávněn od této </w:t>
      </w:r>
      <w:r>
        <w:t>S</w:t>
      </w:r>
      <w:r w:rsidRPr="00295FAF">
        <w:t>mlouvy odstoupit v těchto případech</w:t>
      </w:r>
      <w:r>
        <w:t>:</w:t>
      </w:r>
    </w:p>
    <w:p w14:paraId="30358603" w14:textId="77777777" w:rsidR="003D023B" w:rsidRDefault="003D023B" w:rsidP="00CF2363">
      <w:pPr>
        <w:pStyle w:val="textsmlouvy"/>
        <w:numPr>
          <w:ilvl w:val="0"/>
          <w:numId w:val="20"/>
        </w:numPr>
        <w:ind w:left="1418" w:hanging="709"/>
      </w:pPr>
      <w:r>
        <w:t>Bylo-li příslušným soudem rozhodnuto o tom, že Zhotovitel je v úpadku ve smyslu zákona č. 182/2006 Sb., o úpadku a způsobech jeho řešení (insolvenční zákon), ve znění pozdějších předpisů nebo ve smyslu příslušného zákona podle zahraničních právních předpisů (a to bez ohledu na právní moc tohoto rozhodnutí);</w:t>
      </w:r>
    </w:p>
    <w:p w14:paraId="1062E607" w14:textId="77777777" w:rsidR="003D023B" w:rsidRDefault="003D023B" w:rsidP="00CF2363">
      <w:pPr>
        <w:pStyle w:val="textsmlouvy"/>
        <w:numPr>
          <w:ilvl w:val="0"/>
          <w:numId w:val="20"/>
        </w:numPr>
        <w:ind w:left="1418" w:hanging="709"/>
      </w:pPr>
      <w:r>
        <w:t>podá-li Zhotovitel sám na sebe insolvenční návrh.</w:t>
      </w:r>
    </w:p>
    <w:p w14:paraId="3D1F5237" w14:textId="77777777" w:rsidR="003D023B" w:rsidRPr="00C8703F" w:rsidRDefault="003D023B" w:rsidP="00CF2363">
      <w:pPr>
        <w:pStyle w:val="textsmlouvy"/>
        <w:ind w:left="709" w:hanging="709"/>
        <w:rPr>
          <w:b/>
          <w:bCs/>
        </w:rPr>
      </w:pPr>
      <w:r>
        <w:t xml:space="preserve">Při zániku Smlouvy odstoupením </w:t>
      </w:r>
      <w:r w:rsidRPr="00295FAF">
        <w:t xml:space="preserve">od </w:t>
      </w:r>
      <w:r>
        <w:t>S</w:t>
      </w:r>
      <w:r w:rsidRPr="00295FAF">
        <w:t xml:space="preserve">mlouvy </w:t>
      </w:r>
      <w:r>
        <w:t xml:space="preserve">nebo výpovědí Smlouvy bez výpovědní doby </w:t>
      </w:r>
      <w:r w:rsidRPr="00295FAF">
        <w:t xml:space="preserve">není dotčeno právo oprávněné smluvní strany na zaplacení smluvní pokuty ani na náhradu škody vzniklé porušením </w:t>
      </w:r>
      <w:r>
        <w:t>S</w:t>
      </w:r>
      <w:r w:rsidRPr="00295FAF">
        <w:t>mlouvy</w:t>
      </w:r>
      <w:r>
        <w:t>.</w:t>
      </w:r>
    </w:p>
    <w:p w14:paraId="75A1E03E" w14:textId="77777777" w:rsidR="003D023B" w:rsidRDefault="003D023B" w:rsidP="00CF2363">
      <w:pPr>
        <w:pStyle w:val="Nzevsti"/>
        <w:ind w:left="709" w:hanging="709"/>
      </w:pPr>
      <w:r>
        <w:t>Řešení sporů</w:t>
      </w:r>
    </w:p>
    <w:p w14:paraId="5E24A9AD" w14:textId="77777777" w:rsidR="003D023B" w:rsidRDefault="003D023B" w:rsidP="00CF2363">
      <w:pPr>
        <w:pStyle w:val="textsmlouvy"/>
        <w:ind w:left="709" w:hanging="709"/>
      </w:pPr>
      <w:r>
        <w:t>Smluvní strany se zavazují vyvinout maximální úsilí k odstranění vzájemných sporů vzniklých na základě této Smlouvy nebo v souvislosti s touto Smlouvou a k jejich vyřešení, zejména prostřednictvím jednání oprávněných osob nebo pověřených zástupců.</w:t>
      </w:r>
    </w:p>
    <w:p w14:paraId="3F8E3521" w14:textId="77777777" w:rsidR="003D023B" w:rsidRPr="00995AD4" w:rsidRDefault="003D023B" w:rsidP="00CF2363">
      <w:pPr>
        <w:pStyle w:val="textsmlouvy"/>
        <w:ind w:left="709" w:hanging="709"/>
      </w:pPr>
      <w:r>
        <w:t xml:space="preserve">Veškeré spory vzniklé z této Smlouvy a v souvislosti s ní, nepodařilo-li se je vyřešit podle předchozího odstavce, budou projednány a řešeny před věcně příslušnými soudy České republiky podle českého právního řádu, přičemž v případě, kdy české právo připouští pro konkrétní druh sporu sjednání místní příslušnosti, platí, že pokud je v konkrétním </w:t>
      </w:r>
      <w:r>
        <w:lastRenderedPageBreak/>
        <w:t>případě podle příslušných právních předpisů založena místní příslušnost okresních soudů, sjednaly tímto smluvní strany místní příslušnost Městského soudu v Brně, v ostatních případech se sjednává místní příslušnost Krajského soudu v Brně jako soudu prvního stupně.</w:t>
      </w:r>
    </w:p>
    <w:p w14:paraId="4D990050" w14:textId="77777777" w:rsidR="003D023B" w:rsidRPr="00995AD4" w:rsidRDefault="003D023B" w:rsidP="0065781D">
      <w:pPr>
        <w:pStyle w:val="Nzevsti"/>
        <w:ind w:left="851" w:hanging="851"/>
      </w:pPr>
      <w:r>
        <w:t>Společná a závěrečná ustanovení</w:t>
      </w:r>
    </w:p>
    <w:p w14:paraId="01ADE84A" w14:textId="77777777" w:rsidR="003D023B" w:rsidRDefault="003D023B" w:rsidP="0065781D">
      <w:pPr>
        <w:pStyle w:val="textsmlouvy"/>
        <w:ind w:left="851" w:hanging="851"/>
      </w:pPr>
      <w:bookmarkStart w:id="17" w:name="_Ref127453196"/>
      <w:r>
        <w:t>Zhotovitel</w:t>
      </w:r>
      <w:r w:rsidRPr="00751C2B">
        <w:t xml:space="preserve"> odpovídá za to, že platby poskytované </w:t>
      </w:r>
      <w:r>
        <w:t>Objednatelem</w:t>
      </w:r>
      <w:r w:rsidRPr="00751C2B">
        <w:t xml:space="preserve"> dle této </w:t>
      </w:r>
      <w:r>
        <w:t>S</w:t>
      </w:r>
      <w:r w:rsidRPr="00751C2B">
        <w:t xml:space="preserve">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nařízení), a to bez ohledu na to, zda se jedná o osoby s přímou či nepřímou vazbou na </w:t>
      </w:r>
      <w:r>
        <w:t>Zhotovitele</w:t>
      </w:r>
      <w:r w:rsidRPr="00751C2B">
        <w:t xml:space="preserve"> či poddodavatele </w:t>
      </w:r>
      <w:r>
        <w:t>Zhotovitele.</w:t>
      </w:r>
      <w:bookmarkEnd w:id="17"/>
    </w:p>
    <w:p w14:paraId="07B50F97" w14:textId="77777777" w:rsidR="003D023B" w:rsidRDefault="003D023B" w:rsidP="0065781D">
      <w:pPr>
        <w:pStyle w:val="textsmlouvy"/>
        <w:ind w:left="851" w:hanging="851"/>
      </w:pPr>
      <w:r>
        <w:t>Sm</w:t>
      </w:r>
      <w:r w:rsidRPr="00995AD4">
        <w:t>louva, jakož i práva a povinnosti vzniklé na základě této Smlouvy nebo v souvislosti s ní, se řídí právním řádem České republiky.</w:t>
      </w:r>
    </w:p>
    <w:p w14:paraId="4823C9E2" w14:textId="77777777" w:rsidR="003D023B" w:rsidRDefault="003D023B" w:rsidP="0065781D">
      <w:pPr>
        <w:pStyle w:val="textsmlouvy"/>
        <w:ind w:left="851" w:hanging="851"/>
      </w:pPr>
      <w:r>
        <w:t>Zhotovitel není oprávněn postoupit svá práva a povinnosti plynoucí z této Smlouvy třetí osobě bez písemného souhlasu Objednatele.</w:t>
      </w:r>
    </w:p>
    <w:p w14:paraId="2004AC26" w14:textId="673FA283" w:rsidR="003D023B" w:rsidRDefault="003D023B" w:rsidP="007906D9">
      <w:pPr>
        <w:pStyle w:val="textsmlouvy"/>
        <w:ind w:left="851" w:hanging="851"/>
      </w:pPr>
      <w:r>
        <w:t xml:space="preserve">Smlouva </w:t>
      </w:r>
      <w:r w:rsidRPr="00166CEA">
        <w:t>nabude platnosti dnem jejího podpisu oběma smluvními stranami a účinnosti dnem zveřejnění v registru smluv dle zákona č. zákona č. 340/2015 Sb., o zvláštních podmínkách účinnosti některých smluv, uveřejňování těchto smluv a o registru smluv (zákon o registru smluv)</w:t>
      </w:r>
      <w:r>
        <w:t>, ve znění pozdějších předpisů</w:t>
      </w:r>
      <w:r w:rsidRPr="00166CEA">
        <w:t>.</w:t>
      </w:r>
      <w:r w:rsidR="00232BC9">
        <w:t xml:space="preserve"> </w:t>
      </w:r>
      <w:r w:rsidRPr="009B5661">
        <w:t xml:space="preserve">Smluvní strany se dohodly, že uveřejnění v souladu se zákonem o registru smluv provede </w:t>
      </w:r>
      <w:r>
        <w:t>Objednatel</w:t>
      </w:r>
      <w:r w:rsidRPr="009B5661">
        <w:t>. Smlouva bude zveřejněna po anonymizaci provedené v souladu s</w:t>
      </w:r>
      <w:r>
        <w:t> </w:t>
      </w:r>
      <w:r w:rsidRPr="009B5661">
        <w:t>platnými právními předpisy.</w:t>
      </w:r>
    </w:p>
    <w:p w14:paraId="6E4CFC2D" w14:textId="77777777" w:rsidR="003D023B" w:rsidRPr="00995AD4" w:rsidRDefault="003D023B" w:rsidP="00166CEA">
      <w:pPr>
        <w:pStyle w:val="textsmlouvy"/>
        <w:ind w:left="851" w:hanging="851"/>
      </w:pPr>
      <w:r w:rsidRPr="00995AD4">
        <w:t>Tuto Smlouvu je možné měnit či doplňovat pouze písemnou dohodou smluvních stran ve formě dodatků k této Smlouvě, uzavřených oběma smluvními stranami, přičemž podpisy obou smluvních stran musí být připojeny na téže listině a uzavření takového dodatku musí být v souladu s platnou právní úpravou.</w:t>
      </w:r>
    </w:p>
    <w:p w14:paraId="1A734A67" w14:textId="77777777" w:rsidR="003D023B" w:rsidRDefault="003D023B" w:rsidP="00F569AD">
      <w:pPr>
        <w:pStyle w:val="textsmlouvy"/>
        <w:ind w:left="851" w:hanging="851"/>
      </w:pPr>
      <w:r w:rsidRPr="00995AD4">
        <w:t>S ohledem na charakter a obsah této Smlouvy považují smluvní strany její jednotlivá ustanovení za oddělitelná, a v případě, že se jakékoli ustanovení této Smlouvy stane neplatným či nevykonatelným, považují smluvní strany ostatní ustanovení této Smlouvy za platná a vykonatelná.</w:t>
      </w:r>
    </w:p>
    <w:p w14:paraId="53FA153A" w14:textId="77777777" w:rsidR="003D023B" w:rsidRDefault="003D023B" w:rsidP="00F569AD">
      <w:pPr>
        <w:pStyle w:val="textsmlouvy"/>
        <w:ind w:left="851" w:hanging="851"/>
      </w:pPr>
      <w:r>
        <w:t xml:space="preserve">Smluvní </w:t>
      </w:r>
      <w:r w:rsidRPr="008E7BC7">
        <w:t xml:space="preserve">strany prohlašují, že údaje uvedené v této </w:t>
      </w:r>
      <w:r>
        <w:t>S</w:t>
      </w:r>
      <w:r w:rsidRPr="008E7BC7">
        <w:t>mlouvě nejsou předmětem obchodního tajemství</w:t>
      </w:r>
      <w:r>
        <w:t>.</w:t>
      </w:r>
    </w:p>
    <w:p w14:paraId="3C0D3AAC" w14:textId="77777777" w:rsidR="003D023B" w:rsidRPr="00995AD4" w:rsidRDefault="003D023B" w:rsidP="00F569AD">
      <w:pPr>
        <w:pStyle w:val="textsmlouvy"/>
        <w:ind w:left="851" w:hanging="851"/>
      </w:pPr>
      <w:r>
        <w:t xml:space="preserve">Smluvní </w:t>
      </w:r>
      <w:r w:rsidRPr="008E7BC7">
        <w:t xml:space="preserve">strany prohlašují, že údaje uvedené v této </w:t>
      </w:r>
      <w:r>
        <w:t>S</w:t>
      </w:r>
      <w:r w:rsidRPr="008E7BC7">
        <w:t>mlouvě nejsou informacemi požívajícími ochrany důvěrnosti majetkových poměrů</w:t>
      </w:r>
      <w:r>
        <w:t>.</w:t>
      </w:r>
    </w:p>
    <w:p w14:paraId="6290A1D6" w14:textId="77777777" w:rsidR="003D023B" w:rsidRPr="00AB297B" w:rsidRDefault="003D023B" w:rsidP="00793AFC">
      <w:pPr>
        <w:pStyle w:val="textsmlouvy"/>
        <w:ind w:left="851" w:hanging="851"/>
      </w:pPr>
      <w:r w:rsidRPr="00995AD4">
        <w:lastRenderedPageBreak/>
        <w:t xml:space="preserve">Smluvní strany shodně prohlašují, že si </w:t>
      </w:r>
      <w:r>
        <w:t>S</w:t>
      </w:r>
      <w:r w:rsidRPr="00995AD4">
        <w:t xml:space="preserve">mlouvu před jejím podpisem přečetly a dohodly se o celém jejím obsahu, což stvrzují svými podpisy. Smluvní strany svými podpisy současně potvrzují, že </w:t>
      </w:r>
      <w:r>
        <w:t>S</w:t>
      </w:r>
      <w:r w:rsidRPr="00995AD4">
        <w:t xml:space="preserve">mlouvu uzavřely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>
        <w:t>S</w:t>
      </w:r>
      <w:r w:rsidRPr="00995AD4">
        <w:t>mlouvou zavázaly, nejsou v hrubém nepoměru.</w:t>
      </w:r>
    </w:p>
    <w:p w14:paraId="619D8846" w14:textId="77777777" w:rsidR="003D023B" w:rsidRDefault="003D023B" w:rsidP="00793AFC">
      <w:pPr>
        <w:spacing w:before="120" w:after="120" w:line="276" w:lineRule="auto"/>
        <w:rPr>
          <w:rFonts w:ascii="Segoe UI" w:hAnsi="Segoe UI" w:cs="Segoe UI"/>
        </w:rPr>
      </w:pPr>
    </w:p>
    <w:p w14:paraId="7381D718" w14:textId="77777777" w:rsidR="003D023B" w:rsidRPr="004D07CE" w:rsidRDefault="003D023B" w:rsidP="00793AFC">
      <w:pPr>
        <w:spacing w:before="120"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Nedílnou součástí Smlouvy jsou tyto přílohy:</w:t>
      </w:r>
    </w:p>
    <w:p w14:paraId="5725A29D" w14:textId="77777777" w:rsidR="003D023B" w:rsidRDefault="003D023B" w:rsidP="00692BDD">
      <w:pPr>
        <w:spacing w:before="120" w:after="120" w:line="276" w:lineRule="auto"/>
        <w:rPr>
          <w:rFonts w:ascii="Segoe UI" w:hAnsi="Segoe UI" w:cs="Segoe UI"/>
        </w:rPr>
      </w:pPr>
      <w:r w:rsidRPr="009011F4">
        <w:rPr>
          <w:rFonts w:ascii="Segoe UI" w:hAnsi="Segoe UI" w:cs="Segoe UI"/>
        </w:rPr>
        <w:t>Příloha č. 1 –Technická specifikace</w:t>
      </w:r>
    </w:p>
    <w:p w14:paraId="59DC3447" w14:textId="77777777" w:rsidR="003D023B" w:rsidRPr="00692BDD" w:rsidRDefault="003D023B" w:rsidP="00692BDD">
      <w:pPr>
        <w:spacing w:before="120" w:after="120" w:line="276" w:lineRule="auto"/>
        <w:rPr>
          <w:rFonts w:ascii="Segoe UI" w:hAnsi="Segoe UI" w:cs="Segoe UI"/>
          <w:color w:val="FF000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823"/>
        <w:gridCol w:w="1134"/>
        <w:gridCol w:w="4105"/>
      </w:tblGrid>
      <w:tr w:rsidR="003D023B" w:rsidRPr="00A409C7" w14:paraId="38DA6081" w14:textId="77777777">
        <w:trPr>
          <w:trHeight w:val="957"/>
        </w:trPr>
        <w:tc>
          <w:tcPr>
            <w:tcW w:w="3823" w:type="dxa"/>
          </w:tcPr>
          <w:p w14:paraId="6FCE806D" w14:textId="4F9F9383" w:rsidR="003D023B" w:rsidRPr="00A409C7" w:rsidRDefault="003D023B" w:rsidP="00615AE8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A409C7">
              <w:rPr>
                <w:rFonts w:ascii="Segoe UI" w:hAnsi="Segoe UI" w:cs="Segoe UI"/>
                <w:snapToGrid w:val="0"/>
              </w:rPr>
              <w:t xml:space="preserve">V Brně dne </w:t>
            </w:r>
            <w:r w:rsidR="00AF5F25">
              <w:rPr>
                <w:rFonts w:ascii="Segoe UI" w:hAnsi="Segoe UI" w:cs="Segoe UI"/>
                <w:snapToGrid w:val="0"/>
              </w:rPr>
              <w:t>3</w:t>
            </w:r>
          </w:p>
        </w:tc>
        <w:tc>
          <w:tcPr>
            <w:tcW w:w="1134" w:type="dxa"/>
          </w:tcPr>
          <w:p w14:paraId="6021C05E" w14:textId="77777777" w:rsidR="003D023B" w:rsidRPr="00A409C7" w:rsidRDefault="003D023B" w:rsidP="00615AE8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105" w:type="dxa"/>
          </w:tcPr>
          <w:p w14:paraId="09DDD036" w14:textId="6FFE8C46" w:rsidR="003D023B" w:rsidRPr="00A409C7" w:rsidRDefault="003D023B" w:rsidP="00615AE8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A409C7">
              <w:rPr>
                <w:rFonts w:ascii="Segoe UI" w:hAnsi="Segoe UI" w:cs="Segoe UI"/>
                <w:snapToGrid w:val="0"/>
              </w:rPr>
              <w:t xml:space="preserve">V </w:t>
            </w:r>
            <w:r w:rsidR="00BB3D12">
              <w:rPr>
                <w:rFonts w:ascii="Segoe UI" w:hAnsi="Segoe UI" w:cs="Segoe UI"/>
                <w:snapToGrid w:val="0"/>
              </w:rPr>
              <w:t>Modřicích</w:t>
            </w:r>
            <w:r w:rsidRPr="00A409C7">
              <w:rPr>
                <w:rFonts w:ascii="Segoe UI" w:hAnsi="Segoe UI" w:cs="Segoe UI"/>
                <w:snapToGrid w:val="0"/>
              </w:rPr>
              <w:t xml:space="preserve"> dne </w:t>
            </w:r>
          </w:p>
          <w:p w14:paraId="1D8956F9" w14:textId="77777777" w:rsidR="003D023B" w:rsidRPr="00A409C7" w:rsidRDefault="003D023B" w:rsidP="00615AE8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</w:tr>
      <w:tr w:rsidR="003D023B" w:rsidRPr="00A409C7" w14:paraId="08C28A5F" w14:textId="77777777">
        <w:trPr>
          <w:trHeight w:val="2018"/>
        </w:trPr>
        <w:tc>
          <w:tcPr>
            <w:tcW w:w="3823" w:type="dxa"/>
            <w:tcBorders>
              <w:bottom w:val="single" w:sz="4" w:space="0" w:color="auto"/>
            </w:tcBorders>
          </w:tcPr>
          <w:p w14:paraId="2CB50ABC" w14:textId="77777777" w:rsidR="003D023B" w:rsidRPr="00A409C7" w:rsidRDefault="003D023B" w:rsidP="00615AE8">
            <w:pPr>
              <w:widowControl w:val="0"/>
              <w:tabs>
                <w:tab w:val="num" w:pos="360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1134" w:type="dxa"/>
          </w:tcPr>
          <w:p w14:paraId="386987EB" w14:textId="77777777" w:rsidR="003D023B" w:rsidRPr="00A409C7" w:rsidRDefault="003D023B" w:rsidP="00615AE8">
            <w:pPr>
              <w:widowControl w:val="0"/>
              <w:tabs>
                <w:tab w:val="num" w:pos="360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43900FFF" w14:textId="77777777" w:rsidR="003D023B" w:rsidRPr="00A409C7" w:rsidRDefault="003D023B" w:rsidP="00615AE8">
            <w:pPr>
              <w:widowControl w:val="0"/>
              <w:tabs>
                <w:tab w:val="num" w:pos="360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</w:tr>
      <w:tr w:rsidR="003D023B" w:rsidRPr="00A409C7" w14:paraId="08152140" w14:textId="77777777">
        <w:trPr>
          <w:trHeight w:val="558"/>
        </w:trPr>
        <w:tc>
          <w:tcPr>
            <w:tcW w:w="3823" w:type="dxa"/>
            <w:tcBorders>
              <w:top w:val="single" w:sz="4" w:space="0" w:color="auto"/>
            </w:tcBorders>
          </w:tcPr>
          <w:p w14:paraId="6C336914" w14:textId="77777777" w:rsidR="003D023B" w:rsidRDefault="003D023B" w:rsidP="00045F8D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A409C7">
              <w:rPr>
                <w:rFonts w:ascii="Segoe UI" w:hAnsi="Segoe UI" w:cs="Segoe UI"/>
                <w:snapToGrid w:val="0"/>
              </w:rPr>
              <w:t>Za Objednatele</w:t>
            </w:r>
          </w:p>
          <w:p w14:paraId="6E3FAF4B" w14:textId="77777777" w:rsidR="00045F8D" w:rsidRPr="00045F8D" w:rsidRDefault="00045F8D" w:rsidP="00045F8D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rPr>
                <w:rFonts w:ascii="Segoe UI" w:hAnsi="Segoe UI" w:cs="Segoe UI"/>
                <w:b/>
                <w:bCs/>
                <w:snapToGrid w:val="0"/>
              </w:rPr>
            </w:pPr>
            <w:r w:rsidRPr="00045F8D">
              <w:rPr>
                <w:rFonts w:ascii="Segoe UI" w:hAnsi="Segoe UI" w:cs="Segoe UI"/>
                <w:b/>
                <w:bCs/>
                <w:snapToGrid w:val="0"/>
              </w:rPr>
              <w:t>Mgr. Zbyněk Šolc</w:t>
            </w:r>
          </w:p>
          <w:p w14:paraId="2A432519" w14:textId="6F90B304" w:rsidR="00045F8D" w:rsidRPr="00A409C7" w:rsidRDefault="00045F8D" w:rsidP="00045F8D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>
              <w:rPr>
                <w:rFonts w:ascii="Segoe UI" w:hAnsi="Segoe UI" w:cs="Segoe UI"/>
                <w:snapToGrid w:val="0"/>
              </w:rPr>
              <w:t>ředitel organizace</w:t>
            </w:r>
          </w:p>
        </w:tc>
        <w:tc>
          <w:tcPr>
            <w:tcW w:w="1134" w:type="dxa"/>
          </w:tcPr>
          <w:p w14:paraId="6CF2E79A" w14:textId="77777777" w:rsidR="003D023B" w:rsidRPr="00A409C7" w:rsidRDefault="003D023B" w:rsidP="00615AE8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9826D8A" w14:textId="77777777" w:rsidR="003D023B" w:rsidRDefault="003D023B" w:rsidP="00045F8D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A409C7">
              <w:rPr>
                <w:rFonts w:ascii="Segoe UI" w:hAnsi="Segoe UI" w:cs="Segoe UI"/>
                <w:snapToGrid w:val="0"/>
              </w:rPr>
              <w:t>Za Zhotovitele</w:t>
            </w:r>
          </w:p>
          <w:p w14:paraId="0805510B" w14:textId="77777777" w:rsidR="00045F8D" w:rsidRPr="00045F8D" w:rsidRDefault="00045F8D" w:rsidP="00045F8D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rPr>
                <w:rFonts w:ascii="Segoe UI" w:hAnsi="Segoe UI" w:cs="Segoe UI"/>
                <w:b/>
                <w:bCs/>
                <w:snapToGrid w:val="0"/>
              </w:rPr>
            </w:pPr>
            <w:r w:rsidRPr="00045F8D">
              <w:rPr>
                <w:rFonts w:ascii="Segoe UI" w:hAnsi="Segoe UI" w:cs="Segoe UI"/>
                <w:b/>
                <w:bCs/>
                <w:snapToGrid w:val="0"/>
              </w:rPr>
              <w:t xml:space="preserve">Ing. Petr </w:t>
            </w:r>
            <w:proofErr w:type="spellStart"/>
            <w:r w:rsidRPr="00045F8D">
              <w:rPr>
                <w:rFonts w:ascii="Segoe UI" w:hAnsi="Segoe UI" w:cs="Segoe UI"/>
                <w:b/>
                <w:bCs/>
                <w:snapToGrid w:val="0"/>
              </w:rPr>
              <w:t>Petkovský</w:t>
            </w:r>
            <w:proofErr w:type="spellEnd"/>
          </w:p>
          <w:p w14:paraId="3DABEFA3" w14:textId="1A721457" w:rsidR="00045F8D" w:rsidRPr="00A409C7" w:rsidRDefault="00045F8D" w:rsidP="00045F8D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>
              <w:rPr>
                <w:rFonts w:ascii="Segoe UI" w:hAnsi="Segoe UI" w:cs="Segoe UI"/>
                <w:snapToGrid w:val="0"/>
              </w:rPr>
              <w:t>jednatel</w:t>
            </w:r>
          </w:p>
        </w:tc>
      </w:tr>
    </w:tbl>
    <w:p w14:paraId="2DA95058" w14:textId="77777777" w:rsidR="003D023B" w:rsidRDefault="003D023B" w:rsidP="00E55F56">
      <w:pPr>
        <w:spacing w:before="120" w:after="120" w:line="276" w:lineRule="auto"/>
        <w:rPr>
          <w:rFonts w:ascii="Segoe UI" w:hAnsi="Segoe UI" w:cs="Segoe UI"/>
        </w:rPr>
      </w:pPr>
    </w:p>
    <w:sectPr w:rsidR="003D023B" w:rsidSect="009D4C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82AB" w14:textId="77777777" w:rsidR="003D5CCC" w:rsidRDefault="003D5CCC" w:rsidP="00532547">
      <w:pPr>
        <w:spacing w:after="0" w:line="240" w:lineRule="auto"/>
      </w:pPr>
      <w:r>
        <w:separator/>
      </w:r>
    </w:p>
  </w:endnote>
  <w:endnote w:type="continuationSeparator" w:id="0">
    <w:p w14:paraId="639979DC" w14:textId="77777777" w:rsidR="003D5CCC" w:rsidRDefault="003D5CCC" w:rsidP="0053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50A" w14:textId="77777777" w:rsidR="00722588" w:rsidRPr="00532547" w:rsidRDefault="00722588">
    <w:pPr>
      <w:pStyle w:val="Zpat"/>
      <w:jc w:val="center"/>
      <w:rPr>
        <w:rFonts w:ascii="Segoe UI" w:hAnsi="Segoe UI" w:cs="Segoe UI"/>
      </w:rPr>
    </w:pPr>
    <w:r w:rsidRPr="00532547">
      <w:rPr>
        <w:rFonts w:ascii="Segoe UI" w:hAnsi="Segoe UI" w:cs="Segoe UI"/>
      </w:rPr>
      <w:t xml:space="preserve">Stránka </w:t>
    </w:r>
    <w:r w:rsidRPr="00532547">
      <w:rPr>
        <w:rFonts w:ascii="Segoe UI" w:hAnsi="Segoe UI" w:cs="Segoe UI"/>
        <w:b/>
        <w:bCs/>
      </w:rPr>
      <w:fldChar w:fldCharType="begin"/>
    </w:r>
    <w:r w:rsidRPr="00532547">
      <w:rPr>
        <w:rFonts w:ascii="Segoe UI" w:hAnsi="Segoe UI" w:cs="Segoe UI"/>
        <w:b/>
        <w:bCs/>
      </w:rPr>
      <w:instrText>PAGE</w:instrText>
    </w:r>
    <w:r w:rsidRPr="00532547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  <w:noProof/>
      </w:rPr>
      <w:t>10</w:t>
    </w:r>
    <w:r w:rsidRPr="00532547">
      <w:rPr>
        <w:rFonts w:ascii="Segoe UI" w:hAnsi="Segoe UI" w:cs="Segoe UI"/>
        <w:b/>
        <w:bCs/>
      </w:rPr>
      <w:fldChar w:fldCharType="end"/>
    </w:r>
    <w:r w:rsidRPr="00532547">
      <w:rPr>
        <w:rFonts w:ascii="Segoe UI" w:hAnsi="Segoe UI" w:cs="Segoe UI"/>
      </w:rPr>
      <w:t xml:space="preserve"> z </w:t>
    </w:r>
    <w:r w:rsidRPr="00532547">
      <w:rPr>
        <w:rFonts w:ascii="Segoe UI" w:hAnsi="Segoe UI" w:cs="Segoe UI"/>
        <w:b/>
        <w:bCs/>
      </w:rPr>
      <w:fldChar w:fldCharType="begin"/>
    </w:r>
    <w:r w:rsidRPr="00532547">
      <w:rPr>
        <w:rFonts w:ascii="Segoe UI" w:hAnsi="Segoe UI" w:cs="Segoe UI"/>
        <w:b/>
        <w:bCs/>
      </w:rPr>
      <w:instrText>NUMPAGES</w:instrText>
    </w:r>
    <w:r w:rsidRPr="00532547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  <w:noProof/>
      </w:rPr>
      <w:t>11</w:t>
    </w:r>
    <w:r w:rsidRPr="00532547">
      <w:rPr>
        <w:rFonts w:ascii="Segoe UI" w:hAnsi="Segoe UI" w:cs="Segoe U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D1E1" w14:textId="77777777" w:rsidR="003D5CCC" w:rsidRDefault="003D5CCC" w:rsidP="00532547">
      <w:pPr>
        <w:spacing w:after="0" w:line="240" w:lineRule="auto"/>
      </w:pPr>
      <w:r>
        <w:separator/>
      </w:r>
    </w:p>
  </w:footnote>
  <w:footnote w:type="continuationSeparator" w:id="0">
    <w:p w14:paraId="517EE69A" w14:textId="77777777" w:rsidR="003D5CCC" w:rsidRDefault="003D5CCC" w:rsidP="0053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466A" w14:textId="3DC17861" w:rsidR="00722588" w:rsidRPr="00EC6954" w:rsidRDefault="00EC6954" w:rsidP="00EC6954">
    <w:pPr>
      <w:pStyle w:val="Zhlav"/>
      <w:jc w:val="right"/>
    </w:pPr>
    <w:r w:rsidRPr="00EC6954">
      <w:rPr>
        <w:rFonts w:ascii="Segoe UI" w:hAnsi="Segoe UI" w:cs="Segoe UI"/>
      </w:rPr>
      <w:t>MuMB-00890/2024/</w:t>
    </w:r>
    <w:proofErr w:type="spellStart"/>
    <w:r w:rsidRPr="00EC6954">
      <w:rPr>
        <w:rFonts w:ascii="Segoe UI" w:hAnsi="Segoe UI" w:cs="Segoe UI"/>
      </w:rPr>
      <w:t>RKn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7DD"/>
    <w:multiLevelType w:val="hybridMultilevel"/>
    <w:tmpl w:val="D07E32AA"/>
    <w:lvl w:ilvl="0" w:tplc="B452448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AC3A1E"/>
    <w:multiLevelType w:val="hybridMultilevel"/>
    <w:tmpl w:val="347C04DC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>
      <w:start w:val="1"/>
      <w:numFmt w:val="lowerRoman"/>
      <w:lvlText w:val="%3."/>
      <w:lvlJc w:val="right"/>
      <w:pPr>
        <w:ind w:left="2935" w:hanging="180"/>
      </w:pPr>
    </w:lvl>
    <w:lvl w:ilvl="3" w:tplc="0405000F">
      <w:start w:val="1"/>
      <w:numFmt w:val="decimal"/>
      <w:lvlText w:val="%4."/>
      <w:lvlJc w:val="left"/>
      <w:pPr>
        <w:ind w:left="3655" w:hanging="360"/>
      </w:pPr>
    </w:lvl>
    <w:lvl w:ilvl="4" w:tplc="04050019">
      <w:start w:val="1"/>
      <w:numFmt w:val="lowerLetter"/>
      <w:lvlText w:val="%5."/>
      <w:lvlJc w:val="left"/>
      <w:pPr>
        <w:ind w:left="4375" w:hanging="360"/>
      </w:pPr>
    </w:lvl>
    <w:lvl w:ilvl="5" w:tplc="0405001B">
      <w:start w:val="1"/>
      <w:numFmt w:val="lowerRoman"/>
      <w:lvlText w:val="%6."/>
      <w:lvlJc w:val="right"/>
      <w:pPr>
        <w:ind w:left="5095" w:hanging="180"/>
      </w:pPr>
    </w:lvl>
    <w:lvl w:ilvl="6" w:tplc="0405000F">
      <w:start w:val="1"/>
      <w:numFmt w:val="decimal"/>
      <w:lvlText w:val="%7."/>
      <w:lvlJc w:val="left"/>
      <w:pPr>
        <w:ind w:left="5815" w:hanging="360"/>
      </w:pPr>
    </w:lvl>
    <w:lvl w:ilvl="7" w:tplc="04050019">
      <w:start w:val="1"/>
      <w:numFmt w:val="lowerLetter"/>
      <w:lvlText w:val="%8."/>
      <w:lvlJc w:val="left"/>
      <w:pPr>
        <w:ind w:left="6535" w:hanging="360"/>
      </w:pPr>
    </w:lvl>
    <w:lvl w:ilvl="8" w:tplc="0405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5547D12"/>
    <w:multiLevelType w:val="multilevel"/>
    <w:tmpl w:val="2D8CC0B0"/>
    <w:lvl w:ilvl="0">
      <w:start w:val="1"/>
      <w:numFmt w:val="decimal"/>
      <w:pStyle w:val="Nzevst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smlouvy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5E3D3F"/>
    <w:multiLevelType w:val="multilevel"/>
    <w:tmpl w:val="D4822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32590E"/>
    <w:multiLevelType w:val="multilevel"/>
    <w:tmpl w:val="5A249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6829EA"/>
    <w:multiLevelType w:val="hybridMultilevel"/>
    <w:tmpl w:val="B7D4C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F7C4F"/>
    <w:multiLevelType w:val="hybridMultilevel"/>
    <w:tmpl w:val="80DCF24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F5E7437"/>
    <w:multiLevelType w:val="hybridMultilevel"/>
    <w:tmpl w:val="347C04DC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>
      <w:start w:val="1"/>
      <w:numFmt w:val="lowerRoman"/>
      <w:lvlText w:val="%3."/>
      <w:lvlJc w:val="right"/>
      <w:pPr>
        <w:ind w:left="2935" w:hanging="180"/>
      </w:pPr>
    </w:lvl>
    <w:lvl w:ilvl="3" w:tplc="0405000F">
      <w:start w:val="1"/>
      <w:numFmt w:val="decimal"/>
      <w:lvlText w:val="%4."/>
      <w:lvlJc w:val="left"/>
      <w:pPr>
        <w:ind w:left="3655" w:hanging="360"/>
      </w:pPr>
    </w:lvl>
    <w:lvl w:ilvl="4" w:tplc="04050019">
      <w:start w:val="1"/>
      <w:numFmt w:val="lowerLetter"/>
      <w:lvlText w:val="%5."/>
      <w:lvlJc w:val="left"/>
      <w:pPr>
        <w:ind w:left="4375" w:hanging="360"/>
      </w:pPr>
    </w:lvl>
    <w:lvl w:ilvl="5" w:tplc="0405001B">
      <w:start w:val="1"/>
      <w:numFmt w:val="lowerRoman"/>
      <w:lvlText w:val="%6."/>
      <w:lvlJc w:val="right"/>
      <w:pPr>
        <w:ind w:left="5095" w:hanging="180"/>
      </w:pPr>
    </w:lvl>
    <w:lvl w:ilvl="6" w:tplc="0405000F">
      <w:start w:val="1"/>
      <w:numFmt w:val="decimal"/>
      <w:lvlText w:val="%7."/>
      <w:lvlJc w:val="left"/>
      <w:pPr>
        <w:ind w:left="5815" w:hanging="360"/>
      </w:pPr>
    </w:lvl>
    <w:lvl w:ilvl="7" w:tplc="04050019">
      <w:start w:val="1"/>
      <w:numFmt w:val="lowerLetter"/>
      <w:lvlText w:val="%8."/>
      <w:lvlJc w:val="left"/>
      <w:pPr>
        <w:ind w:left="6535" w:hanging="360"/>
      </w:pPr>
    </w:lvl>
    <w:lvl w:ilvl="8" w:tplc="0405001B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2D85821"/>
    <w:multiLevelType w:val="hybridMultilevel"/>
    <w:tmpl w:val="C2000032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A52AE"/>
    <w:multiLevelType w:val="multilevel"/>
    <w:tmpl w:val="68223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8576A3"/>
    <w:multiLevelType w:val="multilevel"/>
    <w:tmpl w:val="93D0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29089A"/>
    <w:multiLevelType w:val="hybridMultilevel"/>
    <w:tmpl w:val="C02CD7AA"/>
    <w:lvl w:ilvl="0" w:tplc="7B947E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102829"/>
    <w:multiLevelType w:val="multilevel"/>
    <w:tmpl w:val="B09E3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150DCA"/>
    <w:multiLevelType w:val="hybridMultilevel"/>
    <w:tmpl w:val="1EC4CD3A"/>
    <w:lvl w:ilvl="0" w:tplc="85462DD8">
      <w:numFmt w:val="bullet"/>
      <w:lvlText w:val="-"/>
      <w:lvlJc w:val="left"/>
      <w:pPr>
        <w:ind w:left="1776" w:hanging="360"/>
      </w:pPr>
      <w:rPr>
        <w:rFonts w:ascii="Segoe UI" w:eastAsia="Times New Roman" w:hAnsi="Segoe U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5A65B4"/>
    <w:multiLevelType w:val="hybridMultilevel"/>
    <w:tmpl w:val="D2629A60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7524A6B"/>
    <w:multiLevelType w:val="hybridMultilevel"/>
    <w:tmpl w:val="78607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626B6"/>
    <w:multiLevelType w:val="hybridMultilevel"/>
    <w:tmpl w:val="B718C3FA"/>
    <w:lvl w:ilvl="0" w:tplc="2E90C4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A0D7966"/>
    <w:multiLevelType w:val="hybridMultilevel"/>
    <w:tmpl w:val="A05C5890"/>
    <w:lvl w:ilvl="0" w:tplc="5FA6F6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2D72D12"/>
    <w:multiLevelType w:val="multilevel"/>
    <w:tmpl w:val="9CBC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DF76CAF"/>
    <w:multiLevelType w:val="multilevel"/>
    <w:tmpl w:val="99B42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DAB559C"/>
    <w:multiLevelType w:val="hybridMultilevel"/>
    <w:tmpl w:val="182EFBE0"/>
    <w:lvl w:ilvl="0" w:tplc="D69CB6C4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18"/>
  </w:num>
  <w:num w:numId="7">
    <w:abstractNumId w:val="9"/>
  </w:num>
  <w:num w:numId="8">
    <w:abstractNumId w:val="19"/>
  </w:num>
  <w:num w:numId="9">
    <w:abstractNumId w:val="3"/>
  </w:num>
  <w:num w:numId="10">
    <w:abstractNumId w:val="4"/>
  </w:num>
  <w:num w:numId="11">
    <w:abstractNumId w:val="20"/>
  </w:num>
  <w:num w:numId="12">
    <w:abstractNumId w:val="11"/>
  </w:num>
  <w:num w:numId="13">
    <w:abstractNumId w:val="2"/>
  </w:num>
  <w:num w:numId="14">
    <w:abstractNumId w:val="6"/>
  </w:num>
  <w:num w:numId="15">
    <w:abstractNumId w:val="7"/>
  </w:num>
  <w:num w:numId="16">
    <w:abstractNumId w:val="16"/>
  </w:num>
  <w:num w:numId="17">
    <w:abstractNumId w:val="5"/>
  </w:num>
  <w:num w:numId="18">
    <w:abstractNumId w:val="2"/>
  </w:num>
  <w:num w:numId="19">
    <w:abstractNumId w:val="0"/>
  </w:num>
  <w:num w:numId="20">
    <w:abstractNumId w:val="17"/>
  </w:num>
  <w:num w:numId="21">
    <w:abstractNumId w:val="2"/>
  </w:num>
  <w:num w:numId="22">
    <w:abstractNumId w:val="2"/>
  </w:num>
  <w:num w:numId="23">
    <w:abstractNumId w:val="2"/>
  </w:num>
  <w:num w:numId="24">
    <w:abstractNumId w:val="15"/>
  </w:num>
  <w:num w:numId="25">
    <w:abstractNumId w:val="2"/>
  </w:num>
  <w:num w:numId="26">
    <w:abstractNumId w:val="2"/>
  </w:num>
  <w:num w:numId="27">
    <w:abstractNumId w:val="2"/>
  </w:num>
  <w:num w:numId="28">
    <w:abstractNumId w:val="10"/>
  </w:num>
  <w:num w:numId="29">
    <w:abstractNumId w:val="2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BF"/>
    <w:rsid w:val="00004471"/>
    <w:rsid w:val="00004901"/>
    <w:rsid w:val="00007C51"/>
    <w:rsid w:val="000175CD"/>
    <w:rsid w:val="00017CC6"/>
    <w:rsid w:val="00022246"/>
    <w:rsid w:val="00027551"/>
    <w:rsid w:val="00031C24"/>
    <w:rsid w:val="00033E4C"/>
    <w:rsid w:val="00036641"/>
    <w:rsid w:val="00036EB7"/>
    <w:rsid w:val="000426C9"/>
    <w:rsid w:val="00043DED"/>
    <w:rsid w:val="00045F8D"/>
    <w:rsid w:val="0005059C"/>
    <w:rsid w:val="000513C7"/>
    <w:rsid w:val="00052EF6"/>
    <w:rsid w:val="000536A3"/>
    <w:rsid w:val="00053994"/>
    <w:rsid w:val="00053DBC"/>
    <w:rsid w:val="00056AE1"/>
    <w:rsid w:val="00062E14"/>
    <w:rsid w:val="00064B22"/>
    <w:rsid w:val="00067EB1"/>
    <w:rsid w:val="00070997"/>
    <w:rsid w:val="00082305"/>
    <w:rsid w:val="000827E6"/>
    <w:rsid w:val="00082ED4"/>
    <w:rsid w:val="00084C6F"/>
    <w:rsid w:val="00095310"/>
    <w:rsid w:val="000967D2"/>
    <w:rsid w:val="000B3496"/>
    <w:rsid w:val="000B3ED0"/>
    <w:rsid w:val="000B7CB1"/>
    <w:rsid w:val="000C2B9A"/>
    <w:rsid w:val="000D23F7"/>
    <w:rsid w:val="000D59EF"/>
    <w:rsid w:val="000E7B7F"/>
    <w:rsid w:val="000F65FD"/>
    <w:rsid w:val="000F6C33"/>
    <w:rsid w:val="000F73B1"/>
    <w:rsid w:val="00104BC4"/>
    <w:rsid w:val="0010620D"/>
    <w:rsid w:val="001113FE"/>
    <w:rsid w:val="00113820"/>
    <w:rsid w:val="00113C13"/>
    <w:rsid w:val="00117C65"/>
    <w:rsid w:val="0012135B"/>
    <w:rsid w:val="00124F71"/>
    <w:rsid w:val="0012694D"/>
    <w:rsid w:val="001277E0"/>
    <w:rsid w:val="00133133"/>
    <w:rsid w:val="001359CC"/>
    <w:rsid w:val="00140563"/>
    <w:rsid w:val="00143693"/>
    <w:rsid w:val="00150631"/>
    <w:rsid w:val="00156387"/>
    <w:rsid w:val="00156639"/>
    <w:rsid w:val="00162585"/>
    <w:rsid w:val="001647C3"/>
    <w:rsid w:val="00165676"/>
    <w:rsid w:val="00166CEA"/>
    <w:rsid w:val="00167F0D"/>
    <w:rsid w:val="00170D9B"/>
    <w:rsid w:val="001719D9"/>
    <w:rsid w:val="001721F2"/>
    <w:rsid w:val="001725FE"/>
    <w:rsid w:val="0017362A"/>
    <w:rsid w:val="00177675"/>
    <w:rsid w:val="00177DC9"/>
    <w:rsid w:val="0018468C"/>
    <w:rsid w:val="00185ADF"/>
    <w:rsid w:val="001917AA"/>
    <w:rsid w:val="00191F25"/>
    <w:rsid w:val="00196FD8"/>
    <w:rsid w:val="001972F7"/>
    <w:rsid w:val="001A2FBE"/>
    <w:rsid w:val="001B2B2F"/>
    <w:rsid w:val="001B36F5"/>
    <w:rsid w:val="001B4AD3"/>
    <w:rsid w:val="001B7719"/>
    <w:rsid w:val="001C5F51"/>
    <w:rsid w:val="001C6B87"/>
    <w:rsid w:val="001E3049"/>
    <w:rsid w:val="001E4F56"/>
    <w:rsid w:val="001F045A"/>
    <w:rsid w:val="001F083C"/>
    <w:rsid w:val="001F58B4"/>
    <w:rsid w:val="001F639B"/>
    <w:rsid w:val="00201471"/>
    <w:rsid w:val="002028D6"/>
    <w:rsid w:val="00204031"/>
    <w:rsid w:val="00207A7C"/>
    <w:rsid w:val="00212CAC"/>
    <w:rsid w:val="0022432A"/>
    <w:rsid w:val="002273D1"/>
    <w:rsid w:val="0022778E"/>
    <w:rsid w:val="002310DB"/>
    <w:rsid w:val="00232BC9"/>
    <w:rsid w:val="00233EAD"/>
    <w:rsid w:val="002355C1"/>
    <w:rsid w:val="00236F95"/>
    <w:rsid w:val="0024307E"/>
    <w:rsid w:val="0024653B"/>
    <w:rsid w:val="00246C05"/>
    <w:rsid w:val="00247C31"/>
    <w:rsid w:val="00253894"/>
    <w:rsid w:val="00253940"/>
    <w:rsid w:val="00253DE2"/>
    <w:rsid w:val="00255D45"/>
    <w:rsid w:val="002574AE"/>
    <w:rsid w:val="002743F5"/>
    <w:rsid w:val="00274ECF"/>
    <w:rsid w:val="00280020"/>
    <w:rsid w:val="00282DF6"/>
    <w:rsid w:val="00290FA2"/>
    <w:rsid w:val="0029319C"/>
    <w:rsid w:val="00293D18"/>
    <w:rsid w:val="00295DE7"/>
    <w:rsid w:val="00295FAF"/>
    <w:rsid w:val="002972C1"/>
    <w:rsid w:val="00297ED6"/>
    <w:rsid w:val="002A0776"/>
    <w:rsid w:val="002A7724"/>
    <w:rsid w:val="002B091B"/>
    <w:rsid w:val="002C0B26"/>
    <w:rsid w:val="002C1821"/>
    <w:rsid w:val="002C58C4"/>
    <w:rsid w:val="002C76F6"/>
    <w:rsid w:val="002D17FC"/>
    <w:rsid w:val="002D3D45"/>
    <w:rsid w:val="002D5E82"/>
    <w:rsid w:val="002E3711"/>
    <w:rsid w:val="002E6352"/>
    <w:rsid w:val="002F3790"/>
    <w:rsid w:val="00302B6B"/>
    <w:rsid w:val="003030D1"/>
    <w:rsid w:val="003216DE"/>
    <w:rsid w:val="0032359A"/>
    <w:rsid w:val="00326453"/>
    <w:rsid w:val="003271D1"/>
    <w:rsid w:val="00327746"/>
    <w:rsid w:val="00337DB1"/>
    <w:rsid w:val="00340A52"/>
    <w:rsid w:val="00345566"/>
    <w:rsid w:val="00354122"/>
    <w:rsid w:val="003542C5"/>
    <w:rsid w:val="0035768E"/>
    <w:rsid w:val="0036038C"/>
    <w:rsid w:val="00363280"/>
    <w:rsid w:val="003649DD"/>
    <w:rsid w:val="003658D7"/>
    <w:rsid w:val="0036597A"/>
    <w:rsid w:val="00365AE2"/>
    <w:rsid w:val="00366B33"/>
    <w:rsid w:val="003704C8"/>
    <w:rsid w:val="00384347"/>
    <w:rsid w:val="00386880"/>
    <w:rsid w:val="003902BF"/>
    <w:rsid w:val="00390E85"/>
    <w:rsid w:val="00391279"/>
    <w:rsid w:val="0039130A"/>
    <w:rsid w:val="0039331C"/>
    <w:rsid w:val="003978F7"/>
    <w:rsid w:val="00397AEE"/>
    <w:rsid w:val="003B2135"/>
    <w:rsid w:val="003B3599"/>
    <w:rsid w:val="003B4768"/>
    <w:rsid w:val="003B7063"/>
    <w:rsid w:val="003C1593"/>
    <w:rsid w:val="003C3F56"/>
    <w:rsid w:val="003C5870"/>
    <w:rsid w:val="003C70F0"/>
    <w:rsid w:val="003C783E"/>
    <w:rsid w:val="003D023B"/>
    <w:rsid w:val="003D3E45"/>
    <w:rsid w:val="003D5208"/>
    <w:rsid w:val="003D5CCC"/>
    <w:rsid w:val="003D5F0C"/>
    <w:rsid w:val="003D6BE7"/>
    <w:rsid w:val="003E1D0A"/>
    <w:rsid w:val="003E236E"/>
    <w:rsid w:val="003E6D17"/>
    <w:rsid w:val="003F0E28"/>
    <w:rsid w:val="003F1074"/>
    <w:rsid w:val="003F6D68"/>
    <w:rsid w:val="00402B18"/>
    <w:rsid w:val="00406604"/>
    <w:rsid w:val="00415D9E"/>
    <w:rsid w:val="00416B38"/>
    <w:rsid w:val="00417BED"/>
    <w:rsid w:val="004221F5"/>
    <w:rsid w:val="004225A2"/>
    <w:rsid w:val="004261BF"/>
    <w:rsid w:val="00426CD9"/>
    <w:rsid w:val="00426F84"/>
    <w:rsid w:val="00442F8D"/>
    <w:rsid w:val="0045592F"/>
    <w:rsid w:val="00460A68"/>
    <w:rsid w:val="0046280C"/>
    <w:rsid w:val="0046414F"/>
    <w:rsid w:val="0047216B"/>
    <w:rsid w:val="00473A6E"/>
    <w:rsid w:val="00474109"/>
    <w:rsid w:val="004805DA"/>
    <w:rsid w:val="00482D1D"/>
    <w:rsid w:val="0048684D"/>
    <w:rsid w:val="00486B32"/>
    <w:rsid w:val="00492CC3"/>
    <w:rsid w:val="0049332C"/>
    <w:rsid w:val="004934AB"/>
    <w:rsid w:val="004946DB"/>
    <w:rsid w:val="0049541C"/>
    <w:rsid w:val="00495AEC"/>
    <w:rsid w:val="004A1D54"/>
    <w:rsid w:val="004A3965"/>
    <w:rsid w:val="004B02EE"/>
    <w:rsid w:val="004B1452"/>
    <w:rsid w:val="004B3E0E"/>
    <w:rsid w:val="004B4F81"/>
    <w:rsid w:val="004B60F9"/>
    <w:rsid w:val="004C383D"/>
    <w:rsid w:val="004D07CE"/>
    <w:rsid w:val="004D24F3"/>
    <w:rsid w:val="004D3FBA"/>
    <w:rsid w:val="004E3866"/>
    <w:rsid w:val="004E6E3C"/>
    <w:rsid w:val="004F01E0"/>
    <w:rsid w:val="004F56FA"/>
    <w:rsid w:val="004F5810"/>
    <w:rsid w:val="00501E65"/>
    <w:rsid w:val="00505812"/>
    <w:rsid w:val="0050583C"/>
    <w:rsid w:val="0051539B"/>
    <w:rsid w:val="00516C27"/>
    <w:rsid w:val="00522AA8"/>
    <w:rsid w:val="00527059"/>
    <w:rsid w:val="00532547"/>
    <w:rsid w:val="00532961"/>
    <w:rsid w:val="005333CE"/>
    <w:rsid w:val="005353B3"/>
    <w:rsid w:val="00537738"/>
    <w:rsid w:val="00546666"/>
    <w:rsid w:val="00546BC0"/>
    <w:rsid w:val="00550218"/>
    <w:rsid w:val="00556EA5"/>
    <w:rsid w:val="00566001"/>
    <w:rsid w:val="00583AD2"/>
    <w:rsid w:val="0058666F"/>
    <w:rsid w:val="00591131"/>
    <w:rsid w:val="00595F23"/>
    <w:rsid w:val="005A1CD1"/>
    <w:rsid w:val="005A2612"/>
    <w:rsid w:val="005A35F4"/>
    <w:rsid w:val="005A3D69"/>
    <w:rsid w:val="005B2330"/>
    <w:rsid w:val="005B393C"/>
    <w:rsid w:val="005B7630"/>
    <w:rsid w:val="005C5D24"/>
    <w:rsid w:val="005D0679"/>
    <w:rsid w:val="005D2B53"/>
    <w:rsid w:val="005D2E8A"/>
    <w:rsid w:val="005D4942"/>
    <w:rsid w:val="005E6537"/>
    <w:rsid w:val="005F0C95"/>
    <w:rsid w:val="005F2B0B"/>
    <w:rsid w:val="00600311"/>
    <w:rsid w:val="006068AF"/>
    <w:rsid w:val="00606AA7"/>
    <w:rsid w:val="00606FCD"/>
    <w:rsid w:val="00611BAF"/>
    <w:rsid w:val="006120BE"/>
    <w:rsid w:val="00615AE8"/>
    <w:rsid w:val="00617F4F"/>
    <w:rsid w:val="006223D0"/>
    <w:rsid w:val="006336AD"/>
    <w:rsid w:val="00635510"/>
    <w:rsid w:val="00640B1C"/>
    <w:rsid w:val="00641430"/>
    <w:rsid w:val="00650C74"/>
    <w:rsid w:val="006535AD"/>
    <w:rsid w:val="00653D8D"/>
    <w:rsid w:val="00654943"/>
    <w:rsid w:val="0065781D"/>
    <w:rsid w:val="00661BA8"/>
    <w:rsid w:val="00663D87"/>
    <w:rsid w:val="00670C48"/>
    <w:rsid w:val="00672435"/>
    <w:rsid w:val="006805A5"/>
    <w:rsid w:val="00682FE7"/>
    <w:rsid w:val="006853D3"/>
    <w:rsid w:val="00692BDD"/>
    <w:rsid w:val="006A0120"/>
    <w:rsid w:val="006A12F7"/>
    <w:rsid w:val="006A491C"/>
    <w:rsid w:val="006B17E9"/>
    <w:rsid w:val="006B22C0"/>
    <w:rsid w:val="006C084E"/>
    <w:rsid w:val="006C47F1"/>
    <w:rsid w:val="006C5E33"/>
    <w:rsid w:val="006D109F"/>
    <w:rsid w:val="006D10A0"/>
    <w:rsid w:val="006D48E0"/>
    <w:rsid w:val="006E0148"/>
    <w:rsid w:val="006E0421"/>
    <w:rsid w:val="006E1918"/>
    <w:rsid w:val="006E1B33"/>
    <w:rsid w:val="006E42C9"/>
    <w:rsid w:val="006E438F"/>
    <w:rsid w:val="006E50D0"/>
    <w:rsid w:val="006F13E4"/>
    <w:rsid w:val="006F1445"/>
    <w:rsid w:val="006F2958"/>
    <w:rsid w:val="00701995"/>
    <w:rsid w:val="007027D3"/>
    <w:rsid w:val="007054C1"/>
    <w:rsid w:val="007134CD"/>
    <w:rsid w:val="00716377"/>
    <w:rsid w:val="00720067"/>
    <w:rsid w:val="007203F0"/>
    <w:rsid w:val="00722588"/>
    <w:rsid w:val="007306D1"/>
    <w:rsid w:val="007331D9"/>
    <w:rsid w:val="007335BF"/>
    <w:rsid w:val="007336F5"/>
    <w:rsid w:val="0073698D"/>
    <w:rsid w:val="0074187B"/>
    <w:rsid w:val="007450E9"/>
    <w:rsid w:val="00745C20"/>
    <w:rsid w:val="0074623A"/>
    <w:rsid w:val="007502E0"/>
    <w:rsid w:val="0075048D"/>
    <w:rsid w:val="00750E79"/>
    <w:rsid w:val="00751C2B"/>
    <w:rsid w:val="00755993"/>
    <w:rsid w:val="00757CEA"/>
    <w:rsid w:val="00764DF3"/>
    <w:rsid w:val="007658B6"/>
    <w:rsid w:val="00765EEB"/>
    <w:rsid w:val="0077478E"/>
    <w:rsid w:val="007823A1"/>
    <w:rsid w:val="00782D69"/>
    <w:rsid w:val="007906D9"/>
    <w:rsid w:val="00793AFC"/>
    <w:rsid w:val="007A35D5"/>
    <w:rsid w:val="007A7F5F"/>
    <w:rsid w:val="007B147E"/>
    <w:rsid w:val="007B54C4"/>
    <w:rsid w:val="007B5AA9"/>
    <w:rsid w:val="007B7CF6"/>
    <w:rsid w:val="007C0031"/>
    <w:rsid w:val="007C1BBA"/>
    <w:rsid w:val="007C276D"/>
    <w:rsid w:val="007C75D0"/>
    <w:rsid w:val="007D48AC"/>
    <w:rsid w:val="007D58DD"/>
    <w:rsid w:val="007D699D"/>
    <w:rsid w:val="007E1139"/>
    <w:rsid w:val="007E197E"/>
    <w:rsid w:val="007E1B15"/>
    <w:rsid w:val="007E4908"/>
    <w:rsid w:val="007E7185"/>
    <w:rsid w:val="007F06DA"/>
    <w:rsid w:val="00812B84"/>
    <w:rsid w:val="008250A9"/>
    <w:rsid w:val="00827611"/>
    <w:rsid w:val="008276D7"/>
    <w:rsid w:val="00830A89"/>
    <w:rsid w:val="008330A5"/>
    <w:rsid w:val="0083449A"/>
    <w:rsid w:val="0083684A"/>
    <w:rsid w:val="00842563"/>
    <w:rsid w:val="00845BF1"/>
    <w:rsid w:val="00845FE4"/>
    <w:rsid w:val="008460DF"/>
    <w:rsid w:val="00853804"/>
    <w:rsid w:val="008563EB"/>
    <w:rsid w:val="00862B01"/>
    <w:rsid w:val="00864986"/>
    <w:rsid w:val="008668DF"/>
    <w:rsid w:val="00872DCB"/>
    <w:rsid w:val="008779FB"/>
    <w:rsid w:val="008800FC"/>
    <w:rsid w:val="00881BAE"/>
    <w:rsid w:val="008852F6"/>
    <w:rsid w:val="0088655E"/>
    <w:rsid w:val="00891898"/>
    <w:rsid w:val="00891BCA"/>
    <w:rsid w:val="008938E4"/>
    <w:rsid w:val="00894BF6"/>
    <w:rsid w:val="00895026"/>
    <w:rsid w:val="00895068"/>
    <w:rsid w:val="00896189"/>
    <w:rsid w:val="008963C6"/>
    <w:rsid w:val="008A4FF8"/>
    <w:rsid w:val="008A606B"/>
    <w:rsid w:val="008B1A74"/>
    <w:rsid w:val="008B215A"/>
    <w:rsid w:val="008B46C6"/>
    <w:rsid w:val="008C05B1"/>
    <w:rsid w:val="008C2339"/>
    <w:rsid w:val="008C34C7"/>
    <w:rsid w:val="008C353F"/>
    <w:rsid w:val="008D3096"/>
    <w:rsid w:val="008D45AA"/>
    <w:rsid w:val="008D5053"/>
    <w:rsid w:val="008D7E8D"/>
    <w:rsid w:val="008E2BA9"/>
    <w:rsid w:val="008E3D6F"/>
    <w:rsid w:val="008E7BC7"/>
    <w:rsid w:val="008F001A"/>
    <w:rsid w:val="009011F4"/>
    <w:rsid w:val="009029E0"/>
    <w:rsid w:val="00902A8A"/>
    <w:rsid w:val="00904A7A"/>
    <w:rsid w:val="00913FCD"/>
    <w:rsid w:val="00924345"/>
    <w:rsid w:val="00931E93"/>
    <w:rsid w:val="009355F6"/>
    <w:rsid w:val="009376BF"/>
    <w:rsid w:val="00937F00"/>
    <w:rsid w:val="009408D8"/>
    <w:rsid w:val="0094576D"/>
    <w:rsid w:val="009664B8"/>
    <w:rsid w:val="009669F5"/>
    <w:rsid w:val="009768BC"/>
    <w:rsid w:val="00980016"/>
    <w:rsid w:val="00980B76"/>
    <w:rsid w:val="00990C88"/>
    <w:rsid w:val="00995AD4"/>
    <w:rsid w:val="00996087"/>
    <w:rsid w:val="00996C27"/>
    <w:rsid w:val="009A3731"/>
    <w:rsid w:val="009A635E"/>
    <w:rsid w:val="009B33EB"/>
    <w:rsid w:val="009B5661"/>
    <w:rsid w:val="009B5DE3"/>
    <w:rsid w:val="009B701D"/>
    <w:rsid w:val="009C19EC"/>
    <w:rsid w:val="009C37BD"/>
    <w:rsid w:val="009C792D"/>
    <w:rsid w:val="009C7994"/>
    <w:rsid w:val="009D4883"/>
    <w:rsid w:val="009D4CC4"/>
    <w:rsid w:val="009E73B2"/>
    <w:rsid w:val="009E7D6B"/>
    <w:rsid w:val="009F2E43"/>
    <w:rsid w:val="009F53A6"/>
    <w:rsid w:val="00A016F3"/>
    <w:rsid w:val="00A1248C"/>
    <w:rsid w:val="00A24018"/>
    <w:rsid w:val="00A32508"/>
    <w:rsid w:val="00A409C7"/>
    <w:rsid w:val="00A42A4A"/>
    <w:rsid w:val="00A47BDC"/>
    <w:rsid w:val="00A54E9C"/>
    <w:rsid w:val="00A5739A"/>
    <w:rsid w:val="00A605C4"/>
    <w:rsid w:val="00A63D8A"/>
    <w:rsid w:val="00A64676"/>
    <w:rsid w:val="00A67704"/>
    <w:rsid w:val="00A747A9"/>
    <w:rsid w:val="00A80259"/>
    <w:rsid w:val="00A81337"/>
    <w:rsid w:val="00A82B12"/>
    <w:rsid w:val="00A83852"/>
    <w:rsid w:val="00A87AAE"/>
    <w:rsid w:val="00A93BF0"/>
    <w:rsid w:val="00A94F56"/>
    <w:rsid w:val="00A95EEC"/>
    <w:rsid w:val="00A96C3C"/>
    <w:rsid w:val="00AA12B2"/>
    <w:rsid w:val="00AA253B"/>
    <w:rsid w:val="00AB0060"/>
    <w:rsid w:val="00AB297B"/>
    <w:rsid w:val="00AB2DDF"/>
    <w:rsid w:val="00AB4616"/>
    <w:rsid w:val="00AB511B"/>
    <w:rsid w:val="00AB6C96"/>
    <w:rsid w:val="00AC03C5"/>
    <w:rsid w:val="00AC4A70"/>
    <w:rsid w:val="00AC571E"/>
    <w:rsid w:val="00AD1425"/>
    <w:rsid w:val="00AD2AD8"/>
    <w:rsid w:val="00AD3A1B"/>
    <w:rsid w:val="00AD524B"/>
    <w:rsid w:val="00AD5E35"/>
    <w:rsid w:val="00AD746A"/>
    <w:rsid w:val="00AD77F5"/>
    <w:rsid w:val="00AD7906"/>
    <w:rsid w:val="00AD7C78"/>
    <w:rsid w:val="00AD7E07"/>
    <w:rsid w:val="00AE006C"/>
    <w:rsid w:val="00AE11A4"/>
    <w:rsid w:val="00AE21D5"/>
    <w:rsid w:val="00AE2AF5"/>
    <w:rsid w:val="00AE46B1"/>
    <w:rsid w:val="00AE4A5C"/>
    <w:rsid w:val="00AE6B5B"/>
    <w:rsid w:val="00AF3DEE"/>
    <w:rsid w:val="00AF5F25"/>
    <w:rsid w:val="00AF6A77"/>
    <w:rsid w:val="00AF6C60"/>
    <w:rsid w:val="00AF6E0D"/>
    <w:rsid w:val="00B03260"/>
    <w:rsid w:val="00B07108"/>
    <w:rsid w:val="00B10155"/>
    <w:rsid w:val="00B10936"/>
    <w:rsid w:val="00B126BD"/>
    <w:rsid w:val="00B17DCF"/>
    <w:rsid w:val="00B23068"/>
    <w:rsid w:val="00B27FDE"/>
    <w:rsid w:val="00B36446"/>
    <w:rsid w:val="00B40967"/>
    <w:rsid w:val="00B424FC"/>
    <w:rsid w:val="00B44711"/>
    <w:rsid w:val="00B45376"/>
    <w:rsid w:val="00B46DC5"/>
    <w:rsid w:val="00B50676"/>
    <w:rsid w:val="00B555D8"/>
    <w:rsid w:val="00B64E19"/>
    <w:rsid w:val="00B65417"/>
    <w:rsid w:val="00B67A4A"/>
    <w:rsid w:val="00B761C7"/>
    <w:rsid w:val="00B7655C"/>
    <w:rsid w:val="00B774BF"/>
    <w:rsid w:val="00B823A3"/>
    <w:rsid w:val="00B83924"/>
    <w:rsid w:val="00B87C3E"/>
    <w:rsid w:val="00B87F45"/>
    <w:rsid w:val="00B91231"/>
    <w:rsid w:val="00B93170"/>
    <w:rsid w:val="00B9346F"/>
    <w:rsid w:val="00B940B5"/>
    <w:rsid w:val="00B9492C"/>
    <w:rsid w:val="00BA1934"/>
    <w:rsid w:val="00BA1FB0"/>
    <w:rsid w:val="00BA2574"/>
    <w:rsid w:val="00BA5971"/>
    <w:rsid w:val="00BA626B"/>
    <w:rsid w:val="00BA628B"/>
    <w:rsid w:val="00BA786C"/>
    <w:rsid w:val="00BB21BD"/>
    <w:rsid w:val="00BB3D12"/>
    <w:rsid w:val="00BC13B2"/>
    <w:rsid w:val="00BC520B"/>
    <w:rsid w:val="00BD12E5"/>
    <w:rsid w:val="00BD384F"/>
    <w:rsid w:val="00BD74BB"/>
    <w:rsid w:val="00BE5B57"/>
    <w:rsid w:val="00BE6AF7"/>
    <w:rsid w:val="00BE6D24"/>
    <w:rsid w:val="00BF01D8"/>
    <w:rsid w:val="00BF18EE"/>
    <w:rsid w:val="00BF3BD0"/>
    <w:rsid w:val="00BF403D"/>
    <w:rsid w:val="00BF49F9"/>
    <w:rsid w:val="00C1182E"/>
    <w:rsid w:val="00C12DCC"/>
    <w:rsid w:val="00C12E5D"/>
    <w:rsid w:val="00C14495"/>
    <w:rsid w:val="00C223D2"/>
    <w:rsid w:val="00C32F31"/>
    <w:rsid w:val="00C3348D"/>
    <w:rsid w:val="00C33541"/>
    <w:rsid w:val="00C3573C"/>
    <w:rsid w:val="00C361E6"/>
    <w:rsid w:val="00C44E9B"/>
    <w:rsid w:val="00C45C1A"/>
    <w:rsid w:val="00C501A1"/>
    <w:rsid w:val="00C53092"/>
    <w:rsid w:val="00C63CFB"/>
    <w:rsid w:val="00C66531"/>
    <w:rsid w:val="00C83827"/>
    <w:rsid w:val="00C861E7"/>
    <w:rsid w:val="00C8703F"/>
    <w:rsid w:val="00C93FF9"/>
    <w:rsid w:val="00CA1094"/>
    <w:rsid w:val="00CA38BD"/>
    <w:rsid w:val="00CA41FB"/>
    <w:rsid w:val="00CA5C7F"/>
    <w:rsid w:val="00CB38E3"/>
    <w:rsid w:val="00CB5930"/>
    <w:rsid w:val="00CC0C8C"/>
    <w:rsid w:val="00CC5D1C"/>
    <w:rsid w:val="00CD0805"/>
    <w:rsid w:val="00CD25B9"/>
    <w:rsid w:val="00CE23CA"/>
    <w:rsid w:val="00CE2CDC"/>
    <w:rsid w:val="00CE2F2D"/>
    <w:rsid w:val="00CE438E"/>
    <w:rsid w:val="00CE45B2"/>
    <w:rsid w:val="00CE68B7"/>
    <w:rsid w:val="00CE7B02"/>
    <w:rsid w:val="00CF0E0F"/>
    <w:rsid w:val="00CF2363"/>
    <w:rsid w:val="00CF26E9"/>
    <w:rsid w:val="00D034DC"/>
    <w:rsid w:val="00D03E50"/>
    <w:rsid w:val="00D06C4A"/>
    <w:rsid w:val="00D14E2D"/>
    <w:rsid w:val="00D22684"/>
    <w:rsid w:val="00D234C6"/>
    <w:rsid w:val="00D26F61"/>
    <w:rsid w:val="00D27245"/>
    <w:rsid w:val="00D35F13"/>
    <w:rsid w:val="00D4065C"/>
    <w:rsid w:val="00D414CF"/>
    <w:rsid w:val="00D4434B"/>
    <w:rsid w:val="00D444C7"/>
    <w:rsid w:val="00D507E1"/>
    <w:rsid w:val="00D54641"/>
    <w:rsid w:val="00D54C5E"/>
    <w:rsid w:val="00D5685C"/>
    <w:rsid w:val="00D626DE"/>
    <w:rsid w:val="00D62B5A"/>
    <w:rsid w:val="00D62EE1"/>
    <w:rsid w:val="00D63009"/>
    <w:rsid w:val="00D63876"/>
    <w:rsid w:val="00D671B8"/>
    <w:rsid w:val="00D70672"/>
    <w:rsid w:val="00D757E7"/>
    <w:rsid w:val="00D766A1"/>
    <w:rsid w:val="00D80A65"/>
    <w:rsid w:val="00D845CC"/>
    <w:rsid w:val="00D8698C"/>
    <w:rsid w:val="00D86D4C"/>
    <w:rsid w:val="00D935C6"/>
    <w:rsid w:val="00D93840"/>
    <w:rsid w:val="00D94831"/>
    <w:rsid w:val="00D95DC9"/>
    <w:rsid w:val="00DA45F6"/>
    <w:rsid w:val="00DB2362"/>
    <w:rsid w:val="00DB5BE0"/>
    <w:rsid w:val="00DC0329"/>
    <w:rsid w:val="00DC213B"/>
    <w:rsid w:val="00DC278F"/>
    <w:rsid w:val="00DC568D"/>
    <w:rsid w:val="00DC5954"/>
    <w:rsid w:val="00DC695A"/>
    <w:rsid w:val="00DD21AA"/>
    <w:rsid w:val="00DD2683"/>
    <w:rsid w:val="00DD31AF"/>
    <w:rsid w:val="00DE026F"/>
    <w:rsid w:val="00DE3582"/>
    <w:rsid w:val="00DF6BF2"/>
    <w:rsid w:val="00E03022"/>
    <w:rsid w:val="00E03903"/>
    <w:rsid w:val="00E05B7F"/>
    <w:rsid w:val="00E10827"/>
    <w:rsid w:val="00E1130E"/>
    <w:rsid w:val="00E134B7"/>
    <w:rsid w:val="00E17E1B"/>
    <w:rsid w:val="00E202B7"/>
    <w:rsid w:val="00E20A63"/>
    <w:rsid w:val="00E321E2"/>
    <w:rsid w:val="00E363D5"/>
    <w:rsid w:val="00E40F11"/>
    <w:rsid w:val="00E4289B"/>
    <w:rsid w:val="00E4682A"/>
    <w:rsid w:val="00E46FDF"/>
    <w:rsid w:val="00E47837"/>
    <w:rsid w:val="00E52D86"/>
    <w:rsid w:val="00E53C3F"/>
    <w:rsid w:val="00E55F56"/>
    <w:rsid w:val="00E61EB4"/>
    <w:rsid w:val="00E656FF"/>
    <w:rsid w:val="00E67D04"/>
    <w:rsid w:val="00E71E0F"/>
    <w:rsid w:val="00E72F65"/>
    <w:rsid w:val="00E73864"/>
    <w:rsid w:val="00E907B7"/>
    <w:rsid w:val="00EA3173"/>
    <w:rsid w:val="00EA32BA"/>
    <w:rsid w:val="00EA48AB"/>
    <w:rsid w:val="00EA510E"/>
    <w:rsid w:val="00EA525F"/>
    <w:rsid w:val="00EA7772"/>
    <w:rsid w:val="00EB1B7E"/>
    <w:rsid w:val="00EB471B"/>
    <w:rsid w:val="00EC25A1"/>
    <w:rsid w:val="00EC3351"/>
    <w:rsid w:val="00EC56D8"/>
    <w:rsid w:val="00EC6954"/>
    <w:rsid w:val="00EC7C63"/>
    <w:rsid w:val="00ED2AD7"/>
    <w:rsid w:val="00ED335B"/>
    <w:rsid w:val="00ED3B01"/>
    <w:rsid w:val="00ED4802"/>
    <w:rsid w:val="00ED4EC1"/>
    <w:rsid w:val="00ED5C1F"/>
    <w:rsid w:val="00EE230F"/>
    <w:rsid w:val="00EE27EB"/>
    <w:rsid w:val="00EF0AEA"/>
    <w:rsid w:val="00EF10F0"/>
    <w:rsid w:val="00EF436B"/>
    <w:rsid w:val="00EF47F6"/>
    <w:rsid w:val="00EF4A59"/>
    <w:rsid w:val="00F01F42"/>
    <w:rsid w:val="00F02F57"/>
    <w:rsid w:val="00F03981"/>
    <w:rsid w:val="00F04DCC"/>
    <w:rsid w:val="00F11137"/>
    <w:rsid w:val="00F161F5"/>
    <w:rsid w:val="00F24D3E"/>
    <w:rsid w:val="00F26035"/>
    <w:rsid w:val="00F272EA"/>
    <w:rsid w:val="00F34B4A"/>
    <w:rsid w:val="00F35063"/>
    <w:rsid w:val="00F359D6"/>
    <w:rsid w:val="00F36A12"/>
    <w:rsid w:val="00F36FD5"/>
    <w:rsid w:val="00F42CB6"/>
    <w:rsid w:val="00F43AE8"/>
    <w:rsid w:val="00F44660"/>
    <w:rsid w:val="00F448B0"/>
    <w:rsid w:val="00F517F7"/>
    <w:rsid w:val="00F569AD"/>
    <w:rsid w:val="00F657AB"/>
    <w:rsid w:val="00F662BF"/>
    <w:rsid w:val="00F71CED"/>
    <w:rsid w:val="00F72814"/>
    <w:rsid w:val="00F72F09"/>
    <w:rsid w:val="00F77171"/>
    <w:rsid w:val="00F81674"/>
    <w:rsid w:val="00F84567"/>
    <w:rsid w:val="00F84715"/>
    <w:rsid w:val="00F853D9"/>
    <w:rsid w:val="00F9324C"/>
    <w:rsid w:val="00F9624A"/>
    <w:rsid w:val="00F96B25"/>
    <w:rsid w:val="00FA0FA8"/>
    <w:rsid w:val="00FA1152"/>
    <w:rsid w:val="00FA13E4"/>
    <w:rsid w:val="00FA16BC"/>
    <w:rsid w:val="00FA39C0"/>
    <w:rsid w:val="00FB47C0"/>
    <w:rsid w:val="00FC14E5"/>
    <w:rsid w:val="00FC4496"/>
    <w:rsid w:val="00FC49EB"/>
    <w:rsid w:val="00FD3434"/>
    <w:rsid w:val="00FD5270"/>
    <w:rsid w:val="00FE0046"/>
    <w:rsid w:val="00FE35D6"/>
    <w:rsid w:val="00FE598C"/>
    <w:rsid w:val="00FE65B0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4F5F0"/>
  <w15:docId w15:val="{247796E6-8324-43CC-97B1-AEFBB974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CC4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E50D0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0426C9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E50D0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E50D0"/>
    <w:rPr>
      <w:rFonts w:ascii="Calibri Light" w:hAnsi="Calibri Light" w:cs="Calibri Light"/>
      <w:color w:val="2F5496"/>
      <w:sz w:val="32"/>
      <w:szCs w:val="32"/>
    </w:rPr>
  </w:style>
  <w:style w:type="character" w:customStyle="1" w:styleId="Heading2Char">
    <w:name w:val="Heading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uiPriority w:val="9"/>
    <w:semiHidden/>
    <w:rsid w:val="009C2A2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E50D0"/>
    <w:rPr>
      <w:rFonts w:ascii="Calibri Light" w:hAnsi="Calibri Light" w:cs="Calibri Light"/>
      <w:color w:val="1F376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5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35AD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_muj,Nad,Odstavec cíl se seznamem,Odstavec se seznamem5,Odrážky,Obrázek,_Odstavec se seznamem,Seznam - odrážky"/>
    <w:basedOn w:val="Normln"/>
    <w:link w:val="OdstavecseseznamemChar"/>
    <w:uiPriority w:val="99"/>
    <w:qFormat/>
    <w:rsid w:val="006535AD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6535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535A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47C0"/>
    <w:pPr>
      <w:spacing w:after="16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47C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33133"/>
    <w:rPr>
      <w:rFonts w:cs="Calibri"/>
      <w:lang w:eastAsia="en-US"/>
    </w:rPr>
  </w:style>
  <w:style w:type="paragraph" w:styleId="Nzev">
    <w:name w:val="Title"/>
    <w:basedOn w:val="Normln"/>
    <w:link w:val="NzevChar1"/>
    <w:uiPriority w:val="99"/>
    <w:qFormat/>
    <w:rsid w:val="00AD7C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character" w:customStyle="1" w:styleId="NzevChar1">
    <w:name w:val="Název Char1"/>
    <w:basedOn w:val="Standardnpsmoodstavce"/>
    <w:link w:val="Nzev"/>
    <w:uiPriority w:val="99"/>
    <w:locked/>
    <w:rsid w:val="00AD7C78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uiPriority w:val="99"/>
    <w:rsid w:val="00AD7C78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Nadpis2Char">
    <w:name w:val="Nadpis 2 Char"/>
    <w:aliases w:val="h2 Char1,hlavicka Char1,F2 Char1,F21 Char1,ASAPHeading 2 Char1,Nadpis 2T Char1,PA Major Section Char1,2 Char1,sub-sect Char1,21 Char1,sub-sect1 Char1,22 Char1,sub-sect2 Char1,211 Char1,sub-sect11 Char1,Podkapitola1 Char1,V_Head2 Char1"/>
    <w:basedOn w:val="Standardnpsmoodstavce"/>
    <w:link w:val="Nadpis2"/>
    <w:uiPriority w:val="99"/>
    <w:locked/>
    <w:rsid w:val="000426C9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3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547"/>
  </w:style>
  <w:style w:type="paragraph" w:styleId="Zpat">
    <w:name w:val="footer"/>
    <w:basedOn w:val="Normln"/>
    <w:link w:val="ZpatChar"/>
    <w:uiPriority w:val="99"/>
    <w:rsid w:val="0053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2547"/>
  </w:style>
  <w:style w:type="paragraph" w:customStyle="1" w:styleId="Nzevsti">
    <w:name w:val="Název části"/>
    <w:basedOn w:val="Odstavecseseznamem"/>
    <w:link w:val="NzevstiChar"/>
    <w:uiPriority w:val="99"/>
    <w:rsid w:val="00995AD4"/>
    <w:pPr>
      <w:numPr>
        <w:numId w:val="3"/>
      </w:numPr>
      <w:spacing w:before="220" w:after="220" w:line="276" w:lineRule="auto"/>
      <w:jc w:val="both"/>
    </w:pPr>
    <w:rPr>
      <w:rFonts w:ascii="Segoe UI" w:hAnsi="Segoe UI" w:cs="Segoe UI"/>
      <w:b/>
      <w:bCs/>
    </w:rPr>
  </w:style>
  <w:style w:type="paragraph" w:customStyle="1" w:styleId="textsmlouvy">
    <w:name w:val="text smlouvy"/>
    <w:basedOn w:val="Odstavecseseznamem"/>
    <w:link w:val="textsmlouvyChar"/>
    <w:uiPriority w:val="99"/>
    <w:rsid w:val="00C12DCC"/>
    <w:pPr>
      <w:numPr>
        <w:ilvl w:val="1"/>
        <w:numId w:val="3"/>
      </w:numPr>
      <w:spacing w:before="120" w:after="120" w:line="276" w:lineRule="auto"/>
      <w:jc w:val="both"/>
    </w:pPr>
    <w:rPr>
      <w:rFonts w:ascii="Segoe UI" w:hAnsi="Segoe UI" w:cs="Segoe UI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"/>
    <w:basedOn w:val="Standardnpsmoodstavce"/>
    <w:link w:val="Odstavecseseznamem"/>
    <w:uiPriority w:val="99"/>
    <w:locked/>
    <w:rsid w:val="00995AD4"/>
  </w:style>
  <w:style w:type="character" w:customStyle="1" w:styleId="NzevstiChar">
    <w:name w:val="Název části Char"/>
    <w:basedOn w:val="OdstavecseseznamemChar"/>
    <w:link w:val="Nzevsti"/>
    <w:uiPriority w:val="99"/>
    <w:locked/>
    <w:rsid w:val="00995AD4"/>
    <w:rPr>
      <w:rFonts w:ascii="Segoe UI" w:hAnsi="Segoe UI" w:cs="Segoe UI"/>
      <w:b/>
      <w:bCs/>
    </w:rPr>
  </w:style>
  <w:style w:type="character" w:customStyle="1" w:styleId="textsmlouvyChar">
    <w:name w:val="text smlouvy Char"/>
    <w:basedOn w:val="OdstavecseseznamemChar"/>
    <w:link w:val="textsmlouvy"/>
    <w:uiPriority w:val="99"/>
    <w:locked/>
    <w:rsid w:val="00C12DCC"/>
    <w:rPr>
      <w:rFonts w:ascii="Segoe UI" w:hAnsi="Segoe UI" w:cs="Segoe UI"/>
    </w:rPr>
  </w:style>
  <w:style w:type="paragraph" w:customStyle="1" w:styleId="Smlouva-slo">
    <w:name w:val="Smlouva-číslo"/>
    <w:basedOn w:val="Normln"/>
    <w:uiPriority w:val="99"/>
    <w:rsid w:val="009B5DE3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9319C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29319C"/>
    <w:rPr>
      <w:color w:val="auto"/>
      <w:shd w:val="clear" w:color="auto" w:fill="auto"/>
    </w:rPr>
  </w:style>
  <w:style w:type="table" w:styleId="Mkatabulky">
    <w:name w:val="Table Grid"/>
    <w:basedOn w:val="Normlntabulka"/>
    <w:uiPriority w:val="99"/>
    <w:rsid w:val="005D2E8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6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87B45922BB549A045FA68EEC9433A" ma:contentTypeVersion="14" ma:contentTypeDescription="Vytvoří nový dokument" ma:contentTypeScope="" ma:versionID="efe6b33d8c6ec735a9c6bdcabaebfd5f">
  <xsd:schema xmlns:xsd="http://www.w3.org/2001/XMLSchema" xmlns:xs="http://www.w3.org/2001/XMLSchema" xmlns:p="http://schemas.microsoft.com/office/2006/metadata/properties" xmlns:ns2="97e7eacf-58d0-4153-a0c0-1f3ad9611996" xmlns:ns3="bbfdb37e-8476-4a5a-8606-c9fba35f7655" targetNamespace="http://schemas.microsoft.com/office/2006/metadata/properties" ma:root="true" ma:fieldsID="347851edf9391f9da4183e0bae338d03" ns2:_="" ns3:_="">
    <xsd:import namespace="97e7eacf-58d0-4153-a0c0-1f3ad9611996"/>
    <xsd:import namespace="bbfdb37e-8476-4a5a-8606-c9fba35f7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eacf-58d0-4153-a0c0-1f3ad9611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4c76b23-9780-4f31-9b85-83e2dea94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b37e-8476-4a5a-8606-c9fba35f76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c2fdb-904c-4e36-8099-388b392aa6ac}" ma:internalName="TaxCatchAll" ma:showField="CatchAllData" ma:web="bbfdb37e-8476-4a5a-8606-c9fba35f7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AAF8B-3812-488C-A1FA-A15B3C5DA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B63E9-3AD7-4923-A407-B27B733F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eacf-58d0-4153-a0c0-1f3ad9611996"/>
    <ds:schemaRef ds:uri="bbfdb37e-8476-4a5a-8606-c9fba35f7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3303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Dominik Dudycha</dc:creator>
  <cp:keywords/>
  <dc:description/>
  <cp:lastModifiedBy>Štanclová, Iveta</cp:lastModifiedBy>
  <cp:revision>3</cp:revision>
  <cp:lastPrinted>2023-09-13T08:57:00Z</cp:lastPrinted>
  <dcterms:created xsi:type="dcterms:W3CDTF">2024-04-08T15:42:00Z</dcterms:created>
  <dcterms:modified xsi:type="dcterms:W3CDTF">2024-04-08T15:43:00Z</dcterms:modified>
</cp:coreProperties>
</file>