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3F3A51" w:rsidRDefault="00053702" w:rsidP="00EE2DE9">
      <w:pPr>
        <w:pStyle w:val="Nzev"/>
        <w:spacing w:after="120" w:line="276" w:lineRule="auto"/>
        <w:rPr>
          <w:sz w:val="32"/>
          <w:szCs w:val="24"/>
          <w:u w:val="single"/>
        </w:rPr>
      </w:pPr>
      <w:r w:rsidRPr="003F3A51">
        <w:rPr>
          <w:sz w:val="3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CA3ECB4" w14:textId="77777777" w:rsidR="0016017D" w:rsidRPr="0016017D" w:rsidRDefault="0016017D" w:rsidP="0016017D">
      <w:pPr>
        <w:pStyle w:val="Pokraovnseznamu"/>
        <w:ind w:left="0"/>
        <w:jc w:val="both"/>
        <w:rPr>
          <w:bCs/>
          <w:iCs/>
          <w:sz w:val="21"/>
          <w:szCs w:val="22"/>
        </w:rPr>
      </w:pPr>
      <w:r w:rsidRPr="0016017D">
        <w:rPr>
          <w:bCs/>
          <w:iCs/>
          <w:sz w:val="21"/>
          <w:szCs w:val="22"/>
        </w:rPr>
        <w:t>Daniel Šejbl</w:t>
      </w:r>
    </w:p>
    <w:p w14:paraId="27BC7947" w14:textId="27625DCB" w:rsidR="0016017D" w:rsidRPr="0016017D" w:rsidRDefault="0016017D" w:rsidP="0016017D">
      <w:pPr>
        <w:pStyle w:val="Pokraovnseznamu"/>
        <w:ind w:left="0"/>
        <w:jc w:val="both"/>
        <w:rPr>
          <w:bCs/>
          <w:iCs/>
          <w:sz w:val="21"/>
          <w:szCs w:val="22"/>
        </w:rPr>
      </w:pPr>
      <w:r w:rsidRPr="0016017D">
        <w:rPr>
          <w:bCs/>
          <w:iCs/>
          <w:sz w:val="21"/>
          <w:szCs w:val="22"/>
        </w:rPr>
        <w:t>Se sídlem: Nad přehradou 404, 109 00 Praha 15</w:t>
      </w:r>
    </w:p>
    <w:p w14:paraId="04856200" w14:textId="77777777" w:rsidR="0016017D" w:rsidRPr="0016017D" w:rsidRDefault="0016017D" w:rsidP="0016017D">
      <w:pPr>
        <w:pStyle w:val="Pokraovnseznamu"/>
        <w:ind w:left="0"/>
        <w:jc w:val="both"/>
        <w:rPr>
          <w:bCs/>
          <w:iCs/>
          <w:sz w:val="21"/>
          <w:szCs w:val="22"/>
        </w:rPr>
      </w:pPr>
      <w:r w:rsidRPr="0016017D">
        <w:rPr>
          <w:bCs/>
          <w:iCs/>
          <w:sz w:val="21"/>
          <w:szCs w:val="22"/>
        </w:rPr>
        <w:t>IČ: 08134383</w:t>
      </w:r>
    </w:p>
    <w:p w14:paraId="1CDF8E27" w14:textId="2D1A7F9C" w:rsidR="00053702" w:rsidRDefault="0016017D" w:rsidP="0016017D">
      <w:pPr>
        <w:pStyle w:val="Pokraovnseznamu"/>
        <w:spacing w:line="276" w:lineRule="auto"/>
        <w:ind w:left="0"/>
        <w:jc w:val="both"/>
        <w:rPr>
          <w:bCs/>
          <w:iCs/>
          <w:sz w:val="21"/>
          <w:szCs w:val="22"/>
        </w:rPr>
      </w:pPr>
      <w:r w:rsidRPr="0016017D">
        <w:rPr>
          <w:bCs/>
          <w:iCs/>
          <w:sz w:val="21"/>
          <w:szCs w:val="22"/>
        </w:rPr>
        <w:t>(dále jen „poskytovatel“)</w:t>
      </w:r>
    </w:p>
    <w:p w14:paraId="09A261E7" w14:textId="77777777" w:rsidR="0016017D" w:rsidRPr="0016017D" w:rsidRDefault="0016017D" w:rsidP="0016017D">
      <w:pPr>
        <w:pStyle w:val="Pokraovnseznamu"/>
        <w:spacing w:line="276" w:lineRule="auto"/>
        <w:ind w:left="0"/>
        <w:jc w:val="both"/>
        <w:rPr>
          <w:bCs/>
          <w:iCs/>
          <w:sz w:val="21"/>
          <w:szCs w:val="22"/>
        </w:rPr>
      </w:pPr>
    </w:p>
    <w:p w14:paraId="10F50D98" w14:textId="18794A41" w:rsidR="0016017D" w:rsidRPr="0016017D" w:rsidRDefault="0016017D" w:rsidP="00EE2DE9">
      <w:pPr>
        <w:pStyle w:val="Pokraovnseznamu"/>
        <w:spacing w:line="276" w:lineRule="auto"/>
        <w:ind w:left="0"/>
        <w:jc w:val="both"/>
        <w:rPr>
          <w:bCs/>
          <w:iCs/>
          <w:sz w:val="21"/>
          <w:szCs w:val="22"/>
        </w:rPr>
      </w:pPr>
      <w:r w:rsidRPr="0016017D">
        <w:rPr>
          <w:bCs/>
          <w:iCs/>
          <w:sz w:val="21"/>
          <w:szCs w:val="22"/>
        </w:rPr>
        <w:t>a</w:t>
      </w:r>
    </w:p>
    <w:p w14:paraId="53D1FA53" w14:textId="77777777" w:rsidR="0016017D" w:rsidRPr="0016017D" w:rsidRDefault="0016017D" w:rsidP="00EE2DE9">
      <w:pPr>
        <w:pStyle w:val="Pokraovnseznamu"/>
        <w:spacing w:line="276" w:lineRule="auto"/>
        <w:ind w:left="0"/>
        <w:jc w:val="both"/>
        <w:rPr>
          <w:sz w:val="21"/>
          <w:szCs w:val="22"/>
        </w:rPr>
      </w:pPr>
    </w:p>
    <w:p w14:paraId="1A7CE6D9" w14:textId="77777777" w:rsidR="0016017D" w:rsidRPr="0016017D" w:rsidRDefault="0016017D" w:rsidP="0016017D">
      <w:pPr>
        <w:spacing w:after="120"/>
        <w:jc w:val="both"/>
        <w:rPr>
          <w:rFonts w:ascii="Times New Roman" w:eastAsia="Times New Roman" w:hAnsi="Times New Roman" w:cs="Times New Roman"/>
          <w:bCs/>
          <w:iCs/>
          <w:sz w:val="21"/>
          <w:lang w:eastAsia="cs-CZ"/>
        </w:rPr>
      </w:pPr>
      <w:r w:rsidRPr="0016017D">
        <w:rPr>
          <w:rFonts w:ascii="Times New Roman" w:eastAsia="Times New Roman" w:hAnsi="Times New Roman" w:cs="Times New Roman"/>
          <w:bCs/>
          <w:iCs/>
          <w:sz w:val="21"/>
          <w:lang w:eastAsia="cs-CZ"/>
        </w:rPr>
        <w:t>Gymnázium, Praha 9, Českolipská 373</w:t>
      </w:r>
    </w:p>
    <w:p w14:paraId="44B0D97D" w14:textId="77777777" w:rsidR="0016017D" w:rsidRPr="0016017D" w:rsidRDefault="0016017D" w:rsidP="0016017D">
      <w:pPr>
        <w:spacing w:after="120"/>
        <w:jc w:val="both"/>
        <w:rPr>
          <w:rFonts w:ascii="Times New Roman" w:eastAsia="Times New Roman" w:hAnsi="Times New Roman" w:cs="Times New Roman"/>
          <w:bCs/>
          <w:iCs/>
          <w:sz w:val="21"/>
          <w:lang w:eastAsia="cs-CZ"/>
        </w:rPr>
      </w:pPr>
      <w:r w:rsidRPr="0016017D">
        <w:rPr>
          <w:rFonts w:ascii="Times New Roman" w:eastAsia="Times New Roman" w:hAnsi="Times New Roman" w:cs="Times New Roman"/>
          <w:bCs/>
          <w:iCs/>
          <w:sz w:val="21"/>
          <w:lang w:eastAsia="cs-CZ"/>
        </w:rPr>
        <w:t>Českolipská 373/27</w:t>
      </w:r>
    </w:p>
    <w:p w14:paraId="4F947543" w14:textId="77777777" w:rsidR="0016017D" w:rsidRPr="0016017D" w:rsidRDefault="0016017D" w:rsidP="0016017D">
      <w:pPr>
        <w:spacing w:after="120"/>
        <w:jc w:val="both"/>
        <w:rPr>
          <w:rFonts w:ascii="Times New Roman" w:eastAsia="Times New Roman" w:hAnsi="Times New Roman" w:cs="Times New Roman"/>
          <w:bCs/>
          <w:iCs/>
          <w:sz w:val="21"/>
          <w:lang w:eastAsia="cs-CZ"/>
        </w:rPr>
      </w:pPr>
      <w:r w:rsidRPr="0016017D">
        <w:rPr>
          <w:rFonts w:ascii="Times New Roman" w:eastAsia="Times New Roman" w:hAnsi="Times New Roman" w:cs="Times New Roman"/>
          <w:bCs/>
          <w:iCs/>
          <w:sz w:val="21"/>
          <w:lang w:eastAsia="cs-CZ"/>
        </w:rPr>
        <w:t>190 00 Praha 9 - Střížkov</w:t>
      </w:r>
    </w:p>
    <w:p w14:paraId="0D6377EA" w14:textId="77777777" w:rsidR="0016017D" w:rsidRPr="0016017D" w:rsidRDefault="0016017D" w:rsidP="0016017D">
      <w:pPr>
        <w:spacing w:after="120"/>
        <w:jc w:val="both"/>
        <w:rPr>
          <w:rFonts w:ascii="Times New Roman" w:eastAsia="Times New Roman" w:hAnsi="Times New Roman" w:cs="Times New Roman"/>
          <w:bCs/>
          <w:iCs/>
          <w:sz w:val="21"/>
          <w:lang w:eastAsia="cs-CZ"/>
        </w:rPr>
      </w:pPr>
      <w:r w:rsidRPr="0016017D">
        <w:rPr>
          <w:rFonts w:ascii="Times New Roman" w:eastAsia="Times New Roman" w:hAnsi="Times New Roman" w:cs="Times New Roman"/>
          <w:bCs/>
          <w:iCs/>
          <w:sz w:val="21"/>
          <w:lang w:eastAsia="cs-CZ"/>
        </w:rPr>
        <w:t>IČ: 60445475</w:t>
      </w:r>
    </w:p>
    <w:p w14:paraId="3BFC070D" w14:textId="77777777" w:rsidR="0016017D" w:rsidRPr="0016017D" w:rsidRDefault="0016017D" w:rsidP="0016017D">
      <w:pPr>
        <w:spacing w:after="120"/>
        <w:jc w:val="both"/>
        <w:rPr>
          <w:rFonts w:ascii="Times New Roman" w:eastAsia="Times New Roman" w:hAnsi="Times New Roman" w:cs="Times New Roman"/>
          <w:bCs/>
          <w:iCs/>
          <w:sz w:val="21"/>
          <w:lang w:eastAsia="cs-CZ"/>
        </w:rPr>
      </w:pPr>
      <w:r w:rsidRPr="0016017D">
        <w:rPr>
          <w:rFonts w:ascii="Times New Roman" w:eastAsia="Times New Roman" w:hAnsi="Times New Roman" w:cs="Times New Roman"/>
          <w:bCs/>
          <w:iCs/>
          <w:sz w:val="21"/>
          <w:lang w:eastAsia="cs-CZ"/>
        </w:rPr>
        <w:t>Zastoupené ředitelkou PaedDr. Věrou Ježkovou</w:t>
      </w:r>
    </w:p>
    <w:p w14:paraId="1201BD81" w14:textId="77777777" w:rsidR="0016017D" w:rsidRPr="0016017D" w:rsidRDefault="0016017D" w:rsidP="0016017D">
      <w:pPr>
        <w:spacing w:after="120"/>
        <w:jc w:val="both"/>
        <w:rPr>
          <w:rFonts w:ascii="Times New Roman" w:eastAsia="Times New Roman" w:hAnsi="Times New Roman" w:cs="Times New Roman"/>
          <w:bCs/>
          <w:iCs/>
          <w:sz w:val="21"/>
          <w:lang w:eastAsia="cs-CZ"/>
        </w:rPr>
      </w:pPr>
      <w:r w:rsidRPr="0016017D">
        <w:rPr>
          <w:rFonts w:ascii="Times New Roman" w:eastAsia="Times New Roman" w:hAnsi="Times New Roman" w:cs="Times New Roman"/>
          <w:bCs/>
          <w:iCs/>
          <w:sz w:val="21"/>
          <w:lang w:eastAsia="cs-CZ"/>
        </w:rPr>
        <w:t>(dále jen „příjemce“)</w:t>
      </w:r>
    </w:p>
    <w:p w14:paraId="54143C8A" w14:textId="77777777" w:rsidR="0016017D" w:rsidRPr="0016017D" w:rsidRDefault="0016017D" w:rsidP="0016017D">
      <w:pPr>
        <w:spacing w:after="120"/>
        <w:jc w:val="both"/>
        <w:rPr>
          <w:rFonts w:ascii="Times New Roman" w:eastAsia="Times New Roman" w:hAnsi="Times New Roman" w:cs="Times New Roman"/>
          <w:bCs/>
          <w:iCs/>
          <w:szCs w:val="24"/>
          <w:lang w:eastAsia="cs-CZ"/>
        </w:rPr>
      </w:pPr>
    </w:p>
    <w:p w14:paraId="258EA30E" w14:textId="059A7832" w:rsidR="005826C5" w:rsidRPr="00EE2DE9" w:rsidRDefault="005826C5" w:rsidP="0016017D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387EB4B4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16017D">
        <w:rPr>
          <w:rFonts w:ascii="Times New Roman" w:hAnsi="Times New Roman" w:cs="Times New Roman"/>
          <w:szCs w:val="24"/>
        </w:rPr>
        <w:t>21.11.2022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16017D">
        <w:rPr>
          <w:rFonts w:ascii="Times New Roman" w:hAnsi="Times New Roman" w:cs="Times New Roman"/>
          <w:szCs w:val="24"/>
        </w:rPr>
        <w:t xml:space="preserve">č. </w:t>
      </w:r>
      <w:r w:rsidR="0016017D" w:rsidRPr="0016017D">
        <w:rPr>
          <w:rFonts w:ascii="Times New Roman" w:hAnsi="Times New Roman" w:cs="Times New Roman"/>
          <w:szCs w:val="24"/>
        </w:rPr>
        <w:t>600006115.3</w:t>
      </w:r>
      <w:r w:rsidR="005826C5" w:rsidRPr="00EE2DE9">
        <w:rPr>
          <w:rFonts w:ascii="Times New Roman" w:hAnsi="Times New Roman" w:cs="Times New Roman"/>
          <w:szCs w:val="24"/>
        </w:rPr>
        <w:t xml:space="preserve">, jejímž předmětem </w:t>
      </w:r>
      <w:r w:rsidR="0016017D" w:rsidRPr="0016017D">
        <w:rPr>
          <w:rFonts w:ascii="Times New Roman" w:hAnsi="Times New Roman" w:cs="Times New Roman"/>
          <w:szCs w:val="24"/>
        </w:rPr>
        <w:t>je odborné poradenství a konzultace v oblastech administrace projektů a veřejných zakázek</w:t>
      </w:r>
      <w:r w:rsidR="0016017D">
        <w:rPr>
          <w:rFonts w:ascii="Times New Roman" w:hAnsi="Times New Roman" w:cs="Times New Roman"/>
          <w:szCs w:val="24"/>
        </w:rPr>
        <w:t xml:space="preserve">.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16017D">
        <w:rPr>
          <w:rFonts w:ascii="Times New Roman" w:hAnsi="Times New Roman" w:cs="Times New Roman"/>
          <w:szCs w:val="24"/>
        </w:rPr>
        <w:t xml:space="preserve">s průzkumem trhu. </w:t>
      </w:r>
    </w:p>
    <w:p w14:paraId="09DFCDC8" w14:textId="2A3B4A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6017D">
        <w:rPr>
          <w:rFonts w:ascii="Times New Roman" w:hAnsi="Times New Roman" w:cs="Times New Roman"/>
          <w:szCs w:val="24"/>
        </w:rPr>
        <w:t>příjemce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B44221E" w14:textId="77777777" w:rsidR="0016017D" w:rsidRDefault="0016017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45756179" w14:textId="77777777" w:rsidR="0016017D" w:rsidRDefault="0016017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FAA9CB4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BC093D4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</w:t>
      </w:r>
      <w:r w:rsidR="0016017D" w:rsidRPr="00EE2DE9">
        <w:rPr>
          <w:rFonts w:ascii="Times New Roman" w:hAnsi="Times New Roman" w:cs="Times New Roman"/>
          <w:szCs w:val="24"/>
        </w:rPr>
        <w:t xml:space="preserve"> </w:t>
      </w:r>
      <w:r w:rsidR="0016017D">
        <w:rPr>
          <w:rFonts w:ascii="Times New Roman" w:hAnsi="Times New Roman" w:cs="Times New Roman"/>
          <w:szCs w:val="24"/>
        </w:rPr>
        <w:t xml:space="preserve">č. </w:t>
      </w:r>
      <w:r w:rsidR="0016017D" w:rsidRPr="0016017D">
        <w:rPr>
          <w:rFonts w:ascii="Times New Roman" w:hAnsi="Times New Roman" w:cs="Times New Roman"/>
          <w:szCs w:val="24"/>
        </w:rPr>
        <w:t>600006115.3</w:t>
      </w:r>
      <w:r w:rsidR="003F3A51">
        <w:rPr>
          <w:rFonts w:ascii="Times New Roman" w:hAnsi="Times New Roman" w:cs="Times New Roman"/>
          <w:szCs w:val="24"/>
        </w:rPr>
        <w:t xml:space="preserve"> ze</w:t>
      </w:r>
      <w:r w:rsidR="0016017D">
        <w:rPr>
          <w:rFonts w:ascii="Times New Roman" w:hAnsi="Times New Roman" w:cs="Times New Roman"/>
          <w:szCs w:val="24"/>
        </w:rPr>
        <w:t xml:space="preserve"> dne 21.11.2022</w:t>
      </w:r>
    </w:p>
    <w:p w14:paraId="67A4D63E" w14:textId="4CD59F85" w:rsidR="0016017D" w:rsidRDefault="0016017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A558F80" w14:textId="4A28F715" w:rsidR="00E46CEB" w:rsidRDefault="00E46CE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Praze dne 10. 4. 2024</w:t>
      </w:r>
    </w:p>
    <w:p w14:paraId="209BBD3E" w14:textId="11B7BA7C" w:rsidR="00E46CEB" w:rsidRDefault="00E46CE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079DB0C" w14:textId="77777777" w:rsidR="00E46CEB" w:rsidRDefault="00E46CE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14:paraId="0E82E972" w14:textId="77777777" w:rsidR="003F3A51" w:rsidRDefault="003F3A51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414D52C" w14:textId="3063A9A0" w:rsidR="0016017D" w:rsidRDefault="003F3A51" w:rsidP="003F3A5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…………………………..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…………………………….</w:t>
      </w:r>
    </w:p>
    <w:p w14:paraId="7C6F8138" w14:textId="2346F43F" w:rsidR="00CD506A" w:rsidRPr="0016017D" w:rsidRDefault="0016017D" w:rsidP="003F3A51">
      <w:pPr>
        <w:spacing w:after="120"/>
        <w:ind w:left="708" w:firstLine="708"/>
        <w:rPr>
          <w:rFonts w:ascii="Times New Roman" w:hAnsi="Times New Roman" w:cs="Times New Roman"/>
          <w:szCs w:val="24"/>
        </w:rPr>
      </w:pPr>
      <w:r w:rsidRPr="0016017D">
        <w:rPr>
          <w:rFonts w:ascii="Times New Roman" w:hAnsi="Times New Roman" w:cs="Times New Roman"/>
          <w:szCs w:val="24"/>
        </w:rPr>
        <w:t>Poskytovatel                                                                           Příjemce</w:t>
      </w:r>
    </w:p>
    <w:sectPr w:rsidR="00CD506A" w:rsidRPr="00160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745A2" w14:textId="77777777" w:rsidR="007D182B" w:rsidRDefault="007D182B" w:rsidP="000425BE">
      <w:pPr>
        <w:spacing w:after="0" w:line="240" w:lineRule="auto"/>
      </w:pPr>
      <w:r>
        <w:separator/>
      </w:r>
    </w:p>
  </w:endnote>
  <w:endnote w:type="continuationSeparator" w:id="0">
    <w:p w14:paraId="6535F112" w14:textId="77777777" w:rsidR="007D182B" w:rsidRDefault="007D182B" w:rsidP="000425BE">
      <w:pPr>
        <w:spacing w:after="0" w:line="240" w:lineRule="auto"/>
      </w:pPr>
      <w:r>
        <w:continuationSeparator/>
      </w:r>
    </w:p>
  </w:endnote>
  <w:endnote w:type="continuationNotice" w:id="1">
    <w:p w14:paraId="5B5FBDEA" w14:textId="77777777" w:rsidR="007D182B" w:rsidRDefault="007D18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3C871" w14:textId="77777777" w:rsidR="007D182B" w:rsidRDefault="007D182B" w:rsidP="000425BE">
      <w:pPr>
        <w:spacing w:after="0" w:line="240" w:lineRule="auto"/>
      </w:pPr>
      <w:r>
        <w:separator/>
      </w:r>
    </w:p>
  </w:footnote>
  <w:footnote w:type="continuationSeparator" w:id="0">
    <w:p w14:paraId="38F2BF20" w14:textId="77777777" w:rsidR="007D182B" w:rsidRDefault="007D182B" w:rsidP="000425BE">
      <w:pPr>
        <w:spacing w:after="0" w:line="240" w:lineRule="auto"/>
      </w:pPr>
      <w:r>
        <w:continuationSeparator/>
      </w:r>
    </w:p>
  </w:footnote>
  <w:footnote w:type="continuationNotice" w:id="1">
    <w:p w14:paraId="7A8172DA" w14:textId="77777777" w:rsidR="007D182B" w:rsidRDefault="007D18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6017D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3F3A51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D182B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46CEB"/>
    <w:rsid w:val="00EE2DE9"/>
    <w:rsid w:val="00F60FB4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05FEEB4-A9DC-CD49-B6D7-4EF9679D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F4996-9923-419D-97EE-A14F03D9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Jaromír Kozel</cp:lastModifiedBy>
  <cp:revision>3</cp:revision>
  <cp:lastPrinted>2024-04-10T06:41:00Z</cp:lastPrinted>
  <dcterms:created xsi:type="dcterms:W3CDTF">2024-04-09T13:49:00Z</dcterms:created>
  <dcterms:modified xsi:type="dcterms:W3CDTF">2024-04-10T06:41:00Z</dcterms:modified>
</cp:coreProperties>
</file>