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83EA2" w14:textId="77777777" w:rsidR="00312EEE" w:rsidRPr="004D5B68" w:rsidRDefault="002F5D70" w:rsidP="00483417">
      <w:pPr>
        <w:pStyle w:val="Nzev"/>
        <w:keepNext/>
        <w:spacing w:before="0" w:after="360" w:line="240" w:lineRule="auto"/>
      </w:pPr>
      <w:r>
        <w:rPr>
          <w:sz w:val="32"/>
          <w:szCs w:val="32"/>
        </w:rPr>
        <w:t>S</w:t>
      </w:r>
      <w:r w:rsidR="00337063" w:rsidRPr="004D5B68">
        <w:t>mlouva</w:t>
      </w:r>
      <w:r>
        <w:t xml:space="preserve"> o </w:t>
      </w:r>
      <w:r w:rsidR="00FC4E17">
        <w:t>zajištění provozu informační kanceláře</w:t>
      </w:r>
    </w:p>
    <w:p w14:paraId="7AE7A198" w14:textId="77777777" w:rsidR="00312EEE" w:rsidRPr="004D5B68" w:rsidRDefault="00ED7EA6" w:rsidP="00483417">
      <w:pPr>
        <w:spacing w:after="360" w:line="240" w:lineRule="auto"/>
        <w:jc w:val="center"/>
      </w:pPr>
      <w:r w:rsidRPr="004D5B68">
        <w:rPr>
          <w:szCs w:val="23"/>
        </w:rPr>
        <w:t>N</w:t>
      </w:r>
      <w:r w:rsidR="00312EEE" w:rsidRPr="004D5B68">
        <w:rPr>
          <w:szCs w:val="23"/>
        </w:rPr>
        <w:t>íže uvedené strany:</w:t>
      </w:r>
    </w:p>
    <w:p w14:paraId="232F2EC5" w14:textId="26196D7D" w:rsidR="00FC4E17" w:rsidRPr="00AF0CAF" w:rsidRDefault="00FC4E17" w:rsidP="00483417">
      <w:pPr>
        <w:spacing w:after="360" w:line="240" w:lineRule="auto"/>
        <w:jc w:val="left"/>
        <w:rPr>
          <w:spacing w:val="-2"/>
        </w:rPr>
      </w:pPr>
      <w:proofErr w:type="spellStart"/>
      <w:r w:rsidRPr="00AF0CAF">
        <w:rPr>
          <w:b/>
          <w:szCs w:val="23"/>
        </w:rPr>
        <w:t>BusLine</w:t>
      </w:r>
      <w:proofErr w:type="spellEnd"/>
      <w:r>
        <w:rPr>
          <w:b/>
          <w:szCs w:val="23"/>
        </w:rPr>
        <w:t xml:space="preserve"> </w:t>
      </w:r>
      <w:r w:rsidR="00821254">
        <w:rPr>
          <w:b/>
          <w:szCs w:val="23"/>
        </w:rPr>
        <w:t>LK s.r.o.</w:t>
      </w:r>
      <w:r w:rsidRPr="00AF0CAF">
        <w:rPr>
          <w:b/>
          <w:spacing w:val="-2"/>
        </w:rPr>
        <w:br/>
      </w:r>
      <w:r w:rsidRPr="00AF0CAF">
        <w:rPr>
          <w:spacing w:val="-2"/>
        </w:rPr>
        <w:t>IČ</w:t>
      </w:r>
      <w:r w:rsidR="00510C7E">
        <w:rPr>
          <w:spacing w:val="-2"/>
        </w:rPr>
        <w:t>O</w:t>
      </w:r>
      <w:r w:rsidRPr="00AF0CAF">
        <w:rPr>
          <w:spacing w:val="-2"/>
        </w:rPr>
        <w:t xml:space="preserve">: </w:t>
      </w:r>
      <w:r w:rsidR="00821254">
        <w:rPr>
          <w:spacing w:val="-2"/>
        </w:rPr>
        <w:t>05666384</w:t>
      </w:r>
      <w:r w:rsidRPr="00AF0CAF">
        <w:rPr>
          <w:spacing w:val="-2"/>
        </w:rPr>
        <w:br/>
        <w:t>DIČ: CZ</w:t>
      </w:r>
      <w:r>
        <w:rPr>
          <w:spacing w:val="-2"/>
        </w:rPr>
        <w:t>699005114</w:t>
      </w:r>
      <w:r w:rsidRPr="00AF0CAF">
        <w:rPr>
          <w:szCs w:val="23"/>
        </w:rPr>
        <w:br/>
        <w:t>se sídlem Na Rovinkách 211, Podmoklice, 513 01 Semily</w:t>
      </w:r>
      <w:r w:rsidRPr="00AF0CAF">
        <w:rPr>
          <w:szCs w:val="23"/>
        </w:rPr>
        <w:br/>
      </w:r>
      <w:r w:rsidRPr="00AF0CAF">
        <w:rPr>
          <w:spacing w:val="-2"/>
          <w:szCs w:val="23"/>
        </w:rPr>
        <w:t xml:space="preserve">zapsaná v obchodním rejstříku u Krajského soudu v Hradci Králové, oddíl C, vložka </w:t>
      </w:r>
      <w:r w:rsidR="003B2106">
        <w:rPr>
          <w:spacing w:val="-2"/>
          <w:szCs w:val="23"/>
        </w:rPr>
        <w:t>40130</w:t>
      </w:r>
    </w:p>
    <w:p w14:paraId="6421FA6E" w14:textId="77777777" w:rsidR="00FC4E17" w:rsidRDefault="00FC4E17" w:rsidP="00483417">
      <w:pPr>
        <w:spacing w:after="360" w:line="240" w:lineRule="auto"/>
        <w:jc w:val="left"/>
        <w:rPr>
          <w:spacing w:val="-2"/>
          <w:szCs w:val="23"/>
        </w:rPr>
      </w:pPr>
      <w:r>
        <w:rPr>
          <w:spacing w:val="-2"/>
          <w:szCs w:val="23"/>
        </w:rPr>
        <w:t xml:space="preserve">za niž jedná </w:t>
      </w:r>
      <w:r w:rsidR="00483417">
        <w:rPr>
          <w:spacing w:val="-2"/>
          <w:szCs w:val="23"/>
        </w:rPr>
        <w:t>Ing. Pavel Tomšů</w:t>
      </w:r>
      <w:r>
        <w:rPr>
          <w:spacing w:val="-2"/>
          <w:szCs w:val="23"/>
        </w:rPr>
        <w:t>, jednatel</w:t>
      </w:r>
    </w:p>
    <w:p w14:paraId="06913704" w14:textId="77777777" w:rsidR="00FC4E17" w:rsidRDefault="00FC4E17" w:rsidP="00483417">
      <w:pPr>
        <w:spacing w:after="360" w:line="240" w:lineRule="auto"/>
        <w:jc w:val="left"/>
        <w:rPr>
          <w:szCs w:val="23"/>
        </w:rPr>
      </w:pPr>
      <w:r>
        <w:rPr>
          <w:szCs w:val="23"/>
        </w:rPr>
        <w:t xml:space="preserve">na straně jedné jako </w:t>
      </w:r>
      <w:r w:rsidR="003077FD">
        <w:rPr>
          <w:szCs w:val="23"/>
        </w:rPr>
        <w:t>dopravce</w:t>
      </w:r>
      <w:r>
        <w:rPr>
          <w:szCs w:val="23"/>
        </w:rPr>
        <w:t xml:space="preserve"> </w:t>
      </w:r>
      <w:r w:rsidRPr="004D5B68">
        <w:rPr>
          <w:szCs w:val="23"/>
        </w:rPr>
        <w:t>(dále jen</w:t>
      </w:r>
      <w:r>
        <w:rPr>
          <w:szCs w:val="23"/>
        </w:rPr>
        <w:t xml:space="preserve"> </w:t>
      </w:r>
      <w:r w:rsidRPr="004D5B68">
        <w:rPr>
          <w:b/>
          <w:i/>
          <w:szCs w:val="23"/>
        </w:rPr>
        <w:t>„</w:t>
      </w:r>
      <w:r w:rsidR="00AF2F9E">
        <w:rPr>
          <w:b/>
          <w:i/>
          <w:szCs w:val="23"/>
        </w:rPr>
        <w:t>dopravce</w:t>
      </w:r>
      <w:r w:rsidRPr="004D5B68">
        <w:rPr>
          <w:b/>
          <w:i/>
          <w:szCs w:val="23"/>
        </w:rPr>
        <w:t>“</w:t>
      </w:r>
      <w:r w:rsidRPr="004D5B68">
        <w:rPr>
          <w:szCs w:val="23"/>
        </w:rPr>
        <w:t>)</w:t>
      </w:r>
    </w:p>
    <w:p w14:paraId="0BF83AE5" w14:textId="77777777" w:rsidR="00AC42A5" w:rsidRPr="001C4736" w:rsidRDefault="00AC42A5" w:rsidP="00483417">
      <w:pPr>
        <w:spacing w:after="360" w:line="240" w:lineRule="auto"/>
        <w:jc w:val="left"/>
        <w:rPr>
          <w:rStyle w:val="platne"/>
          <w:szCs w:val="23"/>
        </w:rPr>
      </w:pPr>
      <w:r>
        <w:rPr>
          <w:szCs w:val="23"/>
        </w:rPr>
        <w:t>a</w:t>
      </w:r>
    </w:p>
    <w:p w14:paraId="7B89C4F4" w14:textId="77143D4D" w:rsidR="00510C7E" w:rsidRPr="00AF0CAF" w:rsidRDefault="0014041C" w:rsidP="00510C7E">
      <w:pPr>
        <w:spacing w:after="360" w:line="240" w:lineRule="auto"/>
        <w:jc w:val="left"/>
        <w:rPr>
          <w:spacing w:val="-2"/>
        </w:rPr>
      </w:pPr>
      <w:r>
        <w:rPr>
          <w:b/>
          <w:szCs w:val="23"/>
        </w:rPr>
        <w:t>Turnovské památky a cestovní ruch</w:t>
      </w:r>
      <w:r w:rsidR="00510C7E" w:rsidRPr="00510C7E">
        <w:rPr>
          <w:b/>
          <w:szCs w:val="23"/>
        </w:rPr>
        <w:t>, příspěvková organizace</w:t>
      </w:r>
      <w:r>
        <w:rPr>
          <w:b/>
          <w:szCs w:val="23"/>
        </w:rPr>
        <w:br/>
      </w:r>
      <w:r w:rsidRPr="00FC4E17">
        <w:rPr>
          <w:spacing w:val="-2"/>
        </w:rPr>
        <w:t>IČ</w:t>
      </w:r>
      <w:r>
        <w:rPr>
          <w:spacing w:val="-2"/>
        </w:rPr>
        <w:t>O</w:t>
      </w:r>
      <w:r w:rsidRPr="00FC4E17">
        <w:rPr>
          <w:spacing w:val="-2"/>
        </w:rPr>
        <w:t xml:space="preserve">: </w:t>
      </w:r>
      <w:r>
        <w:rPr>
          <w:szCs w:val="23"/>
        </w:rPr>
        <w:t xml:space="preserve">00371360, DIČ: </w:t>
      </w:r>
      <w:r w:rsidRPr="00FC166A">
        <w:rPr>
          <w:szCs w:val="23"/>
        </w:rPr>
        <w:t>CZ</w:t>
      </w:r>
      <w:r>
        <w:rPr>
          <w:szCs w:val="23"/>
        </w:rPr>
        <w:t>00371360</w:t>
      </w:r>
      <w:r>
        <w:rPr>
          <w:szCs w:val="23"/>
        </w:rPr>
        <w:br/>
        <w:t>se sídlem 5. května 26, 511 01 Turnov</w:t>
      </w:r>
      <w:r w:rsidR="00510C7E">
        <w:rPr>
          <w:szCs w:val="23"/>
        </w:rPr>
        <w:br/>
      </w:r>
      <w:r w:rsidR="00510C7E" w:rsidRPr="00AF0CAF">
        <w:rPr>
          <w:spacing w:val="-2"/>
          <w:szCs w:val="23"/>
        </w:rPr>
        <w:t xml:space="preserve">zapsaná v obchodním rejstříku u Krajského soudu v Hradci Králové, oddíl </w:t>
      </w:r>
      <w:proofErr w:type="spellStart"/>
      <w:r w:rsidR="00510C7E">
        <w:rPr>
          <w:spacing w:val="-2"/>
          <w:szCs w:val="23"/>
        </w:rPr>
        <w:t>Pr</w:t>
      </w:r>
      <w:proofErr w:type="spellEnd"/>
      <w:r w:rsidR="00510C7E" w:rsidRPr="00AF0CAF">
        <w:rPr>
          <w:spacing w:val="-2"/>
          <w:szCs w:val="23"/>
        </w:rPr>
        <w:t xml:space="preserve">, vložka </w:t>
      </w:r>
      <w:r w:rsidR="00510C7E">
        <w:rPr>
          <w:spacing w:val="-2"/>
          <w:szCs w:val="23"/>
        </w:rPr>
        <w:t>144</w:t>
      </w:r>
    </w:p>
    <w:p w14:paraId="75A04CAC" w14:textId="3DFE6505" w:rsidR="0014041C" w:rsidRDefault="0014041C" w:rsidP="0014041C">
      <w:pPr>
        <w:spacing w:after="360" w:line="240" w:lineRule="auto"/>
        <w:jc w:val="left"/>
        <w:rPr>
          <w:spacing w:val="-2"/>
          <w:szCs w:val="23"/>
        </w:rPr>
      </w:pPr>
      <w:r>
        <w:rPr>
          <w:spacing w:val="-2"/>
          <w:szCs w:val="23"/>
        </w:rPr>
        <w:t xml:space="preserve">za niž jedná Ing. </w:t>
      </w:r>
      <w:r w:rsidR="00510C7E" w:rsidRPr="00510C7E">
        <w:rPr>
          <w:spacing w:val="-2"/>
          <w:szCs w:val="23"/>
        </w:rPr>
        <w:t xml:space="preserve">Andrea </w:t>
      </w:r>
      <w:proofErr w:type="spellStart"/>
      <w:r w:rsidR="00510C7E" w:rsidRPr="00510C7E">
        <w:rPr>
          <w:spacing w:val="-2"/>
          <w:szCs w:val="23"/>
        </w:rPr>
        <w:t>Berndtová</w:t>
      </w:r>
      <w:proofErr w:type="spellEnd"/>
      <w:r>
        <w:rPr>
          <w:spacing w:val="-2"/>
          <w:szCs w:val="23"/>
        </w:rPr>
        <w:t>, ředitelka organizace</w:t>
      </w:r>
    </w:p>
    <w:p w14:paraId="6595C3C3" w14:textId="77777777" w:rsidR="001A3128" w:rsidRPr="00AC42A5" w:rsidRDefault="00401D09" w:rsidP="00483417">
      <w:pPr>
        <w:spacing w:after="360" w:line="240" w:lineRule="auto"/>
        <w:jc w:val="left"/>
        <w:rPr>
          <w:szCs w:val="23"/>
        </w:rPr>
      </w:pPr>
      <w:r>
        <w:rPr>
          <w:szCs w:val="23"/>
        </w:rPr>
        <w:t xml:space="preserve">na straně </w:t>
      </w:r>
      <w:r w:rsidR="00FC4E17">
        <w:rPr>
          <w:szCs w:val="23"/>
        </w:rPr>
        <w:t>druhé</w:t>
      </w:r>
      <w:r>
        <w:rPr>
          <w:szCs w:val="23"/>
        </w:rPr>
        <w:t xml:space="preserve"> jako poskytovatel </w:t>
      </w:r>
      <w:r w:rsidRPr="004D5B68">
        <w:rPr>
          <w:szCs w:val="23"/>
        </w:rPr>
        <w:t>(dále jen</w:t>
      </w:r>
      <w:r>
        <w:rPr>
          <w:szCs w:val="23"/>
        </w:rPr>
        <w:t xml:space="preserve"> </w:t>
      </w:r>
      <w:r w:rsidRPr="004D5B68">
        <w:rPr>
          <w:b/>
          <w:i/>
          <w:szCs w:val="23"/>
        </w:rPr>
        <w:t>„</w:t>
      </w:r>
      <w:r>
        <w:rPr>
          <w:b/>
          <w:i/>
          <w:szCs w:val="23"/>
        </w:rPr>
        <w:t>poskytovatel</w:t>
      </w:r>
      <w:r w:rsidRPr="004D5B68">
        <w:rPr>
          <w:b/>
          <w:i/>
          <w:szCs w:val="23"/>
        </w:rPr>
        <w:t>“</w:t>
      </w:r>
      <w:r w:rsidRPr="004D5B68">
        <w:rPr>
          <w:szCs w:val="23"/>
        </w:rPr>
        <w:t>)</w:t>
      </w:r>
    </w:p>
    <w:p w14:paraId="3D840FF8" w14:textId="107C2DD0" w:rsidR="00312EEE" w:rsidRPr="006C5CA8" w:rsidRDefault="00312EEE" w:rsidP="00483417">
      <w:pPr>
        <w:spacing w:after="360" w:line="240" w:lineRule="auto"/>
        <w:ind w:left="567" w:right="567"/>
        <w:jc w:val="center"/>
        <w:rPr>
          <w:spacing w:val="-4"/>
          <w:szCs w:val="23"/>
        </w:rPr>
      </w:pPr>
      <w:r w:rsidRPr="006C5CA8">
        <w:rPr>
          <w:spacing w:val="-4"/>
          <w:szCs w:val="23"/>
        </w:rPr>
        <w:t>uzavíra</w:t>
      </w:r>
      <w:r w:rsidR="002F5D70" w:rsidRPr="006C5CA8">
        <w:rPr>
          <w:spacing w:val="-4"/>
          <w:szCs w:val="23"/>
        </w:rPr>
        <w:t xml:space="preserve">jí v souladu s § </w:t>
      </w:r>
      <w:r w:rsidR="003201C3" w:rsidRPr="006C5CA8">
        <w:rPr>
          <w:spacing w:val="-4"/>
          <w:szCs w:val="23"/>
        </w:rPr>
        <w:t>17</w:t>
      </w:r>
      <w:r w:rsidR="00F67BF6">
        <w:rPr>
          <w:spacing w:val="-4"/>
          <w:szCs w:val="23"/>
        </w:rPr>
        <w:t>46 odst. 2</w:t>
      </w:r>
      <w:r w:rsidR="002F5D70" w:rsidRPr="006C5CA8">
        <w:rPr>
          <w:spacing w:val="-4"/>
          <w:szCs w:val="23"/>
        </w:rPr>
        <w:t xml:space="preserve"> zákona č. </w:t>
      </w:r>
      <w:r w:rsidR="003201C3" w:rsidRPr="006C5CA8">
        <w:rPr>
          <w:spacing w:val="-4"/>
          <w:szCs w:val="23"/>
        </w:rPr>
        <w:t>89/2012</w:t>
      </w:r>
      <w:r w:rsidR="002F5D70" w:rsidRPr="006C5CA8">
        <w:rPr>
          <w:spacing w:val="-4"/>
          <w:szCs w:val="23"/>
        </w:rPr>
        <w:t xml:space="preserve"> Sb., </w:t>
      </w:r>
      <w:r w:rsidR="003201C3" w:rsidRPr="006C5CA8">
        <w:rPr>
          <w:spacing w:val="-4"/>
          <w:szCs w:val="23"/>
        </w:rPr>
        <w:t>občanského zákoníku</w:t>
      </w:r>
      <w:r w:rsidR="00184CA1" w:rsidRPr="006C5CA8">
        <w:rPr>
          <w:spacing w:val="-4"/>
          <w:szCs w:val="23"/>
        </w:rPr>
        <w:t xml:space="preserve">, </w:t>
      </w:r>
      <w:r w:rsidR="006C5CA8" w:rsidRPr="006C5CA8">
        <w:rPr>
          <w:spacing w:val="-4"/>
          <w:szCs w:val="23"/>
        </w:rPr>
        <w:t xml:space="preserve">v platném </w:t>
      </w:r>
      <w:r w:rsidR="006C5CA8">
        <w:rPr>
          <w:spacing w:val="-4"/>
          <w:szCs w:val="23"/>
        </w:rPr>
        <w:t xml:space="preserve">znění, </w:t>
      </w:r>
      <w:r w:rsidR="002F5D70" w:rsidRPr="006C5CA8">
        <w:rPr>
          <w:spacing w:val="-4"/>
          <w:szCs w:val="23"/>
        </w:rPr>
        <w:t xml:space="preserve">tuto </w:t>
      </w:r>
      <w:r w:rsidR="004740C2" w:rsidRPr="006C5CA8">
        <w:rPr>
          <w:spacing w:val="-4"/>
          <w:szCs w:val="23"/>
        </w:rPr>
        <w:t>smlouvu</w:t>
      </w:r>
      <w:r w:rsidR="004D0C26">
        <w:rPr>
          <w:spacing w:val="-4"/>
          <w:szCs w:val="23"/>
        </w:rPr>
        <w:t xml:space="preserve"> </w:t>
      </w:r>
      <w:r w:rsidR="00F67BF6" w:rsidRPr="00F67BF6">
        <w:rPr>
          <w:spacing w:val="-4"/>
          <w:szCs w:val="23"/>
        </w:rPr>
        <w:t>o</w:t>
      </w:r>
      <w:r w:rsidR="004D0C26">
        <w:rPr>
          <w:spacing w:val="-4"/>
          <w:szCs w:val="23"/>
        </w:rPr>
        <w:t> </w:t>
      </w:r>
      <w:r w:rsidR="00F67BF6" w:rsidRPr="00F67BF6">
        <w:rPr>
          <w:spacing w:val="-4"/>
          <w:szCs w:val="23"/>
        </w:rPr>
        <w:t xml:space="preserve">zajištění provozu </w:t>
      </w:r>
      <w:r w:rsidR="00AC42A5">
        <w:rPr>
          <w:spacing w:val="-4"/>
          <w:szCs w:val="23"/>
        </w:rPr>
        <w:t>informační kanceláře</w:t>
      </w:r>
      <w:r w:rsidR="00F67BF6" w:rsidRPr="006C5CA8">
        <w:rPr>
          <w:spacing w:val="-4"/>
          <w:szCs w:val="23"/>
        </w:rPr>
        <w:t>:</w:t>
      </w:r>
    </w:p>
    <w:p w14:paraId="0E6567CD" w14:textId="77777777" w:rsidR="00312EEE" w:rsidRPr="004D5B68" w:rsidRDefault="00337063" w:rsidP="00483417">
      <w:pPr>
        <w:pStyle w:val="Nadpis1"/>
        <w:spacing w:before="0" w:after="360"/>
      </w:pPr>
      <w:bookmarkStart w:id="0" w:name="_Hlk55553364"/>
      <w:r w:rsidRPr="004D5B68">
        <w:t>Předmět</w:t>
      </w:r>
      <w:r w:rsidR="002F5D70">
        <w:rPr>
          <w:lang w:val="cs-CZ"/>
        </w:rPr>
        <w:t xml:space="preserve"> a</w:t>
      </w:r>
      <w:r w:rsidRPr="004D5B68">
        <w:t xml:space="preserve"> účel </w:t>
      </w:r>
      <w:r w:rsidR="002F5D70">
        <w:rPr>
          <w:lang w:val="cs-CZ"/>
        </w:rPr>
        <w:t>smlouvy</w:t>
      </w:r>
    </w:p>
    <w:p w14:paraId="634BDA9E" w14:textId="56014174" w:rsidR="00AC42A5" w:rsidRPr="00483417" w:rsidRDefault="00AF2F9E" w:rsidP="00483417">
      <w:pPr>
        <w:pStyle w:val="Nadpis2"/>
        <w:spacing w:after="360"/>
        <w:rPr>
          <w:spacing w:val="-4"/>
        </w:rPr>
      </w:pPr>
      <w:bookmarkStart w:id="1" w:name="_Ref337630990"/>
      <w:bookmarkEnd w:id="0"/>
      <w:r w:rsidRPr="00483417">
        <w:rPr>
          <w:spacing w:val="-4"/>
        </w:rPr>
        <w:t>D</w:t>
      </w:r>
      <w:r w:rsidR="00AC42A5" w:rsidRPr="00483417">
        <w:rPr>
          <w:spacing w:val="-4"/>
        </w:rPr>
        <w:t>opravce zajišťuje</w:t>
      </w:r>
      <w:r w:rsidRPr="00483417">
        <w:rPr>
          <w:spacing w:val="-4"/>
        </w:rPr>
        <w:t xml:space="preserve"> pro Liberecký kraj</w:t>
      </w:r>
      <w:r w:rsidR="00FF794A" w:rsidRPr="00483417">
        <w:rPr>
          <w:spacing w:val="-4"/>
        </w:rPr>
        <w:t>, IČ</w:t>
      </w:r>
      <w:r w:rsidR="00510C7E">
        <w:rPr>
          <w:spacing w:val="-4"/>
        </w:rPr>
        <w:t>O</w:t>
      </w:r>
      <w:r w:rsidR="00FF794A" w:rsidRPr="00483417">
        <w:rPr>
          <w:spacing w:val="-4"/>
        </w:rPr>
        <w:t>: 70891508, se sídlem U Jezu 642/</w:t>
      </w:r>
      <w:proofErr w:type="gramStart"/>
      <w:r w:rsidR="00FF794A" w:rsidRPr="00483417">
        <w:rPr>
          <w:spacing w:val="-4"/>
        </w:rPr>
        <w:t>2a</w:t>
      </w:r>
      <w:proofErr w:type="gramEnd"/>
      <w:r w:rsidR="00FF794A" w:rsidRPr="00483417">
        <w:rPr>
          <w:spacing w:val="-4"/>
        </w:rPr>
        <w:t xml:space="preserve">, 461 80 Liberec (dále jen </w:t>
      </w:r>
      <w:r w:rsidR="00FF794A" w:rsidRPr="00483417">
        <w:rPr>
          <w:b/>
          <w:i/>
          <w:spacing w:val="-4"/>
        </w:rPr>
        <w:t>„objednatel“</w:t>
      </w:r>
      <w:r w:rsidR="00FF794A" w:rsidRPr="00483417">
        <w:rPr>
          <w:spacing w:val="-4"/>
        </w:rPr>
        <w:t>)</w:t>
      </w:r>
      <w:r w:rsidR="00AC42A5" w:rsidRPr="00483417">
        <w:rPr>
          <w:spacing w:val="-4"/>
        </w:rPr>
        <w:t xml:space="preserve"> na základě </w:t>
      </w:r>
      <w:r w:rsidR="00640584" w:rsidRPr="00483417">
        <w:rPr>
          <w:spacing w:val="-4"/>
        </w:rPr>
        <w:t>s</w:t>
      </w:r>
      <w:r w:rsidR="00AC42A5" w:rsidRPr="00483417">
        <w:rPr>
          <w:spacing w:val="-4"/>
        </w:rPr>
        <w:t xml:space="preserve">mlouvy </w:t>
      </w:r>
      <w:r w:rsidR="0003313F" w:rsidRPr="00483417">
        <w:rPr>
          <w:spacing w:val="-4"/>
        </w:rPr>
        <w:t>č. OLP/192</w:t>
      </w:r>
      <w:r w:rsidR="0014041C">
        <w:rPr>
          <w:spacing w:val="-4"/>
        </w:rPr>
        <w:t>2</w:t>
      </w:r>
      <w:r w:rsidR="0003313F" w:rsidRPr="00483417">
        <w:rPr>
          <w:spacing w:val="-4"/>
        </w:rPr>
        <w:t>/2018</w:t>
      </w:r>
      <w:r w:rsidR="00483417" w:rsidRPr="00483417">
        <w:rPr>
          <w:spacing w:val="-4"/>
        </w:rPr>
        <w:t xml:space="preserve"> </w:t>
      </w:r>
      <w:r w:rsidR="00DD1FDC" w:rsidRPr="00483417">
        <w:rPr>
          <w:spacing w:val="-4"/>
        </w:rPr>
        <w:t>o veřejných službách v</w:t>
      </w:r>
      <w:r w:rsidR="00483417" w:rsidRPr="00483417">
        <w:rPr>
          <w:spacing w:val="-4"/>
        </w:rPr>
        <w:t> </w:t>
      </w:r>
      <w:r w:rsidR="00DD1FDC" w:rsidRPr="00483417">
        <w:rPr>
          <w:spacing w:val="-4"/>
        </w:rPr>
        <w:t xml:space="preserve">přepravě cestujících ve veřejné linkové dopravě na zabezpečení stanoveného rozsahu dopravní obslužnosti Libereckého kraje pro oblast </w:t>
      </w:r>
      <w:r w:rsidR="0014041C">
        <w:rPr>
          <w:spacing w:val="-4"/>
        </w:rPr>
        <w:t>Turnovsko-Semilsko</w:t>
      </w:r>
      <w:r w:rsidR="0003313F" w:rsidRPr="00483417">
        <w:rPr>
          <w:spacing w:val="-4"/>
        </w:rPr>
        <w:t xml:space="preserve"> ve znění pozdějších dodatků </w:t>
      </w:r>
      <w:r w:rsidR="00937400" w:rsidRPr="00483417">
        <w:rPr>
          <w:spacing w:val="-4"/>
        </w:rPr>
        <w:t xml:space="preserve">(dále jen </w:t>
      </w:r>
      <w:r w:rsidR="00937400" w:rsidRPr="00483417">
        <w:rPr>
          <w:b/>
          <w:i/>
          <w:spacing w:val="-4"/>
        </w:rPr>
        <w:t>„</w:t>
      </w:r>
      <w:r w:rsidR="00E373B1" w:rsidRPr="00483417">
        <w:rPr>
          <w:b/>
          <w:bCs/>
          <w:i/>
          <w:iCs/>
          <w:spacing w:val="-4"/>
        </w:rPr>
        <w:t>s</w:t>
      </w:r>
      <w:r w:rsidR="00937400" w:rsidRPr="00483417">
        <w:rPr>
          <w:b/>
          <w:bCs/>
          <w:i/>
          <w:iCs/>
          <w:spacing w:val="-4"/>
        </w:rPr>
        <w:t>mlouva</w:t>
      </w:r>
      <w:r w:rsidR="00E373B1" w:rsidRPr="00483417">
        <w:rPr>
          <w:b/>
          <w:bCs/>
          <w:i/>
          <w:iCs/>
          <w:spacing w:val="-4"/>
        </w:rPr>
        <w:t xml:space="preserve"> o veřejných službách</w:t>
      </w:r>
      <w:r w:rsidR="00937400" w:rsidRPr="00483417">
        <w:rPr>
          <w:b/>
          <w:i/>
          <w:spacing w:val="-4"/>
        </w:rPr>
        <w:t>“</w:t>
      </w:r>
      <w:r w:rsidR="00937400" w:rsidRPr="00483417">
        <w:rPr>
          <w:spacing w:val="-4"/>
        </w:rPr>
        <w:t xml:space="preserve">) </w:t>
      </w:r>
      <w:r w:rsidR="00AC42A5" w:rsidRPr="00483417">
        <w:rPr>
          <w:spacing w:val="-4"/>
        </w:rPr>
        <w:t>dopravní obslužnost na vymezeném území</w:t>
      </w:r>
      <w:r w:rsidR="004503D4" w:rsidRPr="00483417">
        <w:rPr>
          <w:spacing w:val="-4"/>
        </w:rPr>
        <w:t xml:space="preserve"> </w:t>
      </w:r>
      <w:r w:rsidR="00A8137B" w:rsidRPr="00483417">
        <w:rPr>
          <w:spacing w:val="-4"/>
        </w:rPr>
        <w:t>objednatele</w:t>
      </w:r>
      <w:r w:rsidR="00937400" w:rsidRPr="00483417">
        <w:rPr>
          <w:spacing w:val="-4"/>
        </w:rPr>
        <w:t>.</w:t>
      </w:r>
    </w:p>
    <w:p w14:paraId="700ED39C" w14:textId="77777777" w:rsidR="00AC42A5" w:rsidRPr="002F726F" w:rsidRDefault="00937400" w:rsidP="00483417">
      <w:pPr>
        <w:pStyle w:val="Nadpis2"/>
        <w:spacing w:after="360"/>
        <w:rPr>
          <w:spacing w:val="-4"/>
        </w:rPr>
      </w:pPr>
      <w:r w:rsidRPr="002F726F">
        <w:rPr>
          <w:spacing w:val="-4"/>
        </w:rPr>
        <w:t xml:space="preserve">Mezi povinnosti </w:t>
      </w:r>
      <w:r w:rsidR="00E373B1" w:rsidRPr="002F726F">
        <w:rPr>
          <w:spacing w:val="-4"/>
        </w:rPr>
        <w:t>dopravce</w:t>
      </w:r>
      <w:r w:rsidRPr="002F726F">
        <w:rPr>
          <w:spacing w:val="-4"/>
        </w:rPr>
        <w:t xml:space="preserve"> podle </w:t>
      </w:r>
      <w:r w:rsidR="00532AF6" w:rsidRPr="002F726F">
        <w:rPr>
          <w:spacing w:val="-4"/>
        </w:rPr>
        <w:t>smlouvy o veřejných službách</w:t>
      </w:r>
      <w:r w:rsidRPr="002F726F">
        <w:rPr>
          <w:spacing w:val="-4"/>
        </w:rPr>
        <w:t xml:space="preserve"> patří provoz </w:t>
      </w:r>
      <w:r w:rsidR="003A07C2" w:rsidRPr="002F726F">
        <w:rPr>
          <w:spacing w:val="-4"/>
        </w:rPr>
        <w:t>kanceláří pro styk s cestující veřejností</w:t>
      </w:r>
      <w:r w:rsidR="00DC7530">
        <w:rPr>
          <w:spacing w:val="-4"/>
        </w:rPr>
        <w:t xml:space="preserve"> </w:t>
      </w:r>
      <w:r w:rsidR="00DC7530" w:rsidRPr="002F726F">
        <w:rPr>
          <w:spacing w:val="-4"/>
        </w:rPr>
        <w:t xml:space="preserve">(dále jen </w:t>
      </w:r>
      <w:r w:rsidR="00DC7530" w:rsidRPr="002F726F">
        <w:rPr>
          <w:b/>
          <w:i/>
          <w:spacing w:val="-4"/>
        </w:rPr>
        <w:t>„</w:t>
      </w:r>
      <w:r w:rsidR="00DC7530" w:rsidRPr="002F726F">
        <w:rPr>
          <w:b/>
          <w:bCs/>
          <w:i/>
          <w:iCs/>
          <w:spacing w:val="-4"/>
        </w:rPr>
        <w:t>informační kancelář</w:t>
      </w:r>
      <w:r w:rsidR="00DC7530" w:rsidRPr="002F726F">
        <w:rPr>
          <w:b/>
          <w:i/>
          <w:spacing w:val="-4"/>
        </w:rPr>
        <w:t>“</w:t>
      </w:r>
      <w:r w:rsidR="00DC7530" w:rsidRPr="002F726F">
        <w:rPr>
          <w:spacing w:val="-4"/>
        </w:rPr>
        <w:t>)</w:t>
      </w:r>
      <w:r w:rsidR="00DC7530">
        <w:rPr>
          <w:spacing w:val="-4"/>
        </w:rPr>
        <w:t xml:space="preserve"> a poskytování </w:t>
      </w:r>
      <w:r w:rsidR="003A07C2" w:rsidRPr="002F726F">
        <w:rPr>
          <w:spacing w:val="-4"/>
        </w:rPr>
        <w:t>služ</w:t>
      </w:r>
      <w:r w:rsidR="00DC7530">
        <w:rPr>
          <w:spacing w:val="-4"/>
        </w:rPr>
        <w:t>e</w:t>
      </w:r>
      <w:r w:rsidR="003A07C2" w:rsidRPr="002F726F">
        <w:rPr>
          <w:spacing w:val="-4"/>
        </w:rPr>
        <w:t>b související</w:t>
      </w:r>
      <w:r w:rsidR="00DC7530">
        <w:rPr>
          <w:spacing w:val="-4"/>
        </w:rPr>
        <w:t>ch</w:t>
      </w:r>
      <w:r w:rsidR="003A07C2" w:rsidRPr="002F726F">
        <w:rPr>
          <w:spacing w:val="-4"/>
        </w:rPr>
        <w:t xml:space="preserve"> s</w:t>
      </w:r>
      <w:r w:rsidR="00DC7530">
        <w:rPr>
          <w:spacing w:val="-4"/>
        </w:rPr>
        <w:t> </w:t>
      </w:r>
      <w:r w:rsidR="003A07C2" w:rsidRPr="002F726F">
        <w:rPr>
          <w:spacing w:val="-4"/>
        </w:rPr>
        <w:t>pře</w:t>
      </w:r>
      <w:r w:rsidR="00DC7530">
        <w:rPr>
          <w:spacing w:val="-4"/>
        </w:rPr>
        <w:softHyphen/>
      </w:r>
      <w:r w:rsidR="003A07C2" w:rsidRPr="002F726F">
        <w:rPr>
          <w:spacing w:val="-4"/>
        </w:rPr>
        <w:t>pravou</w:t>
      </w:r>
      <w:r w:rsidR="00DC7530">
        <w:rPr>
          <w:spacing w:val="-4"/>
        </w:rPr>
        <w:t>,</w:t>
      </w:r>
      <w:r w:rsidR="003A07C2" w:rsidRPr="002F726F">
        <w:rPr>
          <w:spacing w:val="-4"/>
        </w:rPr>
        <w:t xml:space="preserve"> jako je prodej jízdních dokladů, příjem žádostí o vydání odbavovacích karet a jejich výdej, podávání informací o</w:t>
      </w:r>
      <w:r w:rsidR="00DC7530">
        <w:rPr>
          <w:spacing w:val="-4"/>
        </w:rPr>
        <w:t> </w:t>
      </w:r>
      <w:r w:rsidR="003A07C2" w:rsidRPr="002F726F">
        <w:rPr>
          <w:spacing w:val="-4"/>
        </w:rPr>
        <w:t>jízdních řádech a</w:t>
      </w:r>
      <w:r w:rsidR="00E373B1" w:rsidRPr="002F726F">
        <w:rPr>
          <w:spacing w:val="-4"/>
        </w:rPr>
        <w:t> </w:t>
      </w:r>
      <w:r w:rsidR="003A07C2" w:rsidRPr="002F726F">
        <w:rPr>
          <w:spacing w:val="-4"/>
        </w:rPr>
        <w:t>příjem a vyřizování reklamací ve vybraných obcích</w:t>
      </w:r>
      <w:r w:rsidR="00B55F9B" w:rsidRPr="002F726F">
        <w:rPr>
          <w:spacing w:val="-4"/>
        </w:rPr>
        <w:t xml:space="preserve"> dle</w:t>
      </w:r>
      <w:r w:rsidR="002F726F" w:rsidRPr="002F726F">
        <w:rPr>
          <w:spacing w:val="-4"/>
        </w:rPr>
        <w:t xml:space="preserve"> bodu 4.5</w:t>
      </w:r>
      <w:r w:rsidR="00B55F9B" w:rsidRPr="002F726F">
        <w:rPr>
          <w:spacing w:val="-4"/>
        </w:rPr>
        <w:t xml:space="preserve"> </w:t>
      </w:r>
      <w:r w:rsidR="002F726F" w:rsidRPr="002F726F">
        <w:rPr>
          <w:spacing w:val="-4"/>
        </w:rPr>
        <w:t>p</w:t>
      </w:r>
      <w:r w:rsidR="00B55F9B" w:rsidRPr="002F726F">
        <w:rPr>
          <w:spacing w:val="-4"/>
        </w:rPr>
        <w:t>řílohy</w:t>
      </w:r>
      <w:r w:rsidR="00B07449">
        <w:rPr>
          <w:spacing w:val="-4"/>
        </w:rPr>
        <w:t xml:space="preserve"> č. 5</w:t>
      </w:r>
      <w:r w:rsidR="00B55F9B" w:rsidRPr="002F726F">
        <w:rPr>
          <w:spacing w:val="-4"/>
        </w:rPr>
        <w:t xml:space="preserve"> </w:t>
      </w:r>
      <w:r w:rsidR="002F726F" w:rsidRPr="002F726F">
        <w:rPr>
          <w:spacing w:val="-4"/>
        </w:rPr>
        <w:t>s</w:t>
      </w:r>
      <w:r w:rsidR="00B55F9B" w:rsidRPr="002F726F">
        <w:rPr>
          <w:spacing w:val="-4"/>
        </w:rPr>
        <w:t>mlouvy</w:t>
      </w:r>
      <w:r w:rsidR="002F726F" w:rsidRPr="002F726F">
        <w:rPr>
          <w:spacing w:val="-4"/>
        </w:rPr>
        <w:t xml:space="preserve"> o veřejných službách</w:t>
      </w:r>
      <w:r w:rsidR="00B55F9B" w:rsidRPr="002F726F">
        <w:rPr>
          <w:spacing w:val="-4"/>
        </w:rPr>
        <w:t xml:space="preserve">, jíž jsou </w:t>
      </w:r>
      <w:r w:rsidR="00770EA2" w:rsidRPr="002F726F">
        <w:rPr>
          <w:spacing w:val="-4"/>
        </w:rPr>
        <w:t>Technické a provozní standardy IDOL</w:t>
      </w:r>
      <w:r w:rsidR="00B55F9B" w:rsidRPr="002F726F">
        <w:rPr>
          <w:spacing w:val="-4"/>
        </w:rPr>
        <w:t xml:space="preserve"> vydané koordinátorem dopravy KORID LK, spol. s r.o., IČ: 272</w:t>
      </w:r>
      <w:r w:rsidR="002F726F" w:rsidRPr="002F726F">
        <w:rPr>
          <w:spacing w:val="-4"/>
        </w:rPr>
        <w:t> </w:t>
      </w:r>
      <w:r w:rsidR="00B55F9B" w:rsidRPr="002F726F">
        <w:rPr>
          <w:spacing w:val="-4"/>
        </w:rPr>
        <w:t>67 351, se sídlem U Jezu 642/2a, 461 80 Liberec 2</w:t>
      </w:r>
      <w:r w:rsidR="00E373B1" w:rsidRPr="002F726F">
        <w:rPr>
          <w:spacing w:val="-4"/>
        </w:rPr>
        <w:t>, ve znění pozdějších změn</w:t>
      </w:r>
      <w:r w:rsidR="00177BCD" w:rsidRPr="002F726F">
        <w:rPr>
          <w:spacing w:val="-4"/>
        </w:rPr>
        <w:t xml:space="preserve"> (dále jen </w:t>
      </w:r>
      <w:r w:rsidR="00177BCD" w:rsidRPr="002F726F">
        <w:rPr>
          <w:b/>
          <w:i/>
          <w:spacing w:val="-4"/>
        </w:rPr>
        <w:t>„</w:t>
      </w:r>
      <w:r w:rsidR="00E373B1" w:rsidRPr="002F726F">
        <w:rPr>
          <w:b/>
          <w:bCs/>
          <w:i/>
          <w:iCs/>
          <w:spacing w:val="-4"/>
        </w:rPr>
        <w:t>TPS</w:t>
      </w:r>
      <w:r w:rsidR="00177BCD" w:rsidRPr="002F726F">
        <w:rPr>
          <w:b/>
          <w:i/>
          <w:spacing w:val="-4"/>
        </w:rPr>
        <w:t>“</w:t>
      </w:r>
      <w:r w:rsidR="00177BCD" w:rsidRPr="002F726F">
        <w:rPr>
          <w:spacing w:val="-4"/>
        </w:rPr>
        <w:t>)</w:t>
      </w:r>
      <w:r w:rsidR="003A07C2" w:rsidRPr="002F726F">
        <w:rPr>
          <w:spacing w:val="-4"/>
        </w:rPr>
        <w:t>.</w:t>
      </w:r>
    </w:p>
    <w:p w14:paraId="03D8FD50" w14:textId="43E5A684" w:rsidR="003A07C2" w:rsidRDefault="002F726F" w:rsidP="00483417">
      <w:pPr>
        <w:pStyle w:val="Nadpis2"/>
        <w:spacing w:after="360"/>
      </w:pPr>
      <w:r>
        <w:t>Dopravce</w:t>
      </w:r>
      <w:r w:rsidR="003A07C2">
        <w:t xml:space="preserve"> je povinen provozovat informační kancelář</w:t>
      </w:r>
      <w:r>
        <w:t xml:space="preserve"> také</w:t>
      </w:r>
      <w:r w:rsidR="003A07C2">
        <w:t xml:space="preserve"> v</w:t>
      </w:r>
      <w:r>
        <w:t xml:space="preserve">e městě </w:t>
      </w:r>
      <w:r w:rsidR="0014041C">
        <w:rPr>
          <w:b/>
        </w:rPr>
        <w:t>Turnov</w:t>
      </w:r>
      <w:r w:rsidR="003A07C2">
        <w:t>.</w:t>
      </w:r>
    </w:p>
    <w:p w14:paraId="367AA06F" w14:textId="26C56F29" w:rsidR="00EB6685" w:rsidRPr="0014041C" w:rsidRDefault="003A07C2" w:rsidP="00483417">
      <w:pPr>
        <w:pStyle w:val="Nadpis2"/>
        <w:spacing w:after="360"/>
        <w:rPr>
          <w:spacing w:val="-4"/>
        </w:rPr>
      </w:pPr>
      <w:r w:rsidRPr="0014041C">
        <w:rPr>
          <w:spacing w:val="-4"/>
        </w:rPr>
        <w:lastRenderedPageBreak/>
        <w:t xml:space="preserve">Poskytovatel </w:t>
      </w:r>
      <w:r w:rsidR="0014041C" w:rsidRPr="0014041C">
        <w:rPr>
          <w:spacing w:val="-4"/>
        </w:rPr>
        <w:t>provozuje v prostorách budovy na adrese náměstí Českého ráje 26, 511 01 Turnov, regionální turistické informační centrum, v němž poskytuje veřejnosti informační služby zejména ohledně kulturních akcí, turistického ruchu a dopravy</w:t>
      </w:r>
      <w:r w:rsidR="00483417" w:rsidRPr="0014041C">
        <w:rPr>
          <w:spacing w:val="-4"/>
        </w:rPr>
        <w:t xml:space="preserve"> </w:t>
      </w:r>
      <w:r w:rsidR="00EA7527" w:rsidRPr="0014041C">
        <w:rPr>
          <w:spacing w:val="-4"/>
        </w:rPr>
        <w:t xml:space="preserve">(dále jen </w:t>
      </w:r>
      <w:r w:rsidR="00EA7527" w:rsidRPr="0014041C">
        <w:rPr>
          <w:b/>
          <w:i/>
          <w:spacing w:val="-4"/>
        </w:rPr>
        <w:t xml:space="preserve">„prostory </w:t>
      </w:r>
      <w:r w:rsidR="004D0DE6" w:rsidRPr="0014041C">
        <w:rPr>
          <w:b/>
          <w:i/>
          <w:spacing w:val="-4"/>
        </w:rPr>
        <w:t>poskytovatele</w:t>
      </w:r>
      <w:r w:rsidR="00EA7527" w:rsidRPr="0014041C">
        <w:rPr>
          <w:b/>
          <w:i/>
          <w:spacing w:val="-4"/>
        </w:rPr>
        <w:t>“</w:t>
      </w:r>
      <w:r w:rsidR="00EA7527" w:rsidRPr="0014041C">
        <w:rPr>
          <w:spacing w:val="-4"/>
        </w:rPr>
        <w:t>).</w:t>
      </w:r>
    </w:p>
    <w:p w14:paraId="6C2F1F7E" w14:textId="77777777" w:rsidR="0014041C" w:rsidRDefault="00924A4A" w:rsidP="0014041C">
      <w:pPr>
        <w:pStyle w:val="Nadpis2"/>
        <w:spacing w:after="360"/>
      </w:pPr>
      <w:r>
        <w:t>Dopravce</w:t>
      </w:r>
      <w:r w:rsidR="00EB6685">
        <w:t xml:space="preserve"> má zájem na základě této smlouvy pověřit plněním svých povinností týkajících se provozu informační kanceláře poskytovatele, který může pro provoz informační kanceláře využít </w:t>
      </w:r>
      <w:r w:rsidR="00334B0D">
        <w:t xml:space="preserve">prostory </w:t>
      </w:r>
      <w:r w:rsidR="00395722">
        <w:t>poskytovatele</w:t>
      </w:r>
      <w:r w:rsidR="00334B0D">
        <w:t>, je</w:t>
      </w:r>
      <w:r w:rsidR="00EB6685">
        <w:t>ž j</w:t>
      </w:r>
      <w:r w:rsidR="00334B0D">
        <w:t>sou</w:t>
      </w:r>
      <w:r w:rsidR="00EB6685">
        <w:t xml:space="preserve"> k provozu informační kanceláře vhodné. </w:t>
      </w:r>
      <w:r w:rsidR="00050D8E">
        <w:t>Cílem z</w:t>
      </w:r>
      <w:r w:rsidR="00E50D0B">
        <w:t>ajištění p</w:t>
      </w:r>
      <w:r w:rsidR="00EB6685">
        <w:t>rovoz</w:t>
      </w:r>
      <w:r w:rsidR="00E50D0B">
        <w:t>u</w:t>
      </w:r>
      <w:r w:rsidR="00EB6685">
        <w:t xml:space="preserve"> informační kanceláře ze strany </w:t>
      </w:r>
      <w:r w:rsidR="00E50D0B">
        <w:t>poskytovatele v</w:t>
      </w:r>
      <w:r w:rsidR="00334B0D">
        <w:t> prostorech poskytovatele</w:t>
      </w:r>
      <w:r w:rsidR="00050D8E">
        <w:t xml:space="preserve"> je</w:t>
      </w:r>
      <w:r w:rsidR="00E50D0B">
        <w:t xml:space="preserve"> též zvýšení komfortu pro veřejnost</w:t>
      </w:r>
      <w:r w:rsidR="00050D8E">
        <w:t xml:space="preserve"> z hlediska kvality a komplexnosti služeb poskytovaných v</w:t>
      </w:r>
      <w:r w:rsidR="00334B0D">
        <w:t> prostorech poskytovatele</w:t>
      </w:r>
      <w:r w:rsidR="00050D8E">
        <w:t>.</w:t>
      </w:r>
    </w:p>
    <w:p w14:paraId="7CB4D9A6" w14:textId="77777777" w:rsidR="0014041C" w:rsidRDefault="0014041C" w:rsidP="0014041C">
      <w:pPr>
        <w:pStyle w:val="Nadpis2"/>
        <w:spacing w:after="360"/>
      </w:pPr>
      <w:r>
        <w:t xml:space="preserve">Mezi dopravcem a </w:t>
      </w:r>
      <w:r w:rsidRPr="005B4EE7">
        <w:t>koordinátorem byla uzavřena smlouva</w:t>
      </w:r>
      <w:r>
        <w:t xml:space="preserve"> o provozu kontaktního místa a dalších služeb v rámci IDOL, </w:t>
      </w:r>
      <w:r w:rsidRPr="00ED3F25">
        <w:t xml:space="preserve">za účelem zajištění činností spojených s bezkontaktními čipovými kartami </w:t>
      </w:r>
      <w:proofErr w:type="spellStart"/>
      <w:r w:rsidRPr="00ED3F25">
        <w:t>Opuscard</w:t>
      </w:r>
      <w:proofErr w:type="spellEnd"/>
      <w:r w:rsidRPr="00ED3F25">
        <w:t xml:space="preserve"> či jinými identifikátory v systému IDOL</w:t>
      </w:r>
      <w:r>
        <w:t xml:space="preserve">, ze dne 1. 9. 2023, zveřejněná v registru smluv pod ID smlouvy 24128551 (dále jen </w:t>
      </w:r>
      <w:r w:rsidRPr="0014041C">
        <w:rPr>
          <w:b/>
          <w:bCs/>
          <w:i/>
          <w:iCs/>
        </w:rPr>
        <w:t>„kontaktní místo“</w:t>
      </w:r>
      <w:r>
        <w:t xml:space="preserve"> a </w:t>
      </w:r>
      <w:r w:rsidRPr="0014041C">
        <w:rPr>
          <w:b/>
          <w:bCs/>
          <w:i/>
          <w:iCs/>
        </w:rPr>
        <w:t>„smlouva o provozu kontaktního místa“</w:t>
      </w:r>
      <w:r>
        <w:t>).</w:t>
      </w:r>
    </w:p>
    <w:p w14:paraId="412CF53A" w14:textId="45BF665A" w:rsidR="0014041C" w:rsidRDefault="0014041C" w:rsidP="0014041C">
      <w:pPr>
        <w:pStyle w:val="Nadpis2"/>
        <w:spacing w:after="360"/>
      </w:pPr>
      <w:r w:rsidRPr="0014041C">
        <w:rPr>
          <w:spacing w:val="-4"/>
        </w:rPr>
        <w:t>Smluvní strany mají zájem integrovat kontaktní místo do poskytovatelem provozované informační kanceláře.</w:t>
      </w:r>
      <w:r>
        <w:t xml:space="preserve"> </w:t>
      </w:r>
      <w:r w:rsidRPr="0014041C">
        <w:rPr>
          <w:spacing w:val="-4"/>
        </w:rPr>
        <w:t>Poskytovatel se zavazuje pro dopravce zajistit</w:t>
      </w:r>
      <w:r w:rsidR="00510C7E">
        <w:rPr>
          <w:spacing w:val="-4"/>
        </w:rPr>
        <w:t xml:space="preserve"> také</w:t>
      </w:r>
      <w:r w:rsidRPr="0014041C">
        <w:rPr>
          <w:spacing w:val="-4"/>
        </w:rPr>
        <w:t xml:space="preserve"> služby kontaktního místa v</w:t>
      </w:r>
      <w:r w:rsidR="00510C7E">
        <w:rPr>
          <w:spacing w:val="-4"/>
        </w:rPr>
        <w:t> </w:t>
      </w:r>
      <w:r w:rsidRPr="0014041C">
        <w:rPr>
          <w:spacing w:val="-4"/>
        </w:rPr>
        <w:t>rozsahu a standardu vyplývajícího ze smlouvy o provozu kontaktního místa včetně jejích příloh.</w:t>
      </w:r>
    </w:p>
    <w:p w14:paraId="1DED1907" w14:textId="6A7FBAC5" w:rsidR="0014041C" w:rsidRDefault="0014041C" w:rsidP="0014041C">
      <w:pPr>
        <w:pStyle w:val="Nadpis2"/>
        <w:spacing w:after="360"/>
      </w:pPr>
      <w:r>
        <w:t xml:space="preserve">Pro vyloučení pochybností se uvádí, že dopravce </w:t>
      </w:r>
      <w:r w:rsidRPr="009B1C32">
        <w:t>předá, zajistí, nebo jinak umožní poskytovateli využívat veškeré prostředky předané a zpřístupněné dopravci koordinátorem, jakož i koordinátorem poskytovanou součinnost na základě smlouvy o provozu kontaktního místa</w:t>
      </w:r>
      <w:r>
        <w:t xml:space="preserve"> tak, jak sám získal právo je využívat.</w:t>
      </w:r>
    </w:p>
    <w:p w14:paraId="363F9450" w14:textId="77777777" w:rsidR="006136D5" w:rsidRDefault="006136D5" w:rsidP="00483417">
      <w:pPr>
        <w:pStyle w:val="Nadpis1"/>
        <w:spacing w:before="0" w:after="360"/>
      </w:pPr>
      <w:r>
        <w:rPr>
          <w:lang w:val="cs-CZ"/>
        </w:rPr>
        <w:t>Provozování informační kanceláře poskytovatelem</w:t>
      </w:r>
    </w:p>
    <w:p w14:paraId="4029889F" w14:textId="77777777" w:rsidR="00C20A25" w:rsidRDefault="00F67BF6" w:rsidP="00C20A25">
      <w:pPr>
        <w:pStyle w:val="Nadpis2"/>
        <w:spacing w:after="360"/>
      </w:pPr>
      <w:r>
        <w:t>Poskytovatel</w:t>
      </w:r>
      <w:r w:rsidR="002A3CB6" w:rsidRPr="006C5CA8">
        <w:t xml:space="preserve"> </w:t>
      </w:r>
      <w:r w:rsidR="00894636">
        <w:t xml:space="preserve">se zavazuje pro </w:t>
      </w:r>
      <w:r w:rsidR="00924A4A">
        <w:t>dopravce</w:t>
      </w:r>
      <w:r w:rsidR="00894636">
        <w:t xml:space="preserve"> provozovat v prostor</w:t>
      </w:r>
      <w:r w:rsidR="00395722">
        <w:t>e</w:t>
      </w:r>
      <w:r w:rsidR="00894636">
        <w:t xml:space="preserve">ch </w:t>
      </w:r>
      <w:r w:rsidR="00334B0D">
        <w:t>poskytovatele</w:t>
      </w:r>
      <w:r w:rsidR="00894636">
        <w:t xml:space="preserve"> informační kancelář a </w:t>
      </w:r>
      <w:r w:rsidR="00924A4A">
        <w:t xml:space="preserve">dopravce </w:t>
      </w:r>
      <w:r w:rsidR="00894636">
        <w:t>se zavazuje hradit za to poskytovateli odměnu.</w:t>
      </w:r>
    </w:p>
    <w:p w14:paraId="6817C9EC" w14:textId="77777777" w:rsidR="00C20A25" w:rsidRDefault="00C20A25" w:rsidP="00C20A25">
      <w:pPr>
        <w:pStyle w:val="Nadpis2"/>
        <w:spacing w:after="360"/>
      </w:pPr>
      <w:r>
        <w:t>Dopravce bezplatně poskytne poskytovateli pro provoz informační kanceláře následující hmotné a nehmotné movité věci, které zůstávají po dobu plnění této smlouvy ve vlastnictví dopravce a které se poskytovatel zavazuje řádně užívat k provozování informační kanceláře:</w:t>
      </w:r>
    </w:p>
    <w:p w14:paraId="42297C0C" w14:textId="72CDC6CF" w:rsidR="0014041C" w:rsidRDefault="0014041C" w:rsidP="0014041C">
      <w:pPr>
        <w:pStyle w:val="Nadpis3"/>
        <w:spacing w:after="360"/>
      </w:pPr>
      <w:r>
        <w:t>pokladní tiskárna Epson TM-T20III;</w:t>
      </w:r>
    </w:p>
    <w:p w14:paraId="49FCC402" w14:textId="444CF04A" w:rsidR="00894636" w:rsidRDefault="0014041C" w:rsidP="0014041C">
      <w:pPr>
        <w:pStyle w:val="Nadpis3"/>
        <w:spacing w:after="360"/>
      </w:pPr>
      <w:r>
        <w:t xml:space="preserve">příslušenství (USB Hub, síť. USB čtečka karet </w:t>
      </w:r>
      <w:proofErr w:type="spellStart"/>
      <w:r>
        <w:t>Omnikey</w:t>
      </w:r>
      <w:proofErr w:type="spellEnd"/>
      <w:r>
        <w:t xml:space="preserve"> 5422, webkamera)</w:t>
      </w:r>
    </w:p>
    <w:p w14:paraId="00F86150" w14:textId="77777777" w:rsidR="00872A48" w:rsidRDefault="00872A48" w:rsidP="00483417">
      <w:pPr>
        <w:pStyle w:val="Nadpis2"/>
        <w:numPr>
          <w:ilvl w:val="0"/>
          <w:numId w:val="0"/>
        </w:numPr>
        <w:spacing w:after="360"/>
        <w:ind w:left="567"/>
      </w:pPr>
      <w:r>
        <w:t xml:space="preserve">(dále jen </w:t>
      </w:r>
      <w:r w:rsidRPr="00924A4A">
        <w:rPr>
          <w:b/>
          <w:i/>
        </w:rPr>
        <w:t>„</w:t>
      </w:r>
      <w:r w:rsidRPr="00924A4A">
        <w:rPr>
          <w:b/>
          <w:bCs/>
          <w:i/>
          <w:iCs/>
        </w:rPr>
        <w:t xml:space="preserve">zařízení </w:t>
      </w:r>
      <w:r w:rsidR="00924A4A">
        <w:rPr>
          <w:b/>
          <w:bCs/>
          <w:i/>
          <w:iCs/>
        </w:rPr>
        <w:t>dopravce</w:t>
      </w:r>
      <w:r w:rsidRPr="00924A4A">
        <w:rPr>
          <w:b/>
          <w:i/>
        </w:rPr>
        <w:t>“</w:t>
      </w:r>
      <w:r>
        <w:t>).</w:t>
      </w:r>
    </w:p>
    <w:p w14:paraId="53B9F2B5" w14:textId="25F0FA83" w:rsidR="00F563C9" w:rsidRPr="00924A4A" w:rsidRDefault="00510C7E" w:rsidP="00483417">
      <w:pPr>
        <w:pStyle w:val="Nadpis2"/>
        <w:spacing w:after="360"/>
      </w:pPr>
      <w:r>
        <w:t>Podpisem této smlouvy poskytovatel potvrzuji, že již došlo k</w:t>
      </w:r>
      <w:r w:rsidR="00872A48" w:rsidRPr="00924A4A">
        <w:t xml:space="preserve"> předání zařízení </w:t>
      </w:r>
      <w:r w:rsidR="003077FD">
        <w:t>dopravce</w:t>
      </w:r>
      <w:r w:rsidR="00872A48" w:rsidRPr="00924A4A">
        <w:t xml:space="preserve"> poskytovateli k provozování informační kanceláře smluvní strany</w:t>
      </w:r>
      <w:r>
        <w:t xml:space="preserve"> bez vad a jiných nedostatků</w:t>
      </w:r>
      <w:r w:rsidR="00872A48" w:rsidRPr="00924A4A">
        <w:t>.</w:t>
      </w:r>
    </w:p>
    <w:p w14:paraId="1FA0EFE2" w14:textId="77777777" w:rsidR="00F563C9" w:rsidRDefault="00924A4A" w:rsidP="00483417">
      <w:pPr>
        <w:pStyle w:val="Nadpis2"/>
        <w:spacing w:after="360"/>
      </w:pPr>
      <w:r>
        <w:t>Dopravce</w:t>
      </w:r>
      <w:r w:rsidR="00F563C9">
        <w:t xml:space="preserve"> poskytne poskytovateli pro provoz informační kancelář</w:t>
      </w:r>
      <w:r w:rsidR="00AF5AE4">
        <w:t>e ať již sám nebo ve spolupráci s dalšími osobami</w:t>
      </w:r>
      <w:r w:rsidR="00376906">
        <w:t>,</w:t>
      </w:r>
      <w:r w:rsidR="00F563C9">
        <w:t xml:space="preserve"> následující součinnost:</w:t>
      </w:r>
    </w:p>
    <w:p w14:paraId="7C1F8624" w14:textId="77777777" w:rsidR="00F563C9" w:rsidRDefault="00F563C9" w:rsidP="00483417">
      <w:pPr>
        <w:pStyle w:val="Nadpis3"/>
        <w:spacing w:after="360"/>
      </w:pPr>
      <w:r>
        <w:t xml:space="preserve">zajištění </w:t>
      </w:r>
      <w:r w:rsidRPr="00F563C9">
        <w:t>dostatečného počtu tiskopisů pro žádost</w:t>
      </w:r>
      <w:r>
        <w:t>i související s</w:t>
      </w:r>
      <w:r w:rsidR="00F176D0">
        <w:t> </w:t>
      </w:r>
      <w:r>
        <w:t>kartami</w:t>
      </w:r>
      <w:r w:rsidR="00F176D0">
        <w:t xml:space="preserve"> a informačních předmětů určených pro prodej veřejnosti</w:t>
      </w:r>
      <w:r>
        <w:t>;</w:t>
      </w:r>
    </w:p>
    <w:p w14:paraId="606A197F" w14:textId="77777777" w:rsidR="00F563C9" w:rsidRDefault="00F563C9" w:rsidP="00483417">
      <w:pPr>
        <w:pStyle w:val="Nadpis3"/>
        <w:spacing w:after="360"/>
      </w:pPr>
      <w:r>
        <w:lastRenderedPageBreak/>
        <w:t>pomoc s řešením technických problémů a metodick</w:t>
      </w:r>
      <w:r w:rsidR="00BF06CE">
        <w:t>ou</w:t>
      </w:r>
      <w:r>
        <w:t xml:space="preserve"> pomoc při příjmu a vyřizování žádostí souvisejících s kartami a jejich výdejem, případně se samotnými kartami;</w:t>
      </w:r>
    </w:p>
    <w:p w14:paraId="6161183E" w14:textId="77777777" w:rsidR="00F563C9" w:rsidRDefault="00F563C9" w:rsidP="00483417">
      <w:pPr>
        <w:pStyle w:val="Nadpis3"/>
        <w:spacing w:after="360"/>
      </w:pPr>
      <w:r>
        <w:t xml:space="preserve">zprostředkování </w:t>
      </w:r>
      <w:r w:rsidRPr="00F563C9">
        <w:t xml:space="preserve">školení osob pověřených </w:t>
      </w:r>
      <w:r>
        <w:t xml:space="preserve">poskytovatelem </w:t>
      </w:r>
      <w:r w:rsidRPr="00F563C9">
        <w:t>o procesu přijímání</w:t>
      </w:r>
      <w:r>
        <w:t>, vyplňování, evidenci a jiném nakládání s žádostmi souvisejícími s kartami a ohledně procesu vydávání karet, v</w:t>
      </w:r>
      <w:r w:rsidR="00BF06CE">
        <w:t> </w:t>
      </w:r>
      <w:r>
        <w:t>rozsahu</w:t>
      </w:r>
      <w:r w:rsidR="00BF06CE">
        <w:t xml:space="preserve"> nejvýše </w:t>
      </w:r>
      <w:r w:rsidR="008D4E2C">
        <w:t>jedné</w:t>
      </w:r>
      <w:r>
        <w:t xml:space="preserve"> oso</w:t>
      </w:r>
      <w:r w:rsidR="00BF06CE">
        <w:t>b</w:t>
      </w:r>
      <w:r w:rsidR="008D4E2C">
        <w:t>y</w:t>
      </w:r>
      <w:r w:rsidR="00BF06CE">
        <w:t xml:space="preserve"> a </w:t>
      </w:r>
      <w:r w:rsidR="008D4E2C">
        <w:t>20</w:t>
      </w:r>
      <w:r w:rsidR="00BF06CE">
        <w:t xml:space="preserve"> hodin v kalendářním roce</w:t>
      </w:r>
      <w:r>
        <w:t>;</w:t>
      </w:r>
    </w:p>
    <w:p w14:paraId="64EBED12" w14:textId="77777777" w:rsidR="000009BB" w:rsidRDefault="00F563C9" w:rsidP="00483417">
      <w:pPr>
        <w:pStyle w:val="Nadpis3"/>
        <w:spacing w:after="360"/>
      </w:pPr>
      <w:r>
        <w:t>předávání aktuálních informací a podkladů nutných pro bezproblémové zajištění procesu sběru žádostí souvisejících s kartami a vydávání karet</w:t>
      </w:r>
      <w:r w:rsidR="00BF06CE">
        <w:t>.</w:t>
      </w:r>
    </w:p>
    <w:p w14:paraId="49F2B09E" w14:textId="77777777" w:rsidR="00894636" w:rsidRPr="00334B0D" w:rsidRDefault="00894636" w:rsidP="00483417">
      <w:pPr>
        <w:pStyle w:val="Nadpis2"/>
        <w:spacing w:after="360"/>
        <w:rPr>
          <w:spacing w:val="-4"/>
        </w:rPr>
      </w:pPr>
      <w:r w:rsidRPr="00334B0D">
        <w:rPr>
          <w:spacing w:val="-4"/>
        </w:rPr>
        <w:t xml:space="preserve">Poskytovatel prohlašuje, že </w:t>
      </w:r>
      <w:r w:rsidR="00872A48" w:rsidRPr="00334B0D">
        <w:rPr>
          <w:spacing w:val="-4"/>
        </w:rPr>
        <w:t xml:space="preserve">vyjma zařízení </w:t>
      </w:r>
      <w:r w:rsidR="00924A4A" w:rsidRPr="00334B0D">
        <w:rPr>
          <w:spacing w:val="-4"/>
        </w:rPr>
        <w:t>dopravce</w:t>
      </w:r>
      <w:r w:rsidR="00872A48" w:rsidRPr="00334B0D">
        <w:rPr>
          <w:spacing w:val="-4"/>
        </w:rPr>
        <w:t>, které mu bude předáno,</w:t>
      </w:r>
      <w:r w:rsidR="00F563C9" w:rsidRPr="00334B0D">
        <w:rPr>
          <w:spacing w:val="-4"/>
        </w:rPr>
        <w:t xml:space="preserve"> a součinnosti </w:t>
      </w:r>
      <w:r w:rsidR="00924A4A" w:rsidRPr="00334B0D">
        <w:rPr>
          <w:spacing w:val="-4"/>
        </w:rPr>
        <w:t>dopravce</w:t>
      </w:r>
      <w:r w:rsidR="00F563C9" w:rsidRPr="00334B0D">
        <w:rPr>
          <w:spacing w:val="-4"/>
        </w:rPr>
        <w:t>, která mu bude poskytnuta,</w:t>
      </w:r>
      <w:r w:rsidR="00872A48" w:rsidRPr="00334B0D">
        <w:rPr>
          <w:spacing w:val="-4"/>
        </w:rPr>
        <w:t xml:space="preserve"> disponuje sám dostatečným hmotným a organizačním zázemím, aby mohl řádně a zcela plnit povinnosti podle této smlouvy</w:t>
      </w:r>
      <w:r w:rsidR="008A5B2B" w:rsidRPr="00334B0D">
        <w:rPr>
          <w:spacing w:val="-4"/>
        </w:rPr>
        <w:t xml:space="preserve">, zejména pak </w:t>
      </w:r>
      <w:r w:rsidR="00334B0D" w:rsidRPr="00334B0D">
        <w:rPr>
          <w:spacing w:val="-4"/>
        </w:rPr>
        <w:t xml:space="preserve">že má pro plnění této smlouvy </w:t>
      </w:r>
      <w:r w:rsidR="008A5B2B" w:rsidRPr="00334B0D">
        <w:rPr>
          <w:spacing w:val="-4"/>
        </w:rPr>
        <w:t>vhodné prostory</w:t>
      </w:r>
      <w:r w:rsidR="00334B0D" w:rsidRPr="00334B0D">
        <w:rPr>
          <w:spacing w:val="-4"/>
        </w:rPr>
        <w:t xml:space="preserve"> poskytovatele </w:t>
      </w:r>
      <w:r w:rsidR="008A5B2B" w:rsidRPr="00334B0D">
        <w:rPr>
          <w:spacing w:val="-4"/>
        </w:rPr>
        <w:t>včetně nezbytného vybavení pro bezpečnou úschovu dokumentace a dostatek</w:t>
      </w:r>
      <w:r w:rsidR="00376906" w:rsidRPr="00334B0D">
        <w:rPr>
          <w:spacing w:val="-4"/>
        </w:rPr>
        <w:t xml:space="preserve"> výpočetní techniky a</w:t>
      </w:r>
      <w:r w:rsidR="008A5B2B" w:rsidRPr="00334B0D">
        <w:rPr>
          <w:spacing w:val="-4"/>
        </w:rPr>
        <w:t xml:space="preserve"> kvalifikovaných pracovníků pro přímý výkon činností podle této smlouvy. </w:t>
      </w:r>
    </w:p>
    <w:p w14:paraId="7E6E7882" w14:textId="77777777" w:rsidR="006136D5" w:rsidRDefault="006136D5" w:rsidP="00483417">
      <w:pPr>
        <w:pStyle w:val="Nadpis1"/>
        <w:spacing w:before="0" w:after="360"/>
        <w:rPr>
          <w:lang w:val="cs-CZ"/>
        </w:rPr>
      </w:pPr>
      <w:bookmarkStart w:id="2" w:name="_Hlk55553272"/>
      <w:bookmarkEnd w:id="1"/>
      <w:r>
        <w:rPr>
          <w:lang w:val="cs-CZ"/>
        </w:rPr>
        <w:t>Rozsah a standard služeb informační kanceláře poskytovaný poskytovatelem</w:t>
      </w:r>
    </w:p>
    <w:bookmarkEnd w:id="2"/>
    <w:p w14:paraId="6F120EA2" w14:textId="77777777" w:rsidR="00715E2B" w:rsidRDefault="00872A48" w:rsidP="00483417">
      <w:pPr>
        <w:pStyle w:val="Nadpis2"/>
        <w:spacing w:after="360"/>
      </w:pPr>
      <w:r w:rsidRPr="00715E2B">
        <w:t>Poskytovatel se zavazuje provozovat informační kancelář v rozsahu vyplývajícím z</w:t>
      </w:r>
      <w:r w:rsidR="00B55F9B">
        <w:t>e</w:t>
      </w:r>
      <w:r w:rsidRPr="00715E2B">
        <w:t xml:space="preserve"> </w:t>
      </w:r>
      <w:r w:rsidR="00837015">
        <w:t>s</w:t>
      </w:r>
      <w:r w:rsidR="00B55F9B">
        <w:t xml:space="preserve">mlouvy </w:t>
      </w:r>
      <w:r w:rsidR="00837015">
        <w:t xml:space="preserve">o veřejných službách </w:t>
      </w:r>
      <w:r w:rsidR="00B55F9B">
        <w:t xml:space="preserve">a </w:t>
      </w:r>
      <w:r w:rsidR="00837015">
        <w:t>TP</w:t>
      </w:r>
      <w:r w:rsidRPr="00715E2B">
        <w:t>S</w:t>
      </w:r>
      <w:r w:rsidR="00B55F9B">
        <w:t>, tedy zejména poskytovat služby v následujícím rozsahu:</w:t>
      </w:r>
    </w:p>
    <w:p w14:paraId="22C83CFD" w14:textId="77777777" w:rsidR="00DD1FDC" w:rsidRPr="00BF06CE" w:rsidRDefault="00DD1FDC" w:rsidP="00483417">
      <w:pPr>
        <w:pStyle w:val="Nadpis3"/>
        <w:spacing w:after="360"/>
      </w:pPr>
      <w:r w:rsidRPr="00BF06CE">
        <w:t>Provozní doba pro veřejnost (minimální požadavky): 30 hodin v týdnu – bližší upřesnění provozní doby stanoví objednatel po dohodě s koordinátorem dopravy.</w:t>
      </w:r>
    </w:p>
    <w:p w14:paraId="76D86B2E" w14:textId="77777777" w:rsidR="00DD1FDC" w:rsidRPr="00BF06CE" w:rsidRDefault="00DD1FDC" w:rsidP="00483417">
      <w:pPr>
        <w:pStyle w:val="Nadpis3"/>
        <w:spacing w:after="360"/>
      </w:pPr>
      <w:r w:rsidRPr="00BF06CE">
        <w:t>Požadované služby:</w:t>
      </w:r>
    </w:p>
    <w:p w14:paraId="6794C988" w14:textId="77777777" w:rsidR="00DD1FDC" w:rsidRPr="00BF06CE" w:rsidRDefault="00DD1FDC" w:rsidP="00483417">
      <w:pPr>
        <w:pStyle w:val="Pododstavec"/>
        <w:spacing w:after="360" w:line="240" w:lineRule="auto"/>
      </w:pPr>
      <w:r w:rsidRPr="00BF06CE">
        <w:t>příjem žádosti o kartu čí výměnu karty a výdej karty, blokování karty;</w:t>
      </w:r>
    </w:p>
    <w:p w14:paraId="52045021" w14:textId="77777777" w:rsidR="00DD1FDC" w:rsidRPr="00BF06CE" w:rsidRDefault="00DD1FDC" w:rsidP="00483417">
      <w:pPr>
        <w:pStyle w:val="Pododstavec"/>
        <w:spacing w:after="360" w:line="240" w:lineRule="auto"/>
      </w:pPr>
      <w:r w:rsidRPr="00BF06CE">
        <w:t>anonymní karta a další přenosná média (prodej);</w:t>
      </w:r>
    </w:p>
    <w:p w14:paraId="0A82E725" w14:textId="77777777" w:rsidR="00DD1FDC" w:rsidRPr="00BF06CE" w:rsidRDefault="00DD1FDC" w:rsidP="00483417">
      <w:pPr>
        <w:pStyle w:val="Pododstavec"/>
        <w:spacing w:after="360" w:line="240" w:lineRule="auto"/>
      </w:pPr>
      <w:r w:rsidRPr="00BF06CE">
        <w:t>změna osobních údajů držitele;</w:t>
      </w:r>
    </w:p>
    <w:p w14:paraId="5AEA3228" w14:textId="77777777" w:rsidR="00DD1FDC" w:rsidRPr="00BF06CE" w:rsidRDefault="00DD1FDC" w:rsidP="00483417">
      <w:pPr>
        <w:pStyle w:val="Pododstavec"/>
        <w:spacing w:after="360" w:line="240" w:lineRule="auto"/>
      </w:pPr>
      <w:r w:rsidRPr="00BF06CE">
        <w:t>prodej jízdného IDOL (vč. časových kupónů) a dobíjení elektronických peněženek;</w:t>
      </w:r>
    </w:p>
    <w:p w14:paraId="65931FD1" w14:textId="77777777" w:rsidR="00DD1FDC" w:rsidRPr="00BF06CE" w:rsidRDefault="00DD1FDC" w:rsidP="00483417">
      <w:pPr>
        <w:pStyle w:val="Pododstavec"/>
        <w:spacing w:after="360" w:line="240" w:lineRule="auto"/>
      </w:pPr>
      <w:r w:rsidRPr="00BF06CE">
        <w:t>prodej speciálních produktů (turismus);</w:t>
      </w:r>
    </w:p>
    <w:p w14:paraId="5838755B" w14:textId="77777777" w:rsidR="00DD1FDC" w:rsidRPr="00BF06CE" w:rsidRDefault="00DD1FDC" w:rsidP="00483417">
      <w:pPr>
        <w:pStyle w:val="Pododstavec"/>
        <w:spacing w:after="360" w:line="240" w:lineRule="auto"/>
      </w:pPr>
      <w:r w:rsidRPr="00BF06CE">
        <w:t>příjem a vyřízení reklamace;</w:t>
      </w:r>
    </w:p>
    <w:p w14:paraId="08FB1B7F" w14:textId="77777777" w:rsidR="00DD1FDC" w:rsidRPr="00BF06CE" w:rsidRDefault="00DD1FDC" w:rsidP="00483417">
      <w:pPr>
        <w:pStyle w:val="Pododstavec"/>
        <w:spacing w:after="360" w:line="240" w:lineRule="auto"/>
      </w:pPr>
      <w:r w:rsidRPr="00BF06CE">
        <w:t>výpis z elektronické peněženky;</w:t>
      </w:r>
    </w:p>
    <w:p w14:paraId="245A9F25" w14:textId="77777777" w:rsidR="00DD1FDC" w:rsidRPr="00BF06CE" w:rsidRDefault="00DD1FDC" w:rsidP="00483417">
      <w:pPr>
        <w:pStyle w:val="Pododstavec"/>
        <w:spacing w:after="360" w:line="240" w:lineRule="auto"/>
      </w:pPr>
      <w:r w:rsidRPr="00BF06CE">
        <w:t>potvrzování slevových produktů IDOL (studentské a žákovské jízdné, atd.) se zápisem na kartu;</w:t>
      </w:r>
    </w:p>
    <w:p w14:paraId="43981746" w14:textId="77777777" w:rsidR="00DD1FDC" w:rsidRPr="00BF06CE" w:rsidRDefault="00DD1FDC" w:rsidP="00483417">
      <w:pPr>
        <w:pStyle w:val="Pododstavec"/>
        <w:spacing w:after="360" w:line="240" w:lineRule="auto"/>
      </w:pPr>
      <w:r w:rsidRPr="00BF06CE">
        <w:t>informace o jízdních řádech, prodej tiskovin (např. JŘ) ve vztahu k IDOL;</w:t>
      </w:r>
    </w:p>
    <w:p w14:paraId="3CC1A130" w14:textId="77777777" w:rsidR="00DD1FDC" w:rsidRPr="00BF06CE" w:rsidRDefault="00DD1FDC" w:rsidP="00483417">
      <w:pPr>
        <w:pStyle w:val="Pododstavec"/>
        <w:spacing w:after="360" w:line="240" w:lineRule="auto"/>
      </w:pPr>
      <w:r w:rsidRPr="00BF06CE">
        <w:t>distribuce tiskovin ve vztahu k IDOL.</w:t>
      </w:r>
    </w:p>
    <w:p w14:paraId="6B517039" w14:textId="77777777" w:rsidR="00DD1FDC" w:rsidRPr="00BF06CE" w:rsidRDefault="00DD1FDC" w:rsidP="00483417">
      <w:pPr>
        <w:pStyle w:val="Nadpis3"/>
        <w:spacing w:after="360"/>
        <w:rPr>
          <w:iCs/>
        </w:rPr>
      </w:pPr>
      <w:r w:rsidRPr="00BF06CE">
        <w:rPr>
          <w:iCs/>
        </w:rPr>
        <w:lastRenderedPageBreak/>
        <w:t>Informační kancelář musí být vybavena technickou infrastrukturou pro zajištění výše uvedených služeb (např. připojení na internet, osobní počítač, tiskárna.</w:t>
      </w:r>
    </w:p>
    <w:p w14:paraId="2E4B26FB" w14:textId="77777777" w:rsidR="00EB4BCC" w:rsidRPr="00E76AD5" w:rsidRDefault="00EB4BCC" w:rsidP="00483417">
      <w:pPr>
        <w:pStyle w:val="Nadpis2"/>
        <w:spacing w:after="360"/>
      </w:pPr>
      <w:r w:rsidRPr="00E76AD5">
        <w:t xml:space="preserve">Služby </w:t>
      </w:r>
      <w:r w:rsidR="00810AE5" w:rsidRPr="00E76AD5">
        <w:t xml:space="preserve">informační kanceláře </w:t>
      </w:r>
      <w:r w:rsidRPr="00E76AD5">
        <w:t xml:space="preserve">poskytovatel poskytuje jménem </w:t>
      </w:r>
      <w:r w:rsidR="00E76AD5" w:rsidRPr="00E76AD5">
        <w:t>dopravce</w:t>
      </w:r>
      <w:r w:rsidRPr="00E76AD5">
        <w:t>.</w:t>
      </w:r>
      <w:r w:rsidR="003759DC" w:rsidRPr="00E76AD5">
        <w:t xml:space="preserve"> </w:t>
      </w:r>
      <w:r w:rsidR="00E76AD5" w:rsidRPr="00E76AD5">
        <w:t>Dopravce</w:t>
      </w:r>
      <w:r w:rsidR="003759DC" w:rsidRPr="00E76AD5">
        <w:t xml:space="preserve"> tímto poskytovateli uděluje plnou moc k právním jednáním vůči </w:t>
      </w:r>
      <w:r w:rsidR="000009BB" w:rsidRPr="00E76AD5">
        <w:t>cestujícím v</w:t>
      </w:r>
      <w:r w:rsidR="00155F9F" w:rsidRPr="00E76AD5">
        <w:t> nezbytném rozsahu pro splnění účelu této smlouvy</w:t>
      </w:r>
      <w:r w:rsidR="004644CE">
        <w:t xml:space="preserve"> a k vystavování daňových dokladů jménem dopravce</w:t>
      </w:r>
      <w:r w:rsidR="00155F9F" w:rsidRPr="00E76AD5">
        <w:t>.</w:t>
      </w:r>
      <w:r w:rsidR="009C78B3" w:rsidRPr="00E76AD5">
        <w:t xml:space="preserve"> V případě, že se ukáže z organizačního hlediska nezbytným samostatně k určitým jednáním zmocnit pověřené osoby poskytovatele, poskytne k tomu </w:t>
      </w:r>
      <w:r w:rsidR="00E76AD5" w:rsidRPr="00E76AD5">
        <w:t>dopravce</w:t>
      </w:r>
      <w:r w:rsidR="009C78B3" w:rsidRPr="00E76AD5">
        <w:t xml:space="preserve"> potřebnou součinnost.</w:t>
      </w:r>
    </w:p>
    <w:p w14:paraId="142330CC" w14:textId="77777777" w:rsidR="00F34F97" w:rsidRPr="00810AE5" w:rsidRDefault="008A5DD9" w:rsidP="00483417">
      <w:pPr>
        <w:pStyle w:val="Nadpis2"/>
        <w:spacing w:after="360"/>
      </w:pPr>
      <w:r>
        <w:t xml:space="preserve">Součástí provozování informační kanceláře je příjem </w:t>
      </w:r>
      <w:r w:rsidR="00C02DBD">
        <w:t xml:space="preserve">poplatků a </w:t>
      </w:r>
      <w:r>
        <w:t xml:space="preserve">tržeb od veřejnosti. Tyto </w:t>
      </w:r>
      <w:r w:rsidRPr="00810AE5">
        <w:t>tržby</w:t>
      </w:r>
      <w:r w:rsidR="00F34F97" w:rsidRPr="00810AE5">
        <w:t xml:space="preserve"> se poskytovatel zavazuje odvádět </w:t>
      </w:r>
      <w:r w:rsidR="00E76AD5">
        <w:t>dopravci</w:t>
      </w:r>
      <w:r w:rsidR="00F34F97" w:rsidRPr="00810AE5">
        <w:t xml:space="preserve"> </w:t>
      </w:r>
      <w:r w:rsidR="004644CE">
        <w:t>ve lhůtách a</w:t>
      </w:r>
      <w:r w:rsidR="00F34F97" w:rsidRPr="00810AE5">
        <w:t xml:space="preserve"> způsobem</w:t>
      </w:r>
      <w:r w:rsidR="004644CE">
        <w:t>, které budou určeny pokynem dopravce.</w:t>
      </w:r>
    </w:p>
    <w:p w14:paraId="2513ABC5" w14:textId="77777777" w:rsidR="00132585" w:rsidRPr="00810AE5" w:rsidRDefault="00D5348C" w:rsidP="00483417">
      <w:pPr>
        <w:pStyle w:val="Nadpis2"/>
        <w:spacing w:after="360"/>
      </w:pPr>
      <w:r w:rsidRPr="00810AE5">
        <w:t xml:space="preserve">Poskytovatel je povinen </w:t>
      </w:r>
      <w:r w:rsidR="00E76AD5">
        <w:t>dopravce</w:t>
      </w:r>
      <w:r w:rsidRPr="00810AE5">
        <w:t xml:space="preserve"> neprodleně hlásit jakékoliv závady, nedostatky nebo odchylky v provozování informační kanceláře od této smlouvy a </w:t>
      </w:r>
      <w:r w:rsidR="004644CE">
        <w:t>TPS</w:t>
      </w:r>
      <w:r w:rsidRPr="00810AE5">
        <w:t>.</w:t>
      </w:r>
    </w:p>
    <w:p w14:paraId="7EB17E1A" w14:textId="77777777" w:rsidR="003077FD" w:rsidRDefault="00132585" w:rsidP="00483417">
      <w:pPr>
        <w:pStyle w:val="Nadpis2"/>
        <w:spacing w:after="360"/>
      </w:pPr>
      <w:r w:rsidRPr="00810AE5">
        <w:t xml:space="preserve">V případě, že dojde ke změně </w:t>
      </w:r>
      <w:r w:rsidR="004644CE">
        <w:t>s</w:t>
      </w:r>
      <w:r w:rsidRPr="00810AE5">
        <w:t>mlouvy</w:t>
      </w:r>
      <w:r w:rsidR="004644CE">
        <w:t xml:space="preserve"> o veřejných službách</w:t>
      </w:r>
      <w:r w:rsidRPr="00810AE5">
        <w:t xml:space="preserve"> anebo </w:t>
      </w:r>
      <w:r w:rsidR="004644CE">
        <w:t>TPS</w:t>
      </w:r>
      <w:r w:rsidRPr="00810AE5">
        <w:t xml:space="preserve"> </w:t>
      </w:r>
      <w:r w:rsidR="004644CE">
        <w:t>ve vztahu k </w:t>
      </w:r>
      <w:r w:rsidRPr="00810AE5">
        <w:t>povin</w:t>
      </w:r>
      <w:r w:rsidR="004644CE">
        <w:softHyphen/>
      </w:r>
      <w:r w:rsidRPr="00810AE5">
        <w:t>nost</w:t>
      </w:r>
      <w:r w:rsidR="004644CE">
        <w:t>em</w:t>
      </w:r>
      <w:r w:rsidRPr="00810AE5">
        <w:t xml:space="preserve"> související</w:t>
      </w:r>
      <w:r w:rsidR="004644CE">
        <w:t>m</w:t>
      </w:r>
      <w:r w:rsidRPr="00810AE5">
        <w:t xml:space="preserve"> s provozem informační kanceláře, zavazují se strany v dobré víře jednat o dodatku k této smlouvě tak, aby odpovídala závazku </w:t>
      </w:r>
      <w:r w:rsidR="003077FD">
        <w:t>dopravce</w:t>
      </w:r>
      <w:r w:rsidRPr="00810AE5">
        <w:t xml:space="preserve"> vyplývajícímu ze </w:t>
      </w:r>
      <w:r w:rsidR="003077FD">
        <w:t>s</w:t>
      </w:r>
      <w:r w:rsidRPr="00810AE5">
        <w:t>mlouvy</w:t>
      </w:r>
      <w:r w:rsidR="003077FD">
        <w:t xml:space="preserve"> o veřejných službách</w:t>
      </w:r>
      <w:r w:rsidRPr="00810AE5">
        <w:t xml:space="preserve"> a </w:t>
      </w:r>
      <w:r w:rsidR="003077FD">
        <w:t>TP</w:t>
      </w:r>
      <w:r w:rsidRPr="00810AE5">
        <w:t>S.</w:t>
      </w:r>
    </w:p>
    <w:p w14:paraId="7A3FADF8" w14:textId="77777777" w:rsidR="00D5348C" w:rsidRPr="00810AE5" w:rsidRDefault="00132585" w:rsidP="00483417">
      <w:pPr>
        <w:pStyle w:val="Nadpis2"/>
        <w:spacing w:after="360"/>
      </w:pPr>
      <w:r w:rsidRPr="00810AE5">
        <w:t xml:space="preserve">Nedojde-li k dohodě na uzavření dodatku do 30 dní ode dne, kdy </w:t>
      </w:r>
      <w:r w:rsidR="003077FD">
        <w:t>dopravce</w:t>
      </w:r>
      <w:r w:rsidRPr="00810AE5">
        <w:t xml:space="preserve"> poskytovatele k uzavření dodatku vyzve, platí, že poskytovatel je povinen poskytovat služby v rozsahu vyplývajícím z nového znění </w:t>
      </w:r>
      <w:r w:rsidR="004644CE">
        <w:t>s</w:t>
      </w:r>
      <w:r w:rsidR="004644CE" w:rsidRPr="00810AE5">
        <w:t>mlouvy</w:t>
      </w:r>
      <w:r w:rsidR="004644CE">
        <w:t xml:space="preserve"> o veřejných službách</w:t>
      </w:r>
      <w:r w:rsidR="004644CE" w:rsidRPr="00810AE5">
        <w:t xml:space="preserve"> anebo </w:t>
      </w:r>
      <w:r w:rsidR="004644CE">
        <w:t>TPS</w:t>
      </w:r>
      <w:r w:rsidRPr="00810AE5">
        <w:t xml:space="preserve">. V případě, že se v důsledku takové změny zvýší náklady poskytovatele na provoz informační kanceláře, bude odměna </w:t>
      </w:r>
      <w:r w:rsidR="00810AE5" w:rsidRPr="00810AE5">
        <w:t xml:space="preserve">stanovená </w:t>
      </w:r>
      <w:r w:rsidRPr="00810AE5">
        <w:t>v této smlouvě o takové účelně vynaložené náklady navýšena.</w:t>
      </w:r>
    </w:p>
    <w:p w14:paraId="7801ED1D" w14:textId="77777777" w:rsidR="00C82777" w:rsidRDefault="00C82777" w:rsidP="00483417">
      <w:pPr>
        <w:pStyle w:val="Nadpis1"/>
        <w:spacing w:before="0" w:after="360"/>
        <w:rPr>
          <w:lang w:val="cs-CZ"/>
        </w:rPr>
      </w:pPr>
      <w:r>
        <w:rPr>
          <w:lang w:val="cs-CZ"/>
        </w:rPr>
        <w:t>Odměna</w:t>
      </w:r>
    </w:p>
    <w:p w14:paraId="7CF272A2" w14:textId="691846FE" w:rsidR="008A0B6C" w:rsidRPr="00075174" w:rsidRDefault="003077FD" w:rsidP="0014041C">
      <w:pPr>
        <w:pStyle w:val="Nadpis2"/>
        <w:spacing w:after="360"/>
      </w:pPr>
      <w:r w:rsidRPr="00075174">
        <w:t>Dopravce</w:t>
      </w:r>
      <w:r w:rsidR="008A0B6C" w:rsidRPr="00075174">
        <w:t xml:space="preserve"> se zavazuje hradit poskytovateli za službu provozování informační kanceláře paušální odměnu ve výši </w:t>
      </w:r>
      <w:proofErr w:type="gramStart"/>
      <w:r w:rsidR="008E712B" w:rsidRPr="00075174">
        <w:t>1</w:t>
      </w:r>
      <w:r w:rsidR="00075174" w:rsidRPr="00075174">
        <w:t>2</w:t>
      </w:r>
      <w:r w:rsidR="00C20A25" w:rsidRPr="00075174">
        <w:t>.</w:t>
      </w:r>
      <w:r w:rsidR="0014041C" w:rsidRPr="00075174">
        <w:t>0</w:t>
      </w:r>
      <w:r w:rsidR="00C20A25" w:rsidRPr="00075174">
        <w:t>00</w:t>
      </w:r>
      <w:r w:rsidR="008A0B6C" w:rsidRPr="00075174">
        <w:t>,-</w:t>
      </w:r>
      <w:proofErr w:type="gramEnd"/>
      <w:r w:rsidR="008A0B6C" w:rsidRPr="00075174">
        <w:t xml:space="preserve"> Kč (</w:t>
      </w:r>
      <w:r w:rsidR="008E712B" w:rsidRPr="00075174">
        <w:t>d</w:t>
      </w:r>
      <w:r w:rsidR="00075174" w:rsidRPr="00075174">
        <w:t>vanáct</w:t>
      </w:r>
      <w:r w:rsidR="00C20A25" w:rsidRPr="00075174">
        <w:t xml:space="preserve"> tisíc</w:t>
      </w:r>
      <w:r w:rsidR="00B1071C" w:rsidRPr="00075174">
        <w:t xml:space="preserve"> </w:t>
      </w:r>
      <w:r w:rsidR="008A0B6C" w:rsidRPr="00075174">
        <w:t>korun českých)</w:t>
      </w:r>
      <w:r w:rsidR="00E76AD5" w:rsidRPr="00075174">
        <w:t xml:space="preserve"> </w:t>
      </w:r>
      <w:r w:rsidR="008A0B6C" w:rsidRPr="00075174">
        <w:t>měsíčně</w:t>
      </w:r>
      <w:r w:rsidR="00B1071C" w:rsidRPr="00075174">
        <w:t xml:space="preserve"> (dále jen </w:t>
      </w:r>
      <w:r w:rsidR="008A0B6C" w:rsidRPr="00075174">
        <w:rPr>
          <w:b/>
          <w:i/>
        </w:rPr>
        <w:t>„</w:t>
      </w:r>
      <w:r w:rsidR="008A0B6C" w:rsidRPr="00075174">
        <w:rPr>
          <w:b/>
          <w:bCs/>
          <w:i/>
          <w:iCs/>
        </w:rPr>
        <w:t>odměna</w:t>
      </w:r>
      <w:r w:rsidR="008A0B6C" w:rsidRPr="00075174">
        <w:rPr>
          <w:b/>
          <w:i/>
        </w:rPr>
        <w:t>“</w:t>
      </w:r>
      <w:r w:rsidR="008A0B6C" w:rsidRPr="00075174">
        <w:t>).</w:t>
      </w:r>
    </w:p>
    <w:p w14:paraId="7C24AFDA" w14:textId="77777777" w:rsidR="008A0B6C" w:rsidRDefault="008A0B6C" w:rsidP="00483417">
      <w:pPr>
        <w:pStyle w:val="Nadpis2"/>
        <w:spacing w:after="360"/>
      </w:pPr>
      <w:r w:rsidRPr="008A0B6C">
        <w:t xml:space="preserve">Odměna je splatná </w:t>
      </w:r>
      <w:r w:rsidR="00957CAC">
        <w:t xml:space="preserve">vždy do </w:t>
      </w:r>
      <w:r w:rsidR="00C20A25">
        <w:t>15 dnů</w:t>
      </w:r>
      <w:r w:rsidR="00957CAC">
        <w:t xml:space="preserve"> na základě faktury, kterou se poskytovatel zavazuje </w:t>
      </w:r>
      <w:r w:rsidR="003077FD">
        <w:t>dopravci</w:t>
      </w:r>
      <w:r w:rsidR="00957CAC">
        <w:t xml:space="preserve"> vystavit.</w:t>
      </w:r>
    </w:p>
    <w:p w14:paraId="267B39E7" w14:textId="77777777" w:rsidR="00E15B94" w:rsidRDefault="00E15B94" w:rsidP="00483417">
      <w:pPr>
        <w:pStyle w:val="Nadpis2"/>
        <w:spacing w:after="360"/>
      </w:pPr>
      <w:r>
        <w:t>Odměna je sjednána bez daně z přidané hodnoty a bude o tuto daň navyšována po dobu, kdy poskytovatel bude registrován jako plátce daně z přidané hodnoty. Bude-li poskytovatel registrován jako plátce daně z přidané hodnoty, faktur</w:t>
      </w:r>
      <w:r w:rsidR="00100AA7">
        <w:t>a</w:t>
      </w:r>
      <w:r>
        <w:t xml:space="preserve"> podle bod</w:t>
      </w:r>
      <w:r w:rsidR="00100AA7">
        <w:t>u</w:t>
      </w:r>
      <w:r>
        <w:t xml:space="preserve"> 4.</w:t>
      </w:r>
      <w:r w:rsidR="00100AA7">
        <w:t>2</w:t>
      </w:r>
      <w:r>
        <w:t xml:space="preserve"> této smlouvy bud</w:t>
      </w:r>
      <w:r w:rsidR="00100AA7">
        <w:t>e</w:t>
      </w:r>
      <w:r>
        <w:t xml:space="preserve"> daňovým dokladem.</w:t>
      </w:r>
    </w:p>
    <w:p w14:paraId="6069288F" w14:textId="77777777" w:rsidR="00E15B94" w:rsidRDefault="00100AA7" w:rsidP="00483417">
      <w:pPr>
        <w:pStyle w:val="Nadpis2"/>
        <w:spacing w:after="360"/>
      </w:pPr>
      <w:r>
        <w:t>Dopravce</w:t>
      </w:r>
      <w:r w:rsidR="00E15B94">
        <w:t xml:space="preserve"> je oprávněn vrátit poskytovateli fakturu, pokud údaje na ní uvedené neodpovídají skutečnosti anebo, je-li faktura daňovým dokladem, nemá náležitosti stanovené právními předpisy. Jestliže </w:t>
      </w:r>
      <w:r>
        <w:t>dopravce</w:t>
      </w:r>
      <w:r w:rsidR="00E15B94">
        <w:t xml:space="preserve"> vrátí poskytovateli fakturu oprávněně, prodlužuje se splatnost ceny o dobu prodlení poskytovatele s doručením řádné faktury. </w:t>
      </w:r>
    </w:p>
    <w:p w14:paraId="3D45E764" w14:textId="77777777" w:rsidR="00A90A8D" w:rsidRDefault="00C82777" w:rsidP="00483417">
      <w:pPr>
        <w:pStyle w:val="Nadpis1"/>
        <w:spacing w:before="0" w:after="360"/>
        <w:rPr>
          <w:lang w:val="cs-CZ"/>
        </w:rPr>
      </w:pPr>
      <w:r>
        <w:rPr>
          <w:lang w:val="cs-CZ"/>
        </w:rPr>
        <w:t>Ochrana osobních údajů</w:t>
      </w:r>
    </w:p>
    <w:p w14:paraId="3DCAC151" w14:textId="77777777" w:rsidR="00437534" w:rsidRDefault="00437534" w:rsidP="00483417">
      <w:pPr>
        <w:pStyle w:val="Nadpis2"/>
        <w:spacing w:after="360"/>
      </w:pPr>
      <w:r w:rsidRPr="00437534">
        <w:t>Poskytovatel</w:t>
      </w:r>
      <w:r>
        <w:t xml:space="preserve"> je při provozu informační kanceláře podle této smlouvy</w:t>
      </w:r>
      <w:r w:rsidRPr="00437534">
        <w:t xml:space="preserve"> </w:t>
      </w:r>
      <w:r>
        <w:t xml:space="preserve">po celou dobu jejího trvání </w:t>
      </w:r>
      <w:r w:rsidRPr="00437534">
        <w:t xml:space="preserve">povinen zajistit technickou a organizační ochranu osobních údajů </w:t>
      </w:r>
      <w:r>
        <w:t>v souladu s</w:t>
      </w:r>
      <w:r w:rsidRPr="00437534">
        <w:t xml:space="preserve"> </w:t>
      </w:r>
      <w:r>
        <w:t>n</w:t>
      </w:r>
      <w:r w:rsidRPr="00437534">
        <w:t>ařízení</w:t>
      </w:r>
      <w:r>
        <w:t>m</w:t>
      </w:r>
      <w:r w:rsidRPr="00437534">
        <w:t xml:space="preserve"> </w:t>
      </w:r>
      <w:r w:rsidRPr="00437534">
        <w:lastRenderedPageBreak/>
        <w:t>Evropského parlamentu a Rady (EU) č. 2016/679 ze dne 27. dubna 2016, o ochraně fyzických osob v souvislosti se zpracováním osobních údajů a o volném pohybu těchto údajů</w:t>
      </w:r>
      <w:r w:rsidR="00100AA7">
        <w:t xml:space="preserve"> a o zrušení směrnice 95/46/ES (</w:t>
      </w:r>
      <w:r w:rsidRPr="00437534">
        <w:t>obecné nařízení o ochraně osobních údajů</w:t>
      </w:r>
      <w:r w:rsidR="00100AA7">
        <w:t xml:space="preserve">; </w:t>
      </w:r>
      <w:r w:rsidRPr="00437534">
        <w:t xml:space="preserve">dále jen </w:t>
      </w:r>
      <w:r w:rsidRPr="00100AA7">
        <w:rPr>
          <w:b/>
          <w:i/>
        </w:rPr>
        <w:t>„</w:t>
      </w:r>
      <w:r w:rsidRPr="00100AA7">
        <w:rPr>
          <w:b/>
          <w:bCs/>
          <w:i/>
          <w:iCs/>
        </w:rPr>
        <w:t>nařízení GDPR</w:t>
      </w:r>
      <w:r w:rsidRPr="00100AA7">
        <w:rPr>
          <w:b/>
          <w:i/>
        </w:rPr>
        <w:t>“</w:t>
      </w:r>
      <w:r>
        <w:t>)</w:t>
      </w:r>
      <w:r w:rsidRPr="00437534">
        <w:t>.</w:t>
      </w:r>
    </w:p>
    <w:p w14:paraId="26672009" w14:textId="77777777" w:rsidR="00437534" w:rsidRPr="00437534" w:rsidRDefault="00437534" w:rsidP="00483417">
      <w:pPr>
        <w:pStyle w:val="Nadpis2"/>
        <w:spacing w:after="360"/>
      </w:pPr>
      <w:r w:rsidRPr="00437534">
        <w:t xml:space="preserve">Poskytovatel </w:t>
      </w:r>
      <w:r>
        <w:t xml:space="preserve">je při provozu informační kanceláře podle této smlouvy povinen </w:t>
      </w:r>
      <w:r w:rsidRPr="00437534">
        <w:t xml:space="preserve">dodržovat všechny požadavky </w:t>
      </w:r>
      <w:r>
        <w:t>vyplývající z nařízení GDPR na</w:t>
      </w:r>
      <w:r w:rsidRPr="00437534">
        <w:t> zabezpečení ochrany osobních údajů při jejich zpracování v rozsahu stanoveného účelu dle předmětu této smlouvy.</w:t>
      </w:r>
    </w:p>
    <w:p w14:paraId="5D44CA6A" w14:textId="77777777" w:rsidR="00F87B89" w:rsidRPr="00F87B89" w:rsidRDefault="00F87B89" w:rsidP="00483417">
      <w:pPr>
        <w:pStyle w:val="Nadpis1"/>
        <w:spacing w:before="0" w:after="360"/>
        <w:rPr>
          <w:lang w:val="cs-CZ"/>
        </w:rPr>
      </w:pPr>
      <w:r w:rsidRPr="00F87B89">
        <w:rPr>
          <w:lang w:val="cs-CZ"/>
        </w:rPr>
        <w:t>Závazek důvěrnosti</w:t>
      </w:r>
    </w:p>
    <w:p w14:paraId="331639D9" w14:textId="77777777" w:rsidR="00F87B89" w:rsidRPr="00F87B89" w:rsidRDefault="00F87B89" w:rsidP="00483417">
      <w:pPr>
        <w:pStyle w:val="Nadpis2"/>
        <w:spacing w:after="360"/>
        <w:rPr>
          <w:lang w:eastAsia="en-US"/>
        </w:rPr>
      </w:pPr>
      <w:r w:rsidRPr="00F87B89">
        <w:t>Tato smlouva a veškeré informace s ní související</w:t>
      </w:r>
      <w:r w:rsidR="00100AA7">
        <w:t>, stejně jako veškeré informace získané v souvislosti s plněním této smlouvy</w:t>
      </w:r>
      <w:r w:rsidRPr="00F87B89">
        <w:t xml:space="preserve"> mají důvěrný charakter a žádná strana není oprávněna bez souhlasu druhé strany zpřístupnit tyto informace třetím osobám s výjimkou případů, kdy je zpřístupnění těchto informací vyžadováno právními předpisy nebo přísluš</w:t>
      </w:r>
      <w:r w:rsidR="00100AA7">
        <w:t>n</w:t>
      </w:r>
      <w:r w:rsidRPr="00F87B89">
        <w:t xml:space="preserve">ými orgány na základě právních předpisů, nebo jedná-li se o informace již veřejně přístupné. </w:t>
      </w:r>
    </w:p>
    <w:p w14:paraId="76B5FE8A" w14:textId="77777777" w:rsidR="00F87B89" w:rsidRPr="00100AA7" w:rsidRDefault="00100AA7" w:rsidP="00483417">
      <w:pPr>
        <w:pStyle w:val="Nadpis2"/>
        <w:spacing w:after="360"/>
        <w:rPr>
          <w:lang w:eastAsia="en-US"/>
        </w:rPr>
      </w:pPr>
      <w:r>
        <w:rPr>
          <w:lang w:eastAsia="en-US"/>
        </w:rPr>
        <w:t>Přísně d</w:t>
      </w:r>
      <w:r w:rsidR="00F87B89" w:rsidRPr="00100AA7">
        <w:rPr>
          <w:lang w:eastAsia="en-US"/>
        </w:rPr>
        <w:t xml:space="preserve">ůvěrný charakter mají veškeré údaje a informace, které jsou přístupné poskytovateli v rámci plnění této smlouvy, zejména údaje cestujících získané při provozování informační kanceláře. Poskytovatel se v souladu s čl. </w:t>
      </w:r>
      <w:r w:rsidRPr="00100AA7">
        <w:rPr>
          <w:lang w:eastAsia="en-US"/>
        </w:rPr>
        <w:t>5</w:t>
      </w:r>
      <w:r w:rsidR="00F87B89" w:rsidRPr="00100AA7">
        <w:rPr>
          <w:lang w:eastAsia="en-US"/>
        </w:rPr>
        <w:t xml:space="preserve"> této smlouvy zavazuje, že s těmito údaji a infor</w:t>
      </w:r>
      <w:r>
        <w:rPr>
          <w:lang w:eastAsia="en-US"/>
        </w:rPr>
        <w:softHyphen/>
      </w:r>
      <w:r w:rsidR="00F87B89" w:rsidRPr="00100AA7">
        <w:rPr>
          <w:lang w:eastAsia="en-US"/>
        </w:rPr>
        <w:t>macemi bude v rámci plnění této smlouvy nakládáno zabezpečeným způsobem.</w:t>
      </w:r>
    </w:p>
    <w:p w14:paraId="3EF2E3A0" w14:textId="77777777" w:rsidR="00F87B89" w:rsidRPr="00F87B89" w:rsidRDefault="00F87B89" w:rsidP="00483417">
      <w:pPr>
        <w:pStyle w:val="Nadpis2"/>
        <w:spacing w:after="360"/>
        <w:rPr>
          <w:lang w:eastAsia="en-US"/>
        </w:rPr>
      </w:pPr>
      <w:r w:rsidRPr="00F87B89">
        <w:t>Závazek důvěrnosti se nevztahuje na sdělení strany činěná v souladu s plněním této smlouvy vůči svým poradcům a spolupracujícím osobám včetně poddodavatelů. V těchto případech však musí být třetí osoby poučeny o tom, že na poskytnuté informace se vztahuje závazek důvěrnosti, a zavázány k dodržování tohoto závazku ve shodném rozsahu jako poskytovatel.</w:t>
      </w:r>
    </w:p>
    <w:p w14:paraId="071355C2" w14:textId="77777777" w:rsidR="00F87B89" w:rsidRPr="00F87B89" w:rsidRDefault="00F87B89" w:rsidP="00483417">
      <w:pPr>
        <w:pStyle w:val="Nadpis2"/>
        <w:spacing w:after="360"/>
        <w:rPr>
          <w:lang w:eastAsia="en-US"/>
        </w:rPr>
      </w:pPr>
      <w:r w:rsidRPr="00F87B89">
        <w:t xml:space="preserve">Platí dále, že závazek důvěrnosti je možné v každém jednotlivém případě vyloučit dohodou stran a že tento závazek nedopadá ani na situace, kdy se strana bude domáhat svých nároků z této smlouvy nebo v souvislosti s ní před soudem nebo jiným příslušným orgánem. </w:t>
      </w:r>
    </w:p>
    <w:p w14:paraId="0BCDA4C8" w14:textId="77777777" w:rsidR="00F87B89" w:rsidRPr="00100AA7" w:rsidRDefault="00F87B89" w:rsidP="00483417">
      <w:pPr>
        <w:pStyle w:val="Nadpis2"/>
        <w:spacing w:after="360"/>
      </w:pPr>
      <w:r w:rsidRPr="00100AA7">
        <w:t xml:space="preserve">Závazek důvěrnosti přetrvá ještě 10 let po zániku ostatních závazků z této smlouvy. Vyplývá-li z právních předpisů ohledně některých údajů a informací doba delší, pak se uplatní </w:t>
      </w:r>
      <w:r w:rsidR="00100AA7" w:rsidRPr="00100AA7">
        <w:t>tato</w:t>
      </w:r>
      <w:r w:rsidRPr="00100AA7">
        <w:t xml:space="preserve"> delší doba. Vyplývá-li z právních předpisů ohledně některých údajů a informací povinnost poskytovatele určité údaje a informace zničit, je poskytovatel povinen tak učinit a splnění povinnosti na výzvu </w:t>
      </w:r>
      <w:r w:rsidR="00E76AD5" w:rsidRPr="00100AA7">
        <w:t>dopravce</w:t>
      </w:r>
      <w:r w:rsidRPr="00100AA7">
        <w:t xml:space="preserve"> prokázat.</w:t>
      </w:r>
    </w:p>
    <w:p w14:paraId="6B375410" w14:textId="77777777" w:rsidR="00C82777" w:rsidRPr="00D5348C" w:rsidRDefault="00C82777" w:rsidP="00483417">
      <w:pPr>
        <w:pStyle w:val="Nadpis1"/>
        <w:spacing w:before="0" w:after="360"/>
      </w:pPr>
      <w:r w:rsidRPr="00D5348C">
        <w:rPr>
          <w:lang w:val="cs-CZ"/>
        </w:rPr>
        <w:t>Sankce</w:t>
      </w:r>
    </w:p>
    <w:p w14:paraId="44A0C79F" w14:textId="5F25EEE8" w:rsidR="00D5348C" w:rsidRPr="00E76AD5" w:rsidRDefault="00D5348C" w:rsidP="00483417">
      <w:pPr>
        <w:pStyle w:val="Nadpis2"/>
        <w:spacing w:after="360"/>
        <w:rPr>
          <w:lang w:val="x-none"/>
        </w:rPr>
      </w:pPr>
      <w:r w:rsidRPr="00E76AD5">
        <w:t xml:space="preserve">Poskytovatel bere na vědomí, že nedostatky v provozu informační kanceláře jsou </w:t>
      </w:r>
      <w:r w:rsidR="00810AE5" w:rsidRPr="00E76AD5">
        <w:t xml:space="preserve">mimo jiné </w:t>
      </w:r>
      <w:r w:rsidRPr="00E76AD5">
        <w:t xml:space="preserve">podle </w:t>
      </w:r>
      <w:r w:rsidR="00190833">
        <w:t>s</w:t>
      </w:r>
      <w:r w:rsidRPr="00E76AD5">
        <w:t>mlouvy</w:t>
      </w:r>
      <w:r w:rsidR="00190833">
        <w:t xml:space="preserve"> o veřejných službách</w:t>
      </w:r>
      <w:r w:rsidRPr="00E76AD5">
        <w:t xml:space="preserve"> a </w:t>
      </w:r>
      <w:r w:rsidR="00190833">
        <w:t>TP</w:t>
      </w:r>
      <w:r w:rsidRPr="00E76AD5">
        <w:t>S</w:t>
      </w:r>
      <w:r w:rsidR="00190833">
        <w:t xml:space="preserve"> </w:t>
      </w:r>
      <w:r w:rsidRPr="00E76AD5">
        <w:t xml:space="preserve">důvodem pro uplatnění smluvní </w:t>
      </w:r>
      <w:r w:rsidR="001071C7" w:rsidRPr="00E76AD5">
        <w:t>pokuty</w:t>
      </w:r>
      <w:r w:rsidRPr="00E76AD5">
        <w:t xml:space="preserve"> </w:t>
      </w:r>
      <w:r w:rsidR="001071C7" w:rsidRPr="00E76AD5">
        <w:t xml:space="preserve">a/nebo náhrady škody </w:t>
      </w:r>
      <w:r w:rsidRPr="00E76AD5">
        <w:t xml:space="preserve">vůči </w:t>
      </w:r>
      <w:r w:rsidR="00E76AD5" w:rsidRPr="00E76AD5">
        <w:t>dopravci</w:t>
      </w:r>
      <w:r w:rsidRPr="00E76AD5">
        <w:t xml:space="preserve"> jako dopravci ze strany </w:t>
      </w:r>
      <w:r w:rsidR="00226D80">
        <w:t>objedn</w:t>
      </w:r>
      <w:r w:rsidR="00422E5B">
        <w:t>a</w:t>
      </w:r>
      <w:r w:rsidR="00226D80">
        <w:t>tele</w:t>
      </w:r>
      <w:r w:rsidRPr="00E76AD5">
        <w:t>. S ohledem na to poskytovatel prohlašuje, že pokládá níže stanovené smluvní pokuty za přiměřené</w:t>
      </w:r>
      <w:r w:rsidR="001071C7" w:rsidRPr="00E76AD5">
        <w:t>.</w:t>
      </w:r>
    </w:p>
    <w:p w14:paraId="6717087C" w14:textId="77777777" w:rsidR="00D5348C" w:rsidRPr="005F21DC" w:rsidRDefault="00D5348C" w:rsidP="00483417">
      <w:pPr>
        <w:pStyle w:val="Nadpis2"/>
        <w:spacing w:after="360"/>
      </w:pPr>
      <w:r w:rsidRPr="005F21DC">
        <w:t xml:space="preserve">Poskytovatel se zavazuje v případě porušení </w:t>
      </w:r>
      <w:r w:rsidR="001514DF" w:rsidRPr="005F21DC">
        <w:t xml:space="preserve">čl. </w:t>
      </w:r>
      <w:r w:rsidR="00100AA7" w:rsidRPr="005F21DC">
        <w:t>3</w:t>
      </w:r>
      <w:r w:rsidR="001514DF" w:rsidRPr="005F21DC">
        <w:t xml:space="preserve"> </w:t>
      </w:r>
      <w:r w:rsidRPr="005F21DC">
        <w:t xml:space="preserve">této smlouvy uhradit </w:t>
      </w:r>
      <w:r w:rsidR="001071C7" w:rsidRPr="005F21DC">
        <w:t>smluvní pokut</w:t>
      </w:r>
      <w:r w:rsidR="00D85A31" w:rsidRPr="005F21DC">
        <w:t>y</w:t>
      </w:r>
      <w:r w:rsidR="001071C7" w:rsidRPr="005F21DC">
        <w:t xml:space="preserve"> </w:t>
      </w:r>
      <w:r w:rsidR="00263097" w:rsidRPr="005F21DC">
        <w:t>následovně</w:t>
      </w:r>
      <w:r w:rsidR="001071C7" w:rsidRPr="005F21DC">
        <w:t>:</w:t>
      </w:r>
    </w:p>
    <w:p w14:paraId="79AD6232" w14:textId="77777777" w:rsidR="00D85A31" w:rsidRPr="005F21DC" w:rsidRDefault="00D85A31" w:rsidP="00483417">
      <w:pPr>
        <w:pStyle w:val="Nadpis3"/>
        <w:spacing w:after="360"/>
      </w:pPr>
      <w:r w:rsidRPr="005F21DC">
        <w:t xml:space="preserve">Při porušení ustanovení o otevírací době informační kanceláře nebo neposkytování služeb se poskytovatel zavazuje </w:t>
      </w:r>
      <w:r w:rsidR="003077FD" w:rsidRPr="005F21DC">
        <w:t>dopravci</w:t>
      </w:r>
      <w:r w:rsidRPr="005F21DC">
        <w:t xml:space="preserve"> uhradit smluvní pokutu ve výši </w:t>
      </w:r>
      <w:proofErr w:type="gramStart"/>
      <w:r w:rsidRPr="005F21DC">
        <w:t>2.000,-</w:t>
      </w:r>
      <w:proofErr w:type="gramEnd"/>
      <w:r w:rsidRPr="005F21DC">
        <w:t xml:space="preserve"> Kč za každý den, v němž se porušení vyskytlo nebo trvá.</w:t>
      </w:r>
      <w:r w:rsidR="005F21DC" w:rsidRPr="005F21DC">
        <w:t xml:space="preserve"> </w:t>
      </w:r>
      <w:r w:rsidRPr="005F21DC">
        <w:t xml:space="preserve">V případě, že z důvodu, který poskytovatel nezavinil, nebude informační kancelář otevřená, případ bude nahlášen a </w:t>
      </w:r>
      <w:r w:rsidR="00226D80">
        <w:lastRenderedPageBreak/>
        <w:t>objednatel</w:t>
      </w:r>
      <w:r w:rsidRPr="005F21DC">
        <w:t xml:space="preserve"> vůči </w:t>
      </w:r>
      <w:r w:rsidR="003077FD" w:rsidRPr="005F21DC">
        <w:t>dopravci</w:t>
      </w:r>
      <w:r w:rsidRPr="005F21DC">
        <w:t xml:space="preserve"> jako dopravci sankci neuplatní, nebude smluvní pokutu </w:t>
      </w:r>
      <w:r w:rsidR="003077FD" w:rsidRPr="005F21DC">
        <w:t>dopravce</w:t>
      </w:r>
      <w:r w:rsidRPr="005F21DC">
        <w:t xml:space="preserve"> požadovat.</w:t>
      </w:r>
    </w:p>
    <w:p w14:paraId="0B9D209D" w14:textId="77777777" w:rsidR="00D85A31" w:rsidRDefault="00D85A31" w:rsidP="00483417">
      <w:pPr>
        <w:pStyle w:val="Nadpis3"/>
        <w:spacing w:after="360"/>
      </w:pPr>
      <w:r>
        <w:t xml:space="preserve">Při chybném odbavení cestujícího nebo vadném poskytnutí služby se poskytovatel zavazuje </w:t>
      </w:r>
      <w:r w:rsidR="003077FD">
        <w:t>dopravci</w:t>
      </w:r>
      <w:r>
        <w:t xml:space="preserve"> uhradit smluvní pokutu ve výši 500,- Kč za každý zjištěný případ (případ ohlášený cestujícím nebo zjištěný v rámci </w:t>
      </w:r>
      <w:proofErr w:type="spellStart"/>
      <w:r>
        <w:t>mystery</w:t>
      </w:r>
      <w:proofErr w:type="spellEnd"/>
      <w:r>
        <w:t xml:space="preserve"> </w:t>
      </w:r>
      <w:proofErr w:type="spellStart"/>
      <w:r>
        <w:t>shoppingu</w:t>
      </w:r>
      <w:proofErr w:type="spellEnd"/>
      <w:r>
        <w:t xml:space="preserve">), nejvýše však do výše </w:t>
      </w:r>
      <w:proofErr w:type="gramStart"/>
      <w:r>
        <w:t>2.000,-</w:t>
      </w:r>
      <w:proofErr w:type="gramEnd"/>
      <w:r>
        <w:t xml:space="preserve"> Kč denně.</w:t>
      </w:r>
    </w:p>
    <w:p w14:paraId="25F8D1AC" w14:textId="77777777" w:rsidR="00D85A31" w:rsidRDefault="00D85A31" w:rsidP="00483417">
      <w:pPr>
        <w:pStyle w:val="Nadpis3"/>
        <w:spacing w:after="360"/>
      </w:pPr>
      <w:r>
        <w:t xml:space="preserve">Při jakémkoliv jiném porušení se poskytovatel zavazuje </w:t>
      </w:r>
      <w:r w:rsidR="003077FD">
        <w:t>dopravci</w:t>
      </w:r>
      <w:r>
        <w:t xml:space="preserve"> uhradit smluvní pokutu ve výši </w:t>
      </w:r>
      <w:proofErr w:type="gramStart"/>
      <w:r>
        <w:t>5.000,-</w:t>
      </w:r>
      <w:proofErr w:type="gramEnd"/>
      <w:r>
        <w:t xml:space="preserve"> Kč za každý den, v němž se porušení vyskytlo nebo trvá, </w:t>
      </w:r>
      <w:r w:rsidR="004215CB">
        <w:t xml:space="preserve">jestliže je poskytovatel </w:t>
      </w:r>
      <w:r w:rsidR="003077FD">
        <w:t>dopravci</w:t>
      </w:r>
      <w:r w:rsidR="004215CB">
        <w:t xml:space="preserve"> </w:t>
      </w:r>
      <w:r w:rsidR="00A47F71">
        <w:t>neohlásil.</w:t>
      </w:r>
    </w:p>
    <w:p w14:paraId="55907485" w14:textId="77777777" w:rsidR="001514DF" w:rsidRPr="005F21DC" w:rsidRDefault="001514DF" w:rsidP="00483417">
      <w:pPr>
        <w:pStyle w:val="Nadpis2"/>
        <w:spacing w:after="360"/>
      </w:pPr>
      <w:r w:rsidRPr="005F21DC">
        <w:t xml:space="preserve">Poskytovatel se dále zavazuje v případě porušení čl. </w:t>
      </w:r>
      <w:r w:rsidR="005F21DC" w:rsidRPr="005F21DC">
        <w:t>5</w:t>
      </w:r>
      <w:r w:rsidR="00810AE5" w:rsidRPr="005F21DC">
        <w:t xml:space="preserve"> </w:t>
      </w:r>
      <w:r w:rsidRPr="005F21DC">
        <w:t xml:space="preserve">této smlouvy uhradit smluvní pokutu ve výši </w:t>
      </w:r>
      <w:proofErr w:type="gramStart"/>
      <w:r w:rsidR="005F21DC">
        <w:t>100</w:t>
      </w:r>
      <w:r w:rsidRPr="005F21DC">
        <w:t>.000,-</w:t>
      </w:r>
      <w:proofErr w:type="gramEnd"/>
      <w:r w:rsidRPr="005F21DC">
        <w:t xml:space="preserve"> Kč za každé jednotlivé porušení.</w:t>
      </w:r>
    </w:p>
    <w:p w14:paraId="21D305A2" w14:textId="77777777" w:rsidR="00F87B89" w:rsidRPr="005F21DC" w:rsidRDefault="00F87B89" w:rsidP="00483417">
      <w:pPr>
        <w:pStyle w:val="Nadpis2"/>
        <w:spacing w:after="360"/>
      </w:pPr>
      <w:bookmarkStart w:id="3" w:name="_Ref311797381"/>
      <w:r w:rsidRPr="005F21DC">
        <w:t xml:space="preserve">Poruší-li některá ze smluvních stran čl. </w:t>
      </w:r>
      <w:r w:rsidR="005F21DC" w:rsidRPr="005F21DC">
        <w:t>6</w:t>
      </w:r>
      <w:r w:rsidRPr="005F21DC">
        <w:t xml:space="preserve"> (Závazek důvěrnosti) této smlouvy, je tato povinná strana, která porušila smluvní povinnost, povinna zaplatit oprávněné straně</w:t>
      </w:r>
      <w:r w:rsidRPr="005F21DC">
        <w:rPr>
          <w:lang w:eastAsia="ar-SA"/>
        </w:rPr>
        <w:t xml:space="preserve"> za každé jednotlivé porušení smluvní pokutu </w:t>
      </w:r>
      <w:r w:rsidRPr="005F21DC">
        <w:t xml:space="preserve">ve výši </w:t>
      </w:r>
      <w:proofErr w:type="gramStart"/>
      <w:r w:rsidRPr="005F21DC">
        <w:t>200.000,-</w:t>
      </w:r>
      <w:proofErr w:type="gramEnd"/>
      <w:r w:rsidRPr="005F21DC">
        <w:t xml:space="preserve"> Kč</w:t>
      </w:r>
      <w:r w:rsidRPr="005F21DC">
        <w:rPr>
          <w:lang w:eastAsia="ar-SA"/>
        </w:rPr>
        <w:t xml:space="preserve">. </w:t>
      </w:r>
    </w:p>
    <w:p w14:paraId="378BE03C" w14:textId="77777777" w:rsidR="00F87B89" w:rsidRPr="003077FD" w:rsidRDefault="00F87B89" w:rsidP="00483417">
      <w:pPr>
        <w:pStyle w:val="Nadpis2"/>
        <w:spacing w:after="360"/>
      </w:pPr>
      <w:r w:rsidRPr="003077FD">
        <w:t>Smluvní pokuta je splatná do 14 dní ode dne písemné výzvy oprávněné strany.</w:t>
      </w:r>
    </w:p>
    <w:bookmarkEnd w:id="3"/>
    <w:p w14:paraId="0C26231C" w14:textId="77777777" w:rsidR="002017C0" w:rsidRDefault="002017C0" w:rsidP="00483417">
      <w:pPr>
        <w:pStyle w:val="Nadpis2"/>
        <w:spacing w:after="360"/>
      </w:pPr>
      <w:r>
        <w:rPr>
          <w:lang w:eastAsia="ar-SA"/>
        </w:rPr>
        <w:t xml:space="preserve">Zaplacením smluvní pokuty není dotčeno právo na </w:t>
      </w:r>
      <w:r w:rsidRPr="00F87B89">
        <w:rPr>
          <w:lang w:eastAsia="ar-SA"/>
        </w:rPr>
        <w:t>náhradu škody vzniklé v důsledku poru</w:t>
      </w:r>
      <w:r>
        <w:rPr>
          <w:lang w:eastAsia="ar-SA"/>
        </w:rPr>
        <w:softHyphen/>
      </w:r>
      <w:r w:rsidRPr="00F87B89">
        <w:rPr>
          <w:lang w:eastAsia="ar-SA"/>
        </w:rPr>
        <w:t>šení</w:t>
      </w:r>
      <w:r>
        <w:rPr>
          <w:lang w:eastAsia="ar-SA"/>
        </w:rPr>
        <w:t xml:space="preserve"> této smlouvy</w:t>
      </w:r>
      <w:r w:rsidRPr="00F87B89">
        <w:rPr>
          <w:lang w:eastAsia="ar-SA"/>
        </w:rPr>
        <w:t>, pokud vzniklá škoda přesahuje výši smluvní pokuty.</w:t>
      </w:r>
      <w:r>
        <w:rPr>
          <w:lang w:eastAsia="ar-SA"/>
        </w:rPr>
        <w:t xml:space="preserve"> Škodou na straně do</w:t>
      </w:r>
      <w:r>
        <w:rPr>
          <w:lang w:eastAsia="ar-SA"/>
        </w:rPr>
        <w:softHyphen/>
        <w:t>pravce může být rovněž závazek k úhradě smluvní pokuty vůči objednateli, třetí osobě nebo orgánu veřejné moci.</w:t>
      </w:r>
    </w:p>
    <w:p w14:paraId="2E1D9D53" w14:textId="77777777" w:rsidR="00E540BB" w:rsidRDefault="00E64510" w:rsidP="00483417">
      <w:pPr>
        <w:pStyle w:val="Nadpis1"/>
        <w:spacing w:before="0" w:after="360"/>
        <w:rPr>
          <w:lang w:val="cs-CZ"/>
        </w:rPr>
      </w:pPr>
      <w:r>
        <w:rPr>
          <w:lang w:val="cs-CZ"/>
        </w:rPr>
        <w:t>Trvání a u</w:t>
      </w:r>
      <w:r w:rsidR="00E540BB">
        <w:rPr>
          <w:lang w:val="cs-CZ"/>
        </w:rPr>
        <w:t>končení smluvního vztahu</w:t>
      </w:r>
    </w:p>
    <w:p w14:paraId="41293CD0" w14:textId="77777777" w:rsidR="00E64510" w:rsidRPr="003077FD" w:rsidRDefault="00E64510" w:rsidP="00483417">
      <w:pPr>
        <w:pStyle w:val="Nadpis2"/>
        <w:spacing w:after="360"/>
      </w:pPr>
      <w:r w:rsidRPr="003077FD">
        <w:t xml:space="preserve">Tato smlouva se uzavírá </w:t>
      </w:r>
      <w:r w:rsidR="003077FD">
        <w:t xml:space="preserve">na dobu </w:t>
      </w:r>
      <w:r w:rsidRPr="003077FD">
        <w:t>určitou</w:t>
      </w:r>
      <w:r w:rsidR="003077FD">
        <w:t xml:space="preserve"> odpovídající době trvání smlouvy o veřejných službách</w:t>
      </w:r>
      <w:r w:rsidRPr="003077FD">
        <w:t>.</w:t>
      </w:r>
    </w:p>
    <w:p w14:paraId="7E1F553F" w14:textId="06F8C9BA" w:rsidR="004D0C26" w:rsidRDefault="000D0FF0" w:rsidP="00483417">
      <w:pPr>
        <w:pStyle w:val="Nadpis2"/>
        <w:spacing w:after="360"/>
      </w:pPr>
      <w:bookmarkStart w:id="4" w:name="_Hlk55559162"/>
      <w:r>
        <w:t>Poskytovatel zaháji</w:t>
      </w:r>
      <w:r w:rsidR="008E712B">
        <w:t>l</w:t>
      </w:r>
      <w:r>
        <w:t xml:space="preserve"> provoz informační kanceláře </w:t>
      </w:r>
      <w:r w:rsidR="008E712B">
        <w:t>již</w:t>
      </w:r>
      <w:r>
        <w:t xml:space="preserve"> dne </w:t>
      </w:r>
      <w:r w:rsidR="00C20A25">
        <w:t xml:space="preserve">1. </w:t>
      </w:r>
      <w:r w:rsidR="008E712B">
        <w:t>1</w:t>
      </w:r>
      <w:r w:rsidR="00C20A25">
        <w:t>. 202</w:t>
      </w:r>
      <w:r w:rsidR="008E712B">
        <w:t xml:space="preserve">1 a tato smlouva upravuje práva a povinnosti stran již od </w:t>
      </w:r>
      <w:r w:rsidR="004D0C26">
        <w:t>1. 1. 2021</w:t>
      </w:r>
      <w:r w:rsidR="008E712B">
        <w:t xml:space="preserve"> s výjimkou bod</w:t>
      </w:r>
      <w:r w:rsidR="004D0C26">
        <w:t>ů</w:t>
      </w:r>
      <w:r w:rsidR="008E712B">
        <w:t xml:space="preserve"> 1.6</w:t>
      </w:r>
      <w:r w:rsidR="004D0C26">
        <w:t xml:space="preserve">, 1.7, </w:t>
      </w:r>
      <w:r w:rsidR="008E712B">
        <w:t>1.8 a 4.1 této smlouvy, které upravují práva a povinnosti stran od 1. 9. 2023</w:t>
      </w:r>
      <w:r w:rsidR="004D0C26">
        <w:t xml:space="preserve">. </w:t>
      </w:r>
    </w:p>
    <w:p w14:paraId="660ED239" w14:textId="0FA3425B" w:rsidR="000D0FF0" w:rsidRDefault="004D0C26" w:rsidP="00483417">
      <w:pPr>
        <w:pStyle w:val="Nadpis2"/>
        <w:spacing w:after="360"/>
      </w:pPr>
      <w:r>
        <w:t>V</w:t>
      </w:r>
      <w:r w:rsidR="008E712B">
        <w:t xml:space="preserve">e vztahu k bodu 4.1 této smlouvy si smluvní strany sjednávají, že již zaplacená odměna poskytovatele v období od 1. 1. 2021 do 31. 8. 2023 činila </w:t>
      </w:r>
      <w:proofErr w:type="gramStart"/>
      <w:r w:rsidR="008E712B">
        <w:t>9.000</w:t>
      </w:r>
      <w:r w:rsidR="008E712B" w:rsidRPr="008A0B6C">
        <w:t>,-</w:t>
      </w:r>
      <w:proofErr w:type="gramEnd"/>
      <w:r w:rsidR="008E712B" w:rsidRPr="008A0B6C">
        <w:t xml:space="preserve"> Kč (</w:t>
      </w:r>
      <w:r w:rsidR="008E712B">
        <w:t xml:space="preserve">devět tisíc </w:t>
      </w:r>
      <w:r w:rsidR="008E712B" w:rsidRPr="008A0B6C">
        <w:t>korun českých)</w:t>
      </w:r>
      <w:r w:rsidR="008E712B">
        <w:t xml:space="preserve"> </w:t>
      </w:r>
      <w:r w:rsidR="008E712B" w:rsidRPr="008A0B6C">
        <w:t>měsíčně</w:t>
      </w:r>
      <w:r>
        <w:t>.</w:t>
      </w:r>
    </w:p>
    <w:bookmarkEnd w:id="4"/>
    <w:p w14:paraId="61A3CCAA" w14:textId="77777777" w:rsidR="0039316B" w:rsidRDefault="0039316B" w:rsidP="00483417">
      <w:pPr>
        <w:pStyle w:val="Nadpis2"/>
        <w:spacing w:after="360"/>
      </w:pPr>
      <w:r>
        <w:t xml:space="preserve">Poskytovatel je povinen plnit své povinnost z této smlouvy po celou dobu </w:t>
      </w:r>
      <w:r w:rsidR="000D0FF0">
        <w:t>jejího trvání</w:t>
      </w:r>
      <w:r>
        <w:t xml:space="preserve"> a není oprávněn plnění této smlouvy </w:t>
      </w:r>
      <w:r w:rsidR="00D7713F">
        <w:t>nabyvateli</w:t>
      </w:r>
      <w:r>
        <w:t xml:space="preserve"> odepřít, dokud smlouva trvá.</w:t>
      </w:r>
    </w:p>
    <w:p w14:paraId="63EF8E8A" w14:textId="4CCC424E" w:rsidR="00E540BB" w:rsidRPr="004B5EC9" w:rsidRDefault="00E540BB" w:rsidP="00483417">
      <w:pPr>
        <w:pStyle w:val="Nadpis2"/>
        <w:spacing w:after="360"/>
        <w:rPr>
          <w:spacing w:val="-4"/>
        </w:rPr>
      </w:pPr>
      <w:r w:rsidRPr="004B5EC9">
        <w:rPr>
          <w:spacing w:val="-4"/>
        </w:rPr>
        <w:t>Obě smluvní strany jsou oprávněny od této smlouvy odstoupit v případech stanovených právními předpisy, zejména v případě porušení této smlouvy podstatným způsobem ve smyslu § 2002 odst. 1 občanského zákoníku. Za podstatné porušení povinností však smluvní strany považují jen takové porušení uvedené v druhé větě § 2002 odst. 1 občanského zákoníku, které není povinnou smluvní stranou odstraněno ani v dodatečné lhůtě 10 pracovních dnů po doručení písemné výzvy oprávněné smluvní strany ke zjednání nápravy.</w:t>
      </w:r>
    </w:p>
    <w:p w14:paraId="783C3CD7" w14:textId="77777777" w:rsidR="00E540BB" w:rsidRPr="00C20A25" w:rsidRDefault="00E540BB" w:rsidP="00483417">
      <w:pPr>
        <w:pStyle w:val="Nadpis2"/>
        <w:spacing w:after="360"/>
      </w:pPr>
      <w:r w:rsidRPr="00C20A25">
        <w:lastRenderedPageBreak/>
        <w:t xml:space="preserve">Obě smluvní strany jsou oprávněny tuto smlouvu vypovědět s výpovědní dobou </w:t>
      </w:r>
      <w:r w:rsidR="003077FD" w:rsidRPr="00C20A25">
        <w:t>6</w:t>
      </w:r>
      <w:r w:rsidRPr="00C20A25">
        <w:t xml:space="preserve"> měsíců, která začíná běžet prvním dnem měsíce následujícího po doručení písemné výpovědi druhé smluvní straně.</w:t>
      </w:r>
    </w:p>
    <w:p w14:paraId="39F6F5D9" w14:textId="77777777" w:rsidR="0004144F" w:rsidRPr="004D5B68" w:rsidRDefault="0004144F" w:rsidP="00483417">
      <w:pPr>
        <w:pStyle w:val="Nadpis1"/>
        <w:spacing w:before="0" w:after="360"/>
      </w:pPr>
      <w:r w:rsidRPr="004D5B68">
        <w:t>Ujednání společná a závěrečná</w:t>
      </w:r>
    </w:p>
    <w:p w14:paraId="5242557B" w14:textId="0539A478" w:rsidR="008D4E2C" w:rsidRDefault="007E52CF" w:rsidP="00483417">
      <w:pPr>
        <w:pStyle w:val="Nadpis2"/>
        <w:spacing w:after="360"/>
      </w:pPr>
      <w:r w:rsidRPr="004D5B68">
        <w:t xml:space="preserve">Tato smlouva </w:t>
      </w:r>
      <w:r w:rsidR="00220C32">
        <w:t xml:space="preserve">nabývá platnosti </w:t>
      </w:r>
      <w:r w:rsidRPr="004D5B68">
        <w:t xml:space="preserve">dnem podpisu </w:t>
      </w:r>
      <w:r w:rsidR="00572853">
        <w:t>oběma</w:t>
      </w:r>
      <w:r w:rsidR="008A11AC" w:rsidRPr="004D5B68">
        <w:t xml:space="preserve"> </w:t>
      </w:r>
      <w:r w:rsidRPr="004D5B68">
        <w:t>stranami</w:t>
      </w:r>
      <w:r w:rsidR="00C20A25">
        <w:t xml:space="preserve"> a je účinná </w:t>
      </w:r>
      <w:r w:rsidR="00510C7E">
        <w:t>dnem jejího uveřejnění v registru smluv</w:t>
      </w:r>
      <w:r w:rsidR="008E712B">
        <w:t xml:space="preserve">. Uveřejnění této smlouvy v registru smluv </w:t>
      </w:r>
      <w:r w:rsidR="00510C7E">
        <w:t xml:space="preserve">zajistí </w:t>
      </w:r>
      <w:r w:rsidR="008E712B">
        <w:t xml:space="preserve">bez zbytečného odkladu po jejím uzavření </w:t>
      </w:r>
      <w:r w:rsidR="00510C7E">
        <w:t>poskytovatel</w:t>
      </w:r>
      <w:r w:rsidR="008D4E2C">
        <w:t>.</w:t>
      </w:r>
    </w:p>
    <w:p w14:paraId="55D62CBE" w14:textId="3A11367D" w:rsidR="00C20A25" w:rsidRDefault="008D4E2C">
      <w:pPr>
        <w:pStyle w:val="Nadpis2"/>
        <w:spacing w:after="360"/>
      </w:pPr>
      <w:r>
        <w:t>O</w:t>
      </w:r>
      <w:r w:rsidR="00C20A25">
        <w:t xml:space="preserve">d sjednaného data účinnosti nahrazuje tato smlouva mezi smluvními stranami </w:t>
      </w:r>
      <w:r w:rsidR="0014041C">
        <w:t>veškeré písemně i jinak sjednané smlouvy, dohody a jiná ujednání o předmětu této smlouvy</w:t>
      </w:r>
      <w:r w:rsidR="007E52CF" w:rsidRPr="004D5B68">
        <w:t>.</w:t>
      </w:r>
    </w:p>
    <w:p w14:paraId="147F65CB" w14:textId="77777777" w:rsidR="00A72661" w:rsidRPr="00EB4BCC" w:rsidRDefault="00A72661" w:rsidP="00483417">
      <w:pPr>
        <w:pStyle w:val="Nadpis2"/>
        <w:spacing w:after="360"/>
      </w:pPr>
      <w:r w:rsidRPr="004D5B68">
        <w:t xml:space="preserve">Tuto smlouvu lze měnit </w:t>
      </w:r>
      <w:r w:rsidRPr="00EB4BCC">
        <w:t>pouze písemnými dodatky, které budou jako dodatky označeny a postupně číslovány.</w:t>
      </w:r>
    </w:p>
    <w:p w14:paraId="7670DE61" w14:textId="77777777" w:rsidR="00BA07DC" w:rsidRPr="00EB4BCC" w:rsidRDefault="00E453A7" w:rsidP="00483417">
      <w:pPr>
        <w:pStyle w:val="Nadpis2"/>
        <w:spacing w:after="360"/>
      </w:pPr>
      <w:r w:rsidRPr="00EB4BCC">
        <w:t>Poskytovatel není oprávněn</w:t>
      </w:r>
      <w:r w:rsidR="00BA07DC" w:rsidRPr="00EB4BCC">
        <w:t xml:space="preserve"> tuto smlouvu jako celek ani jakékoli pohledávky z ní </w:t>
      </w:r>
      <w:r w:rsidRPr="00EB4BCC">
        <w:t xml:space="preserve">postoupit </w:t>
      </w:r>
      <w:r w:rsidR="00BA07DC" w:rsidRPr="00EB4BCC">
        <w:t xml:space="preserve">na třetí osobu bez předchozího písemného souhlasu </w:t>
      </w:r>
      <w:r w:rsidR="003077FD">
        <w:t>dopravce</w:t>
      </w:r>
      <w:r w:rsidR="00BA07DC" w:rsidRPr="00EB4BCC">
        <w:t>.</w:t>
      </w:r>
    </w:p>
    <w:p w14:paraId="631033EF" w14:textId="77777777" w:rsidR="00EB4BCC" w:rsidRPr="00EB4BCC" w:rsidRDefault="00EB4BCC" w:rsidP="00483417">
      <w:pPr>
        <w:pStyle w:val="Nadpis2"/>
        <w:spacing w:after="360"/>
      </w:pPr>
      <w:r w:rsidRPr="00EB4BCC">
        <w:t xml:space="preserve">Smluvní strany se dohodly, že bližší obsah jednotlivých povinností poskytovatele je třeba vykládat v souladu se </w:t>
      </w:r>
      <w:r w:rsidR="00640584">
        <w:t>s</w:t>
      </w:r>
      <w:r w:rsidRPr="00EB4BCC">
        <w:t>mlouvou</w:t>
      </w:r>
      <w:r w:rsidR="00640584">
        <w:t xml:space="preserve"> o veřejných službách</w:t>
      </w:r>
      <w:r w:rsidRPr="00EB4BCC">
        <w:t xml:space="preserve"> a </w:t>
      </w:r>
      <w:r w:rsidR="00640584">
        <w:t>TPS</w:t>
      </w:r>
      <w:r w:rsidRPr="00EB4BCC">
        <w:t xml:space="preserve">. Podpisem této smlouvy poskytovatel potvrzuje, že se před uzavřením této smlouvy se </w:t>
      </w:r>
      <w:r w:rsidR="00640584">
        <w:t>s</w:t>
      </w:r>
      <w:r w:rsidR="00640584" w:rsidRPr="00EB4BCC">
        <w:t>mlouvou</w:t>
      </w:r>
      <w:r w:rsidR="00640584">
        <w:t xml:space="preserve"> o veřejných službách</w:t>
      </w:r>
      <w:r w:rsidR="00640584" w:rsidRPr="00EB4BCC">
        <w:t xml:space="preserve"> a </w:t>
      </w:r>
      <w:r w:rsidR="00640584">
        <w:t>TPS</w:t>
      </w:r>
      <w:r w:rsidR="00640584" w:rsidRPr="00EB4BCC">
        <w:t xml:space="preserve"> </w:t>
      </w:r>
      <w:r w:rsidRPr="00EB4BCC">
        <w:t>podrobně seznámil.</w:t>
      </w:r>
    </w:p>
    <w:p w14:paraId="7FA54C09" w14:textId="77777777" w:rsidR="0004144F" w:rsidRPr="00EB4BCC" w:rsidRDefault="007E52CF" w:rsidP="00483417">
      <w:pPr>
        <w:pStyle w:val="Nadpis2"/>
        <w:spacing w:after="360"/>
      </w:pPr>
      <w:r w:rsidRPr="00EB4BCC">
        <w:t>Veškeré písemnosti s touto smlouvou související budou doručovány</w:t>
      </w:r>
      <w:r w:rsidR="005D6DDC" w:rsidRPr="00EB4BCC">
        <w:t xml:space="preserve"> v českém jazyce</w:t>
      </w:r>
      <w:r w:rsidRPr="00EB4BCC">
        <w:t xml:space="preserve"> na adresu smluvních stran v této smlouvě uvedenou, pokud smluvní strana, které je doručováno, prokazatelně písemně nesdělila odesílateli adresu jinou. Za adresu způsobilou k doručování se pokládá vždy také adresa </w:t>
      </w:r>
      <w:r w:rsidR="008B49A3" w:rsidRPr="00EB4BCC">
        <w:t>sídla dle obchodního rejstříku.</w:t>
      </w:r>
    </w:p>
    <w:p w14:paraId="0362EAE9" w14:textId="77777777" w:rsidR="0004144F" w:rsidRPr="004D5B68" w:rsidRDefault="007E52CF" w:rsidP="00483417">
      <w:pPr>
        <w:pStyle w:val="Nadpis2"/>
        <w:spacing w:after="360"/>
      </w:pPr>
      <w:r w:rsidRPr="00EB4BCC">
        <w:t>Případná neplatnost některého ujednání této smlouvy nemá vliv na platnost ostatních jejích</w:t>
      </w:r>
      <w:r w:rsidRPr="004D5B68">
        <w:t xml:space="preserve"> </w:t>
      </w:r>
      <w:r w:rsidR="00572853">
        <w:t>ujednání</w:t>
      </w:r>
      <w:r w:rsidRPr="004D5B68">
        <w:t>. Smluvní strany se pro tento případ zavazují poskytnout si vzájemnou bezvýhradnou součinnost k uzavření dodatku k této smlouvě, kde bude její neplatná část nahrazena novým ujednáním, a to ve lhůtě jednoho měsíce poté, co tato potřeba vyvstane. Nové ujednání bude svým obsahem a účelem co nejbližší obsahu a účelu ujednání nahrazovaného.</w:t>
      </w:r>
    </w:p>
    <w:p w14:paraId="04DAA705" w14:textId="77777777" w:rsidR="000D7FE4" w:rsidRDefault="008B49A3" w:rsidP="008D4E2C">
      <w:pPr>
        <w:pStyle w:val="Nadpis2"/>
        <w:keepNext/>
        <w:spacing w:after="360"/>
      </w:pPr>
      <w:r w:rsidRPr="004D5B68">
        <w:t xml:space="preserve">Tato smlouva je vyhotovena ve </w:t>
      </w:r>
      <w:r w:rsidR="00B855C3" w:rsidRPr="004D5B68">
        <w:t>dvou</w:t>
      </w:r>
      <w:r w:rsidR="007E52CF" w:rsidRPr="004D5B68">
        <w:t xml:space="preserve"> stejnopisech, z nichž každá ze smluvních stran obdrží po jednom.</w:t>
      </w:r>
    </w:p>
    <w:p w14:paraId="53460B09" w14:textId="77777777" w:rsidR="000D7FE4" w:rsidRDefault="00CE36A4" w:rsidP="00483417">
      <w:pPr>
        <w:pStyle w:val="Nadpis2"/>
        <w:numPr>
          <w:ilvl w:val="0"/>
          <w:numId w:val="0"/>
        </w:numPr>
        <w:tabs>
          <w:tab w:val="clear" w:pos="567"/>
        </w:tabs>
        <w:spacing w:after="360"/>
        <w:jc w:val="center"/>
      </w:pPr>
      <w:r w:rsidRPr="000D7FE4">
        <w:t>* * *</w:t>
      </w:r>
    </w:p>
    <w:p w14:paraId="41223628" w14:textId="1230A619" w:rsidR="00903E1C" w:rsidRDefault="008C14A9" w:rsidP="0014041C">
      <w:pPr>
        <w:pStyle w:val="Nadpis2"/>
        <w:numPr>
          <w:ilvl w:val="0"/>
          <w:numId w:val="0"/>
        </w:numPr>
        <w:tabs>
          <w:tab w:val="clear" w:pos="567"/>
          <w:tab w:val="left" w:pos="4962"/>
        </w:tabs>
        <w:spacing w:after="360"/>
        <w:jc w:val="left"/>
      </w:pPr>
      <w:r w:rsidRPr="00BA07DC">
        <w:t>V</w:t>
      </w:r>
      <w:r w:rsidR="00226D80">
        <w:t> Semilech</w:t>
      </w:r>
      <w:r w:rsidR="000A4D99">
        <w:t xml:space="preserve"> dne</w:t>
      </w:r>
      <w:r w:rsidR="0014041C">
        <w:t xml:space="preserve"> dle data</w:t>
      </w:r>
      <w:r w:rsidR="00226D80">
        <w:tab/>
      </w:r>
      <w:r w:rsidR="00226D80" w:rsidRPr="00BA07DC">
        <w:t>V</w:t>
      </w:r>
      <w:r w:rsidR="00226D80">
        <w:t> </w:t>
      </w:r>
      <w:r w:rsidR="00416089">
        <w:t>Turnově</w:t>
      </w:r>
      <w:r w:rsidR="00226D80">
        <w:t xml:space="preserve"> dne</w:t>
      </w:r>
      <w:r w:rsidR="0014041C">
        <w:t xml:space="preserve"> dle data</w:t>
      </w:r>
      <w:r w:rsidR="0014041C">
        <w:br/>
      </w:r>
      <w:r w:rsidR="0014041C" w:rsidRPr="00D10B8B">
        <w:t>elektronického podpisu</w:t>
      </w:r>
      <w:r w:rsidR="00190E03">
        <w:t xml:space="preserve"> 14. 3. 2024</w:t>
      </w:r>
      <w:r w:rsidR="0014041C">
        <w:tab/>
      </w:r>
      <w:r w:rsidR="0014041C" w:rsidRPr="00D10B8B">
        <w:t>elektronického podpisu</w:t>
      </w:r>
      <w:r w:rsidR="00190E03">
        <w:t xml:space="preserve"> 13. 3. 2024</w:t>
      </w:r>
    </w:p>
    <w:p w14:paraId="6A6AE6F4" w14:textId="27C109B0" w:rsidR="002367D1" w:rsidRPr="00C20A25" w:rsidRDefault="00E453A7" w:rsidP="0014041C">
      <w:pPr>
        <w:keepNext/>
        <w:tabs>
          <w:tab w:val="left" w:pos="4962"/>
        </w:tabs>
        <w:spacing w:after="360" w:line="240" w:lineRule="auto"/>
        <w:jc w:val="left"/>
        <w:rPr>
          <w:b/>
          <w:color w:val="000000"/>
          <w:szCs w:val="23"/>
        </w:rPr>
      </w:pPr>
      <w:proofErr w:type="spellStart"/>
      <w:r>
        <w:rPr>
          <w:b/>
          <w:color w:val="000000"/>
          <w:szCs w:val="23"/>
        </w:rPr>
        <w:t>BusLine</w:t>
      </w:r>
      <w:proofErr w:type="spellEnd"/>
      <w:r w:rsidR="00D26E6D">
        <w:rPr>
          <w:b/>
          <w:color w:val="000000"/>
          <w:szCs w:val="23"/>
        </w:rPr>
        <w:t xml:space="preserve"> </w:t>
      </w:r>
      <w:r w:rsidR="00C20A25">
        <w:rPr>
          <w:b/>
          <w:color w:val="000000"/>
          <w:szCs w:val="23"/>
        </w:rPr>
        <w:t>L</w:t>
      </w:r>
      <w:r w:rsidR="00280DBC">
        <w:rPr>
          <w:b/>
          <w:color w:val="000000"/>
          <w:szCs w:val="23"/>
        </w:rPr>
        <w:t>K</w:t>
      </w:r>
      <w:r w:rsidR="00D26E6D">
        <w:rPr>
          <w:b/>
          <w:color w:val="000000"/>
          <w:szCs w:val="23"/>
        </w:rPr>
        <w:t xml:space="preserve"> s.r.o.</w:t>
      </w:r>
      <w:r w:rsidR="000A4D99" w:rsidRPr="001D5832">
        <w:rPr>
          <w:b/>
          <w:color w:val="000000"/>
          <w:szCs w:val="23"/>
        </w:rPr>
        <w:tab/>
      </w:r>
      <w:r w:rsidR="0014041C" w:rsidRPr="0014041C">
        <w:rPr>
          <w:b/>
          <w:color w:val="000000"/>
          <w:szCs w:val="23"/>
        </w:rPr>
        <w:t>Turnovské památky a cestovní ruch</w:t>
      </w:r>
      <w:r w:rsidR="00C20A25">
        <w:rPr>
          <w:b/>
          <w:color w:val="000000"/>
          <w:szCs w:val="23"/>
        </w:rPr>
        <w:br/>
      </w:r>
      <w:r w:rsidR="00C20A25">
        <w:rPr>
          <w:color w:val="000000"/>
          <w:szCs w:val="23"/>
        </w:rPr>
        <w:t>Ing. Pavel Tomšů</w:t>
      </w:r>
      <w:r>
        <w:rPr>
          <w:color w:val="000000"/>
          <w:szCs w:val="23"/>
        </w:rPr>
        <w:t>, jednatel</w:t>
      </w:r>
      <w:r w:rsidR="000A4D99" w:rsidRPr="000A4D99">
        <w:rPr>
          <w:szCs w:val="23"/>
        </w:rPr>
        <w:tab/>
      </w:r>
      <w:r w:rsidR="0014041C" w:rsidRPr="0014041C">
        <w:rPr>
          <w:szCs w:val="23"/>
        </w:rPr>
        <w:t xml:space="preserve">Ing. </w:t>
      </w:r>
      <w:r w:rsidR="00510C7E" w:rsidRPr="00510C7E">
        <w:rPr>
          <w:spacing w:val="-2"/>
          <w:szCs w:val="23"/>
        </w:rPr>
        <w:t xml:space="preserve">Andrea </w:t>
      </w:r>
      <w:proofErr w:type="spellStart"/>
      <w:r w:rsidR="00510C7E" w:rsidRPr="00510C7E">
        <w:rPr>
          <w:spacing w:val="-2"/>
          <w:szCs w:val="23"/>
        </w:rPr>
        <w:t>Berndtová</w:t>
      </w:r>
      <w:proofErr w:type="spellEnd"/>
      <w:r w:rsidR="0014041C" w:rsidRPr="0014041C">
        <w:rPr>
          <w:szCs w:val="23"/>
        </w:rPr>
        <w:t>, ředitelka organizace</w:t>
      </w:r>
      <w:r w:rsidR="00C20A25">
        <w:rPr>
          <w:b/>
          <w:color w:val="000000"/>
          <w:szCs w:val="23"/>
        </w:rPr>
        <w:br/>
      </w:r>
      <w:r w:rsidR="003077FD">
        <w:rPr>
          <w:color w:val="000000"/>
          <w:szCs w:val="23"/>
        </w:rPr>
        <w:t>dopravce</w:t>
      </w:r>
      <w:r w:rsidR="0014041C">
        <w:rPr>
          <w:color w:val="000000"/>
          <w:szCs w:val="23"/>
        </w:rPr>
        <w:tab/>
      </w:r>
      <w:r w:rsidR="0014041C">
        <w:rPr>
          <w:szCs w:val="23"/>
        </w:rPr>
        <w:t>poskytovatel</w:t>
      </w:r>
    </w:p>
    <w:sectPr w:rsidR="002367D1" w:rsidRPr="00C20A25" w:rsidSect="00125685">
      <w:footerReference w:type="default" r:id="rId8"/>
      <w:pgSz w:w="11906" w:h="16838" w:code="9"/>
      <w:pgMar w:top="1418" w:right="1418" w:bottom="1134" w:left="1418" w:header="709" w:footer="3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53ED7" w14:textId="77777777" w:rsidR="00125685" w:rsidRDefault="00125685">
      <w:r>
        <w:separator/>
      </w:r>
    </w:p>
  </w:endnote>
  <w:endnote w:type="continuationSeparator" w:id="0">
    <w:p w14:paraId="13A9936B" w14:textId="77777777" w:rsidR="00125685" w:rsidRDefault="0012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88B68" w14:textId="5520901C" w:rsidR="00821254" w:rsidRPr="006B7946" w:rsidRDefault="00821254" w:rsidP="006B7946">
    <w:pPr>
      <w:pStyle w:val="Zpat"/>
      <w:ind w:right="360"/>
      <w:jc w:val="center"/>
      <w:rPr>
        <w:lang w:val="cs-CZ"/>
      </w:rPr>
    </w:pPr>
    <w:r>
      <w:rPr>
        <w:sz w:val="23"/>
        <w:szCs w:val="23"/>
      </w:rPr>
      <w:fldChar w:fldCharType="begin"/>
    </w:r>
    <w:r>
      <w:rPr>
        <w:sz w:val="23"/>
        <w:szCs w:val="23"/>
      </w:rPr>
      <w:instrText xml:space="preserve"> PAGE   \* MERGEFORMAT </w:instrText>
    </w:r>
    <w:r>
      <w:rPr>
        <w:sz w:val="23"/>
        <w:szCs w:val="23"/>
      </w:rPr>
      <w:fldChar w:fldCharType="separate"/>
    </w:r>
    <w:r w:rsidR="00395722">
      <w:rPr>
        <w:noProof/>
        <w:sz w:val="23"/>
        <w:szCs w:val="23"/>
      </w:rPr>
      <w:t>2</w:t>
    </w:r>
    <w:r>
      <w:rPr>
        <w:sz w:val="23"/>
        <w:szCs w:val="23"/>
      </w:rPr>
      <w:fldChar w:fldCharType="end"/>
    </w:r>
    <w:r>
      <w:rPr>
        <w:sz w:val="23"/>
        <w:szCs w:val="23"/>
        <w:lang w:val="cs-CZ"/>
      </w:rPr>
      <w:t xml:space="preserve"> </w:t>
    </w:r>
    <w:r w:rsidRPr="000076AE">
      <w:rPr>
        <w:sz w:val="23"/>
        <w:szCs w:val="23"/>
      </w:rPr>
      <w:t xml:space="preserve">/ </w:t>
    </w:r>
    <w:r>
      <w:rPr>
        <w:sz w:val="23"/>
        <w:szCs w:val="23"/>
      </w:rPr>
      <w:fldChar w:fldCharType="begin"/>
    </w:r>
    <w:r>
      <w:rPr>
        <w:sz w:val="23"/>
        <w:szCs w:val="23"/>
      </w:rPr>
      <w:instrText xml:space="preserve"> SECTIONPAGES   \* MERGEFORMAT </w:instrText>
    </w:r>
    <w:r>
      <w:rPr>
        <w:sz w:val="23"/>
        <w:szCs w:val="23"/>
      </w:rPr>
      <w:fldChar w:fldCharType="separate"/>
    </w:r>
    <w:r w:rsidR="00190E03">
      <w:rPr>
        <w:noProof/>
        <w:sz w:val="23"/>
        <w:szCs w:val="23"/>
      </w:rPr>
      <w:t>7</w:t>
    </w:r>
    <w:r>
      <w:rPr>
        <w:sz w:val="23"/>
        <w:szCs w:val="2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8AD4C" w14:textId="77777777" w:rsidR="00125685" w:rsidRDefault="00125685">
      <w:r>
        <w:separator/>
      </w:r>
    </w:p>
  </w:footnote>
  <w:footnote w:type="continuationSeparator" w:id="0">
    <w:p w14:paraId="0DC0D7CC" w14:textId="77777777" w:rsidR="00125685" w:rsidRDefault="00125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10049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2B3E457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5F829182"/>
    <w:lvl w:ilvl="0">
      <w:start w:val="1"/>
      <w:numFmt w:val="decimal"/>
      <w:lvlText w:val="3.%1."/>
      <w:lvlJc w:val="left"/>
      <w:pPr>
        <w:ind w:left="417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5.%1."/>
      <w:lvlJc w:val="left"/>
      <w:pPr>
        <w:tabs>
          <w:tab w:val="num" w:pos="340"/>
        </w:tabs>
        <w:ind w:left="340" w:hanging="283"/>
      </w:pPr>
      <w:rPr>
        <w:color w:val="000000"/>
        <w:sz w:val="18"/>
        <w:szCs w:val="18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339"/>
        </w:tabs>
        <w:ind w:left="339" w:hanging="283"/>
      </w:p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339"/>
        </w:tabs>
        <w:ind w:left="339" w:hanging="283"/>
      </w:p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7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339"/>
        </w:tabs>
        <w:ind w:left="339" w:hanging="283"/>
      </w:p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8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339"/>
        </w:tabs>
        <w:ind w:left="339" w:hanging="283"/>
      </w:p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</w:lvl>
  </w:abstractNum>
  <w:abstractNum w:abstractNumId="8" w15:restartNumberingAfterBreak="0">
    <w:nsid w:val="00A6086B"/>
    <w:multiLevelType w:val="hybridMultilevel"/>
    <w:tmpl w:val="79309C24"/>
    <w:name w:val="WW8Num1622222222222322"/>
    <w:lvl w:ilvl="0" w:tplc="087279FA">
      <w:start w:val="1"/>
      <w:numFmt w:val="decimal"/>
      <w:lvlText w:val="2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4BF6A5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B16929"/>
    <w:multiLevelType w:val="hybridMultilevel"/>
    <w:tmpl w:val="0C9ABFDA"/>
    <w:lvl w:ilvl="0" w:tplc="0F9AD16C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C5062A4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F81600"/>
    <w:multiLevelType w:val="hybridMultilevel"/>
    <w:tmpl w:val="103658E4"/>
    <w:name w:val="WW8Num162222222222232222252"/>
    <w:lvl w:ilvl="0" w:tplc="061A6CA4">
      <w:start w:val="1"/>
      <w:numFmt w:val="decimal"/>
      <w:lvlText w:val="7.%1."/>
      <w:lvlJc w:val="left"/>
      <w:pPr>
        <w:tabs>
          <w:tab w:val="num" w:pos="340"/>
        </w:tabs>
        <w:ind w:left="340" w:hanging="283"/>
      </w:pPr>
      <w:rPr>
        <w:rFonts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1F5F29"/>
    <w:multiLevelType w:val="hybridMultilevel"/>
    <w:tmpl w:val="FE42F0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14E39"/>
    <w:multiLevelType w:val="hybridMultilevel"/>
    <w:tmpl w:val="22441422"/>
    <w:name w:val="WW8Num162222222222232"/>
    <w:lvl w:ilvl="0" w:tplc="DA5218CE">
      <w:start w:val="1"/>
      <w:numFmt w:val="decimal"/>
      <w:lvlText w:val="1.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 w:tplc="EAE4F328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CA259DB"/>
    <w:multiLevelType w:val="hybridMultilevel"/>
    <w:tmpl w:val="C35C3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7855A0"/>
    <w:multiLevelType w:val="hybridMultilevel"/>
    <w:tmpl w:val="556EF2F6"/>
    <w:lvl w:ilvl="0" w:tplc="6E46EF2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E61BD6"/>
    <w:multiLevelType w:val="hybridMultilevel"/>
    <w:tmpl w:val="AAD66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F44920"/>
    <w:multiLevelType w:val="hybridMultilevel"/>
    <w:tmpl w:val="00A87CCE"/>
    <w:lvl w:ilvl="0" w:tplc="8236F19C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584A61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F001AD"/>
    <w:multiLevelType w:val="hybridMultilevel"/>
    <w:tmpl w:val="E23CAB82"/>
    <w:lvl w:ilvl="0" w:tplc="37F2B5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53B284F"/>
    <w:multiLevelType w:val="hybridMultilevel"/>
    <w:tmpl w:val="CBFABFE0"/>
    <w:lvl w:ilvl="0" w:tplc="94EEE78E">
      <w:start w:val="1"/>
      <w:numFmt w:val="decimal"/>
      <w:lvlText w:val="4.%1."/>
      <w:lvlJc w:val="left"/>
      <w:pPr>
        <w:ind w:left="185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6C3FD5"/>
    <w:multiLevelType w:val="hybridMultilevel"/>
    <w:tmpl w:val="FA9CF708"/>
    <w:lvl w:ilvl="0" w:tplc="19CCE6C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607411"/>
    <w:multiLevelType w:val="hybridMultilevel"/>
    <w:tmpl w:val="1C24E482"/>
    <w:lvl w:ilvl="0" w:tplc="5F82918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A02C9B"/>
    <w:multiLevelType w:val="hybridMultilevel"/>
    <w:tmpl w:val="D6506446"/>
    <w:name w:val="WW8Num162222222222232222244"/>
    <w:lvl w:ilvl="0" w:tplc="581A78C2">
      <w:start w:val="1"/>
      <w:numFmt w:val="decimal"/>
      <w:lvlText w:val="7.%1."/>
      <w:lvlJc w:val="left"/>
      <w:pPr>
        <w:tabs>
          <w:tab w:val="num" w:pos="340"/>
        </w:tabs>
        <w:ind w:left="340" w:hanging="283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0A46F88"/>
    <w:multiLevelType w:val="hybridMultilevel"/>
    <w:tmpl w:val="FF9A56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ED117C"/>
    <w:multiLevelType w:val="hybridMultilevel"/>
    <w:tmpl w:val="DBE801C0"/>
    <w:name w:val="WW8Num1622222222222322222442"/>
    <w:lvl w:ilvl="0" w:tplc="A53220DE">
      <w:start w:val="1"/>
      <w:numFmt w:val="decimal"/>
      <w:lvlText w:val="8.%1."/>
      <w:lvlJc w:val="left"/>
      <w:pPr>
        <w:tabs>
          <w:tab w:val="num" w:pos="340"/>
        </w:tabs>
        <w:ind w:left="340" w:hanging="283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7621861"/>
    <w:multiLevelType w:val="hybridMultilevel"/>
    <w:tmpl w:val="E836046A"/>
    <w:lvl w:ilvl="0" w:tplc="04050017">
      <w:start w:val="1"/>
      <w:numFmt w:val="lowerLetter"/>
      <w:lvlText w:val="%1)"/>
      <w:lvlJc w:val="left"/>
      <w:pPr>
        <w:ind w:left="7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5" w15:restartNumberingAfterBreak="0">
    <w:nsid w:val="277A2E49"/>
    <w:multiLevelType w:val="hybridMultilevel"/>
    <w:tmpl w:val="E2242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B91661"/>
    <w:multiLevelType w:val="hybridMultilevel"/>
    <w:tmpl w:val="75047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FD00D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3F3A00"/>
    <w:multiLevelType w:val="hybridMultilevel"/>
    <w:tmpl w:val="AA8E88EC"/>
    <w:lvl w:ilvl="0" w:tplc="FFFFFFFF">
      <w:start w:val="1"/>
      <w:numFmt w:val="decimal"/>
      <w:lvlText w:val="7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86B51CA"/>
    <w:multiLevelType w:val="hybridMultilevel"/>
    <w:tmpl w:val="E40A09B6"/>
    <w:name w:val="WW8Num11"/>
    <w:lvl w:ilvl="0" w:tplc="CC8EF088">
      <w:start w:val="1"/>
      <w:numFmt w:val="decimal"/>
      <w:lvlText w:val="7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9705B20"/>
    <w:multiLevelType w:val="hybridMultilevel"/>
    <w:tmpl w:val="D32A8D02"/>
    <w:lvl w:ilvl="0" w:tplc="9384A25E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2AD72E64"/>
    <w:multiLevelType w:val="hybridMultilevel"/>
    <w:tmpl w:val="BC0A5C98"/>
    <w:name w:val="WW8Num162222222222232222243"/>
    <w:lvl w:ilvl="0" w:tplc="153ADB32">
      <w:start w:val="1"/>
      <w:numFmt w:val="decimal"/>
      <w:lvlText w:val="8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BB463FE"/>
    <w:multiLevelType w:val="hybridMultilevel"/>
    <w:tmpl w:val="C682EF8C"/>
    <w:name w:val="WW8Num1622222222222322222432"/>
    <w:lvl w:ilvl="0" w:tplc="FF8EB1F6">
      <w:start w:val="1"/>
      <w:numFmt w:val="decimal"/>
      <w:lvlText w:val="5.%1.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BB1455"/>
    <w:multiLevelType w:val="multilevel"/>
    <w:tmpl w:val="BF84CD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E4E214D"/>
    <w:multiLevelType w:val="hybridMultilevel"/>
    <w:tmpl w:val="5DDC4F46"/>
    <w:lvl w:ilvl="0" w:tplc="FFFFFFFF">
      <w:start w:val="1"/>
      <w:numFmt w:val="decimal"/>
      <w:lvlText w:val="3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F701F51"/>
    <w:multiLevelType w:val="multilevel"/>
    <w:tmpl w:val="E6B091F2"/>
    <w:name w:val="WW8Num16222222222223222"/>
    <w:lvl w:ilvl="0">
      <w:start w:val="1"/>
      <w:numFmt w:val="upperRoman"/>
      <w:pStyle w:val="lnek-slo"/>
      <w:lvlText w:val="%1."/>
      <w:lvlJc w:val="center"/>
      <w:pPr>
        <w:tabs>
          <w:tab w:val="num" w:pos="772"/>
        </w:tabs>
        <w:ind w:left="772" w:hanging="432"/>
      </w:pPr>
      <w:rPr>
        <w:rFonts w:hint="default"/>
      </w:rPr>
    </w:lvl>
    <w:lvl w:ilvl="1">
      <w:start w:val="1"/>
      <w:numFmt w:val="decimal"/>
      <w:pStyle w:val="Zkladnodstavec"/>
      <w:lvlText w:val="%2)"/>
      <w:lvlJc w:val="left"/>
      <w:pPr>
        <w:tabs>
          <w:tab w:val="num" w:pos="916"/>
        </w:tabs>
        <w:ind w:left="916" w:hanging="57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4"/>
        </w:tabs>
        <w:ind w:left="120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35" w15:restartNumberingAfterBreak="0">
    <w:nsid w:val="30847A52"/>
    <w:multiLevelType w:val="hybridMultilevel"/>
    <w:tmpl w:val="D2EEA2C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34196F25"/>
    <w:multiLevelType w:val="hybridMultilevel"/>
    <w:tmpl w:val="45FC2BD4"/>
    <w:lvl w:ilvl="0" w:tplc="FFFFFFFF">
      <w:start w:val="1"/>
      <w:numFmt w:val="decimal"/>
      <w:lvlText w:val="6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0B28E6"/>
    <w:multiLevelType w:val="hybridMultilevel"/>
    <w:tmpl w:val="54CA6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0E12B2"/>
    <w:multiLevelType w:val="hybridMultilevel"/>
    <w:tmpl w:val="A6B87306"/>
    <w:name w:val="WW8Num162222222222232222242"/>
    <w:lvl w:ilvl="0" w:tplc="755EF9FC">
      <w:start w:val="1"/>
      <w:numFmt w:val="decimal"/>
      <w:lvlText w:val="6.%1."/>
      <w:lvlJc w:val="left"/>
      <w:pPr>
        <w:tabs>
          <w:tab w:val="num" w:pos="340"/>
        </w:tabs>
        <w:ind w:left="340" w:hanging="283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9220251"/>
    <w:multiLevelType w:val="hybridMultilevel"/>
    <w:tmpl w:val="B96AAFC0"/>
    <w:name w:val="WW8Num16222222222223222225"/>
    <w:lvl w:ilvl="0" w:tplc="14E86E8C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537217"/>
    <w:multiLevelType w:val="hybridMultilevel"/>
    <w:tmpl w:val="482A04FE"/>
    <w:lvl w:ilvl="0" w:tplc="40CE6D2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077572"/>
    <w:multiLevelType w:val="hybridMultilevel"/>
    <w:tmpl w:val="ADF64F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A05E56"/>
    <w:multiLevelType w:val="hybridMultilevel"/>
    <w:tmpl w:val="CCD0FDE6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45947E36"/>
    <w:multiLevelType w:val="hybridMultilevel"/>
    <w:tmpl w:val="558AF5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976C5F"/>
    <w:multiLevelType w:val="hybridMultilevel"/>
    <w:tmpl w:val="AEE4D3A4"/>
    <w:lvl w:ilvl="0" w:tplc="6A70EC8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1A0AA7"/>
    <w:multiLevelType w:val="hybridMultilevel"/>
    <w:tmpl w:val="E2FA477C"/>
    <w:lvl w:ilvl="0" w:tplc="01E632B2">
      <w:start w:val="1"/>
      <w:numFmt w:val="decimal"/>
      <w:lvlText w:val="2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6E20176"/>
    <w:multiLevelType w:val="hybridMultilevel"/>
    <w:tmpl w:val="7762584C"/>
    <w:name w:val="WW8Num162222222222232222222"/>
    <w:lvl w:ilvl="0" w:tplc="EDF46CAE">
      <w:start w:val="1"/>
      <w:numFmt w:val="decimal"/>
      <w:lvlText w:val="6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E665D94"/>
    <w:multiLevelType w:val="hybridMultilevel"/>
    <w:tmpl w:val="773E01FC"/>
    <w:name w:val="WW8Num16222222222223222223"/>
    <w:lvl w:ilvl="0" w:tplc="26F858A2">
      <w:start w:val="1"/>
      <w:numFmt w:val="decimal"/>
      <w:lvlText w:val="4.%1."/>
      <w:lvlJc w:val="left"/>
      <w:pPr>
        <w:tabs>
          <w:tab w:val="num" w:pos="340"/>
        </w:tabs>
        <w:ind w:left="340" w:hanging="283"/>
      </w:pPr>
      <w:rPr>
        <w:rFonts w:hint="default"/>
        <w:color w:val="0000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2F425B3"/>
    <w:multiLevelType w:val="hybridMultilevel"/>
    <w:tmpl w:val="12FC8B1A"/>
    <w:name w:val="WW8Num162222222222232222"/>
    <w:lvl w:ilvl="0" w:tplc="0408F5C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AB63E8"/>
    <w:multiLevelType w:val="hybridMultilevel"/>
    <w:tmpl w:val="BA887A78"/>
    <w:lvl w:ilvl="0" w:tplc="BBE853A2">
      <w:start w:val="1"/>
      <w:numFmt w:val="decimal"/>
      <w:lvlText w:val="6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5E613A8"/>
    <w:multiLevelType w:val="multilevel"/>
    <w:tmpl w:val="C16A9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 w15:restartNumberingAfterBreak="0">
    <w:nsid w:val="59AA0BF5"/>
    <w:multiLevelType w:val="hybridMultilevel"/>
    <w:tmpl w:val="EA0A15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F9C319A"/>
    <w:multiLevelType w:val="hybridMultilevel"/>
    <w:tmpl w:val="D32A8D02"/>
    <w:lvl w:ilvl="0" w:tplc="9384A25E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60FC6ADA"/>
    <w:multiLevelType w:val="hybridMultilevel"/>
    <w:tmpl w:val="D32A8D02"/>
    <w:name w:val="WW8Num16222222222223222224"/>
    <w:lvl w:ilvl="0" w:tplc="9384A25E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61A719BE"/>
    <w:multiLevelType w:val="hybridMultilevel"/>
    <w:tmpl w:val="9B9C1940"/>
    <w:lvl w:ilvl="0" w:tplc="0405000F">
      <w:start w:val="1"/>
      <w:numFmt w:val="decimal"/>
      <w:lvlText w:val="6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40C6EC4"/>
    <w:multiLevelType w:val="hybridMultilevel"/>
    <w:tmpl w:val="359C27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C6312F"/>
    <w:multiLevelType w:val="multilevel"/>
    <w:tmpl w:val="5F0CABA0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60B131F"/>
    <w:multiLevelType w:val="hybridMultilevel"/>
    <w:tmpl w:val="8EFCD534"/>
    <w:name w:val="WW8Num16222222222223222222"/>
    <w:lvl w:ilvl="0" w:tplc="BC245C4A">
      <w:start w:val="1"/>
      <w:numFmt w:val="decimal"/>
      <w:lvlText w:val="5.%1."/>
      <w:lvlJc w:val="left"/>
      <w:pPr>
        <w:tabs>
          <w:tab w:val="num" w:pos="340"/>
        </w:tabs>
        <w:ind w:left="340" w:hanging="283"/>
      </w:pPr>
      <w:rPr>
        <w:rFonts w:hint="default"/>
        <w:color w:val="0000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6AE0130"/>
    <w:multiLevelType w:val="multilevel"/>
    <w:tmpl w:val="34CCC094"/>
    <w:name w:val="WW8Num1622222222222322222"/>
    <w:lvl w:ilvl="0">
      <w:start w:val="1"/>
      <w:numFmt w:val="decimal"/>
      <w:pStyle w:val="Nadpis1"/>
      <w:lvlText w:val="%1."/>
      <w:lvlJc w:val="left"/>
      <w:pPr>
        <w:ind w:left="142" w:firstLine="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Pododstavec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684330AC"/>
    <w:multiLevelType w:val="hybridMultilevel"/>
    <w:tmpl w:val="D35AA5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914622"/>
    <w:multiLevelType w:val="hybridMultilevel"/>
    <w:tmpl w:val="92E4D3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DF22E0F"/>
    <w:multiLevelType w:val="multilevel"/>
    <w:tmpl w:val="9E44242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62" w15:restartNumberingAfterBreak="0">
    <w:nsid w:val="6EC84AF2"/>
    <w:multiLevelType w:val="hybridMultilevel"/>
    <w:tmpl w:val="F3886B48"/>
    <w:lvl w:ilvl="0" w:tplc="FFFFFFFF">
      <w:start w:val="1"/>
      <w:numFmt w:val="decimal"/>
      <w:lvlText w:val="9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6269079">
    <w:abstractNumId w:val="12"/>
  </w:num>
  <w:num w:numId="2" w16cid:durableId="1048410652">
    <w:abstractNumId w:val="20"/>
  </w:num>
  <w:num w:numId="3" w16cid:durableId="1468861680">
    <w:abstractNumId w:val="34"/>
  </w:num>
  <w:num w:numId="4" w16cid:durableId="407532394">
    <w:abstractNumId w:val="18"/>
  </w:num>
  <w:num w:numId="5" w16cid:durableId="110710682">
    <w:abstractNumId w:val="1"/>
  </w:num>
  <w:num w:numId="6" w16cid:durableId="422149617">
    <w:abstractNumId w:val="31"/>
  </w:num>
  <w:num w:numId="7" w16cid:durableId="1456635227">
    <w:abstractNumId w:val="19"/>
  </w:num>
  <w:num w:numId="8" w16cid:durableId="1651864654">
    <w:abstractNumId w:val="14"/>
  </w:num>
  <w:num w:numId="9" w16cid:durableId="833491329">
    <w:abstractNumId w:val="40"/>
  </w:num>
  <w:num w:numId="10" w16cid:durableId="1045719329">
    <w:abstractNumId w:val="48"/>
  </w:num>
  <w:num w:numId="11" w16cid:durableId="1382636001">
    <w:abstractNumId w:val="9"/>
  </w:num>
  <w:num w:numId="12" w16cid:durableId="1384675132">
    <w:abstractNumId w:val="16"/>
  </w:num>
  <w:num w:numId="13" w16cid:durableId="354886752">
    <w:abstractNumId w:val="8"/>
  </w:num>
  <w:num w:numId="14" w16cid:durableId="668367542">
    <w:abstractNumId w:val="44"/>
  </w:num>
  <w:num w:numId="15" w16cid:durableId="1861771650">
    <w:abstractNumId w:val="39"/>
  </w:num>
  <w:num w:numId="16" w16cid:durableId="2040351830">
    <w:abstractNumId w:val="32"/>
  </w:num>
  <w:num w:numId="17" w16cid:durableId="1277060371">
    <w:abstractNumId w:val="61"/>
  </w:num>
  <w:num w:numId="18" w16cid:durableId="1213537347">
    <w:abstractNumId w:val="9"/>
    <w:lvlOverride w:ilvl="0">
      <w:startOverride w:val="1"/>
    </w:lvlOverride>
  </w:num>
  <w:num w:numId="19" w16cid:durableId="1525440782">
    <w:abstractNumId w:val="9"/>
    <w:lvlOverride w:ilvl="0">
      <w:startOverride w:val="1"/>
    </w:lvlOverride>
  </w:num>
  <w:num w:numId="20" w16cid:durableId="872037983">
    <w:abstractNumId w:val="9"/>
    <w:lvlOverride w:ilvl="0">
      <w:startOverride w:val="1"/>
    </w:lvlOverride>
  </w:num>
  <w:num w:numId="21" w16cid:durableId="175075137">
    <w:abstractNumId w:val="9"/>
    <w:lvlOverride w:ilvl="0">
      <w:startOverride w:val="1"/>
    </w:lvlOverride>
  </w:num>
  <w:num w:numId="22" w16cid:durableId="1305428168">
    <w:abstractNumId w:val="9"/>
    <w:lvlOverride w:ilvl="0">
      <w:startOverride w:val="1"/>
    </w:lvlOverride>
  </w:num>
  <w:num w:numId="23" w16cid:durableId="3092791">
    <w:abstractNumId w:val="58"/>
  </w:num>
  <w:num w:numId="24" w16cid:durableId="1478641786">
    <w:abstractNumId w:val="53"/>
  </w:num>
  <w:num w:numId="25" w16cid:durableId="750661101">
    <w:abstractNumId w:val="17"/>
  </w:num>
  <w:num w:numId="26" w16cid:durableId="49041345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3426344">
    <w:abstractNumId w:val="52"/>
  </w:num>
  <w:num w:numId="28" w16cid:durableId="1274288183">
    <w:abstractNumId w:val="29"/>
  </w:num>
  <w:num w:numId="29" w16cid:durableId="610865466">
    <w:abstractNumId w:val="56"/>
  </w:num>
  <w:num w:numId="30" w16cid:durableId="440610225">
    <w:abstractNumId w:val="26"/>
  </w:num>
  <w:num w:numId="31" w16cid:durableId="317266746">
    <w:abstractNumId w:val="59"/>
  </w:num>
  <w:num w:numId="32" w16cid:durableId="1025447718">
    <w:abstractNumId w:val="25"/>
  </w:num>
  <w:num w:numId="33" w16cid:durableId="901870745">
    <w:abstractNumId w:val="37"/>
  </w:num>
  <w:num w:numId="34" w16cid:durableId="1487164448">
    <w:abstractNumId w:val="15"/>
  </w:num>
  <w:num w:numId="35" w16cid:durableId="207037532">
    <w:abstractNumId w:val="13"/>
  </w:num>
  <w:num w:numId="36" w16cid:durableId="198009270">
    <w:abstractNumId w:val="41"/>
  </w:num>
  <w:num w:numId="37" w16cid:durableId="1522667062">
    <w:abstractNumId w:val="35"/>
  </w:num>
  <w:num w:numId="38" w16cid:durableId="1363365887">
    <w:abstractNumId w:val="22"/>
  </w:num>
  <w:num w:numId="39" w16cid:durableId="739209260">
    <w:abstractNumId w:val="51"/>
  </w:num>
  <w:num w:numId="40" w16cid:durableId="335228755">
    <w:abstractNumId w:val="60"/>
  </w:num>
  <w:num w:numId="41" w16cid:durableId="1177622540">
    <w:abstractNumId w:val="43"/>
  </w:num>
  <w:num w:numId="42" w16cid:durableId="1003508529">
    <w:abstractNumId w:val="11"/>
  </w:num>
  <w:num w:numId="43" w16cid:durableId="1041905219">
    <w:abstractNumId w:val="42"/>
  </w:num>
  <w:num w:numId="44" w16cid:durableId="2000839329">
    <w:abstractNumId w:val="24"/>
  </w:num>
  <w:num w:numId="45" w16cid:durableId="2011248368">
    <w:abstractNumId w:val="55"/>
  </w:num>
  <w:num w:numId="46" w16cid:durableId="1476412795">
    <w:abstractNumId w:val="2"/>
  </w:num>
  <w:num w:numId="47" w16cid:durableId="1373652434">
    <w:abstractNumId w:val="0"/>
  </w:num>
  <w:num w:numId="48" w16cid:durableId="139192252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drawingGridHorizontalSpacing w:val="11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A6"/>
    <w:rsid w:val="000009BB"/>
    <w:rsid w:val="00004F51"/>
    <w:rsid w:val="000076AE"/>
    <w:rsid w:val="000140E8"/>
    <w:rsid w:val="000238A6"/>
    <w:rsid w:val="00027D19"/>
    <w:rsid w:val="00030046"/>
    <w:rsid w:val="00030E4C"/>
    <w:rsid w:val="00031608"/>
    <w:rsid w:val="0003313F"/>
    <w:rsid w:val="00033359"/>
    <w:rsid w:val="00034871"/>
    <w:rsid w:val="00034C83"/>
    <w:rsid w:val="000375F9"/>
    <w:rsid w:val="0004144F"/>
    <w:rsid w:val="000436DD"/>
    <w:rsid w:val="00050D8E"/>
    <w:rsid w:val="00053DB6"/>
    <w:rsid w:val="00057A1B"/>
    <w:rsid w:val="00060812"/>
    <w:rsid w:val="000661D9"/>
    <w:rsid w:val="000727BE"/>
    <w:rsid w:val="00073220"/>
    <w:rsid w:val="000742C6"/>
    <w:rsid w:val="00075174"/>
    <w:rsid w:val="0007602D"/>
    <w:rsid w:val="00080C7A"/>
    <w:rsid w:val="00082D68"/>
    <w:rsid w:val="00084033"/>
    <w:rsid w:val="000854A8"/>
    <w:rsid w:val="00085671"/>
    <w:rsid w:val="00085A2B"/>
    <w:rsid w:val="0008633A"/>
    <w:rsid w:val="00086D75"/>
    <w:rsid w:val="00087B18"/>
    <w:rsid w:val="000951D4"/>
    <w:rsid w:val="000973C2"/>
    <w:rsid w:val="000A29CE"/>
    <w:rsid w:val="000A335C"/>
    <w:rsid w:val="000A4D99"/>
    <w:rsid w:val="000B21C4"/>
    <w:rsid w:val="000B2F3C"/>
    <w:rsid w:val="000B4CF0"/>
    <w:rsid w:val="000B64D6"/>
    <w:rsid w:val="000C50FA"/>
    <w:rsid w:val="000C6FA7"/>
    <w:rsid w:val="000D0FF0"/>
    <w:rsid w:val="000D2677"/>
    <w:rsid w:val="000D5AC5"/>
    <w:rsid w:val="000D633F"/>
    <w:rsid w:val="000D7FE4"/>
    <w:rsid w:val="000E1868"/>
    <w:rsid w:val="000E1FD4"/>
    <w:rsid w:val="000E42B8"/>
    <w:rsid w:val="000F03FD"/>
    <w:rsid w:val="000F2B94"/>
    <w:rsid w:val="00100581"/>
    <w:rsid w:val="00100AA7"/>
    <w:rsid w:val="001071C7"/>
    <w:rsid w:val="00112DA7"/>
    <w:rsid w:val="00114CE1"/>
    <w:rsid w:val="00117303"/>
    <w:rsid w:val="00124EF1"/>
    <w:rsid w:val="00125685"/>
    <w:rsid w:val="00132585"/>
    <w:rsid w:val="001358F9"/>
    <w:rsid w:val="00137350"/>
    <w:rsid w:val="001376BC"/>
    <w:rsid w:val="0014041C"/>
    <w:rsid w:val="00144F2D"/>
    <w:rsid w:val="0015052A"/>
    <w:rsid w:val="001514DF"/>
    <w:rsid w:val="00155F9F"/>
    <w:rsid w:val="00157381"/>
    <w:rsid w:val="001633C5"/>
    <w:rsid w:val="001647F2"/>
    <w:rsid w:val="00170D6C"/>
    <w:rsid w:val="00173C2D"/>
    <w:rsid w:val="0017543D"/>
    <w:rsid w:val="00177BCD"/>
    <w:rsid w:val="001826A9"/>
    <w:rsid w:val="00182957"/>
    <w:rsid w:val="00184CA1"/>
    <w:rsid w:val="00185845"/>
    <w:rsid w:val="00186EB0"/>
    <w:rsid w:val="0018758D"/>
    <w:rsid w:val="00190833"/>
    <w:rsid w:val="00190E03"/>
    <w:rsid w:val="00197CFF"/>
    <w:rsid w:val="001A3128"/>
    <w:rsid w:val="001A4042"/>
    <w:rsid w:val="001B3B65"/>
    <w:rsid w:val="001B5189"/>
    <w:rsid w:val="001B7C87"/>
    <w:rsid w:val="001D190F"/>
    <w:rsid w:val="001D577B"/>
    <w:rsid w:val="001D5832"/>
    <w:rsid w:val="001D6E74"/>
    <w:rsid w:val="001D723D"/>
    <w:rsid w:val="001E203B"/>
    <w:rsid w:val="001E3BA3"/>
    <w:rsid w:val="001F22C5"/>
    <w:rsid w:val="0020130B"/>
    <w:rsid w:val="002017C0"/>
    <w:rsid w:val="002047CA"/>
    <w:rsid w:val="00205BC6"/>
    <w:rsid w:val="00206124"/>
    <w:rsid w:val="00211CF8"/>
    <w:rsid w:val="002150F2"/>
    <w:rsid w:val="002157DA"/>
    <w:rsid w:val="00215F02"/>
    <w:rsid w:val="00220C32"/>
    <w:rsid w:val="002218CF"/>
    <w:rsid w:val="00222EED"/>
    <w:rsid w:val="00226D80"/>
    <w:rsid w:val="002302FA"/>
    <w:rsid w:val="0023213F"/>
    <w:rsid w:val="002344B8"/>
    <w:rsid w:val="002362D7"/>
    <w:rsid w:val="002367D1"/>
    <w:rsid w:val="00237C6A"/>
    <w:rsid w:val="00244074"/>
    <w:rsid w:val="00244219"/>
    <w:rsid w:val="00257E0C"/>
    <w:rsid w:val="00263097"/>
    <w:rsid w:val="002644B6"/>
    <w:rsid w:val="00271C81"/>
    <w:rsid w:val="002772AA"/>
    <w:rsid w:val="00280DBC"/>
    <w:rsid w:val="00285D53"/>
    <w:rsid w:val="0028703D"/>
    <w:rsid w:val="00287ADF"/>
    <w:rsid w:val="00287B38"/>
    <w:rsid w:val="00290C74"/>
    <w:rsid w:val="00291AEB"/>
    <w:rsid w:val="00292EB0"/>
    <w:rsid w:val="0029749B"/>
    <w:rsid w:val="002A0022"/>
    <w:rsid w:val="002A3CB6"/>
    <w:rsid w:val="002A538B"/>
    <w:rsid w:val="002A73D6"/>
    <w:rsid w:val="002B17DF"/>
    <w:rsid w:val="002B4421"/>
    <w:rsid w:val="002B5D82"/>
    <w:rsid w:val="002B6211"/>
    <w:rsid w:val="002B7544"/>
    <w:rsid w:val="002B7821"/>
    <w:rsid w:val="002C1F49"/>
    <w:rsid w:val="002C2AA7"/>
    <w:rsid w:val="002C3A02"/>
    <w:rsid w:val="002D2D01"/>
    <w:rsid w:val="002D3D5B"/>
    <w:rsid w:val="002D4F50"/>
    <w:rsid w:val="002D5151"/>
    <w:rsid w:val="002F125A"/>
    <w:rsid w:val="002F28D6"/>
    <w:rsid w:val="002F4740"/>
    <w:rsid w:val="002F52FA"/>
    <w:rsid w:val="002F55C8"/>
    <w:rsid w:val="002F5D70"/>
    <w:rsid w:val="002F5E8B"/>
    <w:rsid w:val="002F726F"/>
    <w:rsid w:val="002F775E"/>
    <w:rsid w:val="00303D43"/>
    <w:rsid w:val="00307425"/>
    <w:rsid w:val="003077FD"/>
    <w:rsid w:val="00310A10"/>
    <w:rsid w:val="00312EEE"/>
    <w:rsid w:val="00313475"/>
    <w:rsid w:val="0031403D"/>
    <w:rsid w:val="003201C3"/>
    <w:rsid w:val="00321AA1"/>
    <w:rsid w:val="00322CD9"/>
    <w:rsid w:val="00334B0D"/>
    <w:rsid w:val="00337063"/>
    <w:rsid w:val="00342142"/>
    <w:rsid w:val="003434A4"/>
    <w:rsid w:val="003449B4"/>
    <w:rsid w:val="00351E08"/>
    <w:rsid w:val="00360AAF"/>
    <w:rsid w:val="00360CC5"/>
    <w:rsid w:val="003619BA"/>
    <w:rsid w:val="0037242D"/>
    <w:rsid w:val="003759DC"/>
    <w:rsid w:val="00376906"/>
    <w:rsid w:val="00386123"/>
    <w:rsid w:val="0039316B"/>
    <w:rsid w:val="00395045"/>
    <w:rsid w:val="00395722"/>
    <w:rsid w:val="003A07C2"/>
    <w:rsid w:val="003A1942"/>
    <w:rsid w:val="003A1A12"/>
    <w:rsid w:val="003A303E"/>
    <w:rsid w:val="003B2106"/>
    <w:rsid w:val="003B4E96"/>
    <w:rsid w:val="003B58C3"/>
    <w:rsid w:val="003B7ED9"/>
    <w:rsid w:val="003C37EF"/>
    <w:rsid w:val="003C55DA"/>
    <w:rsid w:val="003C5955"/>
    <w:rsid w:val="003C5D64"/>
    <w:rsid w:val="003D2563"/>
    <w:rsid w:val="003E3951"/>
    <w:rsid w:val="003E3C19"/>
    <w:rsid w:val="003E4816"/>
    <w:rsid w:val="003E51E1"/>
    <w:rsid w:val="003F6DCE"/>
    <w:rsid w:val="00401D09"/>
    <w:rsid w:val="00401D75"/>
    <w:rsid w:val="00402518"/>
    <w:rsid w:val="00404DBE"/>
    <w:rsid w:val="00406B30"/>
    <w:rsid w:val="00406F57"/>
    <w:rsid w:val="00412068"/>
    <w:rsid w:val="00416089"/>
    <w:rsid w:val="00417AC9"/>
    <w:rsid w:val="00421041"/>
    <w:rsid w:val="004215CB"/>
    <w:rsid w:val="00422E5B"/>
    <w:rsid w:val="00424F81"/>
    <w:rsid w:val="00426EF6"/>
    <w:rsid w:val="00435B6B"/>
    <w:rsid w:val="00437534"/>
    <w:rsid w:val="004416D8"/>
    <w:rsid w:val="004503D4"/>
    <w:rsid w:val="00451C0F"/>
    <w:rsid w:val="00454697"/>
    <w:rsid w:val="00454B0A"/>
    <w:rsid w:val="00456A89"/>
    <w:rsid w:val="004573AA"/>
    <w:rsid w:val="00460CB1"/>
    <w:rsid w:val="00460D20"/>
    <w:rsid w:val="00463EDA"/>
    <w:rsid w:val="004644CE"/>
    <w:rsid w:val="004659F4"/>
    <w:rsid w:val="0047079E"/>
    <w:rsid w:val="00472C5E"/>
    <w:rsid w:val="004740C2"/>
    <w:rsid w:val="0048091D"/>
    <w:rsid w:val="00483417"/>
    <w:rsid w:val="00485098"/>
    <w:rsid w:val="00487AFF"/>
    <w:rsid w:val="00493C3F"/>
    <w:rsid w:val="004A036A"/>
    <w:rsid w:val="004A3AE1"/>
    <w:rsid w:val="004A6B98"/>
    <w:rsid w:val="004B12B7"/>
    <w:rsid w:val="004B150B"/>
    <w:rsid w:val="004B4D80"/>
    <w:rsid w:val="004B4F4C"/>
    <w:rsid w:val="004B5EC9"/>
    <w:rsid w:val="004B7AA3"/>
    <w:rsid w:val="004C259D"/>
    <w:rsid w:val="004C2655"/>
    <w:rsid w:val="004C5432"/>
    <w:rsid w:val="004D0C26"/>
    <w:rsid w:val="004D0DE6"/>
    <w:rsid w:val="004D4029"/>
    <w:rsid w:val="004D41FE"/>
    <w:rsid w:val="004D5B68"/>
    <w:rsid w:val="004D5B7D"/>
    <w:rsid w:val="004D6ED1"/>
    <w:rsid w:val="004F62AC"/>
    <w:rsid w:val="005005C2"/>
    <w:rsid w:val="005007B0"/>
    <w:rsid w:val="00502C94"/>
    <w:rsid w:val="0050533C"/>
    <w:rsid w:val="00510C7E"/>
    <w:rsid w:val="0051195B"/>
    <w:rsid w:val="00511D6F"/>
    <w:rsid w:val="00522396"/>
    <w:rsid w:val="005252DB"/>
    <w:rsid w:val="00532AF6"/>
    <w:rsid w:val="005356E4"/>
    <w:rsid w:val="00536F0D"/>
    <w:rsid w:val="00542BC7"/>
    <w:rsid w:val="0054624D"/>
    <w:rsid w:val="005501A7"/>
    <w:rsid w:val="0055165A"/>
    <w:rsid w:val="00552F6F"/>
    <w:rsid w:val="00556FDB"/>
    <w:rsid w:val="0056150D"/>
    <w:rsid w:val="00562031"/>
    <w:rsid w:val="00562A78"/>
    <w:rsid w:val="00566B6B"/>
    <w:rsid w:val="00566D73"/>
    <w:rsid w:val="00567C22"/>
    <w:rsid w:val="005704BF"/>
    <w:rsid w:val="00572853"/>
    <w:rsid w:val="005739DE"/>
    <w:rsid w:val="00574955"/>
    <w:rsid w:val="005775D1"/>
    <w:rsid w:val="0059775C"/>
    <w:rsid w:val="005A1AC5"/>
    <w:rsid w:val="005A2CC2"/>
    <w:rsid w:val="005A3622"/>
    <w:rsid w:val="005A5AAA"/>
    <w:rsid w:val="005B0B5A"/>
    <w:rsid w:val="005B2504"/>
    <w:rsid w:val="005B37BE"/>
    <w:rsid w:val="005B57F7"/>
    <w:rsid w:val="005C1F48"/>
    <w:rsid w:val="005D0F7F"/>
    <w:rsid w:val="005D3994"/>
    <w:rsid w:val="005D444A"/>
    <w:rsid w:val="005D6DDC"/>
    <w:rsid w:val="005D7EF8"/>
    <w:rsid w:val="005E067B"/>
    <w:rsid w:val="005E3EFA"/>
    <w:rsid w:val="005E7C6D"/>
    <w:rsid w:val="005F2081"/>
    <w:rsid w:val="005F21DC"/>
    <w:rsid w:val="005F3E32"/>
    <w:rsid w:val="005F43F9"/>
    <w:rsid w:val="005F7773"/>
    <w:rsid w:val="00604896"/>
    <w:rsid w:val="00606586"/>
    <w:rsid w:val="006136D5"/>
    <w:rsid w:val="0061419F"/>
    <w:rsid w:val="00614502"/>
    <w:rsid w:val="00614810"/>
    <w:rsid w:val="006158A7"/>
    <w:rsid w:val="0062126F"/>
    <w:rsid w:val="006271B3"/>
    <w:rsid w:val="006363BC"/>
    <w:rsid w:val="00637F57"/>
    <w:rsid w:val="00640584"/>
    <w:rsid w:val="00642968"/>
    <w:rsid w:val="00643E59"/>
    <w:rsid w:val="00651CE8"/>
    <w:rsid w:val="00652424"/>
    <w:rsid w:val="0065574E"/>
    <w:rsid w:val="006661E4"/>
    <w:rsid w:val="006673F3"/>
    <w:rsid w:val="006714D2"/>
    <w:rsid w:val="00673F70"/>
    <w:rsid w:val="00675291"/>
    <w:rsid w:val="0069133B"/>
    <w:rsid w:val="00697448"/>
    <w:rsid w:val="006A254C"/>
    <w:rsid w:val="006A262A"/>
    <w:rsid w:val="006A297B"/>
    <w:rsid w:val="006A7E70"/>
    <w:rsid w:val="006B74A1"/>
    <w:rsid w:val="006B7906"/>
    <w:rsid w:val="006B7946"/>
    <w:rsid w:val="006C5858"/>
    <w:rsid w:val="006C5CA8"/>
    <w:rsid w:val="006D3221"/>
    <w:rsid w:val="006D6913"/>
    <w:rsid w:val="006D70EE"/>
    <w:rsid w:val="006E0039"/>
    <w:rsid w:val="006F5F1B"/>
    <w:rsid w:val="006F6A0A"/>
    <w:rsid w:val="00700465"/>
    <w:rsid w:val="0070062F"/>
    <w:rsid w:val="00702095"/>
    <w:rsid w:val="00703F05"/>
    <w:rsid w:val="00703F47"/>
    <w:rsid w:val="007071C1"/>
    <w:rsid w:val="00707B78"/>
    <w:rsid w:val="00713CBC"/>
    <w:rsid w:val="0071452B"/>
    <w:rsid w:val="00715E2B"/>
    <w:rsid w:val="00717F69"/>
    <w:rsid w:val="00720DCC"/>
    <w:rsid w:val="00722D8F"/>
    <w:rsid w:val="00731D7F"/>
    <w:rsid w:val="00742075"/>
    <w:rsid w:val="00746E1E"/>
    <w:rsid w:val="00751DE0"/>
    <w:rsid w:val="007576CE"/>
    <w:rsid w:val="007611F3"/>
    <w:rsid w:val="00762094"/>
    <w:rsid w:val="00765562"/>
    <w:rsid w:val="00770EA2"/>
    <w:rsid w:val="00783861"/>
    <w:rsid w:val="00785A02"/>
    <w:rsid w:val="00787FF4"/>
    <w:rsid w:val="00794994"/>
    <w:rsid w:val="007A3ACF"/>
    <w:rsid w:val="007B0F7E"/>
    <w:rsid w:val="007B0F98"/>
    <w:rsid w:val="007B4911"/>
    <w:rsid w:val="007B5C86"/>
    <w:rsid w:val="007C4F3F"/>
    <w:rsid w:val="007C6397"/>
    <w:rsid w:val="007D0F08"/>
    <w:rsid w:val="007D7DEE"/>
    <w:rsid w:val="007E41E7"/>
    <w:rsid w:val="007E52CF"/>
    <w:rsid w:val="007F043E"/>
    <w:rsid w:val="007F1252"/>
    <w:rsid w:val="007F70E0"/>
    <w:rsid w:val="00802B50"/>
    <w:rsid w:val="00803C7A"/>
    <w:rsid w:val="00810AE5"/>
    <w:rsid w:val="00817FB8"/>
    <w:rsid w:val="008200E8"/>
    <w:rsid w:val="00821254"/>
    <w:rsid w:val="008235C4"/>
    <w:rsid w:val="00825957"/>
    <w:rsid w:val="00833FAD"/>
    <w:rsid w:val="00834BD7"/>
    <w:rsid w:val="00834EB4"/>
    <w:rsid w:val="00835EEC"/>
    <w:rsid w:val="0083677E"/>
    <w:rsid w:val="00836AF1"/>
    <w:rsid w:val="00837015"/>
    <w:rsid w:val="008426E1"/>
    <w:rsid w:val="00842A08"/>
    <w:rsid w:val="00844B6B"/>
    <w:rsid w:val="008514B7"/>
    <w:rsid w:val="0085310B"/>
    <w:rsid w:val="00854616"/>
    <w:rsid w:val="00860007"/>
    <w:rsid w:val="008611C7"/>
    <w:rsid w:val="00861D8C"/>
    <w:rsid w:val="0086282F"/>
    <w:rsid w:val="00863272"/>
    <w:rsid w:val="008672BC"/>
    <w:rsid w:val="00870A9F"/>
    <w:rsid w:val="00872A48"/>
    <w:rsid w:val="0088159B"/>
    <w:rsid w:val="008862E5"/>
    <w:rsid w:val="00894636"/>
    <w:rsid w:val="00895CB7"/>
    <w:rsid w:val="008A04F6"/>
    <w:rsid w:val="008A0B6C"/>
    <w:rsid w:val="008A11AC"/>
    <w:rsid w:val="008A3DFE"/>
    <w:rsid w:val="008A5B2B"/>
    <w:rsid w:val="008A5DD9"/>
    <w:rsid w:val="008A60B9"/>
    <w:rsid w:val="008B3595"/>
    <w:rsid w:val="008B49A3"/>
    <w:rsid w:val="008B4B86"/>
    <w:rsid w:val="008B539A"/>
    <w:rsid w:val="008B71F5"/>
    <w:rsid w:val="008C14A9"/>
    <w:rsid w:val="008C539C"/>
    <w:rsid w:val="008D0F3A"/>
    <w:rsid w:val="008D28CD"/>
    <w:rsid w:val="008D4E2C"/>
    <w:rsid w:val="008E258F"/>
    <w:rsid w:val="008E4CB9"/>
    <w:rsid w:val="008E5B21"/>
    <w:rsid w:val="008E712B"/>
    <w:rsid w:val="008F6510"/>
    <w:rsid w:val="009021B4"/>
    <w:rsid w:val="00903E1C"/>
    <w:rsid w:val="009064C6"/>
    <w:rsid w:val="00910F27"/>
    <w:rsid w:val="00915D7D"/>
    <w:rsid w:val="00916A9B"/>
    <w:rsid w:val="00924A4A"/>
    <w:rsid w:val="009268F2"/>
    <w:rsid w:val="009279BC"/>
    <w:rsid w:val="009335D3"/>
    <w:rsid w:val="00936A88"/>
    <w:rsid w:val="00936DC2"/>
    <w:rsid w:val="00937400"/>
    <w:rsid w:val="009502A1"/>
    <w:rsid w:val="00956EC7"/>
    <w:rsid w:val="00957CAC"/>
    <w:rsid w:val="00960A18"/>
    <w:rsid w:val="0098092E"/>
    <w:rsid w:val="00981030"/>
    <w:rsid w:val="009831BC"/>
    <w:rsid w:val="009841AC"/>
    <w:rsid w:val="00995195"/>
    <w:rsid w:val="009979A2"/>
    <w:rsid w:val="009A137A"/>
    <w:rsid w:val="009A41A8"/>
    <w:rsid w:val="009C1625"/>
    <w:rsid w:val="009C1ED1"/>
    <w:rsid w:val="009C78B3"/>
    <w:rsid w:val="009E0AAE"/>
    <w:rsid w:val="009F0D13"/>
    <w:rsid w:val="009F0EC2"/>
    <w:rsid w:val="009F14F5"/>
    <w:rsid w:val="009F27AF"/>
    <w:rsid w:val="00A019FE"/>
    <w:rsid w:val="00A06BBC"/>
    <w:rsid w:val="00A10D79"/>
    <w:rsid w:val="00A13045"/>
    <w:rsid w:val="00A21331"/>
    <w:rsid w:val="00A213CE"/>
    <w:rsid w:val="00A21B62"/>
    <w:rsid w:val="00A36E28"/>
    <w:rsid w:val="00A445D2"/>
    <w:rsid w:val="00A47F71"/>
    <w:rsid w:val="00A50042"/>
    <w:rsid w:val="00A52EAB"/>
    <w:rsid w:val="00A53E50"/>
    <w:rsid w:val="00A61285"/>
    <w:rsid w:val="00A64128"/>
    <w:rsid w:val="00A657CC"/>
    <w:rsid w:val="00A718AA"/>
    <w:rsid w:val="00A72661"/>
    <w:rsid w:val="00A73BE1"/>
    <w:rsid w:val="00A756CF"/>
    <w:rsid w:val="00A77FF6"/>
    <w:rsid w:val="00A8137B"/>
    <w:rsid w:val="00A81EF4"/>
    <w:rsid w:val="00A8696A"/>
    <w:rsid w:val="00A86C48"/>
    <w:rsid w:val="00A87486"/>
    <w:rsid w:val="00A90A8D"/>
    <w:rsid w:val="00A94A9E"/>
    <w:rsid w:val="00A96D4A"/>
    <w:rsid w:val="00A9742B"/>
    <w:rsid w:val="00AA3BC7"/>
    <w:rsid w:val="00AB4462"/>
    <w:rsid w:val="00AB69C3"/>
    <w:rsid w:val="00AC42A5"/>
    <w:rsid w:val="00AD40C1"/>
    <w:rsid w:val="00AD497F"/>
    <w:rsid w:val="00AE57C8"/>
    <w:rsid w:val="00AF0CAF"/>
    <w:rsid w:val="00AF10B8"/>
    <w:rsid w:val="00AF2F9E"/>
    <w:rsid w:val="00AF5AE4"/>
    <w:rsid w:val="00AF62BB"/>
    <w:rsid w:val="00AF75F9"/>
    <w:rsid w:val="00B000BC"/>
    <w:rsid w:val="00B00A0A"/>
    <w:rsid w:val="00B02703"/>
    <w:rsid w:val="00B04C65"/>
    <w:rsid w:val="00B07449"/>
    <w:rsid w:val="00B07D48"/>
    <w:rsid w:val="00B1071C"/>
    <w:rsid w:val="00B13E20"/>
    <w:rsid w:val="00B321E9"/>
    <w:rsid w:val="00B327BE"/>
    <w:rsid w:val="00B32A28"/>
    <w:rsid w:val="00B32B0E"/>
    <w:rsid w:val="00B33535"/>
    <w:rsid w:val="00B349F0"/>
    <w:rsid w:val="00B35D1A"/>
    <w:rsid w:val="00B41D89"/>
    <w:rsid w:val="00B52078"/>
    <w:rsid w:val="00B52D44"/>
    <w:rsid w:val="00B55F9B"/>
    <w:rsid w:val="00B56D37"/>
    <w:rsid w:val="00B60B76"/>
    <w:rsid w:val="00B67BE8"/>
    <w:rsid w:val="00B80694"/>
    <w:rsid w:val="00B80719"/>
    <w:rsid w:val="00B84A6F"/>
    <w:rsid w:val="00B84D7B"/>
    <w:rsid w:val="00B84F49"/>
    <w:rsid w:val="00B8503F"/>
    <w:rsid w:val="00B8548D"/>
    <w:rsid w:val="00B855C3"/>
    <w:rsid w:val="00B91761"/>
    <w:rsid w:val="00B94784"/>
    <w:rsid w:val="00BA07DC"/>
    <w:rsid w:val="00BB103F"/>
    <w:rsid w:val="00BB1610"/>
    <w:rsid w:val="00BB1C4E"/>
    <w:rsid w:val="00BB2CF6"/>
    <w:rsid w:val="00BB5500"/>
    <w:rsid w:val="00BB61A9"/>
    <w:rsid w:val="00BD34BB"/>
    <w:rsid w:val="00BD5172"/>
    <w:rsid w:val="00BD77EA"/>
    <w:rsid w:val="00BE022E"/>
    <w:rsid w:val="00BE1351"/>
    <w:rsid w:val="00BE15FB"/>
    <w:rsid w:val="00BE5C67"/>
    <w:rsid w:val="00BF06CE"/>
    <w:rsid w:val="00C02DBD"/>
    <w:rsid w:val="00C03C9B"/>
    <w:rsid w:val="00C05DF8"/>
    <w:rsid w:val="00C06F37"/>
    <w:rsid w:val="00C20A25"/>
    <w:rsid w:val="00C3078E"/>
    <w:rsid w:val="00C32767"/>
    <w:rsid w:val="00C379A5"/>
    <w:rsid w:val="00C37F64"/>
    <w:rsid w:val="00C445F6"/>
    <w:rsid w:val="00C51E29"/>
    <w:rsid w:val="00C64D07"/>
    <w:rsid w:val="00C65E22"/>
    <w:rsid w:val="00C66B02"/>
    <w:rsid w:val="00C7070A"/>
    <w:rsid w:val="00C70A92"/>
    <w:rsid w:val="00C70FBE"/>
    <w:rsid w:val="00C81C3C"/>
    <w:rsid w:val="00C82777"/>
    <w:rsid w:val="00C8481F"/>
    <w:rsid w:val="00C900B1"/>
    <w:rsid w:val="00C90E7D"/>
    <w:rsid w:val="00C91F6C"/>
    <w:rsid w:val="00C92584"/>
    <w:rsid w:val="00C93216"/>
    <w:rsid w:val="00C973E6"/>
    <w:rsid w:val="00C976B9"/>
    <w:rsid w:val="00CA1897"/>
    <w:rsid w:val="00CA1ACE"/>
    <w:rsid w:val="00CA374A"/>
    <w:rsid w:val="00CA3AC0"/>
    <w:rsid w:val="00CA5D75"/>
    <w:rsid w:val="00CA6A73"/>
    <w:rsid w:val="00CB6078"/>
    <w:rsid w:val="00CC2ECE"/>
    <w:rsid w:val="00CC51E9"/>
    <w:rsid w:val="00CC57D9"/>
    <w:rsid w:val="00CD357B"/>
    <w:rsid w:val="00CD563B"/>
    <w:rsid w:val="00CE1B3C"/>
    <w:rsid w:val="00CE36A4"/>
    <w:rsid w:val="00CE4CFF"/>
    <w:rsid w:val="00CE6B35"/>
    <w:rsid w:val="00CE7353"/>
    <w:rsid w:val="00CE7800"/>
    <w:rsid w:val="00CF0AFC"/>
    <w:rsid w:val="00CF0B1B"/>
    <w:rsid w:val="00CF1785"/>
    <w:rsid w:val="00CF59EF"/>
    <w:rsid w:val="00D11968"/>
    <w:rsid w:val="00D1358D"/>
    <w:rsid w:val="00D14539"/>
    <w:rsid w:val="00D17252"/>
    <w:rsid w:val="00D17401"/>
    <w:rsid w:val="00D26E6D"/>
    <w:rsid w:val="00D34032"/>
    <w:rsid w:val="00D368A4"/>
    <w:rsid w:val="00D37E5C"/>
    <w:rsid w:val="00D413CC"/>
    <w:rsid w:val="00D52FA6"/>
    <w:rsid w:val="00D5348C"/>
    <w:rsid w:val="00D55577"/>
    <w:rsid w:val="00D6035F"/>
    <w:rsid w:val="00D65488"/>
    <w:rsid w:val="00D70323"/>
    <w:rsid w:val="00D72BB6"/>
    <w:rsid w:val="00D7713F"/>
    <w:rsid w:val="00D818D5"/>
    <w:rsid w:val="00D85A31"/>
    <w:rsid w:val="00D85B78"/>
    <w:rsid w:val="00D87789"/>
    <w:rsid w:val="00D90035"/>
    <w:rsid w:val="00D927F0"/>
    <w:rsid w:val="00DA1C9A"/>
    <w:rsid w:val="00DA27AC"/>
    <w:rsid w:val="00DA3307"/>
    <w:rsid w:val="00DB0D40"/>
    <w:rsid w:val="00DB37C5"/>
    <w:rsid w:val="00DC0445"/>
    <w:rsid w:val="00DC12B0"/>
    <w:rsid w:val="00DC3840"/>
    <w:rsid w:val="00DC7530"/>
    <w:rsid w:val="00DC7A37"/>
    <w:rsid w:val="00DD1FDC"/>
    <w:rsid w:val="00DD24C6"/>
    <w:rsid w:val="00DD34BB"/>
    <w:rsid w:val="00DD48CA"/>
    <w:rsid w:val="00DD78AD"/>
    <w:rsid w:val="00DE2286"/>
    <w:rsid w:val="00DF1168"/>
    <w:rsid w:val="00DF2366"/>
    <w:rsid w:val="00DF2B86"/>
    <w:rsid w:val="00E12071"/>
    <w:rsid w:val="00E1326B"/>
    <w:rsid w:val="00E15B94"/>
    <w:rsid w:val="00E211C0"/>
    <w:rsid w:val="00E24404"/>
    <w:rsid w:val="00E27582"/>
    <w:rsid w:val="00E27A3F"/>
    <w:rsid w:val="00E373B1"/>
    <w:rsid w:val="00E37AF9"/>
    <w:rsid w:val="00E408F9"/>
    <w:rsid w:val="00E417CC"/>
    <w:rsid w:val="00E43FEA"/>
    <w:rsid w:val="00E453A7"/>
    <w:rsid w:val="00E50D0B"/>
    <w:rsid w:val="00E51589"/>
    <w:rsid w:val="00E530F1"/>
    <w:rsid w:val="00E540BB"/>
    <w:rsid w:val="00E64510"/>
    <w:rsid w:val="00E65FCC"/>
    <w:rsid w:val="00E6709F"/>
    <w:rsid w:val="00E72379"/>
    <w:rsid w:val="00E76AD5"/>
    <w:rsid w:val="00E81397"/>
    <w:rsid w:val="00E813A2"/>
    <w:rsid w:val="00E908B0"/>
    <w:rsid w:val="00E923AD"/>
    <w:rsid w:val="00EA4E7E"/>
    <w:rsid w:val="00EA7527"/>
    <w:rsid w:val="00EB4BCC"/>
    <w:rsid w:val="00EB51B0"/>
    <w:rsid w:val="00EB6639"/>
    <w:rsid w:val="00EB666E"/>
    <w:rsid w:val="00EB6685"/>
    <w:rsid w:val="00EC0FA0"/>
    <w:rsid w:val="00EC6F86"/>
    <w:rsid w:val="00ED7EA6"/>
    <w:rsid w:val="00EE1230"/>
    <w:rsid w:val="00EE6E55"/>
    <w:rsid w:val="00EE7A9D"/>
    <w:rsid w:val="00EF581D"/>
    <w:rsid w:val="00F002B5"/>
    <w:rsid w:val="00F06D32"/>
    <w:rsid w:val="00F07132"/>
    <w:rsid w:val="00F108F9"/>
    <w:rsid w:val="00F160C4"/>
    <w:rsid w:val="00F176D0"/>
    <w:rsid w:val="00F31E8D"/>
    <w:rsid w:val="00F32155"/>
    <w:rsid w:val="00F34F97"/>
    <w:rsid w:val="00F35F03"/>
    <w:rsid w:val="00F37204"/>
    <w:rsid w:val="00F4133B"/>
    <w:rsid w:val="00F4302C"/>
    <w:rsid w:val="00F44509"/>
    <w:rsid w:val="00F448C0"/>
    <w:rsid w:val="00F47751"/>
    <w:rsid w:val="00F51747"/>
    <w:rsid w:val="00F559B4"/>
    <w:rsid w:val="00F563C9"/>
    <w:rsid w:val="00F61D1C"/>
    <w:rsid w:val="00F6222D"/>
    <w:rsid w:val="00F67BF6"/>
    <w:rsid w:val="00F8460E"/>
    <w:rsid w:val="00F87B89"/>
    <w:rsid w:val="00F906C2"/>
    <w:rsid w:val="00F92E59"/>
    <w:rsid w:val="00F94BAA"/>
    <w:rsid w:val="00F94C46"/>
    <w:rsid w:val="00F95E10"/>
    <w:rsid w:val="00FA1435"/>
    <w:rsid w:val="00FA3870"/>
    <w:rsid w:val="00FA55C3"/>
    <w:rsid w:val="00FB01CD"/>
    <w:rsid w:val="00FB3508"/>
    <w:rsid w:val="00FB472C"/>
    <w:rsid w:val="00FC2105"/>
    <w:rsid w:val="00FC2EDB"/>
    <w:rsid w:val="00FC30DF"/>
    <w:rsid w:val="00FC3FF5"/>
    <w:rsid w:val="00FC4E17"/>
    <w:rsid w:val="00FC552F"/>
    <w:rsid w:val="00FD0351"/>
    <w:rsid w:val="00FD0BCA"/>
    <w:rsid w:val="00FE1DF5"/>
    <w:rsid w:val="00FE364A"/>
    <w:rsid w:val="00FE3F64"/>
    <w:rsid w:val="00FE7D6E"/>
    <w:rsid w:val="00FF036C"/>
    <w:rsid w:val="00FF1173"/>
    <w:rsid w:val="00FF14AA"/>
    <w:rsid w:val="00FF229F"/>
    <w:rsid w:val="00FF45C5"/>
    <w:rsid w:val="00FF4770"/>
    <w:rsid w:val="00FF4A0C"/>
    <w:rsid w:val="00FF6385"/>
    <w:rsid w:val="00FF70BA"/>
    <w:rsid w:val="00FF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2D35FB"/>
  <w15:chartTrackingRefBased/>
  <w15:docId w15:val="{2BDD1B11-11A1-44EA-8E7E-35D4B05B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661"/>
    <w:pPr>
      <w:spacing w:after="120" w:line="276" w:lineRule="auto"/>
      <w:jc w:val="both"/>
    </w:pPr>
    <w:rPr>
      <w:sz w:val="23"/>
      <w:szCs w:val="24"/>
    </w:rPr>
  </w:style>
  <w:style w:type="paragraph" w:styleId="Nadpis1">
    <w:name w:val="heading 1"/>
    <w:basedOn w:val="Normln"/>
    <w:next w:val="Nadpis2"/>
    <w:link w:val="Nadpis1Char"/>
    <w:uiPriority w:val="9"/>
    <w:qFormat/>
    <w:rsid w:val="00FF45C5"/>
    <w:pPr>
      <w:keepNext/>
      <w:numPr>
        <w:numId w:val="23"/>
      </w:numPr>
      <w:tabs>
        <w:tab w:val="left" w:pos="567"/>
      </w:tabs>
      <w:spacing w:before="360" w:after="180" w:line="240" w:lineRule="auto"/>
      <w:ind w:left="0"/>
      <w:jc w:val="left"/>
      <w:outlineLvl w:val="0"/>
    </w:pPr>
    <w:rPr>
      <w:b/>
      <w:bCs/>
      <w:kern w:val="32"/>
      <w:szCs w:val="23"/>
      <w:lang w:val="x-none" w:eastAsia="x-none"/>
    </w:rPr>
  </w:style>
  <w:style w:type="paragraph" w:styleId="Nadpis2">
    <w:name w:val="heading 2"/>
    <w:basedOn w:val="Normln"/>
    <w:link w:val="Nadpis2Char"/>
    <w:uiPriority w:val="9"/>
    <w:qFormat/>
    <w:rsid w:val="00E540BB"/>
    <w:pPr>
      <w:numPr>
        <w:ilvl w:val="1"/>
        <w:numId w:val="23"/>
      </w:numPr>
      <w:tabs>
        <w:tab w:val="left" w:pos="567"/>
      </w:tabs>
      <w:spacing w:line="240" w:lineRule="auto"/>
      <w:ind w:left="567" w:hanging="567"/>
      <w:outlineLvl w:val="1"/>
    </w:pPr>
    <w:rPr>
      <w:spacing w:val="-2"/>
      <w:szCs w:val="23"/>
      <w:lang w:eastAsia="x-none"/>
    </w:rPr>
  </w:style>
  <w:style w:type="paragraph" w:styleId="Nadpis3">
    <w:name w:val="heading 3"/>
    <w:basedOn w:val="Nadpis2"/>
    <w:link w:val="Nadpis3Char"/>
    <w:uiPriority w:val="9"/>
    <w:qFormat/>
    <w:rsid w:val="00FB472C"/>
    <w:pPr>
      <w:numPr>
        <w:ilvl w:val="2"/>
      </w:numPr>
      <w:tabs>
        <w:tab w:val="clear" w:pos="567"/>
        <w:tab w:val="left" w:pos="1276"/>
      </w:tabs>
      <w:ind w:left="1276" w:hanging="709"/>
      <w:outlineLvl w:val="2"/>
    </w:pPr>
  </w:style>
  <w:style w:type="paragraph" w:styleId="Nadpis4">
    <w:name w:val="heading 4"/>
    <w:basedOn w:val="Zkladntext7"/>
    <w:next w:val="Normln"/>
    <w:link w:val="Nadpis4Char"/>
    <w:qFormat/>
    <w:rsid w:val="00B327BE"/>
    <w:pPr>
      <w:keepNext/>
      <w:keepLines/>
      <w:shd w:val="clear" w:color="auto" w:fill="auto"/>
      <w:tabs>
        <w:tab w:val="left" w:pos="0"/>
      </w:tabs>
      <w:spacing w:before="0" w:after="160" w:line="220" w:lineRule="exact"/>
      <w:ind w:firstLine="0"/>
      <w:jc w:val="center"/>
      <w:outlineLvl w:val="3"/>
    </w:pPr>
    <w:rPr>
      <w:sz w:val="22"/>
      <w:szCs w:val="22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B32B0E"/>
    <w:pPr>
      <w:numPr>
        <w:ilvl w:val="4"/>
        <w:numId w:val="3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B32B0E"/>
    <w:pPr>
      <w:numPr>
        <w:ilvl w:val="5"/>
        <w:numId w:val="3"/>
      </w:numPr>
      <w:spacing w:before="240" w:after="60" w:line="240" w:lineRule="auto"/>
      <w:outlineLvl w:val="5"/>
    </w:pPr>
    <w:rPr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B32B0E"/>
    <w:pPr>
      <w:numPr>
        <w:ilvl w:val="6"/>
        <w:numId w:val="3"/>
      </w:numPr>
      <w:spacing w:before="240" w:after="60" w:line="240" w:lineRule="auto"/>
      <w:outlineLvl w:val="6"/>
    </w:pPr>
    <w:rPr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B32B0E"/>
    <w:pPr>
      <w:numPr>
        <w:ilvl w:val="7"/>
        <w:numId w:val="3"/>
      </w:numPr>
      <w:spacing w:before="240" w:after="60" w:line="240" w:lineRule="auto"/>
      <w:outlineLvl w:val="7"/>
    </w:pPr>
    <w:rPr>
      <w:i/>
      <w:iCs/>
      <w:sz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B32B0E"/>
    <w:pPr>
      <w:numPr>
        <w:ilvl w:val="8"/>
        <w:numId w:val="3"/>
      </w:numPr>
      <w:spacing w:before="240" w:after="60" w:line="240" w:lineRule="auto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qFormat/>
    <w:rsid w:val="003B7ED9"/>
    <w:pPr>
      <w:spacing w:before="1440" w:after="1440"/>
      <w:jc w:val="center"/>
    </w:pPr>
    <w:rPr>
      <w:b/>
      <w:bCs/>
      <w:caps/>
      <w:sz w:val="28"/>
      <w:szCs w:val="28"/>
    </w:rPr>
  </w:style>
  <w:style w:type="character" w:customStyle="1" w:styleId="Zvraznn">
    <w:name w:val="Zvýraznění"/>
    <w:qFormat/>
    <w:rPr>
      <w:i/>
      <w:iCs/>
    </w:rPr>
  </w:style>
  <w:style w:type="character" w:styleId="Odkaznakoment">
    <w:name w:val="annotation reference"/>
    <w:uiPriority w:val="99"/>
    <w:semiHidden/>
    <w:rPr>
      <w:sz w:val="16"/>
      <w:szCs w:val="16"/>
    </w:rPr>
  </w:style>
  <w:style w:type="paragraph" w:styleId="Textkomente">
    <w:name w:val="annotation text"/>
    <w:basedOn w:val="Normln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pPr>
      <w:autoSpaceDE w:val="0"/>
      <w:autoSpaceDN w:val="0"/>
      <w:adjustRightInd w:val="0"/>
      <w:spacing w:line="220" w:lineRule="atLeast"/>
    </w:pPr>
    <w:rPr>
      <w:color w:val="000000"/>
      <w:sz w:val="18"/>
      <w:szCs w:val="18"/>
      <w:lang w:val="x-none" w:eastAsia="x-none"/>
    </w:rPr>
  </w:style>
  <w:style w:type="character" w:customStyle="1" w:styleId="platne1">
    <w:name w:val="platne1"/>
    <w:basedOn w:val="Standardnpsmoodstavce"/>
  </w:style>
  <w:style w:type="paragraph" w:customStyle="1" w:styleId="Barevnseznamzvraznn11">
    <w:name w:val="Barevný seznam – zvýraznění 11"/>
    <w:basedOn w:val="Normln"/>
    <w:uiPriority w:val="34"/>
    <w:pPr>
      <w:ind w:left="708"/>
    </w:pPr>
  </w:style>
  <w:style w:type="character" w:customStyle="1" w:styleId="TextkomenteChar">
    <w:name w:val="Text komentáře Char"/>
    <w:basedOn w:val="Standardnpsmoodstavce"/>
    <w:uiPriority w:val="99"/>
    <w:semiHidden/>
  </w:style>
  <w:style w:type="character" w:styleId="Hypertextovodkaz">
    <w:name w:val="Hyperlink"/>
    <w:semiHidden/>
    <w:unhideWhenUsed/>
    <w:rPr>
      <w:color w:val="0000FF"/>
      <w:u w:val="singl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lang w:val="x-none" w:eastAsia="x-none"/>
    </w:rPr>
  </w:style>
  <w:style w:type="character" w:styleId="slostrnky">
    <w:name w:val="page number"/>
    <w:basedOn w:val="Standardnpsmoodstavce"/>
    <w:semiHidden/>
  </w:style>
  <w:style w:type="paragraph" w:customStyle="1" w:styleId="Zkladntext0">
    <w:name w:val="Základní text~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customStyle="1" w:styleId="platne">
    <w:name w:val="platne"/>
    <w:basedOn w:val="Standardnpsmoodstavce"/>
    <w:rsid w:val="00ED7EA6"/>
  </w:style>
  <w:style w:type="paragraph" w:styleId="Zhlav">
    <w:name w:val="header"/>
    <w:basedOn w:val="Normln"/>
    <w:link w:val="ZhlavChar"/>
    <w:uiPriority w:val="99"/>
    <w:unhideWhenUsed/>
    <w:rsid w:val="00DC12B0"/>
    <w:pPr>
      <w:tabs>
        <w:tab w:val="center" w:pos="4536"/>
        <w:tab w:val="right" w:pos="9072"/>
      </w:tabs>
    </w:pPr>
    <w:rPr>
      <w:sz w:val="24"/>
      <w:lang w:val="x-none" w:eastAsia="x-none"/>
    </w:rPr>
  </w:style>
  <w:style w:type="character" w:customStyle="1" w:styleId="ZhlavChar">
    <w:name w:val="Záhlaví Char"/>
    <w:link w:val="Zhlav"/>
    <w:uiPriority w:val="99"/>
    <w:rsid w:val="00DC12B0"/>
    <w:rPr>
      <w:sz w:val="24"/>
      <w:szCs w:val="24"/>
    </w:rPr>
  </w:style>
  <w:style w:type="character" w:customStyle="1" w:styleId="ZpatChar">
    <w:name w:val="Zápatí Char"/>
    <w:link w:val="Zpat"/>
    <w:uiPriority w:val="99"/>
    <w:rsid w:val="00DC12B0"/>
    <w:rPr>
      <w:sz w:val="24"/>
      <w:szCs w:val="24"/>
    </w:rPr>
  </w:style>
  <w:style w:type="character" w:customStyle="1" w:styleId="Nadpis40">
    <w:name w:val="Nadpis #4_"/>
    <w:link w:val="Nadpis41"/>
    <w:rsid w:val="007F70E0"/>
    <w:rPr>
      <w:sz w:val="23"/>
      <w:szCs w:val="23"/>
      <w:shd w:val="clear" w:color="auto" w:fill="FFFFFF"/>
    </w:rPr>
  </w:style>
  <w:style w:type="paragraph" w:customStyle="1" w:styleId="Nadpis41">
    <w:name w:val="Nadpis #4"/>
    <w:basedOn w:val="Normln"/>
    <w:link w:val="Nadpis40"/>
    <w:rsid w:val="007F70E0"/>
    <w:pPr>
      <w:shd w:val="clear" w:color="auto" w:fill="FFFFFF"/>
      <w:spacing w:before="240" w:line="274" w:lineRule="exact"/>
      <w:ind w:hanging="380"/>
      <w:outlineLvl w:val="3"/>
    </w:pPr>
    <w:rPr>
      <w:szCs w:val="23"/>
      <w:lang w:val="x-none" w:eastAsia="x-none"/>
    </w:rPr>
  </w:style>
  <w:style w:type="character" w:customStyle="1" w:styleId="Zkladntext1">
    <w:name w:val="Základní text_"/>
    <w:link w:val="Zkladntext10"/>
    <w:rsid w:val="007F70E0"/>
    <w:rPr>
      <w:sz w:val="23"/>
      <w:szCs w:val="23"/>
      <w:shd w:val="clear" w:color="auto" w:fill="FFFFFF"/>
    </w:rPr>
  </w:style>
  <w:style w:type="paragraph" w:customStyle="1" w:styleId="Zkladntext10">
    <w:name w:val="Základní text1"/>
    <w:basedOn w:val="Normln"/>
    <w:link w:val="Zkladntext1"/>
    <w:rsid w:val="007F70E0"/>
    <w:pPr>
      <w:shd w:val="clear" w:color="auto" w:fill="FFFFFF"/>
      <w:spacing w:after="240" w:line="278" w:lineRule="exact"/>
      <w:ind w:hanging="380"/>
    </w:pPr>
    <w:rPr>
      <w:szCs w:val="23"/>
      <w:lang w:val="x-none" w:eastAsia="x-none"/>
    </w:rPr>
  </w:style>
  <w:style w:type="character" w:customStyle="1" w:styleId="ZkladntextKurzva">
    <w:name w:val="Základní text + Kurzíva"/>
    <w:rsid w:val="007F70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Nadpis3Char">
    <w:name w:val="Nadpis 3 Char"/>
    <w:link w:val="Nadpis3"/>
    <w:uiPriority w:val="9"/>
    <w:rsid w:val="00FB472C"/>
    <w:rPr>
      <w:sz w:val="23"/>
      <w:szCs w:val="23"/>
    </w:rPr>
  </w:style>
  <w:style w:type="character" w:customStyle="1" w:styleId="Nadpis1Char">
    <w:name w:val="Nadpis 1 Char"/>
    <w:link w:val="Nadpis1"/>
    <w:uiPriority w:val="9"/>
    <w:rsid w:val="00FF45C5"/>
    <w:rPr>
      <w:b/>
      <w:bCs/>
      <w:kern w:val="32"/>
      <w:sz w:val="23"/>
      <w:szCs w:val="23"/>
      <w:lang w:val="x-none" w:eastAsia="x-none"/>
    </w:rPr>
  </w:style>
  <w:style w:type="character" w:customStyle="1" w:styleId="odst">
    <w:name w:val="odst"/>
    <w:basedOn w:val="Standardnpsmoodstavce"/>
    <w:rsid w:val="002150F2"/>
  </w:style>
  <w:style w:type="character" w:customStyle="1" w:styleId="ZkladntextChar">
    <w:name w:val="Základní text Char"/>
    <w:link w:val="Zkladntext"/>
    <w:semiHidden/>
    <w:rsid w:val="0018758D"/>
    <w:rPr>
      <w:color w:val="000000"/>
      <w:sz w:val="18"/>
      <w:szCs w:val="18"/>
    </w:rPr>
  </w:style>
  <w:style w:type="character" w:customStyle="1" w:styleId="Nadpis4Char">
    <w:name w:val="Nadpis 4 Char"/>
    <w:link w:val="Nadpis4"/>
    <w:rsid w:val="00B327BE"/>
    <w:rPr>
      <w:sz w:val="22"/>
      <w:szCs w:val="22"/>
    </w:rPr>
  </w:style>
  <w:style w:type="character" w:customStyle="1" w:styleId="Nadpis5Char">
    <w:name w:val="Nadpis 5 Char"/>
    <w:link w:val="Nadpis5"/>
    <w:rsid w:val="00B32B0E"/>
    <w:rPr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link w:val="Nadpis6"/>
    <w:rsid w:val="00B32B0E"/>
    <w:rPr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rsid w:val="00B32B0E"/>
    <w:rPr>
      <w:sz w:val="24"/>
      <w:szCs w:val="24"/>
      <w:lang w:val="x-none" w:eastAsia="x-none"/>
    </w:rPr>
  </w:style>
  <w:style w:type="character" w:customStyle="1" w:styleId="Nadpis8Char">
    <w:name w:val="Nadpis 8 Char"/>
    <w:link w:val="Nadpis8"/>
    <w:rsid w:val="00B32B0E"/>
    <w:rPr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rsid w:val="00B32B0E"/>
    <w:rPr>
      <w:rFonts w:ascii="Arial" w:hAnsi="Arial"/>
      <w:sz w:val="22"/>
      <w:szCs w:val="22"/>
      <w:lang w:val="x-none" w:eastAsia="x-none"/>
    </w:rPr>
  </w:style>
  <w:style w:type="paragraph" w:customStyle="1" w:styleId="Zkladnodstavec">
    <w:name w:val="Základní odstavec"/>
    <w:basedOn w:val="Normln"/>
    <w:link w:val="ZkladnodstavecChar"/>
    <w:rsid w:val="00B32B0E"/>
    <w:pPr>
      <w:numPr>
        <w:ilvl w:val="1"/>
        <w:numId w:val="3"/>
      </w:numPr>
      <w:spacing w:before="60" w:after="0" w:line="240" w:lineRule="auto"/>
    </w:pPr>
    <w:rPr>
      <w:sz w:val="24"/>
      <w:lang w:val="x-none" w:eastAsia="x-none"/>
    </w:rPr>
  </w:style>
  <w:style w:type="paragraph" w:customStyle="1" w:styleId="lnek-slo">
    <w:name w:val="Článek - číslo"/>
    <w:basedOn w:val="Normln"/>
    <w:next w:val="Normln"/>
    <w:rsid w:val="00B32B0E"/>
    <w:pPr>
      <w:keepNext/>
      <w:numPr>
        <w:numId w:val="3"/>
      </w:numPr>
      <w:spacing w:before="240" w:after="0" w:line="240" w:lineRule="auto"/>
      <w:jc w:val="center"/>
    </w:pPr>
    <w:rPr>
      <w:b/>
    </w:rPr>
  </w:style>
  <w:style w:type="paragraph" w:customStyle="1" w:styleId="Pododstavec">
    <w:name w:val="Pododstavec"/>
    <w:basedOn w:val="Normln"/>
    <w:link w:val="PododstavecChar"/>
    <w:qFormat/>
    <w:rsid w:val="00BF06CE"/>
    <w:pPr>
      <w:numPr>
        <w:ilvl w:val="3"/>
        <w:numId w:val="23"/>
      </w:numPr>
      <w:tabs>
        <w:tab w:val="left" w:pos="1276"/>
      </w:tabs>
      <w:ind w:left="1276" w:hanging="425"/>
    </w:pPr>
    <w:rPr>
      <w:szCs w:val="23"/>
      <w:lang w:val="x-none" w:eastAsia="x-none"/>
    </w:rPr>
  </w:style>
  <w:style w:type="character" w:customStyle="1" w:styleId="ZkladnodstavecChar">
    <w:name w:val="Základní odstavec Char"/>
    <w:link w:val="Zkladnodstavec"/>
    <w:rsid w:val="00B32B0E"/>
    <w:rPr>
      <w:sz w:val="24"/>
      <w:szCs w:val="24"/>
      <w:lang w:val="x-none" w:eastAsia="x-none"/>
    </w:rPr>
  </w:style>
  <w:style w:type="character" w:customStyle="1" w:styleId="PododstavecChar">
    <w:name w:val="Pododstavec Char"/>
    <w:link w:val="Pododstavec"/>
    <w:rsid w:val="00BF06CE"/>
    <w:rPr>
      <w:sz w:val="23"/>
      <w:szCs w:val="23"/>
      <w:lang w:val="x-none" w:eastAsia="x-none"/>
    </w:rPr>
  </w:style>
  <w:style w:type="paragraph" w:customStyle="1" w:styleId="Barevnstnovnzvraznn11">
    <w:name w:val="Barevné stínování – zvýraznění 11"/>
    <w:hidden/>
    <w:uiPriority w:val="99"/>
    <w:semiHidden/>
    <w:rsid w:val="00AD497F"/>
    <w:rPr>
      <w:sz w:val="24"/>
      <w:szCs w:val="24"/>
    </w:rPr>
  </w:style>
  <w:style w:type="paragraph" w:styleId="Seznamsodrkami">
    <w:name w:val="List Bullet"/>
    <w:basedOn w:val="Normln"/>
    <w:uiPriority w:val="99"/>
    <w:unhideWhenUsed/>
    <w:rsid w:val="00FD0351"/>
    <w:pPr>
      <w:numPr>
        <w:numId w:val="5"/>
      </w:numPr>
      <w:contextualSpacing/>
    </w:pPr>
  </w:style>
  <w:style w:type="paragraph" w:styleId="Zkladntext3">
    <w:name w:val="Body Text 3"/>
    <w:basedOn w:val="Normln"/>
    <w:link w:val="Zkladntext3Char"/>
    <w:rsid w:val="00A72661"/>
    <w:pPr>
      <w:spacing w:line="240" w:lineRule="auto"/>
      <w:jc w:val="left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72661"/>
    <w:rPr>
      <w:sz w:val="16"/>
      <w:szCs w:val="16"/>
    </w:rPr>
  </w:style>
  <w:style w:type="character" w:customStyle="1" w:styleId="Nadpis2Char">
    <w:name w:val="Nadpis 2 Char"/>
    <w:link w:val="Nadpis2"/>
    <w:uiPriority w:val="9"/>
    <w:rsid w:val="00E540BB"/>
    <w:rPr>
      <w:spacing w:val="-2"/>
      <w:sz w:val="23"/>
      <w:szCs w:val="23"/>
      <w:lang w:eastAsia="x-none"/>
    </w:rPr>
  </w:style>
  <w:style w:type="character" w:customStyle="1" w:styleId="Nadpis10">
    <w:name w:val="Nadpis #1_"/>
    <w:link w:val="Nadpis11"/>
    <w:rsid w:val="00B327BE"/>
    <w:rPr>
      <w:spacing w:val="10"/>
      <w:sz w:val="34"/>
      <w:szCs w:val="34"/>
      <w:shd w:val="clear" w:color="auto" w:fill="FFFFFF"/>
    </w:rPr>
  </w:style>
  <w:style w:type="character" w:customStyle="1" w:styleId="Zkladntext2">
    <w:name w:val="Základní text2"/>
    <w:rsid w:val="00B327BE"/>
    <w:rPr>
      <w:rFonts w:ascii="Times New Roman" w:eastAsia="Times New Roman" w:hAnsi="Times New Roman"/>
      <w:sz w:val="23"/>
      <w:szCs w:val="23"/>
      <w:u w:val="single"/>
      <w:shd w:val="clear" w:color="auto" w:fill="FFFFFF"/>
    </w:rPr>
  </w:style>
  <w:style w:type="character" w:customStyle="1" w:styleId="Zkladntext30">
    <w:name w:val="Základní text3"/>
    <w:rsid w:val="00B327BE"/>
    <w:rPr>
      <w:rFonts w:ascii="Times New Roman" w:eastAsia="Times New Roman" w:hAnsi="Times New Roman"/>
      <w:sz w:val="23"/>
      <w:szCs w:val="23"/>
      <w:u w:val="single"/>
      <w:shd w:val="clear" w:color="auto" w:fill="FFFFFF"/>
    </w:rPr>
  </w:style>
  <w:style w:type="character" w:customStyle="1" w:styleId="ZkladntextKurzvadkovn1pt">
    <w:name w:val="Základní text + Kurzíva;Řádkování 1 pt"/>
    <w:rsid w:val="00B327BE"/>
    <w:rPr>
      <w:rFonts w:ascii="Times New Roman" w:eastAsia="Times New Roman" w:hAnsi="Times New Roman"/>
      <w:i/>
      <w:iCs/>
      <w:spacing w:val="30"/>
      <w:sz w:val="23"/>
      <w:szCs w:val="23"/>
      <w:shd w:val="clear" w:color="auto" w:fill="FFFFFF"/>
    </w:rPr>
  </w:style>
  <w:style w:type="character" w:customStyle="1" w:styleId="Zkladntext4">
    <w:name w:val="Základní text4"/>
    <w:rsid w:val="00B327BE"/>
    <w:rPr>
      <w:rFonts w:ascii="Times New Roman" w:eastAsia="Times New Roman" w:hAnsi="Times New Roman"/>
      <w:sz w:val="23"/>
      <w:szCs w:val="23"/>
      <w:u w:val="single"/>
      <w:shd w:val="clear" w:color="auto" w:fill="FFFFFF"/>
    </w:rPr>
  </w:style>
  <w:style w:type="character" w:customStyle="1" w:styleId="Zkladntext5">
    <w:name w:val="Základní text5"/>
    <w:rsid w:val="00B327BE"/>
    <w:rPr>
      <w:rFonts w:ascii="Times New Roman" w:eastAsia="Times New Roman" w:hAnsi="Times New Roman"/>
      <w:sz w:val="23"/>
      <w:szCs w:val="23"/>
      <w:u w:val="single"/>
      <w:shd w:val="clear" w:color="auto" w:fill="FFFFFF"/>
    </w:rPr>
  </w:style>
  <w:style w:type="character" w:customStyle="1" w:styleId="Zkladntext6">
    <w:name w:val="Základní text6"/>
    <w:rsid w:val="00B327BE"/>
    <w:rPr>
      <w:rFonts w:ascii="Times New Roman" w:eastAsia="Times New Roman" w:hAnsi="Times New Roman"/>
      <w:sz w:val="23"/>
      <w:szCs w:val="23"/>
      <w:u w:val="single"/>
      <w:shd w:val="clear" w:color="auto" w:fill="FFFFFF"/>
    </w:rPr>
  </w:style>
  <w:style w:type="paragraph" w:customStyle="1" w:styleId="Zkladntext7">
    <w:name w:val="Základní text7"/>
    <w:basedOn w:val="Normln"/>
    <w:rsid w:val="00B327BE"/>
    <w:pPr>
      <w:shd w:val="clear" w:color="auto" w:fill="FFFFFF"/>
      <w:spacing w:before="480" w:after="0" w:line="270" w:lineRule="exact"/>
      <w:ind w:hanging="380"/>
    </w:pPr>
    <w:rPr>
      <w:sz w:val="20"/>
      <w:szCs w:val="20"/>
    </w:rPr>
  </w:style>
  <w:style w:type="paragraph" w:customStyle="1" w:styleId="Nadpis11">
    <w:name w:val="Nadpis #1"/>
    <w:basedOn w:val="Normln"/>
    <w:link w:val="Nadpis10"/>
    <w:rsid w:val="00B327BE"/>
    <w:pPr>
      <w:shd w:val="clear" w:color="auto" w:fill="FFFFFF"/>
      <w:spacing w:before="600" w:line="0" w:lineRule="atLeast"/>
      <w:jc w:val="center"/>
      <w:outlineLvl w:val="0"/>
    </w:pPr>
    <w:rPr>
      <w:spacing w:val="10"/>
      <w:sz w:val="34"/>
      <w:szCs w:val="34"/>
      <w:lang w:val="x-none" w:eastAsia="x-none"/>
    </w:rPr>
  </w:style>
  <w:style w:type="paragraph" w:customStyle="1" w:styleId="Bezmezer1">
    <w:name w:val="Bez mezer1"/>
    <w:basedOn w:val="Zkladntext7"/>
    <w:uiPriority w:val="1"/>
    <w:qFormat/>
    <w:rsid w:val="00B327BE"/>
    <w:pPr>
      <w:shd w:val="clear" w:color="auto" w:fill="auto"/>
      <w:tabs>
        <w:tab w:val="right" w:leader="hyphen" w:pos="9072"/>
      </w:tabs>
      <w:spacing w:before="0" w:after="240" w:line="276" w:lineRule="auto"/>
      <w:ind w:firstLine="0"/>
      <w:contextualSpacing/>
    </w:pPr>
    <w:rPr>
      <w:sz w:val="22"/>
    </w:rPr>
  </w:style>
  <w:style w:type="character" w:customStyle="1" w:styleId="xdtextbox1">
    <w:name w:val="xdtextbox1"/>
    <w:rsid w:val="00D52FA6"/>
    <w:rPr>
      <w:color w:val="auto"/>
      <w:bdr w:val="single" w:sz="8" w:space="1" w:color="DCDCDC" w:frame="1"/>
      <w:shd w:val="clear" w:color="auto" w:fill="FFFFFF"/>
    </w:rPr>
  </w:style>
  <w:style w:type="table" w:styleId="Mkatabulky">
    <w:name w:val="Table Grid"/>
    <w:basedOn w:val="Normlntabulka"/>
    <w:uiPriority w:val="59"/>
    <w:rsid w:val="00652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8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7576-3348-4420-A4B3-57A851329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2574</Words>
  <Characters>14889</Characters>
  <Application>Microsoft Office Word</Application>
  <DocSecurity>0</DocSecurity>
  <Lines>124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smlouvě budoucí</vt:lpstr>
      <vt:lpstr>Smlouva o smlouvě budoucí</vt:lpstr>
    </vt:vector>
  </TitlesOfParts>
  <Company/>
  <LinksUpToDate>false</LinksUpToDate>
  <CharactersWithSpaces>17429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smlouvě budoucí</dc:title>
  <dc:subject/>
  <dc:creator>Jan Seidel</dc:creator>
  <cp:keywords/>
  <cp:lastModifiedBy>Kateřina Poslušná</cp:lastModifiedBy>
  <cp:revision>4</cp:revision>
  <cp:lastPrinted>2024-03-13T16:00:00Z</cp:lastPrinted>
  <dcterms:created xsi:type="dcterms:W3CDTF">2024-03-13T16:02:00Z</dcterms:created>
  <dcterms:modified xsi:type="dcterms:W3CDTF">2024-04-10T09:51:00Z</dcterms:modified>
</cp:coreProperties>
</file>