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AC" w:rsidRDefault="00BE5AAC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:rsidR="00BE5AAC" w:rsidRDefault="00B45FF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č. </w:t>
      </w:r>
      <w:r w:rsidR="003A13C9" w:rsidRPr="003A13C9">
        <w:rPr>
          <w:rFonts w:ascii="Arial" w:eastAsia="Arial" w:hAnsi="Arial" w:cs="Arial"/>
          <w:b/>
          <w:sz w:val="20"/>
          <w:szCs w:val="20"/>
        </w:rPr>
        <w:t>ABK22404</w:t>
      </w:r>
    </w:p>
    <w:p w:rsidR="00BE5AAC" w:rsidRDefault="00B45FF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Abakus - nadační fond zakladatelů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IČ: 09549731, nadační fond se sídlem Praha 4, Nusle, Pikrtova 1737/1A, PSČ 14000, zapsaný do nadačního rejstříku vedeného u Městského soudu v Praze, v oddílu N, vložce č. 1849, za nějž jednají </w:t>
      </w:r>
      <w:proofErr w:type="spellStart"/>
      <w:r w:rsidR="007B1C3F" w:rsidRPr="007B1C3F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předsedkyně správní rady, a </w:t>
      </w:r>
      <w:proofErr w:type="spellStart"/>
      <w:r w:rsidR="007B1C3F" w:rsidRPr="007B1C3F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:rsidR="00BE5AAC" w:rsidRDefault="00B45FF2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:rsidR="00BE5AAC" w:rsidRDefault="003A13C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A13C9">
        <w:rPr>
          <w:rFonts w:ascii="Arial" w:eastAsia="Arial" w:hAnsi="Arial" w:cs="Arial"/>
          <w:b/>
          <w:sz w:val="20"/>
          <w:szCs w:val="20"/>
        </w:rPr>
        <w:t>Česká filharmonie</w:t>
      </w:r>
      <w:r w:rsidRPr="003A13C9">
        <w:rPr>
          <w:rFonts w:ascii="Arial" w:eastAsia="Arial" w:hAnsi="Arial" w:cs="Arial"/>
          <w:sz w:val="20"/>
          <w:szCs w:val="20"/>
        </w:rPr>
        <w:t xml:space="preserve">, IČ: 00023264, se sídlem Praha 1, Alšovo nábřeží 12, PSČ 110 00, za níž jedná </w:t>
      </w:r>
      <w:proofErr w:type="spellStart"/>
      <w:r w:rsidR="007B1C3F" w:rsidRPr="007B1C3F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 w:rsidRPr="003A13C9">
        <w:rPr>
          <w:rFonts w:ascii="Arial" w:eastAsia="Arial" w:hAnsi="Arial" w:cs="Arial"/>
          <w:sz w:val="20"/>
          <w:szCs w:val="20"/>
        </w:rPr>
        <w:t xml:space="preserve">, generální ředitel České filharmonie. Galerie Rudolfinum je zastoupená </w:t>
      </w:r>
      <w:proofErr w:type="spellStart"/>
      <w:r w:rsidR="007B1C3F" w:rsidRPr="007B1C3F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 w:rsidRPr="003A13C9">
        <w:rPr>
          <w:rFonts w:ascii="Arial" w:eastAsia="Arial" w:hAnsi="Arial" w:cs="Arial"/>
          <w:sz w:val="20"/>
          <w:szCs w:val="20"/>
        </w:rPr>
        <w:t xml:space="preserve">, ředitelkou galerie </w:t>
      </w:r>
      <w:r w:rsidR="00B45FF2">
        <w:rPr>
          <w:rFonts w:ascii="Arial" w:eastAsia="Arial" w:hAnsi="Arial" w:cs="Arial"/>
          <w:sz w:val="20"/>
          <w:szCs w:val="20"/>
        </w:rPr>
        <w:t>(dále jen „</w:t>
      </w:r>
      <w:r w:rsidR="00B45FF2">
        <w:rPr>
          <w:rFonts w:ascii="Arial" w:eastAsia="Arial" w:hAnsi="Arial" w:cs="Arial"/>
          <w:b/>
          <w:sz w:val="20"/>
          <w:szCs w:val="20"/>
        </w:rPr>
        <w:t>Příjemce</w:t>
      </w:r>
      <w:r w:rsidR="00B45FF2">
        <w:rPr>
          <w:rFonts w:ascii="Arial" w:eastAsia="Arial" w:hAnsi="Arial" w:cs="Arial"/>
          <w:sz w:val="20"/>
          <w:szCs w:val="20"/>
        </w:rPr>
        <w:t>“)</w:t>
      </w:r>
    </w:p>
    <w:p w:rsidR="00BE5AAC" w:rsidRDefault="00BE5AAC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:rsidR="00BE5AAC" w:rsidRDefault="00BE5A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:rsidR="00BE5AAC" w:rsidRDefault="00BE5AAC">
      <w:pPr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:rsidR="00BE5AAC" w:rsidRDefault="00B45F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:rsidR="00BE5AAC" w:rsidRDefault="00BE5AAC">
      <w:pPr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:rsidR="00BE5AAC" w:rsidRDefault="00BE5A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E5AAC" w:rsidRDefault="00B45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Předmětem této smlouvy je poskytnutí nadačního příspěvku ve výši </w:t>
      </w:r>
      <w:r w:rsidR="000C3AA3">
        <w:rPr>
          <w:rFonts w:ascii="Arial" w:eastAsia="Arial" w:hAnsi="Arial" w:cs="Arial"/>
          <w:b/>
          <w:color w:val="000000"/>
          <w:sz w:val="20"/>
          <w:szCs w:val="20"/>
        </w:rPr>
        <w:t xml:space="preserve">1.000.000,- Kč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slovy: </w:t>
      </w:r>
      <w:r w:rsidR="000C3AA3">
        <w:rPr>
          <w:rFonts w:ascii="Arial" w:eastAsia="Arial" w:hAnsi="Arial" w:cs="Arial"/>
          <w:b/>
          <w:color w:val="000000"/>
          <w:sz w:val="20"/>
          <w:szCs w:val="20"/>
        </w:rPr>
        <w:t>jeden milion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:rsidR="00BE5AAC" w:rsidRDefault="00B45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:rsidR="00BE5AAC" w:rsidRDefault="00B45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prokazatelným způsobem použít celou výši Nadačního příspěvku na přípravu a realizaci dobročinné a obecně prospěšné činnosti spočívající v</w:t>
      </w:r>
      <w:r w:rsidR="00D41B6F">
        <w:rPr>
          <w:rFonts w:ascii="Arial" w:eastAsia="Arial" w:hAnsi="Arial" w:cs="Arial"/>
          <w:color w:val="000000"/>
          <w:sz w:val="20"/>
          <w:szCs w:val="20"/>
        </w:rPr>
        <w:t> </w:t>
      </w:r>
      <w:r w:rsidR="00D41B6F">
        <w:rPr>
          <w:rFonts w:ascii="Arial" w:eastAsia="Arial" w:hAnsi="Arial" w:cs="Arial"/>
          <w:b/>
          <w:color w:val="000000"/>
          <w:sz w:val="20"/>
          <w:szCs w:val="20"/>
        </w:rPr>
        <w:t>realizaci výstavního programu</w:t>
      </w:r>
      <w:r w:rsidR="003712C1">
        <w:rPr>
          <w:rFonts w:ascii="Arial" w:eastAsia="Arial" w:hAnsi="Arial" w:cs="Arial"/>
          <w:b/>
          <w:color w:val="000000"/>
          <w:sz w:val="20"/>
          <w:szCs w:val="20"/>
        </w:rPr>
        <w:t xml:space="preserve"> a provozu</w:t>
      </w:r>
      <w:r w:rsidR="00D41B6F">
        <w:rPr>
          <w:rFonts w:ascii="Arial" w:eastAsia="Arial" w:hAnsi="Arial" w:cs="Arial"/>
          <w:b/>
          <w:color w:val="000000"/>
          <w:sz w:val="20"/>
          <w:szCs w:val="20"/>
        </w:rPr>
        <w:t xml:space="preserve"> Galerie Rudolfinum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>”). Nadační příspěvek bude vyčerpán v roce 202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BE5AAC" w:rsidRDefault="00B45FF2" w:rsidP="00D41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příspěvek bude poskytnut Příjemci na bankovní </w:t>
      </w:r>
      <w:r w:rsidRPr="00D41B6F">
        <w:rPr>
          <w:rFonts w:ascii="Arial" w:eastAsia="Arial" w:hAnsi="Arial" w:cs="Arial"/>
          <w:color w:val="000000"/>
          <w:sz w:val="20"/>
          <w:szCs w:val="20"/>
        </w:rPr>
        <w:t>účet</w:t>
      </w:r>
      <w:r w:rsidRPr="00D41B6F">
        <w:rPr>
          <w:rFonts w:ascii="Arial" w:eastAsia="Arial" w:hAnsi="Arial" w:cs="Arial"/>
          <w:b/>
          <w:color w:val="000000"/>
          <w:sz w:val="20"/>
          <w:szCs w:val="20"/>
        </w:rPr>
        <w:t xml:space="preserve"> č.</w:t>
      </w:r>
      <w:r w:rsidRPr="00D41B6F">
        <w:rPr>
          <w:rFonts w:ascii="Arial" w:eastAsia="Arial" w:hAnsi="Arial" w:cs="Arial"/>
          <w:color w:val="000000"/>
          <w:sz w:val="20"/>
          <w:szCs w:val="20"/>
        </w:rPr>
        <w:t> </w:t>
      </w:r>
      <w:r w:rsidR="00D41B6F" w:rsidRPr="00D41B6F">
        <w:rPr>
          <w:rFonts w:ascii="Arial" w:eastAsia="Arial" w:hAnsi="Arial" w:cs="Arial"/>
          <w:color w:val="000000"/>
          <w:sz w:val="20"/>
          <w:szCs w:val="20"/>
        </w:rPr>
        <w:t>40002-12934011</w:t>
      </w:r>
      <w:r w:rsidR="00D41B6F">
        <w:rPr>
          <w:rFonts w:ascii="Arial" w:eastAsia="Arial" w:hAnsi="Arial" w:cs="Arial"/>
          <w:color w:val="000000"/>
          <w:sz w:val="20"/>
          <w:szCs w:val="20"/>
        </w:rPr>
        <w:t>/07100</w:t>
      </w:r>
      <w:r w:rsidRPr="00D41B6F">
        <w:rPr>
          <w:rFonts w:ascii="Arial" w:eastAsia="Arial" w:hAnsi="Arial" w:cs="Arial"/>
          <w:color w:val="000000"/>
          <w:sz w:val="20"/>
          <w:szCs w:val="20"/>
        </w:rPr>
        <w:t>,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v termínu nejpozději do deseti (10) pracovních dnů od podpisu této smlouvy.</w:t>
      </w:r>
    </w:p>
    <w:p w:rsidR="00BE5AAC" w:rsidRDefault="00B45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:rsidR="00BE5AAC" w:rsidRDefault="00B45FF2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Povinnosti Příjemce</w:t>
      </w:r>
    </w:p>
    <w:p w:rsidR="00BE5AAC" w:rsidRDefault="00BE5AAC">
      <w:pPr>
        <w:ind w:left="2124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:rsidR="00BE5AAC" w:rsidRDefault="00B45F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:rsidR="00BE5AAC" w:rsidRDefault="00B45F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:rsidR="00BE5AAC" w:rsidRDefault="00B45F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této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smlouvy. V případě změny Projektu se uplatní postup dle rubriky „Změna v projektu“ dokumentu „Partnerství s nadačním fondem Abakus – praktické informace“, který je neoddělitelnou přílohou této smlouvy.</w:t>
      </w:r>
    </w:p>
    <w:p w:rsidR="00BE5AAC" w:rsidRDefault="00B45FF2">
      <w:pPr>
        <w:numPr>
          <w:ilvl w:val="0"/>
          <w:numId w:val="3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 xml:space="preserve">Příjemce je povinen nejpozději do 31. 1. 2025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</w:t>
      </w:r>
      <w:proofErr w:type="gramStart"/>
      <w:r>
        <w:rPr>
          <w:rFonts w:ascii="Arial" w:eastAsia="Arial" w:hAnsi="Arial" w:cs="Arial"/>
          <w:sz w:val="20"/>
          <w:szCs w:val="20"/>
        </w:rPr>
        <w:t>není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pak </w:t>
      </w:r>
      <w:proofErr w:type="gramStart"/>
      <w:r>
        <w:rPr>
          <w:rFonts w:ascii="Arial" w:eastAsia="Arial" w:hAnsi="Arial" w:cs="Arial"/>
          <w:sz w:val="20"/>
          <w:szCs w:val="20"/>
        </w:rPr>
        <w:t>doložte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skeny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účetních dokladů 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:rsidR="00BE5AAC" w:rsidRDefault="00B45F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Detailní obsah a struktura Závěrečné zprávy jsou popsány v dokumentu „Partnerství s nadačním fondem Abakus“, který je přílohou této smlouvy. Reálné zpracování Závěrečné zprávy musí být pouze v online formě prostřednictvím nadačního portálu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Flexi</w:t>
      </w:r>
      <w:r>
        <w:rPr>
          <w:rFonts w:ascii="Arial" w:eastAsia="Arial" w:hAnsi="Arial" w:cs="Arial"/>
          <w:sz w:val="20"/>
          <w:szCs w:val="20"/>
        </w:rPr>
        <w:t>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Grant.Nad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:rsidR="00BE5AAC" w:rsidRDefault="00B45F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:rsidR="00BE5AAC" w:rsidRDefault="00B45FF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dodržovat veškeré právní předpisy vztahující se k ochraně soukromí a osobních údajů, které se na Příjemce vztahují;</w:t>
      </w:r>
    </w:p>
    <w:p w:rsidR="00BE5AAC" w:rsidRDefault="00B45FF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:rsidR="00BE5AAC" w:rsidRDefault="00B45FF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subjekty údajů řádně a včas v souladu s Nařízením informovat o skutečnosti, že jejich osobní údaje, včetně osobních údajů zvláštní kategorie, budou předány Nadačnímu Fondu;</w:t>
      </w:r>
    </w:p>
    <w:p w:rsidR="00BE5AAC" w:rsidRDefault="00B45FF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 jakéhokoliv prověřování, vyšetřování či sporu týkajícího se zpracování osobních údajů poskytnutých ze strany Příjemce Nadačním Fondem, poskytnout Nadačnímu Fondu veškerou nezbytnou součinnost za účelem ochrany či obrany práv a oprávněných zájmů Nadačního Fondu;</w:t>
      </w:r>
    </w:p>
    <w:p w:rsidR="00BE5AAC" w:rsidRDefault="00B45FF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:rsidR="00BE5AAC" w:rsidRDefault="00B45F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a způsobem požadovaným Nadačním Fondem. </w:t>
      </w:r>
    </w:p>
    <w:p w:rsidR="00BE5AAC" w:rsidRDefault="00B45F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:rsidR="00BE5AAC" w:rsidRDefault="00BE5A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:rsidR="00BE5AAC" w:rsidRDefault="00BE5AAC">
      <w:pPr>
        <w:jc w:val="both"/>
        <w:rPr>
          <w:rFonts w:ascii="Arial" w:eastAsia="Arial" w:hAnsi="Arial" w:cs="Arial"/>
          <w:sz w:val="16"/>
          <w:szCs w:val="16"/>
        </w:rPr>
      </w:pPr>
    </w:p>
    <w:p w:rsidR="00BE5AAC" w:rsidRDefault="00B45F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:rsidR="00BE5AAC" w:rsidRDefault="00B45F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:rsidR="00BE5AAC" w:rsidRDefault="00B45F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:rsidR="00BE5AAC" w:rsidRDefault="00BE5AAC">
      <w:pPr>
        <w:jc w:val="both"/>
        <w:rPr>
          <w:rFonts w:ascii="Arial" w:eastAsia="Arial" w:hAnsi="Arial" w:cs="Arial"/>
          <w:sz w:val="12"/>
          <w:szCs w:val="12"/>
        </w:rPr>
      </w:pPr>
    </w:p>
    <w:p w:rsidR="00BE5AAC" w:rsidRDefault="00B45FF2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:rsidR="00BE5AAC" w:rsidRDefault="00B45FF2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:rsidR="00BE5AAC" w:rsidRDefault="00BE5AAC">
      <w:pPr>
        <w:jc w:val="both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:rsidR="00BE5AAC" w:rsidRDefault="00B45F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:rsidR="00BE5AAC" w:rsidRDefault="00BE5AAC">
      <w:pPr>
        <w:rPr>
          <w:rFonts w:ascii="Arial" w:eastAsia="Arial" w:hAnsi="Arial" w:cs="Arial"/>
          <w:sz w:val="12"/>
          <w:szCs w:val="12"/>
        </w:rPr>
      </w:pPr>
    </w:p>
    <w:p w:rsidR="00BE5AAC" w:rsidRDefault="00B45FF2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:rsidR="00BE5AAC" w:rsidRDefault="00B45FF2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:rsidR="00BE5AAC" w:rsidRDefault="00BE5AAC">
      <w:pPr>
        <w:jc w:val="center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:rsidR="00BE5AAC" w:rsidRDefault="00B45F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:rsidR="00BE5AAC" w:rsidRDefault="00B45F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:rsidR="00BE5AAC" w:rsidRDefault="00B45F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Neoddělitelnou přílohou této smlouvy je její Příloha č. 1 - Partnerství s nadačním fondem Abakus – praktické informace.</w:t>
      </w:r>
    </w:p>
    <w:p w:rsidR="00BE5AAC" w:rsidRDefault="00BE5AAC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E5AAC" w:rsidRDefault="00BE5AAC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E5AAC" w:rsidRDefault="00BE5AAC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f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BE5AAC">
        <w:trPr>
          <w:trHeight w:val="454"/>
          <w:jc w:val="center"/>
        </w:trPr>
        <w:tc>
          <w:tcPr>
            <w:tcW w:w="4416" w:type="dxa"/>
          </w:tcPr>
          <w:p w:rsidR="00BE5AAC" w:rsidRDefault="00B45FF2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Abakus - nadační fond zakladatelů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Avastu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:rsidR="00BE5AAC" w:rsidRPr="00D41B6F" w:rsidRDefault="00D41B6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 w:rsidRPr="00D41B6F">
              <w:rPr>
                <w:rFonts w:ascii="Arial" w:eastAsia="Arial" w:hAnsi="Arial" w:cs="Arial"/>
                <w:b/>
                <w:sz w:val="20"/>
                <w:szCs w:val="20"/>
              </w:rPr>
              <w:t>Galerie Rudolfinum</w:t>
            </w:r>
          </w:p>
        </w:tc>
      </w:tr>
      <w:tr w:rsidR="00BE5AAC">
        <w:trPr>
          <w:jc w:val="center"/>
        </w:trPr>
        <w:tc>
          <w:tcPr>
            <w:tcW w:w="4416" w:type="dxa"/>
          </w:tcPr>
          <w:p w:rsidR="00BE5AAC" w:rsidRDefault="00B45FF2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:rsidR="00BE5AAC" w:rsidRDefault="00B45FF2" w:rsidP="00D41B6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r w:rsidR="00D41B6F">
              <w:rPr>
                <w:rFonts w:ascii="Arial" w:eastAsia="Arial" w:hAnsi="Arial" w:cs="Arial"/>
                <w:sz w:val="20"/>
                <w:szCs w:val="20"/>
              </w:rPr>
              <w:t>Praze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dne </w:t>
            </w:r>
            <w:r w:rsidRPr="00D41B6F">
              <w:rPr>
                <w:rFonts w:ascii="Arial" w:eastAsia="Arial" w:hAnsi="Arial" w:cs="Arial"/>
                <w:sz w:val="20"/>
                <w:szCs w:val="20"/>
              </w:rPr>
              <w:t>__________________</w:t>
            </w:r>
          </w:p>
        </w:tc>
      </w:tr>
      <w:tr w:rsidR="00BE5AAC">
        <w:trPr>
          <w:jc w:val="center"/>
        </w:trPr>
        <w:tc>
          <w:tcPr>
            <w:tcW w:w="4416" w:type="dxa"/>
          </w:tcPr>
          <w:p w:rsidR="00BE5AAC" w:rsidRDefault="00BE5AAC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:rsidR="00BE5AAC" w:rsidRDefault="00B45FF2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:rsidR="00BE5AAC" w:rsidRPr="004E370E" w:rsidRDefault="00BE5AAC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:rsidR="00BE5AAC" w:rsidRPr="004E370E" w:rsidRDefault="00B45FF2" w:rsidP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E370E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BE5AAC">
        <w:trPr>
          <w:jc w:val="center"/>
        </w:trPr>
        <w:tc>
          <w:tcPr>
            <w:tcW w:w="4416" w:type="dxa"/>
          </w:tcPr>
          <w:p w:rsidR="00BE5AAC" w:rsidRDefault="007B1C3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B1C3F">
              <w:rPr>
                <w:rFonts w:ascii="Arial" w:eastAsia="Arial" w:hAnsi="Arial" w:cs="Arial"/>
                <w:color w:val="000000"/>
                <w:sz w:val="20"/>
                <w:szCs w:val="20"/>
                <w:highlight w:val="black"/>
              </w:rPr>
              <w:t>xxxx</w:t>
            </w:r>
            <w:proofErr w:type="spellEnd"/>
          </w:p>
          <w:p w:rsidR="00BE5AAC" w:rsidRDefault="00B45FF2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:rsidR="00BE5AAC" w:rsidRPr="004E370E" w:rsidRDefault="007B1C3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B1C3F">
              <w:rPr>
                <w:rFonts w:ascii="Arial" w:eastAsia="Arial" w:hAnsi="Arial" w:cs="Arial"/>
                <w:color w:val="000000"/>
                <w:sz w:val="20"/>
                <w:szCs w:val="20"/>
                <w:highlight w:val="black"/>
              </w:rPr>
              <w:t>xxxx</w:t>
            </w:r>
            <w:proofErr w:type="spellEnd"/>
          </w:p>
          <w:p w:rsidR="00BE5AAC" w:rsidRPr="004E370E" w:rsidRDefault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370E">
              <w:rPr>
                <w:rFonts w:ascii="Arial" w:eastAsia="Arial" w:hAnsi="Arial" w:cs="Arial"/>
                <w:sz w:val="20"/>
                <w:szCs w:val="20"/>
              </w:rPr>
              <w:t>Ředitelka Galerie Rudolfinum</w:t>
            </w:r>
          </w:p>
        </w:tc>
      </w:tr>
      <w:tr w:rsidR="00BE5AAC">
        <w:trPr>
          <w:jc w:val="center"/>
        </w:trPr>
        <w:tc>
          <w:tcPr>
            <w:tcW w:w="4416" w:type="dxa"/>
          </w:tcPr>
          <w:p w:rsidR="00BE5AAC" w:rsidRDefault="00BE5AAC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:rsidR="00BE5AAC" w:rsidRPr="004E370E" w:rsidRDefault="00BE5AAC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41B6F">
        <w:trPr>
          <w:jc w:val="center"/>
        </w:trPr>
        <w:tc>
          <w:tcPr>
            <w:tcW w:w="4416" w:type="dxa"/>
          </w:tcPr>
          <w:p w:rsidR="00D41B6F" w:rsidRDefault="00D41B6F" w:rsidP="00D41B6F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Abakus - nadační fond zakladatelů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Avastu</w:t>
            </w:r>
            <w:proofErr w:type="spellEnd"/>
          </w:p>
        </w:tc>
        <w:tc>
          <w:tcPr>
            <w:tcW w:w="4822" w:type="dxa"/>
          </w:tcPr>
          <w:p w:rsidR="00D41B6F" w:rsidRPr="004E370E" w:rsidRDefault="00D41B6F" w:rsidP="00D41B6F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  <w:b/>
              </w:rPr>
            </w:pPr>
            <w:r w:rsidRPr="004E370E">
              <w:rPr>
                <w:rFonts w:ascii="Arial" w:eastAsia="Arial" w:hAnsi="Arial" w:cs="Arial"/>
                <w:b/>
                <w:sz w:val="20"/>
                <w:szCs w:val="20"/>
              </w:rPr>
              <w:t>Galerie Rudolfinum</w:t>
            </w:r>
          </w:p>
        </w:tc>
      </w:tr>
      <w:tr w:rsidR="00D41B6F">
        <w:trPr>
          <w:jc w:val="center"/>
        </w:trPr>
        <w:tc>
          <w:tcPr>
            <w:tcW w:w="4416" w:type="dxa"/>
          </w:tcPr>
          <w:p w:rsidR="00D41B6F" w:rsidRDefault="00D41B6F" w:rsidP="00D41B6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:rsidR="00D41B6F" w:rsidRPr="004E370E" w:rsidRDefault="00D41B6F" w:rsidP="00D41B6F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E370E">
              <w:rPr>
                <w:rFonts w:ascii="Arial" w:eastAsia="Arial" w:hAnsi="Arial" w:cs="Arial"/>
                <w:sz w:val="20"/>
                <w:szCs w:val="20"/>
              </w:rPr>
              <w:t>Za správnost odpovídá</w:t>
            </w:r>
          </w:p>
          <w:p w:rsidR="00D41B6F" w:rsidRPr="004E370E" w:rsidRDefault="00D41B6F" w:rsidP="00D41B6F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04E370E"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</w:tr>
      <w:tr w:rsidR="00D41B6F">
        <w:trPr>
          <w:jc w:val="center"/>
        </w:trPr>
        <w:tc>
          <w:tcPr>
            <w:tcW w:w="4416" w:type="dxa"/>
          </w:tcPr>
          <w:p w:rsidR="00D41B6F" w:rsidRDefault="00D41B6F" w:rsidP="00D41B6F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D41B6F" w:rsidRDefault="00D41B6F" w:rsidP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:rsidR="00D41B6F" w:rsidRPr="004E370E" w:rsidRDefault="00D41B6F" w:rsidP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:rsidR="00D41B6F" w:rsidRPr="004E370E" w:rsidRDefault="00D41B6F" w:rsidP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E370E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D41B6F">
        <w:trPr>
          <w:jc w:val="center"/>
        </w:trPr>
        <w:tc>
          <w:tcPr>
            <w:tcW w:w="4416" w:type="dxa"/>
          </w:tcPr>
          <w:p w:rsidR="00D41B6F" w:rsidRDefault="007B1C3F" w:rsidP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B1C3F">
              <w:rPr>
                <w:rFonts w:ascii="Arial" w:eastAsia="Arial" w:hAnsi="Arial" w:cs="Arial"/>
                <w:color w:val="000000"/>
                <w:sz w:val="20"/>
                <w:szCs w:val="20"/>
                <w:highlight w:val="black"/>
              </w:rPr>
              <w:t>xxxx</w:t>
            </w:r>
            <w:proofErr w:type="spellEnd"/>
            <w:r w:rsidR="00D41B6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41B6F" w:rsidRDefault="00D41B6F" w:rsidP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:rsidR="00D41B6F" w:rsidRDefault="007B1C3F" w:rsidP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1C3F">
              <w:rPr>
                <w:rFonts w:ascii="Arial" w:eastAsia="Arial" w:hAnsi="Arial" w:cs="Arial"/>
                <w:color w:val="000000"/>
                <w:sz w:val="20"/>
                <w:szCs w:val="20"/>
                <w:highlight w:val="black"/>
              </w:rPr>
              <w:t>xxxx</w:t>
            </w:r>
            <w:bookmarkStart w:id="0" w:name="_GoBack"/>
            <w:bookmarkEnd w:id="0"/>
          </w:p>
          <w:p w:rsidR="00D41B6F" w:rsidRDefault="00D41B6F" w:rsidP="00D41B6F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ekonomka</w:t>
            </w:r>
            <w:r w:rsidRPr="00D41B6F">
              <w:rPr>
                <w:rFonts w:ascii="Arial" w:eastAsia="Arial" w:hAnsi="Arial" w:cs="Arial"/>
                <w:sz w:val="20"/>
                <w:szCs w:val="20"/>
              </w:rPr>
              <w:t xml:space="preserve"> Galerie Rudolfinum</w:t>
            </w:r>
          </w:p>
        </w:tc>
      </w:tr>
    </w:tbl>
    <w:p w:rsidR="00BE5AAC" w:rsidRDefault="00BE5AAC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:rsidR="00BE5AAC" w:rsidRDefault="00B45FF2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:rsidR="00BE5AAC" w:rsidRDefault="00B45FF2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:rsidR="00BE5AAC" w:rsidRDefault="00B45FF2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Proto bychom vás také chtěli požádat o zpracování průběžné a závěrečné zprávy (report) o realizaci projektu a dodržování pravidel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vizibility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Abakus.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Vizibilita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Záměrem je, aby prezentace proběhla způsobem, který je přirozený a odpovídá rozsahu naší podpory. Mezi nejčastější možné způsoby prezentace například patří:</w:t>
      </w:r>
    </w:p>
    <w:p w:rsidR="00BE5AAC" w:rsidRDefault="00B45FF2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a/nebo poděkování na webové stránce organizace či projektu</w:t>
      </w:r>
    </w:p>
    <w:p w:rsidR="00BE5AAC" w:rsidRDefault="00B45FF2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s informací o podpoře na sociálních sítích organizace či projektu</w:t>
      </w:r>
    </w:p>
    <w:p w:rsidR="00BE5AAC" w:rsidRDefault="00B45FF2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a/nebo na propagačních materiálech organizace či projektu</w:t>
      </w:r>
    </w:p>
    <w:p w:rsidR="00BE5AAC" w:rsidRDefault="00B45FF2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zmínka o podpoře v rámci materiálů určených pro externí komunikaci (média)</w:t>
      </w:r>
    </w:p>
    <w:p w:rsidR="00BE5AAC" w:rsidRDefault="00B45FF2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další formy dle individuální dohody (výroba speciálního </w:t>
      </w:r>
      <w:proofErr w:type="spellStart"/>
      <w:r>
        <w:rPr>
          <w:rFonts w:ascii="Arial" w:eastAsia="Arial" w:hAnsi="Arial" w:cs="Arial"/>
          <w:sz w:val="20"/>
          <w:szCs w:val="20"/>
        </w:rPr>
        <w:t>brandingu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 akce…).</w:t>
      </w:r>
    </w:p>
    <w:p w:rsidR="00BE5AAC" w:rsidRDefault="00BE5AAC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:rsidR="00BE5AAC" w:rsidRDefault="00BE5AAC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projektech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Reportování o podpoře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 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:rsidR="00BE5AAC" w:rsidRDefault="00B45FF2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očekáváme?</w:t>
      </w:r>
    </w:p>
    <w:p w:rsidR="00BE5AAC" w:rsidRDefault="00B45FF2">
      <w:pPr>
        <w:numPr>
          <w:ilvl w:val="0"/>
          <w:numId w:val="5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report - partneři s projekty ukončenými k 31. 12. </w:t>
      </w:r>
    </w:p>
    <w:p w:rsidR="00BE5AAC" w:rsidRDefault="00B45FF2">
      <w:pPr>
        <w:numPr>
          <w:ilvl w:val="0"/>
          <w:numId w:val="5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Průběžný report - partneři s projekty realizovanými i v následujícím roce</w:t>
      </w: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(Pokud byl projekt podpořen v průběhu roku, ale k </w:t>
      </w:r>
      <w:proofErr w:type="gramStart"/>
      <w:r>
        <w:rPr>
          <w:rFonts w:ascii="Arial" w:eastAsia="Arial" w:hAnsi="Arial" w:cs="Arial"/>
          <w:sz w:val="20"/>
          <w:szCs w:val="20"/>
        </w:rPr>
        <w:t>31.12. jste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ještě nic nečerpali, pak do reportu uveďte: </w:t>
      </w:r>
      <w:r>
        <w:rPr>
          <w:rFonts w:ascii="Arial" w:eastAsia="Arial" w:hAnsi="Arial" w:cs="Arial"/>
          <w:i/>
          <w:sz w:val="20"/>
          <w:szCs w:val="20"/>
        </w:rPr>
        <w:t>Projekt bude realizován až v následujícím roce.</w:t>
      </w:r>
      <w:r>
        <w:rPr>
          <w:rFonts w:ascii="Arial" w:eastAsia="Arial" w:hAnsi="Arial" w:cs="Arial"/>
          <w:sz w:val="20"/>
          <w:szCs w:val="20"/>
        </w:rPr>
        <w:t xml:space="preserve"> V takovém případě není třeba přikládat vyúčtování. Pokud jste částečně již čerpali, ale výsledky projektu budou až později, pak do reportu vložte pouze tabulku vyúčtování a výsledky popište až v závěrečném reportu po ukončení projektu, popřípadě stačí velmi stručný popis).</w:t>
      </w:r>
    </w:p>
    <w:p w:rsidR="00BE5AAC" w:rsidRDefault="00BE5AAC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BE5AAC" w:rsidRDefault="00B45FF2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vyzváni k vyplnění těchto údajů:</w:t>
      </w:r>
    </w:p>
    <w:p w:rsidR="00BE5AAC" w:rsidRDefault="00B45FF2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jaký měla podpora hlavní přínos pro vaši práci.</w:t>
      </w:r>
    </w:p>
    <w:p w:rsidR="00BE5AAC" w:rsidRDefault="00B45FF2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jak a kde jste prezentovali podporu.</w:t>
      </w:r>
    </w:p>
    <w:p w:rsidR="00BE5AAC" w:rsidRDefault="00B45FF2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51515"/>
          <w:sz w:val="20"/>
          <w:szCs w:val="20"/>
        </w:rPr>
        <w:t>Napište krátký příběh z námi podpořeného projektu (není obsaženo ve všech reportech).</w:t>
      </w:r>
    </w:p>
    <w:p w:rsidR="00BE5AAC" w:rsidRDefault="00B45FF2">
      <w:pPr>
        <w:numPr>
          <w:ilvl w:val="0"/>
          <w:numId w:val="8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Zašlete 1 - 2 fotografie z projektu (samostatné fotografie v min. rozlišení 1MB).</w:t>
      </w:r>
      <w:r>
        <w:rPr>
          <w:rFonts w:ascii="Arial" w:eastAsia="Arial" w:hAnsi="Arial" w:cs="Arial"/>
          <w:sz w:val="20"/>
          <w:szCs w:val="20"/>
        </w:rPr>
        <w:br/>
        <w:t xml:space="preserve">Zašlete reference na 1 - 2 mediální výstupy informující o projektu (odkaz na článek, či </w:t>
      </w:r>
      <w:proofErr w:type="spellStart"/>
      <w:r>
        <w:rPr>
          <w:rFonts w:ascii="Arial" w:eastAsia="Arial" w:hAnsi="Arial" w:cs="Arial"/>
          <w:sz w:val="20"/>
          <w:szCs w:val="20"/>
        </w:rPr>
        <w:t>sken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výstřižku z novin či časopisu) - pouze, pokud byl projekt komunikován směrem k médiím.</w:t>
      </w:r>
    </w:p>
    <w:p w:rsidR="00BE5AAC" w:rsidRDefault="00B45FF2">
      <w:pPr>
        <w:numPr>
          <w:ilvl w:val="0"/>
          <w:numId w:val="9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výjezdu z účetního střediska (pokud podporu vedete v účetnictví na oddělené zakázce, což doporučujeme), pokud nadační příspěvek neúčtujete odděleně, pak je třeba vložit naskenované doklady ke všem položkám v hodnotě 25.000,- Kč (slovy: dvacet pět tisíc korun českých) a vyšším. Pokud položky </w:t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​</w:t>
      </w:r>
      <w:r>
        <w:rPr>
          <w:rFonts w:ascii="Arial" w:eastAsia="Arial" w:hAnsi="Arial" w:cs="Arial"/>
          <w:sz w:val="20"/>
          <w:szCs w:val="20"/>
        </w:rPr>
        <w:t>v tabulce finančního vyúčtování přesahují 25.000,- Kč (slovy: dvacet pět tisíc korun českých), ale jedná se o součet položek, které tuto částku samostatně nepřesahují, pak tuto informaci napište do poznámky v tabulce finančního vyúčtování.</w:t>
      </w:r>
    </w:p>
    <w:p w:rsidR="00BE5AAC" w:rsidRDefault="00B45FF2">
      <w:pPr>
        <w:numPr>
          <w:ilvl w:val="0"/>
          <w:numId w:val="9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 strategických programů může formulář reportu obsahovat další specifické body k vyplnění, které se váží k dané výzvě. </w:t>
      </w:r>
    </w:p>
    <w:p w:rsidR="00BE5AAC" w:rsidRDefault="00BE5AAC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BE5AAC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63" w:rsidRDefault="00670163">
      <w:r>
        <w:separator/>
      </w:r>
    </w:p>
  </w:endnote>
  <w:endnote w:type="continuationSeparator" w:id="0">
    <w:p w:rsidR="00670163" w:rsidRDefault="0067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AC" w:rsidRDefault="00B45FF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E5AAC" w:rsidRDefault="00BE5AA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f1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BE5AAC">
      <w:tc>
        <w:tcPr>
          <w:tcW w:w="0" w:type="auto"/>
        </w:tcPr>
        <w:p w:rsidR="00BE5AAC" w:rsidRDefault="00BE5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0" w:type="auto"/>
        </w:tcPr>
        <w:p w:rsidR="00BE5AAC" w:rsidRDefault="00BE5AA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</w:tcPr>
        <w:p w:rsidR="00BE5AAC" w:rsidRDefault="00BE5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:rsidR="00BE5AAC" w:rsidRDefault="00BE5AA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AC" w:rsidRDefault="00B45FF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1C3F">
      <w:rPr>
        <w:noProof/>
        <w:color w:val="000000"/>
      </w:rPr>
      <w:t>2</w:t>
    </w:r>
    <w:r>
      <w:rPr>
        <w:color w:val="000000"/>
      </w:rPr>
      <w:fldChar w:fldCharType="end"/>
    </w:r>
  </w:p>
  <w:p w:rsidR="00BE5AAC" w:rsidRDefault="00BE5AA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:rsidR="00BE5AAC" w:rsidRDefault="00BE5AA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AC" w:rsidRDefault="00BE5AA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f0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BE5AAC">
      <w:tc>
        <w:tcPr>
          <w:tcW w:w="0" w:type="auto"/>
        </w:tcPr>
        <w:p w:rsidR="00BE5AAC" w:rsidRDefault="00BE5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0" w:type="auto"/>
        </w:tcPr>
        <w:p w:rsidR="00BE5AAC" w:rsidRDefault="00BE5AA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</w:tcPr>
        <w:p w:rsidR="00BE5AAC" w:rsidRDefault="00BE5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:rsidR="00BE5AAC" w:rsidRDefault="00BE5AA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63" w:rsidRDefault="00670163">
      <w:r>
        <w:separator/>
      </w:r>
    </w:p>
  </w:footnote>
  <w:footnote w:type="continuationSeparator" w:id="0">
    <w:p w:rsidR="00670163" w:rsidRDefault="0067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114"/>
    <w:multiLevelType w:val="multilevel"/>
    <w:tmpl w:val="2D36D5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19F5EDE"/>
    <w:multiLevelType w:val="multilevel"/>
    <w:tmpl w:val="86529C8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2" w15:restartNumberingAfterBreak="0">
    <w:nsid w:val="13EA1BFD"/>
    <w:multiLevelType w:val="multilevel"/>
    <w:tmpl w:val="B9FA21B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4302558"/>
    <w:multiLevelType w:val="multilevel"/>
    <w:tmpl w:val="96165D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90D2A51"/>
    <w:multiLevelType w:val="multilevel"/>
    <w:tmpl w:val="4F6C448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1E6B34ED"/>
    <w:multiLevelType w:val="multilevel"/>
    <w:tmpl w:val="53EA952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6" w15:restartNumberingAfterBreak="0">
    <w:nsid w:val="20E70374"/>
    <w:multiLevelType w:val="multilevel"/>
    <w:tmpl w:val="669CF4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2A471A0E"/>
    <w:multiLevelType w:val="multilevel"/>
    <w:tmpl w:val="A36608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33E92DAD"/>
    <w:multiLevelType w:val="multilevel"/>
    <w:tmpl w:val="15606C2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4CB863F1"/>
    <w:multiLevelType w:val="multilevel"/>
    <w:tmpl w:val="B4967E7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AC"/>
    <w:rsid w:val="000C3AA3"/>
    <w:rsid w:val="003712C1"/>
    <w:rsid w:val="003A13C9"/>
    <w:rsid w:val="004E370E"/>
    <w:rsid w:val="00511D59"/>
    <w:rsid w:val="0052553A"/>
    <w:rsid w:val="00670163"/>
    <w:rsid w:val="007B1C3F"/>
    <w:rsid w:val="009A7802"/>
    <w:rsid w:val="00B45FF2"/>
    <w:rsid w:val="00BE5AAC"/>
    <w:rsid w:val="00D41B6F"/>
    <w:rsid w:val="00F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30AD1"/>
  <w15:docId w15:val="{EC3AEAA6-6406-45B2-A956-9A74EDC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7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62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2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2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2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2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E61DF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1DF"/>
  </w:style>
  <w:style w:type="character" w:styleId="Hypertextovodkaz">
    <w:name w:val="Hyperlink"/>
    <w:basedOn w:val="Standardnpsmoodstavce"/>
    <w:uiPriority w:val="99"/>
    <w:unhideWhenUsed/>
    <w:rsid w:val="0082034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034F"/>
    <w:rPr>
      <w:color w:val="605E5C"/>
      <w:shd w:val="clear" w:color="auto" w:fill="E1DFDD"/>
    </w:r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i7uzfccrrFW5v078Fzj2SRsow==">CgMxLjA4AHIhMVN1b0Nxak5RSFB2Y2VkV0ZjcVBtOFBIYlQwMHNfS0xJ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1950</Words>
  <Characters>11623</Characters>
  <Application>Microsoft Office Word</Application>
  <DocSecurity>0</DocSecurity>
  <Lines>232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Tomolová Libuše</dc:creator>
  <cp:lastModifiedBy>Horná Veronika</cp:lastModifiedBy>
  <cp:revision>10</cp:revision>
  <cp:lastPrinted>2024-03-19T15:42:00Z</cp:lastPrinted>
  <dcterms:created xsi:type="dcterms:W3CDTF">2024-03-19T12:04:00Z</dcterms:created>
  <dcterms:modified xsi:type="dcterms:W3CDTF">2024-04-10T12:07:00Z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Prague 2169256.2</vt:lpwstr>
  </property>
  <property fmtid="{D5CDD505-2E9C-101B-9397-08002B2CF9AE}" pid="3" name="GrammarlyDocumentId">
    <vt:lpwstr>a9c5f51e37f44268c95e0d5a2f2e369e4889f6633e5c39a12e7759ce86123645</vt:lpwstr>
  </property>
</Properties>
</file>